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19913" w14:textId="77777777" w:rsidR="00CD7303" w:rsidRPr="005C231B" w:rsidRDefault="00CD7303" w:rsidP="00CD7303">
      <w:pPr>
        <w:jc w:val="center"/>
        <w:rPr>
          <w:rFonts w:ascii="Arial" w:hAnsi="Arial" w:cs="Arial"/>
          <w:b/>
          <w:bCs/>
          <w:sz w:val="26"/>
          <w:szCs w:val="26"/>
          <w:lang w:val="en-GB"/>
        </w:rPr>
      </w:pPr>
      <w:r w:rsidRPr="005C231B">
        <w:rPr>
          <w:rFonts w:ascii="Arial" w:hAnsi="Arial" w:cs="Arial"/>
          <w:b/>
          <w:bCs/>
          <w:sz w:val="26"/>
          <w:szCs w:val="26"/>
          <w:lang w:val="en-GB"/>
        </w:rPr>
        <w:t>SUPPLEMENTARY MATERIAL</w:t>
      </w:r>
    </w:p>
    <w:p w14:paraId="36CA23A0" w14:textId="77777777" w:rsidR="00CD7303" w:rsidRPr="005C231B" w:rsidRDefault="00CD7303" w:rsidP="00CD7303">
      <w:pPr>
        <w:rPr>
          <w:rFonts w:ascii="Arial" w:hAnsi="Arial" w:cs="Arial"/>
          <w:b/>
          <w:bCs/>
          <w:sz w:val="22"/>
          <w:szCs w:val="22"/>
          <w:lang w:val="en-GB"/>
        </w:rPr>
      </w:pPr>
    </w:p>
    <w:p w14:paraId="4DCCC7C1" w14:textId="77777777" w:rsidR="00CD7303" w:rsidRPr="005C231B" w:rsidRDefault="00CD7303" w:rsidP="00CD7303">
      <w:pPr>
        <w:spacing w:line="360" w:lineRule="auto"/>
        <w:rPr>
          <w:rFonts w:ascii="Arial" w:hAnsi="Arial" w:cs="Arial"/>
          <w:b/>
          <w:bCs/>
          <w:sz w:val="22"/>
          <w:szCs w:val="22"/>
          <w:lang w:val="en-GB"/>
        </w:rPr>
      </w:pPr>
    </w:p>
    <w:p w14:paraId="44181094" w14:textId="0605AF9D" w:rsidR="00CD7303" w:rsidRPr="005C231B" w:rsidRDefault="00CD7303" w:rsidP="00CD7303">
      <w:pPr>
        <w:spacing w:line="480" w:lineRule="auto"/>
        <w:rPr>
          <w:rFonts w:ascii="Arial" w:hAnsi="Arial" w:cs="Arial"/>
          <w:sz w:val="22"/>
          <w:szCs w:val="22"/>
          <w:lang w:val="en-GB"/>
        </w:rPr>
      </w:pPr>
      <w:proofErr w:type="spellStart"/>
      <w:r w:rsidRPr="005C231B">
        <w:rPr>
          <w:rFonts w:ascii="Arial" w:hAnsi="Arial" w:cs="Arial"/>
          <w:b/>
          <w:bCs/>
          <w:sz w:val="22"/>
          <w:szCs w:val="22"/>
          <w:lang w:val="en-GB"/>
        </w:rPr>
        <w:t>eTable</w:t>
      </w:r>
      <w:proofErr w:type="spellEnd"/>
      <w:r w:rsidRPr="005C231B">
        <w:rPr>
          <w:rFonts w:ascii="Arial" w:hAnsi="Arial" w:cs="Arial"/>
          <w:b/>
          <w:bCs/>
          <w:sz w:val="22"/>
          <w:szCs w:val="22"/>
          <w:lang w:val="en-GB"/>
        </w:rPr>
        <w:t xml:space="preserve"> 1: </w:t>
      </w:r>
      <w:r w:rsidRPr="005C231B">
        <w:rPr>
          <w:rFonts w:ascii="Arial" w:hAnsi="Arial" w:cs="Arial"/>
          <w:sz w:val="22"/>
          <w:szCs w:val="22"/>
          <w:lang w:val="en-GB"/>
        </w:rPr>
        <w:t>PRISMA statement and checklist</w:t>
      </w:r>
      <w:proofErr w:type="gramStart"/>
      <w:r w:rsidRPr="005C231B">
        <w:rPr>
          <w:rFonts w:ascii="Arial" w:hAnsi="Arial" w:cs="Arial"/>
          <w:sz w:val="22"/>
          <w:szCs w:val="22"/>
          <w:lang w:val="en-GB"/>
        </w:rPr>
        <w:t>…..</w:t>
      </w:r>
      <w:proofErr w:type="gramEnd"/>
      <w:r w:rsidRPr="005C231B">
        <w:rPr>
          <w:rFonts w:ascii="Arial" w:hAnsi="Arial" w:cs="Arial"/>
          <w:sz w:val="22"/>
          <w:szCs w:val="22"/>
          <w:lang w:val="en-GB"/>
        </w:rPr>
        <w:t>…..…..…..…..…..…..…..…..…..…..…..…..….…..…..…..…</w:t>
      </w:r>
      <w:r w:rsidR="008B4ABC">
        <w:rPr>
          <w:rFonts w:ascii="Arial" w:hAnsi="Arial" w:cs="Arial"/>
          <w:sz w:val="22"/>
          <w:szCs w:val="22"/>
          <w:lang w:val="en-GB"/>
        </w:rPr>
        <w:t>.</w:t>
      </w:r>
      <w:r w:rsidRPr="005C231B">
        <w:rPr>
          <w:rFonts w:ascii="Arial" w:hAnsi="Arial" w:cs="Arial"/>
          <w:sz w:val="22"/>
          <w:szCs w:val="22"/>
          <w:lang w:val="en-GB"/>
        </w:rPr>
        <w:t>..…..….…..…..…..…..…page 2-3</w:t>
      </w:r>
    </w:p>
    <w:p w14:paraId="6A40D2F5" w14:textId="06CD1E07" w:rsidR="00CD7303" w:rsidRDefault="00CD7303" w:rsidP="00CD7303">
      <w:pPr>
        <w:spacing w:line="480" w:lineRule="auto"/>
        <w:rPr>
          <w:rFonts w:ascii="Arial" w:hAnsi="Arial" w:cs="Arial"/>
          <w:sz w:val="22"/>
          <w:szCs w:val="22"/>
          <w:lang w:val="en-GB"/>
        </w:rPr>
      </w:pPr>
      <w:proofErr w:type="spellStart"/>
      <w:r w:rsidRPr="005C231B">
        <w:rPr>
          <w:rFonts w:ascii="Arial" w:hAnsi="Arial" w:cs="Arial"/>
          <w:b/>
          <w:bCs/>
          <w:sz w:val="22"/>
          <w:szCs w:val="22"/>
          <w:lang w:val="en-GB"/>
        </w:rPr>
        <w:t>eTable</w:t>
      </w:r>
      <w:proofErr w:type="spellEnd"/>
      <w:r w:rsidRPr="005C231B">
        <w:rPr>
          <w:rFonts w:ascii="Arial" w:hAnsi="Arial" w:cs="Arial"/>
          <w:b/>
          <w:bCs/>
          <w:sz w:val="22"/>
          <w:szCs w:val="22"/>
          <w:lang w:val="en-GB"/>
        </w:rPr>
        <w:t xml:space="preserve"> 2:</w:t>
      </w:r>
      <w:r w:rsidRPr="005C231B">
        <w:rPr>
          <w:rFonts w:ascii="Arial" w:hAnsi="Arial" w:cs="Arial"/>
          <w:sz w:val="22"/>
          <w:szCs w:val="22"/>
          <w:lang w:val="en-GB"/>
        </w:rPr>
        <w:t xml:space="preserve"> MOOSE checklist.</w:t>
      </w:r>
      <w:proofErr w:type="gramStart"/>
      <w:r w:rsidRPr="005C231B">
        <w:rPr>
          <w:rFonts w:ascii="Arial" w:hAnsi="Arial" w:cs="Arial"/>
          <w:sz w:val="22"/>
          <w:szCs w:val="22"/>
          <w:lang w:val="en-GB"/>
        </w:rPr>
        <w:t>…..</w:t>
      </w:r>
      <w:proofErr w:type="gramEnd"/>
      <w:r w:rsidRPr="005C231B">
        <w:rPr>
          <w:rFonts w:ascii="Arial" w:hAnsi="Arial" w:cs="Arial"/>
          <w:sz w:val="22"/>
          <w:szCs w:val="22"/>
          <w:lang w:val="en-GB"/>
        </w:rPr>
        <w:t>…..…..…..…..…..…..…..…..…..…..…..…..…..…..…..…..…..…..…..….…</w:t>
      </w:r>
      <w:r w:rsidR="008B4ABC">
        <w:rPr>
          <w:rFonts w:ascii="Arial" w:hAnsi="Arial" w:cs="Arial"/>
          <w:sz w:val="22"/>
          <w:szCs w:val="22"/>
          <w:lang w:val="en-GB"/>
        </w:rPr>
        <w:t>.</w:t>
      </w:r>
      <w:r w:rsidRPr="005C231B">
        <w:rPr>
          <w:rFonts w:ascii="Arial" w:hAnsi="Arial" w:cs="Arial"/>
          <w:sz w:val="22"/>
          <w:szCs w:val="22"/>
          <w:lang w:val="en-GB"/>
        </w:rPr>
        <w:t>..…..…..…..…..….…..….page 4-5</w:t>
      </w:r>
    </w:p>
    <w:p w14:paraId="7CD79A84" w14:textId="5200E139" w:rsidR="00154FA2" w:rsidRPr="00267BC8" w:rsidRDefault="00154FA2" w:rsidP="00154FA2">
      <w:pPr>
        <w:spacing w:line="480" w:lineRule="auto"/>
        <w:rPr>
          <w:rFonts w:ascii="Arial" w:hAnsi="Arial" w:cs="Arial"/>
          <w:sz w:val="22"/>
          <w:szCs w:val="22"/>
          <w:lang w:val="en-GB"/>
        </w:rPr>
      </w:pPr>
      <w:proofErr w:type="spellStart"/>
      <w:r>
        <w:rPr>
          <w:rFonts w:ascii="Arial" w:hAnsi="Arial" w:cs="Arial"/>
          <w:b/>
          <w:bCs/>
          <w:sz w:val="22"/>
          <w:szCs w:val="22"/>
          <w:lang w:val="en-GB"/>
        </w:rPr>
        <w:t>eMethods</w:t>
      </w:r>
      <w:proofErr w:type="spellEnd"/>
      <w:r>
        <w:rPr>
          <w:rFonts w:ascii="Arial" w:hAnsi="Arial" w:cs="Arial"/>
          <w:b/>
          <w:bCs/>
          <w:sz w:val="22"/>
          <w:szCs w:val="22"/>
          <w:lang w:val="en-GB"/>
        </w:rPr>
        <w:t xml:space="preserve"> 1 and 2</w:t>
      </w:r>
      <w:r>
        <w:rPr>
          <w:rFonts w:ascii="Arial" w:hAnsi="Arial" w:cs="Arial"/>
          <w:sz w:val="22"/>
          <w:szCs w:val="22"/>
          <w:lang w:val="en-GB"/>
        </w:rPr>
        <w:t>……………………………………………………………………………………………………</w:t>
      </w:r>
      <w:r w:rsidR="008B4ABC">
        <w:rPr>
          <w:rFonts w:ascii="Arial" w:hAnsi="Arial" w:cs="Arial"/>
          <w:sz w:val="22"/>
          <w:szCs w:val="22"/>
          <w:lang w:val="en-GB"/>
        </w:rPr>
        <w:t>.</w:t>
      </w:r>
      <w:r>
        <w:rPr>
          <w:rFonts w:ascii="Arial" w:hAnsi="Arial" w:cs="Arial"/>
          <w:sz w:val="22"/>
          <w:szCs w:val="22"/>
          <w:lang w:val="en-GB"/>
        </w:rPr>
        <w:t>…………………………...page 6</w:t>
      </w:r>
    </w:p>
    <w:p w14:paraId="53E9EEFF" w14:textId="093504AC" w:rsidR="00CD7303" w:rsidRPr="005C231B" w:rsidRDefault="00CD7303" w:rsidP="00CD7303">
      <w:pPr>
        <w:spacing w:line="480" w:lineRule="auto"/>
        <w:rPr>
          <w:rFonts w:ascii="Arial" w:hAnsi="Arial" w:cs="Arial"/>
          <w:sz w:val="22"/>
          <w:szCs w:val="22"/>
          <w:lang w:val="en-GB"/>
        </w:rPr>
      </w:pPr>
      <w:proofErr w:type="spellStart"/>
      <w:r w:rsidRPr="005C231B">
        <w:rPr>
          <w:rFonts w:ascii="Arial" w:hAnsi="Arial" w:cs="Arial"/>
          <w:b/>
          <w:bCs/>
          <w:sz w:val="22"/>
          <w:szCs w:val="22"/>
          <w:lang w:val="en-GB"/>
        </w:rPr>
        <w:t>eTable</w:t>
      </w:r>
      <w:proofErr w:type="spellEnd"/>
      <w:r w:rsidRPr="005C231B">
        <w:rPr>
          <w:rFonts w:ascii="Arial" w:hAnsi="Arial" w:cs="Arial"/>
          <w:b/>
          <w:bCs/>
          <w:sz w:val="22"/>
          <w:szCs w:val="22"/>
          <w:lang w:val="en-GB"/>
        </w:rPr>
        <w:t xml:space="preserve"> 3:</w:t>
      </w:r>
      <w:r w:rsidRPr="005C231B">
        <w:rPr>
          <w:rFonts w:ascii="Arial" w:hAnsi="Arial" w:cs="Arial"/>
          <w:sz w:val="22"/>
          <w:szCs w:val="22"/>
          <w:lang w:val="en-GB"/>
        </w:rPr>
        <w:t xml:space="preserve"> Characteristics of the studies included in meta-</w:t>
      </w:r>
      <w:proofErr w:type="gramStart"/>
      <w:r w:rsidRPr="005C231B">
        <w:rPr>
          <w:rFonts w:ascii="Arial" w:hAnsi="Arial" w:cs="Arial"/>
          <w:sz w:val="22"/>
          <w:szCs w:val="22"/>
          <w:lang w:val="en-GB"/>
        </w:rPr>
        <w:t>analyses..</w:t>
      </w:r>
      <w:proofErr w:type="gramEnd"/>
      <w:r w:rsidRPr="005C231B">
        <w:rPr>
          <w:rFonts w:ascii="Arial" w:hAnsi="Arial" w:cs="Arial"/>
          <w:sz w:val="22"/>
          <w:szCs w:val="22"/>
          <w:lang w:val="en-GB"/>
        </w:rPr>
        <w:t>…..……...…..…..…..…...…..…..…..…</w:t>
      </w:r>
      <w:r w:rsidR="008B4ABC">
        <w:rPr>
          <w:rFonts w:ascii="Arial" w:hAnsi="Arial" w:cs="Arial"/>
          <w:sz w:val="22"/>
          <w:szCs w:val="22"/>
          <w:lang w:val="en-GB"/>
        </w:rPr>
        <w:t>.</w:t>
      </w:r>
      <w:r w:rsidRPr="005C231B">
        <w:rPr>
          <w:rFonts w:ascii="Arial" w:hAnsi="Arial" w:cs="Arial"/>
          <w:sz w:val="22"/>
          <w:szCs w:val="22"/>
          <w:lang w:val="en-GB"/>
        </w:rPr>
        <w:t xml:space="preserve">..….…..…..…..…..…..…page </w:t>
      </w:r>
      <w:r w:rsidR="00154FA2">
        <w:rPr>
          <w:rFonts w:ascii="Arial" w:hAnsi="Arial" w:cs="Arial"/>
          <w:sz w:val="22"/>
          <w:szCs w:val="22"/>
          <w:lang w:val="en-GB"/>
        </w:rPr>
        <w:t>7</w:t>
      </w:r>
      <w:r w:rsidRPr="005C231B">
        <w:rPr>
          <w:rFonts w:ascii="Arial" w:hAnsi="Arial" w:cs="Arial"/>
          <w:sz w:val="22"/>
          <w:szCs w:val="22"/>
          <w:lang w:val="en-GB"/>
        </w:rPr>
        <w:t>-</w:t>
      </w:r>
      <w:r>
        <w:rPr>
          <w:rFonts w:ascii="Arial" w:hAnsi="Arial" w:cs="Arial"/>
          <w:sz w:val="22"/>
          <w:szCs w:val="22"/>
          <w:lang w:val="en-GB"/>
        </w:rPr>
        <w:t>1</w:t>
      </w:r>
      <w:r w:rsidR="00154FA2">
        <w:rPr>
          <w:rFonts w:ascii="Arial" w:hAnsi="Arial" w:cs="Arial"/>
          <w:sz w:val="22"/>
          <w:szCs w:val="22"/>
          <w:lang w:val="en-GB"/>
        </w:rPr>
        <w:t>5</w:t>
      </w:r>
    </w:p>
    <w:p w14:paraId="50829F5A" w14:textId="7595A703" w:rsidR="00CD7303" w:rsidRPr="005C231B" w:rsidRDefault="00CD7303" w:rsidP="00CD7303">
      <w:pPr>
        <w:spacing w:line="480" w:lineRule="auto"/>
        <w:rPr>
          <w:rFonts w:ascii="Arial" w:hAnsi="Arial" w:cs="Arial"/>
          <w:sz w:val="22"/>
          <w:szCs w:val="22"/>
          <w:lang w:val="en-GB"/>
        </w:rPr>
      </w:pPr>
      <w:proofErr w:type="spellStart"/>
      <w:r w:rsidRPr="005C231B">
        <w:rPr>
          <w:rFonts w:ascii="Arial" w:hAnsi="Arial" w:cs="Arial"/>
          <w:b/>
          <w:bCs/>
          <w:sz w:val="22"/>
          <w:szCs w:val="22"/>
          <w:lang w:val="en-GB"/>
        </w:rPr>
        <w:t>eTable</w:t>
      </w:r>
      <w:proofErr w:type="spellEnd"/>
      <w:r w:rsidRPr="005C231B">
        <w:rPr>
          <w:rFonts w:ascii="Arial" w:hAnsi="Arial" w:cs="Arial"/>
          <w:b/>
          <w:bCs/>
          <w:sz w:val="22"/>
          <w:szCs w:val="22"/>
          <w:lang w:val="en-GB"/>
        </w:rPr>
        <w:t xml:space="preserve"> 4:</w:t>
      </w:r>
      <w:r w:rsidRPr="005C231B">
        <w:rPr>
          <w:rFonts w:ascii="Arial" w:hAnsi="Arial" w:cs="Arial"/>
          <w:sz w:val="22"/>
          <w:szCs w:val="22"/>
          <w:lang w:val="en-GB"/>
        </w:rPr>
        <w:t xml:space="preserve"> Meta-regressions of moderators of Risk of psychotic recurrence. </w:t>
      </w:r>
      <w:proofErr w:type="gramStart"/>
      <w:r w:rsidRPr="005C231B">
        <w:rPr>
          <w:rFonts w:ascii="Arial" w:hAnsi="Arial" w:cs="Arial"/>
          <w:sz w:val="22"/>
          <w:szCs w:val="22"/>
          <w:lang w:val="en-GB"/>
        </w:rPr>
        <w:t>…..</w:t>
      </w:r>
      <w:proofErr w:type="gramEnd"/>
      <w:r w:rsidRPr="005C231B">
        <w:rPr>
          <w:rFonts w:ascii="Arial" w:hAnsi="Arial" w:cs="Arial"/>
          <w:sz w:val="22"/>
          <w:szCs w:val="22"/>
          <w:lang w:val="en-GB"/>
        </w:rPr>
        <w:t>…..…..…...…..…..…..….</w:t>
      </w:r>
      <w:r w:rsidR="008B4ABC">
        <w:rPr>
          <w:rFonts w:ascii="Arial" w:hAnsi="Arial" w:cs="Arial"/>
          <w:sz w:val="22"/>
          <w:szCs w:val="22"/>
          <w:lang w:val="en-GB"/>
        </w:rPr>
        <w:t>.</w:t>
      </w:r>
      <w:r w:rsidRPr="005C231B">
        <w:rPr>
          <w:rFonts w:ascii="Arial" w:hAnsi="Arial" w:cs="Arial"/>
          <w:sz w:val="22"/>
          <w:szCs w:val="22"/>
          <w:lang w:val="en-GB"/>
        </w:rPr>
        <w:t xml:space="preserve">.….…..……..…..…..…..…page </w:t>
      </w:r>
      <w:r>
        <w:rPr>
          <w:rFonts w:ascii="Arial" w:hAnsi="Arial" w:cs="Arial"/>
          <w:sz w:val="22"/>
          <w:szCs w:val="22"/>
          <w:lang w:val="en-GB"/>
        </w:rPr>
        <w:t>1</w:t>
      </w:r>
      <w:r w:rsidR="00154FA2">
        <w:rPr>
          <w:rFonts w:ascii="Arial" w:hAnsi="Arial" w:cs="Arial"/>
          <w:sz w:val="22"/>
          <w:szCs w:val="22"/>
          <w:lang w:val="en-GB"/>
        </w:rPr>
        <w:t>6</w:t>
      </w:r>
    </w:p>
    <w:p w14:paraId="3E281D0E" w14:textId="4289F8D8" w:rsidR="00CD7303" w:rsidRDefault="00CD7303" w:rsidP="00CD7303">
      <w:pPr>
        <w:spacing w:line="480" w:lineRule="auto"/>
        <w:rPr>
          <w:rFonts w:ascii="Arial" w:hAnsi="Arial" w:cs="Arial"/>
          <w:sz w:val="22"/>
          <w:szCs w:val="22"/>
          <w:lang w:val="en-GB"/>
        </w:rPr>
      </w:pPr>
      <w:proofErr w:type="spellStart"/>
      <w:r w:rsidRPr="0085716B">
        <w:rPr>
          <w:rFonts w:ascii="Arial" w:hAnsi="Arial" w:cs="Arial"/>
          <w:b/>
          <w:bCs/>
          <w:sz w:val="22"/>
          <w:szCs w:val="22"/>
          <w:lang w:val="en-GB"/>
        </w:rPr>
        <w:t>eFigure</w:t>
      </w:r>
      <w:proofErr w:type="spellEnd"/>
      <w:r w:rsidR="00E978B8">
        <w:rPr>
          <w:rFonts w:ascii="Arial" w:hAnsi="Arial" w:cs="Arial"/>
          <w:b/>
          <w:bCs/>
          <w:sz w:val="22"/>
          <w:szCs w:val="22"/>
          <w:lang w:val="en-GB"/>
        </w:rPr>
        <w:t xml:space="preserve"> </w:t>
      </w:r>
      <w:r>
        <w:rPr>
          <w:rFonts w:ascii="Arial" w:hAnsi="Arial" w:cs="Arial"/>
          <w:b/>
          <w:bCs/>
          <w:sz w:val="22"/>
          <w:szCs w:val="22"/>
          <w:lang w:val="en-GB"/>
        </w:rPr>
        <w:t>1</w:t>
      </w:r>
      <w:r w:rsidRPr="0085716B">
        <w:rPr>
          <w:rFonts w:ascii="Arial" w:hAnsi="Arial" w:cs="Arial"/>
          <w:b/>
          <w:bCs/>
          <w:sz w:val="22"/>
          <w:szCs w:val="22"/>
          <w:lang w:val="en-GB"/>
        </w:rPr>
        <w:t xml:space="preserve">: </w:t>
      </w:r>
      <w:r w:rsidRPr="0085716B">
        <w:rPr>
          <w:rFonts w:ascii="Arial" w:hAnsi="Arial" w:cs="Arial"/>
          <w:sz w:val="22"/>
          <w:szCs w:val="22"/>
          <w:lang w:val="en-GB"/>
        </w:rPr>
        <w:t xml:space="preserve">Meta-analytical outcomes for APPD (acute polymorphic psychotic disorder without symptoms of schizophrenia) </w:t>
      </w:r>
    </w:p>
    <w:p w14:paraId="23EF885D" w14:textId="286CEB8F" w:rsidR="00CD7303" w:rsidRDefault="00CD7303" w:rsidP="00CD7303">
      <w:pPr>
        <w:spacing w:line="480" w:lineRule="auto"/>
        <w:rPr>
          <w:rFonts w:ascii="Arial" w:hAnsi="Arial" w:cs="Arial"/>
          <w:sz w:val="22"/>
          <w:szCs w:val="22"/>
          <w:lang w:val="en-GB"/>
        </w:rPr>
      </w:pPr>
      <w:r w:rsidRPr="0085716B">
        <w:rPr>
          <w:rFonts w:ascii="Arial" w:hAnsi="Arial" w:cs="Arial"/>
          <w:sz w:val="22"/>
          <w:szCs w:val="22"/>
          <w:lang w:val="en-GB"/>
        </w:rPr>
        <w:t>subtype of ATPD</w:t>
      </w:r>
      <w:r>
        <w:rPr>
          <w:rFonts w:ascii="Arial" w:hAnsi="Arial" w:cs="Arial"/>
          <w:sz w:val="22"/>
          <w:szCs w:val="22"/>
          <w:lang w:val="en-GB"/>
        </w:rPr>
        <w:t>……………………………………………………………………………………………………</w:t>
      </w:r>
      <w:r w:rsidR="008B4ABC">
        <w:rPr>
          <w:rFonts w:ascii="Arial" w:hAnsi="Arial" w:cs="Arial"/>
          <w:sz w:val="22"/>
          <w:szCs w:val="22"/>
          <w:lang w:val="en-GB"/>
        </w:rPr>
        <w:t>.</w:t>
      </w:r>
      <w:r>
        <w:rPr>
          <w:rFonts w:ascii="Arial" w:hAnsi="Arial" w:cs="Arial"/>
          <w:sz w:val="22"/>
          <w:szCs w:val="22"/>
          <w:lang w:val="en-GB"/>
        </w:rPr>
        <w:t>…………………</w:t>
      </w:r>
      <w:r w:rsidR="00BB4C36">
        <w:rPr>
          <w:rFonts w:ascii="Arial" w:hAnsi="Arial" w:cs="Arial"/>
          <w:sz w:val="22"/>
          <w:szCs w:val="22"/>
          <w:lang w:val="en-GB"/>
        </w:rPr>
        <w:t>.</w:t>
      </w:r>
      <w:r>
        <w:rPr>
          <w:rFonts w:ascii="Arial" w:hAnsi="Arial" w:cs="Arial"/>
          <w:sz w:val="22"/>
          <w:szCs w:val="22"/>
          <w:lang w:val="en-GB"/>
        </w:rPr>
        <w:t>………</w:t>
      </w:r>
      <w:proofErr w:type="gramStart"/>
      <w:r>
        <w:rPr>
          <w:rFonts w:ascii="Arial" w:hAnsi="Arial" w:cs="Arial"/>
          <w:sz w:val="22"/>
          <w:szCs w:val="22"/>
          <w:lang w:val="en-GB"/>
        </w:rPr>
        <w:t>…..</w:t>
      </w:r>
      <w:proofErr w:type="gramEnd"/>
      <w:r>
        <w:rPr>
          <w:rFonts w:ascii="Arial" w:hAnsi="Arial" w:cs="Arial"/>
          <w:sz w:val="22"/>
          <w:szCs w:val="22"/>
          <w:lang w:val="en-GB"/>
        </w:rPr>
        <w:t>page 1</w:t>
      </w:r>
      <w:r w:rsidR="00154FA2">
        <w:rPr>
          <w:rFonts w:ascii="Arial" w:hAnsi="Arial" w:cs="Arial"/>
          <w:sz w:val="22"/>
          <w:szCs w:val="22"/>
          <w:lang w:val="en-GB"/>
        </w:rPr>
        <w:t>7</w:t>
      </w:r>
    </w:p>
    <w:p w14:paraId="374F2F4D" w14:textId="336ABE55" w:rsidR="00CD7303" w:rsidRDefault="00CD7303" w:rsidP="00CD7303">
      <w:pPr>
        <w:spacing w:line="480" w:lineRule="auto"/>
        <w:jc w:val="both"/>
        <w:rPr>
          <w:rFonts w:ascii="Arial" w:hAnsi="Arial" w:cs="Arial"/>
          <w:sz w:val="22"/>
          <w:szCs w:val="22"/>
          <w:lang w:val="en-GB"/>
        </w:rPr>
      </w:pPr>
      <w:proofErr w:type="spellStart"/>
      <w:r w:rsidRPr="00687D0F">
        <w:rPr>
          <w:rFonts w:ascii="Arial" w:hAnsi="Arial" w:cs="Arial"/>
          <w:b/>
          <w:bCs/>
          <w:sz w:val="22"/>
          <w:szCs w:val="22"/>
          <w:lang w:val="en-GB"/>
        </w:rPr>
        <w:t>eFigure</w:t>
      </w:r>
      <w:proofErr w:type="spellEnd"/>
      <w:r w:rsidR="00E978B8">
        <w:rPr>
          <w:rFonts w:ascii="Arial" w:hAnsi="Arial" w:cs="Arial"/>
          <w:b/>
          <w:bCs/>
          <w:sz w:val="22"/>
          <w:szCs w:val="22"/>
          <w:lang w:val="en-GB"/>
        </w:rPr>
        <w:t xml:space="preserve"> </w:t>
      </w:r>
      <w:r>
        <w:rPr>
          <w:rFonts w:ascii="Arial" w:hAnsi="Arial" w:cs="Arial"/>
          <w:b/>
          <w:bCs/>
          <w:sz w:val="22"/>
          <w:szCs w:val="22"/>
          <w:lang w:val="en-GB"/>
        </w:rPr>
        <w:t>2</w:t>
      </w:r>
      <w:r w:rsidRPr="00687D0F">
        <w:rPr>
          <w:rFonts w:ascii="Arial" w:hAnsi="Arial" w:cs="Arial"/>
          <w:b/>
          <w:bCs/>
          <w:sz w:val="22"/>
          <w:szCs w:val="22"/>
          <w:lang w:val="en-GB"/>
        </w:rPr>
        <w:t>a-d</w:t>
      </w:r>
      <w:r>
        <w:rPr>
          <w:rFonts w:ascii="Arial" w:hAnsi="Arial" w:cs="Arial"/>
          <w:sz w:val="22"/>
          <w:szCs w:val="22"/>
          <w:lang w:val="en-GB"/>
        </w:rPr>
        <w:t>: Sensitivity analyses for primary outcome (psychotic recurrence)……………………………………………………………page 1</w:t>
      </w:r>
      <w:r w:rsidR="00154FA2">
        <w:rPr>
          <w:rFonts w:ascii="Arial" w:hAnsi="Arial" w:cs="Arial"/>
          <w:sz w:val="22"/>
          <w:szCs w:val="22"/>
          <w:lang w:val="en-GB"/>
        </w:rPr>
        <w:t>8</w:t>
      </w:r>
      <w:r>
        <w:rPr>
          <w:rFonts w:ascii="Arial" w:hAnsi="Arial" w:cs="Arial"/>
          <w:sz w:val="22"/>
          <w:szCs w:val="22"/>
          <w:lang w:val="en-GB"/>
        </w:rPr>
        <w:t>-2</w:t>
      </w:r>
      <w:r w:rsidR="00154FA2">
        <w:rPr>
          <w:rFonts w:ascii="Arial" w:hAnsi="Arial" w:cs="Arial"/>
          <w:sz w:val="22"/>
          <w:szCs w:val="22"/>
          <w:lang w:val="en-GB"/>
        </w:rPr>
        <w:t>1</w:t>
      </w:r>
    </w:p>
    <w:p w14:paraId="21148E09" w14:textId="5C973B6D" w:rsidR="00154FA2" w:rsidRDefault="00154FA2" w:rsidP="00CD7303">
      <w:pPr>
        <w:spacing w:line="480" w:lineRule="auto"/>
        <w:jc w:val="both"/>
        <w:rPr>
          <w:rFonts w:ascii="Arial" w:hAnsi="Arial" w:cs="Arial"/>
          <w:sz w:val="22"/>
          <w:szCs w:val="22"/>
          <w:lang w:val="en-GB"/>
        </w:rPr>
      </w:pPr>
      <w:proofErr w:type="spellStart"/>
      <w:r w:rsidRPr="00345834">
        <w:rPr>
          <w:rFonts w:ascii="Arial" w:hAnsi="Arial" w:cs="Arial"/>
          <w:b/>
          <w:bCs/>
          <w:sz w:val="22"/>
          <w:szCs w:val="22"/>
          <w:lang w:val="en-GB"/>
        </w:rPr>
        <w:t>eResults</w:t>
      </w:r>
      <w:proofErr w:type="spellEnd"/>
      <w:r w:rsidRPr="00345834">
        <w:rPr>
          <w:rFonts w:ascii="Arial" w:hAnsi="Arial" w:cs="Arial"/>
          <w:b/>
          <w:bCs/>
          <w:sz w:val="22"/>
          <w:szCs w:val="22"/>
          <w:lang w:val="en-GB"/>
        </w:rPr>
        <w:t xml:space="preserve"> 1</w:t>
      </w:r>
      <w:r>
        <w:rPr>
          <w:rFonts w:ascii="Arial" w:hAnsi="Arial" w:cs="Arial"/>
          <w:sz w:val="22"/>
          <w:szCs w:val="22"/>
          <w:lang w:val="en-GB"/>
        </w:rPr>
        <w:t>………………………………………………………………………………………………………………………………</w:t>
      </w:r>
      <w:proofErr w:type="gramStart"/>
      <w:r>
        <w:rPr>
          <w:rFonts w:ascii="Arial" w:hAnsi="Arial" w:cs="Arial"/>
          <w:sz w:val="22"/>
          <w:szCs w:val="22"/>
          <w:lang w:val="en-GB"/>
        </w:rPr>
        <w:t>…</w:t>
      </w:r>
      <w:r w:rsidR="00AE3D1A">
        <w:rPr>
          <w:rFonts w:ascii="Arial" w:hAnsi="Arial" w:cs="Arial"/>
          <w:sz w:val="22"/>
          <w:szCs w:val="22"/>
          <w:lang w:val="en-GB"/>
        </w:rPr>
        <w:t>..</w:t>
      </w:r>
      <w:proofErr w:type="gramEnd"/>
      <w:r>
        <w:rPr>
          <w:rFonts w:ascii="Arial" w:hAnsi="Arial" w:cs="Arial"/>
          <w:sz w:val="22"/>
          <w:szCs w:val="22"/>
          <w:lang w:val="en-GB"/>
        </w:rPr>
        <w:t>………page 22</w:t>
      </w:r>
    </w:p>
    <w:p w14:paraId="73D67CCE" w14:textId="2752D0FA" w:rsidR="00CD7303" w:rsidRPr="0085716B" w:rsidRDefault="00CD7303" w:rsidP="00CD7303">
      <w:pPr>
        <w:spacing w:line="480" w:lineRule="auto"/>
        <w:rPr>
          <w:rFonts w:ascii="Arial" w:hAnsi="Arial" w:cs="Arial"/>
          <w:sz w:val="22"/>
          <w:szCs w:val="22"/>
          <w:lang w:val="en-GB"/>
        </w:rPr>
      </w:pPr>
      <w:proofErr w:type="spellStart"/>
      <w:r w:rsidRPr="0085716B">
        <w:rPr>
          <w:rFonts w:ascii="Arial" w:hAnsi="Arial" w:cs="Arial"/>
          <w:b/>
          <w:bCs/>
          <w:sz w:val="22"/>
          <w:szCs w:val="22"/>
          <w:lang w:val="en-GB"/>
        </w:rPr>
        <w:t>eFigure</w:t>
      </w:r>
      <w:proofErr w:type="spellEnd"/>
      <w:r>
        <w:rPr>
          <w:rFonts w:ascii="Arial" w:hAnsi="Arial" w:cs="Arial"/>
          <w:b/>
          <w:bCs/>
          <w:sz w:val="22"/>
          <w:szCs w:val="22"/>
          <w:lang w:val="en-GB"/>
        </w:rPr>
        <w:t xml:space="preserve"> 3</w:t>
      </w:r>
      <w:r w:rsidRPr="0085716B">
        <w:rPr>
          <w:rFonts w:ascii="Arial" w:hAnsi="Arial" w:cs="Arial"/>
          <w:b/>
          <w:bCs/>
          <w:sz w:val="22"/>
          <w:szCs w:val="22"/>
          <w:lang w:val="en-GB"/>
        </w:rPr>
        <w:t>:</w:t>
      </w:r>
      <w:r w:rsidRPr="0085716B">
        <w:rPr>
          <w:rFonts w:ascii="Arial" w:hAnsi="Arial" w:cs="Arial"/>
          <w:sz w:val="22"/>
          <w:szCs w:val="22"/>
          <w:lang w:val="en-GB"/>
        </w:rPr>
        <w:t xml:space="preserve"> Meta-regression scatterplot for</w:t>
      </w:r>
      <w:r>
        <w:rPr>
          <w:rFonts w:ascii="Arial" w:hAnsi="Arial" w:cs="Arial"/>
          <w:sz w:val="22"/>
          <w:szCs w:val="22"/>
          <w:lang w:val="en-GB"/>
        </w:rPr>
        <w:t xml:space="preserve"> Female ratio…………</w:t>
      </w:r>
      <w:r w:rsidRPr="0085716B">
        <w:rPr>
          <w:rFonts w:ascii="Arial" w:hAnsi="Arial" w:cs="Arial"/>
          <w:sz w:val="22"/>
          <w:szCs w:val="22"/>
          <w:lang w:val="en-GB"/>
        </w:rPr>
        <w:t>…………….</w:t>
      </w:r>
      <w:proofErr w:type="gramStart"/>
      <w:r w:rsidRPr="0085716B">
        <w:rPr>
          <w:rFonts w:ascii="Arial" w:hAnsi="Arial" w:cs="Arial"/>
          <w:sz w:val="22"/>
          <w:szCs w:val="22"/>
          <w:lang w:val="en-GB"/>
        </w:rPr>
        <w:t>…..</w:t>
      </w:r>
      <w:proofErr w:type="gramEnd"/>
      <w:r w:rsidRPr="0085716B">
        <w:rPr>
          <w:rFonts w:ascii="Arial" w:hAnsi="Arial" w:cs="Arial"/>
          <w:sz w:val="22"/>
          <w:szCs w:val="22"/>
          <w:lang w:val="en-GB"/>
        </w:rPr>
        <w:t xml:space="preserve">…..…..…...…..…..…..…..….…..……..…..…..…..…page </w:t>
      </w:r>
      <w:r>
        <w:rPr>
          <w:rFonts w:ascii="Arial" w:hAnsi="Arial" w:cs="Arial"/>
          <w:sz w:val="22"/>
          <w:szCs w:val="22"/>
          <w:lang w:val="en-GB"/>
        </w:rPr>
        <w:t>2</w:t>
      </w:r>
      <w:r w:rsidR="00BB4C36">
        <w:rPr>
          <w:rFonts w:ascii="Arial" w:hAnsi="Arial" w:cs="Arial"/>
          <w:sz w:val="22"/>
          <w:szCs w:val="22"/>
          <w:lang w:val="en-GB"/>
        </w:rPr>
        <w:t>3</w:t>
      </w:r>
    </w:p>
    <w:p w14:paraId="067ED0E4" w14:textId="25BA9DE6" w:rsidR="00CD7303" w:rsidRPr="0085716B" w:rsidRDefault="00CD7303" w:rsidP="00CD7303">
      <w:pPr>
        <w:spacing w:line="480" w:lineRule="auto"/>
        <w:rPr>
          <w:rFonts w:ascii="Arial" w:hAnsi="Arial" w:cs="Arial"/>
          <w:sz w:val="22"/>
          <w:szCs w:val="22"/>
          <w:lang w:val="en-GB"/>
        </w:rPr>
      </w:pPr>
      <w:proofErr w:type="spellStart"/>
      <w:r w:rsidRPr="0085716B">
        <w:rPr>
          <w:rFonts w:ascii="Arial" w:hAnsi="Arial" w:cs="Arial"/>
          <w:b/>
          <w:bCs/>
          <w:sz w:val="22"/>
          <w:szCs w:val="22"/>
          <w:lang w:val="en-GB"/>
        </w:rPr>
        <w:t>eFigure</w:t>
      </w:r>
      <w:proofErr w:type="spellEnd"/>
      <w:r>
        <w:rPr>
          <w:rFonts w:ascii="Arial" w:hAnsi="Arial" w:cs="Arial"/>
          <w:b/>
          <w:bCs/>
          <w:sz w:val="22"/>
          <w:szCs w:val="22"/>
          <w:lang w:val="en-GB"/>
        </w:rPr>
        <w:t xml:space="preserve"> 4</w:t>
      </w:r>
      <w:r w:rsidRPr="0085716B">
        <w:rPr>
          <w:rFonts w:ascii="Arial" w:hAnsi="Arial" w:cs="Arial"/>
          <w:b/>
          <w:bCs/>
          <w:sz w:val="22"/>
          <w:szCs w:val="22"/>
          <w:lang w:val="en-GB"/>
        </w:rPr>
        <w:t>:</w:t>
      </w:r>
      <w:r w:rsidRPr="0085716B">
        <w:rPr>
          <w:rFonts w:ascii="Arial" w:hAnsi="Arial" w:cs="Arial"/>
          <w:sz w:val="22"/>
          <w:szCs w:val="22"/>
          <w:lang w:val="en-GB"/>
        </w:rPr>
        <w:t xml:space="preserve"> Meta-regression scatterplot for </w:t>
      </w:r>
      <w:r>
        <w:rPr>
          <w:rFonts w:ascii="Arial" w:hAnsi="Arial" w:cs="Arial"/>
          <w:sz w:val="22"/>
          <w:szCs w:val="22"/>
          <w:lang w:val="en-GB"/>
        </w:rPr>
        <w:t>Study quality………………</w:t>
      </w:r>
      <w:proofErr w:type="gramStart"/>
      <w:r>
        <w:rPr>
          <w:rFonts w:ascii="Arial" w:hAnsi="Arial" w:cs="Arial"/>
          <w:sz w:val="22"/>
          <w:szCs w:val="22"/>
          <w:lang w:val="en-GB"/>
        </w:rPr>
        <w:t>…..</w:t>
      </w:r>
      <w:proofErr w:type="gramEnd"/>
      <w:r w:rsidRPr="0085716B">
        <w:rPr>
          <w:rFonts w:ascii="Arial" w:hAnsi="Arial" w:cs="Arial"/>
          <w:sz w:val="22"/>
          <w:szCs w:val="22"/>
          <w:lang w:val="en-GB"/>
        </w:rPr>
        <w:t>….…..…..…..…...…..…..…..…..….…..……..…..…..…..…</w:t>
      </w:r>
      <w:r>
        <w:rPr>
          <w:rFonts w:ascii="Arial" w:hAnsi="Arial" w:cs="Arial"/>
          <w:sz w:val="22"/>
          <w:szCs w:val="22"/>
          <w:lang w:val="en-GB"/>
        </w:rPr>
        <w:t>.</w:t>
      </w:r>
      <w:r w:rsidRPr="0085716B">
        <w:rPr>
          <w:rFonts w:ascii="Arial" w:hAnsi="Arial" w:cs="Arial"/>
          <w:sz w:val="22"/>
          <w:szCs w:val="22"/>
          <w:lang w:val="en-GB"/>
        </w:rPr>
        <w:t xml:space="preserve">page </w:t>
      </w:r>
      <w:r w:rsidR="00154FA2">
        <w:rPr>
          <w:rFonts w:ascii="Arial" w:hAnsi="Arial" w:cs="Arial"/>
          <w:sz w:val="22"/>
          <w:szCs w:val="22"/>
          <w:lang w:val="en-GB"/>
        </w:rPr>
        <w:t>2</w:t>
      </w:r>
      <w:r w:rsidR="00BB4C36">
        <w:rPr>
          <w:rFonts w:ascii="Arial" w:hAnsi="Arial" w:cs="Arial"/>
          <w:sz w:val="22"/>
          <w:szCs w:val="22"/>
          <w:lang w:val="en-GB"/>
        </w:rPr>
        <w:t>4</w:t>
      </w:r>
    </w:p>
    <w:p w14:paraId="4A207D97" w14:textId="1D6EF66C" w:rsidR="00CD7303" w:rsidRDefault="00CD7303" w:rsidP="00CD7303">
      <w:pPr>
        <w:spacing w:line="480" w:lineRule="auto"/>
        <w:jc w:val="both"/>
        <w:rPr>
          <w:rFonts w:ascii="Arial" w:hAnsi="Arial" w:cs="Arial"/>
          <w:sz w:val="22"/>
          <w:szCs w:val="22"/>
          <w:lang w:val="en-GB"/>
        </w:rPr>
      </w:pPr>
      <w:r w:rsidRPr="00345834">
        <w:rPr>
          <w:rFonts w:ascii="Arial" w:hAnsi="Arial" w:cs="Arial"/>
          <w:b/>
          <w:bCs/>
          <w:sz w:val="22"/>
          <w:szCs w:val="22"/>
          <w:lang w:val="en-GB"/>
        </w:rPr>
        <w:t>eFigure5a-c</w:t>
      </w:r>
      <w:r>
        <w:rPr>
          <w:rFonts w:ascii="Arial" w:hAnsi="Arial" w:cs="Arial"/>
          <w:sz w:val="22"/>
          <w:szCs w:val="22"/>
          <w:lang w:val="en-GB"/>
        </w:rPr>
        <w:t xml:space="preserve">: Publication bias assessment……………………………………………………………………………………………………...page </w:t>
      </w:r>
      <w:r w:rsidR="00154FA2">
        <w:rPr>
          <w:rFonts w:ascii="Arial" w:hAnsi="Arial" w:cs="Arial"/>
          <w:sz w:val="22"/>
          <w:szCs w:val="22"/>
          <w:lang w:val="en-GB"/>
        </w:rPr>
        <w:t>2</w:t>
      </w:r>
      <w:r w:rsidR="00BB4C36">
        <w:rPr>
          <w:rFonts w:ascii="Arial" w:hAnsi="Arial" w:cs="Arial"/>
          <w:sz w:val="22"/>
          <w:szCs w:val="22"/>
          <w:lang w:val="en-GB"/>
        </w:rPr>
        <w:t>5</w:t>
      </w:r>
      <w:r>
        <w:rPr>
          <w:rFonts w:ascii="Arial" w:hAnsi="Arial" w:cs="Arial"/>
          <w:sz w:val="22"/>
          <w:szCs w:val="22"/>
          <w:lang w:val="en-GB"/>
        </w:rPr>
        <w:t>-2</w:t>
      </w:r>
      <w:r w:rsidR="00BB4C36">
        <w:rPr>
          <w:rFonts w:ascii="Arial" w:hAnsi="Arial" w:cs="Arial"/>
          <w:sz w:val="22"/>
          <w:szCs w:val="22"/>
          <w:lang w:val="en-GB"/>
        </w:rPr>
        <w:t>6</w:t>
      </w:r>
    </w:p>
    <w:p w14:paraId="5B7EDDA0" w14:textId="007DF871" w:rsidR="00CD7303" w:rsidRDefault="00CD7303" w:rsidP="00CD7303">
      <w:pPr>
        <w:spacing w:line="480" w:lineRule="auto"/>
        <w:jc w:val="both"/>
        <w:rPr>
          <w:rFonts w:ascii="Arial" w:hAnsi="Arial" w:cs="Arial"/>
          <w:sz w:val="22"/>
          <w:szCs w:val="22"/>
          <w:lang w:val="en-GB"/>
        </w:rPr>
      </w:pPr>
      <w:proofErr w:type="spellStart"/>
      <w:r w:rsidRPr="00292165">
        <w:rPr>
          <w:rFonts w:ascii="Arial" w:hAnsi="Arial" w:cs="Arial"/>
          <w:b/>
          <w:bCs/>
          <w:sz w:val="22"/>
          <w:szCs w:val="22"/>
          <w:lang w:val="en-GB"/>
        </w:rPr>
        <w:t>eTable</w:t>
      </w:r>
      <w:proofErr w:type="spellEnd"/>
      <w:r w:rsidRPr="00292165">
        <w:rPr>
          <w:rFonts w:ascii="Arial" w:hAnsi="Arial" w:cs="Arial"/>
          <w:b/>
          <w:bCs/>
          <w:sz w:val="22"/>
          <w:szCs w:val="22"/>
          <w:lang w:val="en-GB"/>
        </w:rPr>
        <w:t xml:space="preserve"> 5</w:t>
      </w:r>
      <w:r>
        <w:rPr>
          <w:rFonts w:ascii="Arial" w:hAnsi="Arial" w:cs="Arial"/>
          <w:sz w:val="22"/>
          <w:szCs w:val="22"/>
          <w:lang w:val="en-GB"/>
        </w:rPr>
        <w:t>: List of excluded studies (full text screening)………………………………………………………………</w:t>
      </w:r>
      <w:r w:rsidR="008B4ABC">
        <w:rPr>
          <w:rFonts w:ascii="Arial" w:hAnsi="Arial" w:cs="Arial"/>
          <w:sz w:val="22"/>
          <w:szCs w:val="22"/>
          <w:lang w:val="en-GB"/>
        </w:rPr>
        <w:t>.</w:t>
      </w:r>
      <w:r>
        <w:rPr>
          <w:rFonts w:ascii="Arial" w:hAnsi="Arial" w:cs="Arial"/>
          <w:sz w:val="22"/>
          <w:szCs w:val="22"/>
          <w:lang w:val="en-GB"/>
        </w:rPr>
        <w:t>……………………</w:t>
      </w:r>
      <w:proofErr w:type="gramStart"/>
      <w:r>
        <w:rPr>
          <w:rFonts w:ascii="Arial" w:hAnsi="Arial" w:cs="Arial"/>
          <w:sz w:val="22"/>
          <w:szCs w:val="22"/>
          <w:lang w:val="en-GB"/>
        </w:rPr>
        <w:t>…..</w:t>
      </w:r>
      <w:proofErr w:type="gramEnd"/>
      <w:r>
        <w:rPr>
          <w:rFonts w:ascii="Arial" w:hAnsi="Arial" w:cs="Arial"/>
          <w:sz w:val="22"/>
          <w:szCs w:val="22"/>
          <w:lang w:val="en-GB"/>
        </w:rPr>
        <w:t xml:space="preserve">page </w:t>
      </w:r>
      <w:r w:rsidR="00154FA2">
        <w:rPr>
          <w:rFonts w:ascii="Arial" w:hAnsi="Arial" w:cs="Arial"/>
          <w:sz w:val="22"/>
          <w:szCs w:val="22"/>
          <w:lang w:val="en-GB"/>
        </w:rPr>
        <w:t>2</w:t>
      </w:r>
      <w:r w:rsidR="00BB4C36">
        <w:rPr>
          <w:rFonts w:ascii="Arial" w:hAnsi="Arial" w:cs="Arial"/>
          <w:sz w:val="22"/>
          <w:szCs w:val="22"/>
          <w:lang w:val="en-GB"/>
        </w:rPr>
        <w:t>7</w:t>
      </w:r>
      <w:r w:rsidR="00D54F92">
        <w:rPr>
          <w:rFonts w:ascii="Arial" w:hAnsi="Arial" w:cs="Arial"/>
          <w:sz w:val="22"/>
          <w:szCs w:val="22"/>
          <w:lang w:val="en-GB"/>
        </w:rPr>
        <w:t>-30</w:t>
      </w:r>
    </w:p>
    <w:p w14:paraId="705FB24C" w14:textId="4017FFDD" w:rsidR="00BB4C36" w:rsidRDefault="00BB4C36" w:rsidP="00CD7303">
      <w:pPr>
        <w:spacing w:line="480" w:lineRule="auto"/>
        <w:jc w:val="both"/>
        <w:rPr>
          <w:rFonts w:ascii="Arial" w:hAnsi="Arial" w:cs="Arial"/>
          <w:sz w:val="22"/>
          <w:szCs w:val="22"/>
          <w:lang w:val="en-GB"/>
        </w:rPr>
      </w:pPr>
      <w:r w:rsidRPr="00345834">
        <w:rPr>
          <w:rFonts w:ascii="Arial" w:hAnsi="Arial" w:cs="Arial"/>
          <w:b/>
          <w:bCs/>
          <w:sz w:val="22"/>
          <w:szCs w:val="22"/>
          <w:lang w:val="en-GB"/>
        </w:rPr>
        <w:t>eLimitations</w:t>
      </w:r>
      <w:r>
        <w:rPr>
          <w:rFonts w:ascii="Arial" w:hAnsi="Arial" w:cs="Arial"/>
          <w:sz w:val="22"/>
          <w:szCs w:val="22"/>
          <w:lang w:val="en-GB"/>
        </w:rPr>
        <w:t>……………………………………………………………………………………………………………………………</w:t>
      </w:r>
      <w:r w:rsidR="00AE3D1A">
        <w:rPr>
          <w:rFonts w:ascii="Arial" w:hAnsi="Arial" w:cs="Arial"/>
          <w:sz w:val="22"/>
          <w:szCs w:val="22"/>
          <w:lang w:val="en-GB"/>
        </w:rPr>
        <w:t>.</w:t>
      </w:r>
      <w:r>
        <w:rPr>
          <w:rFonts w:ascii="Arial" w:hAnsi="Arial" w:cs="Arial"/>
          <w:sz w:val="22"/>
          <w:szCs w:val="22"/>
          <w:lang w:val="en-GB"/>
        </w:rPr>
        <w:t>………….page 31</w:t>
      </w:r>
    </w:p>
    <w:p w14:paraId="3A1B5DA7" w14:textId="219F8EDD" w:rsidR="00CD7303" w:rsidRPr="005C231B" w:rsidRDefault="00CD7303" w:rsidP="00CD7303">
      <w:pPr>
        <w:spacing w:line="480" w:lineRule="auto"/>
        <w:rPr>
          <w:rFonts w:ascii="Arial" w:hAnsi="Arial" w:cs="Arial"/>
          <w:b/>
          <w:bCs/>
          <w:sz w:val="22"/>
          <w:szCs w:val="22"/>
          <w:lang w:val="en-GB"/>
        </w:rPr>
      </w:pPr>
      <w:r>
        <w:rPr>
          <w:rFonts w:ascii="Arial" w:hAnsi="Arial" w:cs="Arial"/>
          <w:b/>
          <w:bCs/>
          <w:sz w:val="22"/>
          <w:szCs w:val="22"/>
          <w:lang w:val="en-GB"/>
        </w:rPr>
        <w:t>References</w:t>
      </w:r>
      <w:r>
        <w:rPr>
          <w:rFonts w:ascii="Arial" w:hAnsi="Arial" w:cs="Arial"/>
          <w:sz w:val="22"/>
          <w:szCs w:val="22"/>
          <w:lang w:val="en-GB"/>
        </w:rPr>
        <w:t xml:space="preserve">…………………………………………………………………………………………………………………………………………page </w:t>
      </w:r>
      <w:r w:rsidR="00D54F92">
        <w:rPr>
          <w:rFonts w:ascii="Arial" w:hAnsi="Arial" w:cs="Arial"/>
          <w:sz w:val="22"/>
          <w:szCs w:val="22"/>
          <w:lang w:val="en-GB"/>
        </w:rPr>
        <w:t>32</w:t>
      </w:r>
      <w:r>
        <w:rPr>
          <w:rFonts w:ascii="Arial" w:hAnsi="Arial" w:cs="Arial"/>
          <w:sz w:val="22"/>
          <w:szCs w:val="22"/>
          <w:lang w:val="en-GB"/>
        </w:rPr>
        <w:t>-3</w:t>
      </w:r>
      <w:r w:rsidR="00D54F92">
        <w:rPr>
          <w:rFonts w:ascii="Arial" w:hAnsi="Arial" w:cs="Arial"/>
          <w:sz w:val="22"/>
          <w:szCs w:val="22"/>
          <w:lang w:val="en-GB"/>
        </w:rPr>
        <w:t>8</w:t>
      </w:r>
    </w:p>
    <w:p w14:paraId="7823E6C4" w14:textId="77777777" w:rsidR="00CD7303" w:rsidRDefault="00CD7303" w:rsidP="00CD7303">
      <w:pPr>
        <w:jc w:val="center"/>
        <w:rPr>
          <w:rFonts w:ascii="Arial" w:hAnsi="Arial" w:cs="Arial"/>
          <w:b/>
          <w:bCs/>
          <w:sz w:val="22"/>
          <w:szCs w:val="22"/>
          <w:lang w:val="en-GB"/>
        </w:rPr>
      </w:pPr>
      <w:r w:rsidRPr="005C231B">
        <w:rPr>
          <w:rFonts w:ascii="Arial" w:hAnsi="Arial" w:cs="Arial"/>
          <w:b/>
          <w:bCs/>
          <w:sz w:val="22"/>
          <w:szCs w:val="22"/>
          <w:lang w:val="en-GB"/>
        </w:rPr>
        <w:t>This supplementary material has been provided by the authors to give readers additional information about their work.</w:t>
      </w:r>
    </w:p>
    <w:p w14:paraId="7D44DCCA" w14:textId="07FE8B5E" w:rsidR="00FE712B" w:rsidRPr="005C231B" w:rsidRDefault="00FE712B" w:rsidP="00345834">
      <w:pPr>
        <w:rPr>
          <w:rFonts w:ascii="Arial" w:hAnsi="Arial" w:cs="Arial"/>
          <w:b/>
          <w:bCs/>
          <w:sz w:val="22"/>
          <w:szCs w:val="22"/>
          <w:lang w:val="en-GB"/>
        </w:rPr>
      </w:pPr>
      <w:proofErr w:type="spellStart"/>
      <w:r w:rsidRPr="005C231B">
        <w:rPr>
          <w:rFonts w:ascii="Arial" w:hAnsi="Arial" w:cs="Arial"/>
          <w:b/>
          <w:bCs/>
          <w:sz w:val="22"/>
          <w:szCs w:val="22"/>
          <w:lang w:val="en-GB"/>
        </w:rPr>
        <w:lastRenderedPageBreak/>
        <w:t>eTable</w:t>
      </w:r>
      <w:proofErr w:type="spellEnd"/>
      <w:r w:rsidRPr="005C231B">
        <w:rPr>
          <w:rFonts w:ascii="Arial" w:hAnsi="Arial" w:cs="Arial"/>
          <w:b/>
          <w:bCs/>
          <w:sz w:val="22"/>
          <w:szCs w:val="22"/>
          <w:lang w:val="en-GB"/>
        </w:rPr>
        <w:t xml:space="preserve"> 1: PRISMA statement and checklist</w:t>
      </w:r>
      <w:r w:rsidR="00C863E1" w:rsidRPr="005C231B">
        <w:rPr>
          <w:rFonts w:ascii="Arial" w:hAnsi="Arial" w:cs="Arial"/>
          <w:b/>
          <w:bCs/>
          <w:sz w:val="22"/>
          <w:szCs w:val="22"/>
          <w:lang w:val="en-GB"/>
        </w:rPr>
        <w:t xml:space="preserve"> </w:t>
      </w:r>
    </w:p>
    <w:tbl>
      <w:tblPr>
        <w:tblpPr w:leftFromText="187" w:rightFromText="187" w:vertAnchor="text" w:horzAnchor="page" w:tblpX="1266" w:tblpY="851"/>
        <w:tblW w:w="14454" w:type="dxa"/>
        <w:tblBorders>
          <w:top w:val="nil"/>
          <w:left w:val="nil"/>
          <w:right w:val="nil"/>
        </w:tblBorders>
        <w:tblLayout w:type="fixed"/>
        <w:tblLook w:val="0000" w:firstRow="0" w:lastRow="0" w:firstColumn="0" w:lastColumn="0" w:noHBand="0" w:noVBand="0"/>
      </w:tblPr>
      <w:tblGrid>
        <w:gridCol w:w="2069"/>
        <w:gridCol w:w="953"/>
        <w:gridCol w:w="10298"/>
        <w:gridCol w:w="1134"/>
      </w:tblGrid>
      <w:tr w:rsidR="00AA5DD3" w:rsidRPr="005C231B" w14:paraId="22BE4850" w14:textId="77777777" w:rsidTr="005C6559">
        <w:trPr>
          <w:trHeight w:hRule="exact" w:val="330"/>
        </w:trPr>
        <w:tc>
          <w:tcPr>
            <w:tcW w:w="2069" w:type="dxa"/>
            <w:tcBorders>
              <w:top w:val="single" w:sz="20" w:space="0" w:color="1F1F33"/>
              <w:left w:val="single" w:sz="4" w:space="0" w:color="000000"/>
              <w:bottom w:val="single" w:sz="20" w:space="0" w:color="5C5C46"/>
              <w:right w:val="single" w:sz="4" w:space="0" w:color="000000"/>
            </w:tcBorders>
            <w:shd w:val="clear" w:color="auto" w:fill="auto"/>
            <w:vAlign w:val="center"/>
          </w:tcPr>
          <w:p w14:paraId="55D73C86"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b/>
                <w:bCs/>
                <w:color w:val="000000"/>
                <w:sz w:val="22"/>
                <w:szCs w:val="22"/>
                <w:lang w:val="en-GB"/>
              </w:rPr>
              <w:t xml:space="preserve">Section/topic </w:t>
            </w:r>
          </w:p>
        </w:tc>
        <w:tc>
          <w:tcPr>
            <w:tcW w:w="953" w:type="dxa"/>
            <w:tcBorders>
              <w:top w:val="single" w:sz="20" w:space="0" w:color="1B1A2E"/>
              <w:left w:val="single" w:sz="4" w:space="0" w:color="000000"/>
              <w:bottom w:val="single" w:sz="20" w:space="0" w:color="545540"/>
              <w:right w:val="single" w:sz="4" w:space="0" w:color="000000"/>
            </w:tcBorders>
            <w:shd w:val="clear" w:color="auto" w:fill="auto"/>
            <w:vAlign w:val="center"/>
          </w:tcPr>
          <w:p w14:paraId="3D39C65C"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6676E07F" wp14:editId="798F57DA">
                  <wp:extent cx="10160" cy="10160"/>
                  <wp:effectExtent l="0" t="0" r="0" b="0"/>
                  <wp:docPr id="13" name="Picture 21"/>
                  <wp:cNvGraphicFramePr/>
                  <a:graphic xmlns:a="http://schemas.openxmlformats.org/drawingml/2006/main">
                    <a:graphicData uri="http://schemas.openxmlformats.org/drawingml/2006/picture">
                      <pic:pic xmlns:pic="http://schemas.openxmlformats.org/drawingml/2006/picture">
                        <pic:nvPicPr>
                          <pic:cNvPr id="510264412" name="Picture 2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b/>
                <w:bCs/>
                <w:color w:val="000000"/>
                <w:sz w:val="22"/>
                <w:szCs w:val="22"/>
                <w:lang w:val="en-GB"/>
              </w:rPr>
              <w:t xml:space="preserve"># </w:t>
            </w:r>
          </w:p>
        </w:tc>
        <w:tc>
          <w:tcPr>
            <w:tcW w:w="10298" w:type="dxa"/>
            <w:tcBorders>
              <w:top w:val="single" w:sz="20" w:space="0" w:color="1F1F33"/>
              <w:left w:val="single" w:sz="4" w:space="0" w:color="000000"/>
              <w:bottom w:val="single" w:sz="20" w:space="0" w:color="5C5C46"/>
              <w:right w:val="single" w:sz="4" w:space="0" w:color="000000"/>
            </w:tcBorders>
            <w:shd w:val="clear" w:color="auto" w:fill="auto"/>
            <w:vAlign w:val="center"/>
          </w:tcPr>
          <w:p w14:paraId="6C7B7D8D"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b/>
                <w:bCs/>
                <w:color w:val="000000"/>
                <w:sz w:val="22"/>
                <w:szCs w:val="22"/>
                <w:lang w:val="en-GB"/>
              </w:rPr>
              <w:t xml:space="preserve">Checklist item </w:t>
            </w:r>
          </w:p>
        </w:tc>
        <w:tc>
          <w:tcPr>
            <w:tcW w:w="1134" w:type="dxa"/>
            <w:tcBorders>
              <w:top w:val="single" w:sz="20" w:space="0" w:color="1F1E31"/>
              <w:left w:val="single" w:sz="4" w:space="0" w:color="000000"/>
              <w:bottom w:val="single" w:sz="20" w:space="0" w:color="5A5B44"/>
              <w:right w:val="single" w:sz="4" w:space="0" w:color="000000"/>
            </w:tcBorders>
            <w:shd w:val="clear" w:color="auto" w:fill="auto"/>
            <w:vAlign w:val="center"/>
          </w:tcPr>
          <w:p w14:paraId="588C8B06" w14:textId="77777777" w:rsidR="00FE712B" w:rsidRPr="005C231B" w:rsidRDefault="00FE712B" w:rsidP="00AA5DD3">
            <w:pPr>
              <w:widowControl w:val="0"/>
              <w:autoSpaceDE w:val="0"/>
              <w:autoSpaceDN w:val="0"/>
              <w:adjustRightInd w:val="0"/>
              <w:ind w:right="-108"/>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0B2A3FBC" wp14:editId="6EDBB462">
                  <wp:extent cx="10160" cy="10160"/>
                  <wp:effectExtent l="0" t="0" r="0" b="0"/>
                  <wp:docPr id="15" name="Picture 20"/>
                  <wp:cNvGraphicFramePr/>
                  <a:graphic xmlns:a="http://schemas.openxmlformats.org/drawingml/2006/main">
                    <a:graphicData uri="http://schemas.openxmlformats.org/drawingml/2006/picture">
                      <pic:pic xmlns:pic="http://schemas.openxmlformats.org/drawingml/2006/picture">
                        <pic:nvPicPr>
                          <pic:cNvPr id="1825430607" name="Picture 20"/>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b/>
                <w:color w:val="000000"/>
                <w:sz w:val="22"/>
                <w:szCs w:val="22"/>
                <w:lang w:val="en-GB"/>
              </w:rPr>
              <w:t>P</w:t>
            </w:r>
            <w:r w:rsidRPr="005C231B">
              <w:rPr>
                <w:rFonts w:ascii="Arial" w:hAnsi="Arial" w:cs="Arial"/>
                <w:b/>
                <w:bCs/>
                <w:color w:val="000000"/>
                <w:sz w:val="22"/>
                <w:szCs w:val="22"/>
                <w:lang w:val="en-GB"/>
              </w:rPr>
              <w:t>age</w:t>
            </w:r>
          </w:p>
        </w:tc>
      </w:tr>
      <w:tr w:rsidR="00AA5DD3" w:rsidRPr="005C231B" w14:paraId="6B3637EA" w14:textId="77777777" w:rsidTr="005C6559">
        <w:tblPrEx>
          <w:tblBorders>
            <w:top w:val="none" w:sz="0" w:space="0" w:color="auto"/>
          </w:tblBorders>
        </w:tblPrEx>
        <w:trPr>
          <w:trHeight w:hRule="exact" w:val="326"/>
        </w:trPr>
        <w:tc>
          <w:tcPr>
            <w:tcW w:w="13320" w:type="dxa"/>
            <w:gridSpan w:val="3"/>
            <w:tcBorders>
              <w:top w:val="single" w:sz="20" w:space="0" w:color="4D4E3A"/>
              <w:left w:val="single" w:sz="4" w:space="0" w:color="000000"/>
              <w:bottom w:val="single" w:sz="4" w:space="0" w:color="000000"/>
              <w:right w:val="single" w:sz="4" w:space="0" w:color="000000"/>
            </w:tcBorders>
            <w:shd w:val="clear" w:color="auto" w:fill="auto"/>
            <w:vAlign w:val="center"/>
          </w:tcPr>
          <w:p w14:paraId="78E8E473"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b/>
                <w:bCs/>
                <w:color w:val="000000"/>
                <w:sz w:val="22"/>
                <w:szCs w:val="22"/>
                <w:lang w:val="en-GB"/>
              </w:rPr>
              <w:t xml:space="preserve">TITLE </w:t>
            </w:r>
          </w:p>
        </w:tc>
        <w:tc>
          <w:tcPr>
            <w:tcW w:w="1134" w:type="dxa"/>
            <w:tcBorders>
              <w:top w:val="single" w:sz="20" w:space="0" w:color="5A5B44"/>
              <w:left w:val="single" w:sz="4" w:space="0" w:color="000000"/>
              <w:bottom w:val="single" w:sz="4" w:space="0" w:color="000000"/>
              <w:right w:val="single" w:sz="4" w:space="0" w:color="000000"/>
            </w:tcBorders>
            <w:shd w:val="clear" w:color="auto" w:fill="auto"/>
            <w:vAlign w:val="center"/>
          </w:tcPr>
          <w:p w14:paraId="1991033F" w14:textId="27D53B71"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p>
        </w:tc>
      </w:tr>
      <w:tr w:rsidR="00AA5DD3" w:rsidRPr="005C231B" w14:paraId="65FF307B" w14:textId="77777777" w:rsidTr="005C6559">
        <w:tblPrEx>
          <w:tblBorders>
            <w:top w:val="none" w:sz="0" w:space="0" w:color="auto"/>
          </w:tblBorders>
        </w:tblPrEx>
        <w:trPr>
          <w:trHeight w:hRule="exact" w:val="341"/>
        </w:trPr>
        <w:tc>
          <w:tcPr>
            <w:tcW w:w="2069"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1A0BF669"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Title </w:t>
            </w:r>
          </w:p>
        </w:tc>
        <w:tc>
          <w:tcPr>
            <w:tcW w:w="953" w:type="dxa"/>
            <w:tcBorders>
              <w:top w:val="single" w:sz="4" w:space="0" w:color="000000"/>
              <w:left w:val="single" w:sz="4" w:space="0" w:color="000000"/>
              <w:bottom w:val="single" w:sz="20" w:space="0" w:color="575842"/>
              <w:right w:val="single" w:sz="4" w:space="0" w:color="000000"/>
            </w:tcBorders>
            <w:shd w:val="clear" w:color="auto" w:fill="auto"/>
            <w:vAlign w:val="center"/>
          </w:tcPr>
          <w:p w14:paraId="57F8CAEC"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7DA4106E" wp14:editId="1A173D7B">
                  <wp:extent cx="10160" cy="1016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711823888" name="Picture 16"/>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1 </w:t>
            </w:r>
          </w:p>
        </w:tc>
        <w:tc>
          <w:tcPr>
            <w:tcW w:w="10298"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7E8DA316"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Identify the report as a systematic review, meta-analysis, or both. </w:t>
            </w:r>
          </w:p>
        </w:tc>
        <w:tc>
          <w:tcPr>
            <w:tcW w:w="1134" w:type="dxa"/>
            <w:tcBorders>
              <w:top w:val="single" w:sz="4" w:space="0" w:color="000000"/>
              <w:left w:val="single" w:sz="4" w:space="0" w:color="000000"/>
              <w:bottom w:val="single" w:sz="20" w:space="0" w:color="5A5B44"/>
              <w:right w:val="single" w:sz="4" w:space="0" w:color="000000"/>
            </w:tcBorders>
            <w:shd w:val="clear" w:color="auto" w:fill="auto"/>
            <w:vAlign w:val="center"/>
          </w:tcPr>
          <w:p w14:paraId="1AB67DA7" w14:textId="3A562828" w:rsidR="00FE712B" w:rsidRPr="005C231B" w:rsidRDefault="004268BF"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w:t>
            </w:r>
          </w:p>
        </w:tc>
      </w:tr>
      <w:tr w:rsidR="00AA5DD3" w:rsidRPr="005C231B" w14:paraId="262C976B" w14:textId="77777777" w:rsidTr="005C6559">
        <w:tblPrEx>
          <w:tblBorders>
            <w:top w:val="none" w:sz="0" w:space="0" w:color="auto"/>
          </w:tblBorders>
        </w:tblPrEx>
        <w:trPr>
          <w:trHeight w:hRule="exact" w:val="354"/>
        </w:trPr>
        <w:tc>
          <w:tcPr>
            <w:tcW w:w="13320" w:type="dxa"/>
            <w:gridSpan w:val="3"/>
            <w:tcBorders>
              <w:top w:val="single" w:sz="20" w:space="0" w:color="4D4E3A"/>
              <w:left w:val="single" w:sz="4" w:space="0" w:color="000000"/>
              <w:bottom w:val="single" w:sz="4" w:space="0" w:color="000000"/>
              <w:right w:val="single" w:sz="4" w:space="0" w:color="000000"/>
            </w:tcBorders>
            <w:shd w:val="clear" w:color="auto" w:fill="auto"/>
            <w:vAlign w:val="center"/>
          </w:tcPr>
          <w:p w14:paraId="09F3BD19"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b/>
                <w:bCs/>
                <w:color w:val="000000"/>
                <w:sz w:val="22"/>
                <w:szCs w:val="22"/>
                <w:lang w:val="en-GB"/>
              </w:rPr>
              <w:t xml:space="preserve">ABSTRACT </w:t>
            </w:r>
          </w:p>
        </w:tc>
        <w:tc>
          <w:tcPr>
            <w:tcW w:w="1134" w:type="dxa"/>
            <w:tcBorders>
              <w:top w:val="single" w:sz="20" w:space="0" w:color="5A5B44"/>
              <w:left w:val="single" w:sz="4" w:space="0" w:color="000000"/>
              <w:bottom w:val="single" w:sz="4" w:space="0" w:color="000000"/>
              <w:right w:val="single" w:sz="4" w:space="0" w:color="000000"/>
            </w:tcBorders>
            <w:shd w:val="clear" w:color="auto" w:fill="auto"/>
            <w:vAlign w:val="center"/>
          </w:tcPr>
          <w:p w14:paraId="66AA1676" w14:textId="49880E43" w:rsidR="00FE712B" w:rsidRPr="005C231B" w:rsidRDefault="00FE712B" w:rsidP="00AA5DD3">
            <w:pPr>
              <w:widowControl w:val="0"/>
              <w:autoSpaceDE w:val="0"/>
              <w:autoSpaceDN w:val="0"/>
              <w:adjustRightInd w:val="0"/>
              <w:ind w:right="-120"/>
              <w:rPr>
                <w:rFonts w:ascii="Arial" w:hAnsi="Arial" w:cs="Arial"/>
                <w:color w:val="000000"/>
                <w:sz w:val="22"/>
                <w:szCs w:val="22"/>
                <w:lang w:val="en-GB"/>
              </w:rPr>
            </w:pPr>
          </w:p>
        </w:tc>
      </w:tr>
      <w:tr w:rsidR="00AA5DD3" w:rsidRPr="005C231B" w14:paraId="7C9BDEB4" w14:textId="77777777" w:rsidTr="005C6559">
        <w:tblPrEx>
          <w:tblBorders>
            <w:top w:val="none" w:sz="0" w:space="0" w:color="auto"/>
          </w:tblBorders>
        </w:tblPrEx>
        <w:trPr>
          <w:trHeight w:hRule="exact" w:val="817"/>
        </w:trPr>
        <w:tc>
          <w:tcPr>
            <w:tcW w:w="2069"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17B9A297" w14:textId="77777777" w:rsidR="00FE712B" w:rsidRPr="005C231B" w:rsidRDefault="00FE712B" w:rsidP="00AA5DD3">
            <w:pPr>
              <w:widowControl w:val="0"/>
              <w:autoSpaceDE w:val="0"/>
              <w:autoSpaceDN w:val="0"/>
              <w:adjustRightInd w:val="0"/>
              <w:ind w:right="136"/>
              <w:rPr>
                <w:rFonts w:ascii="Arial" w:hAnsi="Arial" w:cs="Arial"/>
                <w:color w:val="000000"/>
                <w:sz w:val="22"/>
                <w:szCs w:val="22"/>
                <w:lang w:val="en-GB"/>
              </w:rPr>
            </w:pPr>
            <w:r w:rsidRPr="005C231B">
              <w:rPr>
                <w:rFonts w:ascii="Arial" w:hAnsi="Arial" w:cs="Arial"/>
                <w:color w:val="000000"/>
                <w:sz w:val="22"/>
                <w:szCs w:val="22"/>
                <w:lang w:val="en-GB"/>
              </w:rPr>
              <w:t xml:space="preserve">Structured summary </w:t>
            </w:r>
          </w:p>
        </w:tc>
        <w:tc>
          <w:tcPr>
            <w:tcW w:w="953" w:type="dxa"/>
            <w:tcBorders>
              <w:top w:val="single" w:sz="4" w:space="0" w:color="000000"/>
              <w:left w:val="single" w:sz="4" w:space="0" w:color="000000"/>
              <w:bottom w:val="single" w:sz="20" w:space="0" w:color="575842"/>
              <w:right w:val="single" w:sz="4" w:space="0" w:color="000000"/>
            </w:tcBorders>
            <w:shd w:val="clear" w:color="auto" w:fill="auto"/>
            <w:vAlign w:val="center"/>
          </w:tcPr>
          <w:p w14:paraId="479F2F9B"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 </w:t>
            </w:r>
          </w:p>
        </w:tc>
        <w:tc>
          <w:tcPr>
            <w:tcW w:w="10298"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40F2225A"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134" w:type="dxa"/>
            <w:tcBorders>
              <w:top w:val="single" w:sz="4" w:space="0" w:color="000000"/>
              <w:left w:val="single" w:sz="4" w:space="0" w:color="000000"/>
              <w:bottom w:val="single" w:sz="20" w:space="0" w:color="5A5B44"/>
              <w:right w:val="single" w:sz="4" w:space="0" w:color="000000"/>
            </w:tcBorders>
            <w:shd w:val="clear" w:color="auto" w:fill="auto"/>
            <w:vAlign w:val="center"/>
          </w:tcPr>
          <w:p w14:paraId="241CB6C1" w14:textId="164F52A9" w:rsidR="00FE712B" w:rsidRPr="005C231B" w:rsidRDefault="004268BF"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2</w:t>
            </w:r>
          </w:p>
        </w:tc>
      </w:tr>
      <w:tr w:rsidR="00AA5DD3" w:rsidRPr="005C231B" w14:paraId="7A8D612C" w14:textId="77777777" w:rsidTr="005C6559">
        <w:tblPrEx>
          <w:tblBorders>
            <w:top w:val="none" w:sz="0" w:space="0" w:color="auto"/>
          </w:tblBorders>
        </w:tblPrEx>
        <w:trPr>
          <w:trHeight w:hRule="exact" w:val="340"/>
        </w:trPr>
        <w:tc>
          <w:tcPr>
            <w:tcW w:w="13320" w:type="dxa"/>
            <w:gridSpan w:val="3"/>
            <w:tcBorders>
              <w:top w:val="single" w:sz="20" w:space="0" w:color="4D4E3A"/>
              <w:left w:val="single" w:sz="4" w:space="0" w:color="000000"/>
              <w:bottom w:val="single" w:sz="4" w:space="0" w:color="000000"/>
              <w:right w:val="single" w:sz="4" w:space="0" w:color="000000"/>
            </w:tcBorders>
            <w:shd w:val="clear" w:color="auto" w:fill="auto"/>
            <w:vAlign w:val="center"/>
          </w:tcPr>
          <w:p w14:paraId="02BBA25F"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b/>
                <w:bCs/>
                <w:color w:val="000000"/>
                <w:sz w:val="22"/>
                <w:szCs w:val="22"/>
                <w:lang w:val="en-GB"/>
              </w:rPr>
              <w:t xml:space="preserve">INTRODUCTION </w:t>
            </w:r>
          </w:p>
        </w:tc>
        <w:tc>
          <w:tcPr>
            <w:tcW w:w="1134" w:type="dxa"/>
            <w:tcBorders>
              <w:top w:val="single" w:sz="20" w:space="0" w:color="5A5B44"/>
              <w:left w:val="single" w:sz="4" w:space="0" w:color="000000"/>
              <w:bottom w:val="single" w:sz="4" w:space="0" w:color="000000"/>
              <w:right w:val="single" w:sz="4" w:space="0" w:color="000000"/>
            </w:tcBorders>
            <w:shd w:val="clear" w:color="auto" w:fill="auto"/>
            <w:vAlign w:val="center"/>
          </w:tcPr>
          <w:p w14:paraId="7350B71A" w14:textId="77777777" w:rsidR="00FE712B" w:rsidRPr="005C231B" w:rsidRDefault="00FE712B" w:rsidP="00AA5DD3">
            <w:pPr>
              <w:widowControl w:val="0"/>
              <w:autoSpaceDE w:val="0"/>
              <w:autoSpaceDN w:val="0"/>
              <w:adjustRightInd w:val="0"/>
              <w:ind w:right="-120"/>
              <w:rPr>
                <w:rFonts w:ascii="Arial" w:hAnsi="Arial" w:cs="Arial"/>
                <w:color w:val="000000"/>
                <w:sz w:val="22"/>
                <w:szCs w:val="22"/>
                <w:lang w:val="en-GB"/>
              </w:rPr>
            </w:pPr>
          </w:p>
        </w:tc>
      </w:tr>
      <w:tr w:rsidR="00AA5DD3" w:rsidRPr="005C231B" w14:paraId="73A798E1" w14:textId="77777777" w:rsidTr="005C6559">
        <w:tblPrEx>
          <w:tblBorders>
            <w:top w:val="none" w:sz="0" w:space="0" w:color="auto"/>
          </w:tblBorders>
        </w:tblPrEx>
        <w:trPr>
          <w:trHeight w:hRule="exact" w:val="355"/>
        </w:trPr>
        <w:tc>
          <w:tcPr>
            <w:tcW w:w="20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5C827"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Rationale </w:t>
            </w:r>
          </w:p>
        </w:tc>
        <w:tc>
          <w:tcPr>
            <w:tcW w:w="9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C3AB0"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3 </w:t>
            </w:r>
          </w:p>
        </w:tc>
        <w:tc>
          <w:tcPr>
            <w:tcW w:w="102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44674"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Describe the rationale for the review in the context of what is already known. </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FCC26" w14:textId="7C22E5D9" w:rsidR="00FE712B" w:rsidRPr="005C231B" w:rsidRDefault="004268BF"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4</w:t>
            </w:r>
          </w:p>
        </w:tc>
      </w:tr>
      <w:tr w:rsidR="00AA5DD3" w:rsidRPr="005C231B" w14:paraId="20B69249" w14:textId="77777777" w:rsidTr="005C6559">
        <w:tblPrEx>
          <w:tblBorders>
            <w:top w:val="none" w:sz="0" w:space="0" w:color="auto"/>
          </w:tblBorders>
        </w:tblPrEx>
        <w:trPr>
          <w:trHeight w:hRule="exact" w:val="565"/>
        </w:trPr>
        <w:tc>
          <w:tcPr>
            <w:tcW w:w="2069"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7FA0F016" w14:textId="77777777" w:rsidR="00FE712B" w:rsidRPr="005C231B" w:rsidRDefault="00FE712B" w:rsidP="00AA5DD3">
            <w:pPr>
              <w:widowControl w:val="0"/>
              <w:autoSpaceDE w:val="0"/>
              <w:autoSpaceDN w:val="0"/>
              <w:adjustRightInd w:val="0"/>
              <w:ind w:right="278"/>
              <w:rPr>
                <w:rFonts w:ascii="Arial" w:hAnsi="Arial" w:cs="Arial"/>
                <w:color w:val="000000"/>
                <w:sz w:val="22"/>
                <w:szCs w:val="22"/>
                <w:lang w:val="en-GB"/>
              </w:rPr>
            </w:pPr>
            <w:r w:rsidRPr="005C231B">
              <w:rPr>
                <w:rFonts w:ascii="Arial" w:hAnsi="Arial" w:cs="Arial"/>
                <w:color w:val="000000"/>
                <w:sz w:val="22"/>
                <w:szCs w:val="22"/>
                <w:lang w:val="en-GB"/>
              </w:rPr>
              <w:t xml:space="preserve">Objectives </w:t>
            </w:r>
          </w:p>
        </w:tc>
        <w:tc>
          <w:tcPr>
            <w:tcW w:w="953" w:type="dxa"/>
            <w:tcBorders>
              <w:top w:val="single" w:sz="4" w:space="0" w:color="000000"/>
              <w:left w:val="single" w:sz="4" w:space="0" w:color="000000"/>
              <w:bottom w:val="single" w:sz="20" w:space="0" w:color="575842"/>
              <w:right w:val="single" w:sz="4" w:space="0" w:color="000000"/>
            </w:tcBorders>
            <w:shd w:val="clear" w:color="auto" w:fill="auto"/>
            <w:vAlign w:val="center"/>
          </w:tcPr>
          <w:p w14:paraId="5C27820A"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4 </w:t>
            </w:r>
          </w:p>
        </w:tc>
        <w:tc>
          <w:tcPr>
            <w:tcW w:w="10298" w:type="dxa"/>
            <w:tcBorders>
              <w:top w:val="single" w:sz="4" w:space="0" w:color="000000"/>
              <w:left w:val="single" w:sz="4" w:space="0" w:color="000000"/>
              <w:bottom w:val="single" w:sz="20" w:space="0" w:color="5C5C46"/>
              <w:right w:val="single" w:sz="4" w:space="0" w:color="000000"/>
            </w:tcBorders>
            <w:shd w:val="clear" w:color="auto" w:fill="auto"/>
            <w:vAlign w:val="center"/>
          </w:tcPr>
          <w:p w14:paraId="72B491D2"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Provide an explicit statement of questions being addressed with reference to participants, interventions, comparisons, outcomes, and study design (PICOS). </w:t>
            </w:r>
          </w:p>
        </w:tc>
        <w:tc>
          <w:tcPr>
            <w:tcW w:w="1134" w:type="dxa"/>
            <w:tcBorders>
              <w:top w:val="single" w:sz="4" w:space="0" w:color="000000"/>
              <w:left w:val="single" w:sz="4" w:space="0" w:color="000000"/>
              <w:bottom w:val="single" w:sz="20" w:space="0" w:color="5A5B44"/>
              <w:right w:val="single" w:sz="4" w:space="0" w:color="000000"/>
            </w:tcBorders>
            <w:shd w:val="clear" w:color="auto" w:fill="auto"/>
            <w:vAlign w:val="center"/>
          </w:tcPr>
          <w:p w14:paraId="144B1D7A" w14:textId="61D8A878" w:rsidR="00FE712B" w:rsidRPr="005C231B" w:rsidRDefault="004268BF"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5</w:t>
            </w:r>
          </w:p>
        </w:tc>
      </w:tr>
      <w:tr w:rsidR="00AA5DD3" w:rsidRPr="005C231B" w14:paraId="5EE3E15D" w14:textId="77777777" w:rsidTr="005C6559">
        <w:tblPrEx>
          <w:tblBorders>
            <w:top w:val="none" w:sz="0" w:space="0" w:color="auto"/>
          </w:tblBorders>
        </w:tblPrEx>
        <w:trPr>
          <w:trHeight w:hRule="exact" w:val="340"/>
        </w:trPr>
        <w:tc>
          <w:tcPr>
            <w:tcW w:w="14454" w:type="dxa"/>
            <w:gridSpan w:val="4"/>
            <w:tcBorders>
              <w:top w:val="single" w:sz="20" w:space="0" w:color="4D4E3A"/>
              <w:left w:val="single" w:sz="4" w:space="0" w:color="000000"/>
              <w:bottom w:val="single" w:sz="4" w:space="0" w:color="000000"/>
              <w:right w:val="single" w:sz="4" w:space="0" w:color="000000"/>
            </w:tcBorders>
            <w:shd w:val="clear" w:color="auto" w:fill="auto"/>
            <w:vAlign w:val="center"/>
          </w:tcPr>
          <w:p w14:paraId="1716C081" w14:textId="77777777" w:rsidR="006F27D0" w:rsidRPr="005C231B" w:rsidRDefault="006F27D0"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b/>
                <w:bCs/>
                <w:color w:val="000000"/>
                <w:sz w:val="22"/>
                <w:szCs w:val="22"/>
                <w:lang w:val="en-GB"/>
              </w:rPr>
              <w:t xml:space="preserve">METHODS </w:t>
            </w:r>
          </w:p>
        </w:tc>
      </w:tr>
      <w:tr w:rsidR="00AA5DD3" w:rsidRPr="005C231B" w14:paraId="34E99C4D" w14:textId="77777777" w:rsidTr="005C6559">
        <w:tblPrEx>
          <w:tblBorders>
            <w:top w:val="none" w:sz="0" w:space="0" w:color="auto"/>
          </w:tblBorders>
        </w:tblPrEx>
        <w:trPr>
          <w:trHeight w:hRule="exact" w:val="565"/>
        </w:trPr>
        <w:tc>
          <w:tcPr>
            <w:tcW w:w="2069" w:type="dxa"/>
            <w:tcBorders>
              <w:top w:val="single" w:sz="4" w:space="0" w:color="000000"/>
              <w:left w:val="single" w:sz="4" w:space="0" w:color="000000"/>
              <w:bottom w:val="single" w:sz="4" w:space="0" w:color="000000"/>
              <w:right w:val="single" w:sz="4" w:space="0" w:color="000000"/>
            </w:tcBorders>
            <w:vAlign w:val="center"/>
          </w:tcPr>
          <w:p w14:paraId="67499815" w14:textId="77777777" w:rsidR="00FE712B" w:rsidRPr="005C231B" w:rsidRDefault="00FE712B" w:rsidP="00AA5DD3">
            <w:pPr>
              <w:widowControl w:val="0"/>
              <w:autoSpaceDE w:val="0"/>
              <w:autoSpaceDN w:val="0"/>
              <w:adjustRightInd w:val="0"/>
              <w:ind w:right="132"/>
              <w:rPr>
                <w:rFonts w:ascii="Arial" w:hAnsi="Arial" w:cs="Arial"/>
                <w:color w:val="000000"/>
                <w:sz w:val="22"/>
                <w:szCs w:val="22"/>
                <w:lang w:val="en-GB"/>
              </w:rPr>
            </w:pPr>
            <w:r w:rsidRPr="005C231B">
              <w:rPr>
                <w:rFonts w:ascii="Arial" w:hAnsi="Arial" w:cs="Arial"/>
                <w:color w:val="000000"/>
                <w:sz w:val="22"/>
                <w:szCs w:val="22"/>
                <w:lang w:val="en-GB"/>
              </w:rPr>
              <w:t xml:space="preserve">Protocol and registration </w:t>
            </w:r>
          </w:p>
        </w:tc>
        <w:tc>
          <w:tcPr>
            <w:tcW w:w="953" w:type="dxa"/>
            <w:tcBorders>
              <w:top w:val="single" w:sz="4" w:space="0" w:color="000000"/>
              <w:left w:val="single" w:sz="4" w:space="0" w:color="000000"/>
              <w:bottom w:val="single" w:sz="4" w:space="0" w:color="000000"/>
              <w:right w:val="single" w:sz="4" w:space="0" w:color="000000"/>
            </w:tcBorders>
            <w:vAlign w:val="center"/>
          </w:tcPr>
          <w:p w14:paraId="0D5C3BAB"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32998A92" wp14:editId="4765CEDE">
                  <wp:extent cx="10160" cy="10160"/>
                  <wp:effectExtent l="0" t="0" r="0" b="0"/>
                  <wp:docPr id="27" name="Picture 12"/>
                  <wp:cNvGraphicFramePr/>
                  <a:graphic xmlns:a="http://schemas.openxmlformats.org/drawingml/2006/main">
                    <a:graphicData uri="http://schemas.openxmlformats.org/drawingml/2006/picture">
                      <pic:pic xmlns:pic="http://schemas.openxmlformats.org/drawingml/2006/picture">
                        <pic:nvPicPr>
                          <pic:cNvPr id="1289652320" name="Picture 12"/>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5 </w:t>
            </w:r>
          </w:p>
        </w:tc>
        <w:tc>
          <w:tcPr>
            <w:tcW w:w="10298" w:type="dxa"/>
            <w:tcBorders>
              <w:top w:val="single" w:sz="4" w:space="0" w:color="000000"/>
              <w:left w:val="single" w:sz="4" w:space="0" w:color="000000"/>
              <w:bottom w:val="single" w:sz="4" w:space="0" w:color="000000"/>
              <w:right w:val="single" w:sz="4" w:space="0" w:color="000000"/>
            </w:tcBorders>
            <w:vAlign w:val="center"/>
          </w:tcPr>
          <w:p w14:paraId="2669C106"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Indicate if a review protocol exists, if and where it can be accessed (e.g., Web address), and, if available, provide registration information including registration number. </w:t>
            </w:r>
          </w:p>
        </w:tc>
        <w:tc>
          <w:tcPr>
            <w:tcW w:w="1134" w:type="dxa"/>
            <w:tcBorders>
              <w:top w:val="single" w:sz="4" w:space="0" w:color="000000"/>
              <w:left w:val="single" w:sz="4" w:space="0" w:color="000000"/>
              <w:bottom w:val="single" w:sz="4" w:space="0" w:color="000000"/>
              <w:right w:val="single" w:sz="4" w:space="0" w:color="000000"/>
            </w:tcBorders>
            <w:vAlign w:val="center"/>
          </w:tcPr>
          <w:p w14:paraId="421EDBF8" w14:textId="4FC40080" w:rsidR="00FE712B" w:rsidRPr="005C231B" w:rsidRDefault="004268BF"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6</w:t>
            </w:r>
          </w:p>
        </w:tc>
      </w:tr>
      <w:tr w:rsidR="00AA5DD3" w:rsidRPr="005C231B" w14:paraId="4A9EB787" w14:textId="77777777" w:rsidTr="005C6559">
        <w:tblPrEx>
          <w:tblBorders>
            <w:top w:val="none" w:sz="0" w:space="0" w:color="auto"/>
          </w:tblBorders>
        </w:tblPrEx>
        <w:trPr>
          <w:trHeight w:hRule="exact" w:val="607"/>
        </w:trPr>
        <w:tc>
          <w:tcPr>
            <w:tcW w:w="2069" w:type="dxa"/>
            <w:tcBorders>
              <w:top w:val="single" w:sz="4" w:space="0" w:color="000000"/>
              <w:left w:val="single" w:sz="4" w:space="0" w:color="000000"/>
              <w:bottom w:val="single" w:sz="4" w:space="0" w:color="000000"/>
              <w:right w:val="single" w:sz="4" w:space="0" w:color="000000"/>
            </w:tcBorders>
            <w:vAlign w:val="center"/>
          </w:tcPr>
          <w:p w14:paraId="011DFC56"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Eligibility criteria </w:t>
            </w:r>
          </w:p>
        </w:tc>
        <w:tc>
          <w:tcPr>
            <w:tcW w:w="953" w:type="dxa"/>
            <w:tcBorders>
              <w:top w:val="single" w:sz="4" w:space="0" w:color="000000"/>
              <w:left w:val="single" w:sz="4" w:space="0" w:color="000000"/>
              <w:bottom w:val="single" w:sz="4" w:space="0" w:color="000000"/>
              <w:right w:val="single" w:sz="4" w:space="0" w:color="000000"/>
            </w:tcBorders>
            <w:vAlign w:val="center"/>
          </w:tcPr>
          <w:p w14:paraId="766611DB"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6 </w:t>
            </w:r>
          </w:p>
        </w:tc>
        <w:tc>
          <w:tcPr>
            <w:tcW w:w="10298" w:type="dxa"/>
            <w:tcBorders>
              <w:top w:val="single" w:sz="4" w:space="0" w:color="000000"/>
              <w:left w:val="single" w:sz="4" w:space="0" w:color="000000"/>
              <w:bottom w:val="single" w:sz="4" w:space="0" w:color="000000"/>
              <w:right w:val="single" w:sz="4" w:space="0" w:color="000000"/>
            </w:tcBorders>
            <w:vAlign w:val="center"/>
          </w:tcPr>
          <w:p w14:paraId="44C7FB9D"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Specify study characteristics (e.g., PICOS, length of follow-up) and report characteristics (e.g., years considered, language, publication status) used as criteria for eligibility, giving rationale.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70CA18F" w14:textId="5F2FD7A2"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5-6</w:t>
            </w:r>
          </w:p>
        </w:tc>
      </w:tr>
      <w:tr w:rsidR="00AA5DD3" w:rsidRPr="005C231B" w14:paraId="07743994" w14:textId="77777777" w:rsidTr="005C6559">
        <w:tblPrEx>
          <w:tblBorders>
            <w:top w:val="none" w:sz="0" w:space="0" w:color="auto"/>
          </w:tblBorders>
        </w:tblPrEx>
        <w:trPr>
          <w:trHeight w:hRule="exact" w:val="551"/>
        </w:trPr>
        <w:tc>
          <w:tcPr>
            <w:tcW w:w="2069" w:type="dxa"/>
            <w:tcBorders>
              <w:top w:val="single" w:sz="4" w:space="0" w:color="000000"/>
              <w:left w:val="single" w:sz="4" w:space="0" w:color="000000"/>
              <w:bottom w:val="single" w:sz="4" w:space="0" w:color="000000"/>
              <w:right w:val="single" w:sz="4" w:space="0" w:color="000000"/>
            </w:tcBorders>
            <w:vAlign w:val="center"/>
          </w:tcPr>
          <w:p w14:paraId="45F381F2" w14:textId="77777777" w:rsidR="00FE712B" w:rsidRPr="005C231B" w:rsidRDefault="00FE712B" w:rsidP="00AA5DD3">
            <w:pPr>
              <w:widowControl w:val="0"/>
              <w:autoSpaceDE w:val="0"/>
              <w:autoSpaceDN w:val="0"/>
              <w:adjustRightInd w:val="0"/>
              <w:ind w:right="132"/>
              <w:rPr>
                <w:rFonts w:ascii="Arial" w:hAnsi="Arial" w:cs="Arial"/>
                <w:color w:val="000000"/>
                <w:sz w:val="22"/>
                <w:szCs w:val="22"/>
                <w:lang w:val="en-GB"/>
              </w:rPr>
            </w:pPr>
            <w:r w:rsidRPr="005C231B">
              <w:rPr>
                <w:rFonts w:ascii="Arial" w:hAnsi="Arial" w:cs="Arial"/>
                <w:color w:val="000000"/>
                <w:sz w:val="22"/>
                <w:szCs w:val="22"/>
                <w:lang w:val="en-GB"/>
              </w:rPr>
              <w:t xml:space="preserve">Information sources </w:t>
            </w:r>
          </w:p>
        </w:tc>
        <w:tc>
          <w:tcPr>
            <w:tcW w:w="953" w:type="dxa"/>
            <w:tcBorders>
              <w:top w:val="single" w:sz="4" w:space="0" w:color="000000"/>
              <w:left w:val="single" w:sz="4" w:space="0" w:color="000000"/>
              <w:bottom w:val="single" w:sz="4" w:space="0" w:color="000000"/>
              <w:right w:val="single" w:sz="4" w:space="0" w:color="000000"/>
            </w:tcBorders>
            <w:vAlign w:val="center"/>
          </w:tcPr>
          <w:p w14:paraId="29CCFAD4"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7 </w:t>
            </w:r>
          </w:p>
        </w:tc>
        <w:tc>
          <w:tcPr>
            <w:tcW w:w="10298" w:type="dxa"/>
            <w:tcBorders>
              <w:top w:val="single" w:sz="4" w:space="0" w:color="000000"/>
              <w:left w:val="single" w:sz="4" w:space="0" w:color="000000"/>
              <w:bottom w:val="single" w:sz="4" w:space="0" w:color="000000"/>
              <w:right w:val="single" w:sz="4" w:space="0" w:color="000000"/>
            </w:tcBorders>
            <w:vAlign w:val="center"/>
          </w:tcPr>
          <w:p w14:paraId="37BF6FA8"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Describe all information sources (e.g., databases with dates of coverage, contact with study authors to identify additional studies) in the search and date last searched. </w:t>
            </w:r>
          </w:p>
        </w:tc>
        <w:tc>
          <w:tcPr>
            <w:tcW w:w="1134" w:type="dxa"/>
            <w:tcBorders>
              <w:top w:val="single" w:sz="4" w:space="0" w:color="000000"/>
              <w:left w:val="single" w:sz="4" w:space="0" w:color="000000"/>
              <w:bottom w:val="single" w:sz="4" w:space="0" w:color="000000"/>
              <w:right w:val="single" w:sz="4" w:space="0" w:color="000000"/>
            </w:tcBorders>
            <w:vAlign w:val="center"/>
          </w:tcPr>
          <w:p w14:paraId="462B554D" w14:textId="3AF84080"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5-6</w:t>
            </w:r>
          </w:p>
        </w:tc>
      </w:tr>
      <w:tr w:rsidR="00AA5DD3" w:rsidRPr="005C231B" w14:paraId="4FFD359A" w14:textId="77777777" w:rsidTr="005C6559">
        <w:tblPrEx>
          <w:tblBorders>
            <w:top w:val="none" w:sz="0" w:space="0" w:color="auto"/>
          </w:tblBorders>
        </w:tblPrEx>
        <w:trPr>
          <w:trHeight w:hRule="exact" w:val="523"/>
        </w:trPr>
        <w:tc>
          <w:tcPr>
            <w:tcW w:w="2069" w:type="dxa"/>
            <w:tcBorders>
              <w:top w:val="single" w:sz="4" w:space="0" w:color="000000"/>
              <w:left w:val="single" w:sz="4" w:space="0" w:color="000000"/>
              <w:bottom w:val="single" w:sz="4" w:space="0" w:color="000000"/>
              <w:right w:val="single" w:sz="4" w:space="0" w:color="000000"/>
            </w:tcBorders>
            <w:vAlign w:val="center"/>
          </w:tcPr>
          <w:p w14:paraId="10D184A3"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Search </w:t>
            </w:r>
          </w:p>
        </w:tc>
        <w:tc>
          <w:tcPr>
            <w:tcW w:w="953" w:type="dxa"/>
            <w:tcBorders>
              <w:top w:val="single" w:sz="4" w:space="0" w:color="000000"/>
              <w:left w:val="single" w:sz="4" w:space="0" w:color="000000"/>
              <w:bottom w:val="single" w:sz="4" w:space="0" w:color="000000"/>
              <w:right w:val="single" w:sz="4" w:space="0" w:color="000000"/>
            </w:tcBorders>
            <w:vAlign w:val="center"/>
          </w:tcPr>
          <w:p w14:paraId="50DA1896"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8 </w:t>
            </w:r>
          </w:p>
        </w:tc>
        <w:tc>
          <w:tcPr>
            <w:tcW w:w="10298" w:type="dxa"/>
            <w:tcBorders>
              <w:top w:val="single" w:sz="4" w:space="0" w:color="000000"/>
              <w:left w:val="single" w:sz="4" w:space="0" w:color="000000"/>
              <w:bottom w:val="single" w:sz="4" w:space="0" w:color="000000"/>
              <w:right w:val="single" w:sz="4" w:space="0" w:color="000000"/>
            </w:tcBorders>
            <w:vAlign w:val="center"/>
          </w:tcPr>
          <w:p w14:paraId="59EE153F"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Present full electronic search strategy for at least one database, including any limits used, such that it could be repeated. </w:t>
            </w:r>
          </w:p>
        </w:tc>
        <w:tc>
          <w:tcPr>
            <w:tcW w:w="1134" w:type="dxa"/>
            <w:tcBorders>
              <w:top w:val="single" w:sz="4" w:space="0" w:color="000000"/>
              <w:left w:val="single" w:sz="4" w:space="0" w:color="000000"/>
              <w:bottom w:val="single" w:sz="4" w:space="0" w:color="000000"/>
              <w:right w:val="single" w:sz="4" w:space="0" w:color="000000"/>
            </w:tcBorders>
            <w:vAlign w:val="center"/>
          </w:tcPr>
          <w:p w14:paraId="1DB1FB2A" w14:textId="60CF3C0D"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5</w:t>
            </w:r>
          </w:p>
        </w:tc>
      </w:tr>
      <w:tr w:rsidR="00AA5DD3" w:rsidRPr="005C231B" w14:paraId="5C0ECD3A" w14:textId="77777777" w:rsidTr="005C6559">
        <w:tblPrEx>
          <w:tblBorders>
            <w:top w:val="none" w:sz="0" w:space="0" w:color="auto"/>
          </w:tblBorders>
        </w:tblPrEx>
        <w:trPr>
          <w:trHeight w:hRule="exact" w:val="537"/>
        </w:trPr>
        <w:tc>
          <w:tcPr>
            <w:tcW w:w="2069" w:type="dxa"/>
            <w:tcBorders>
              <w:top w:val="single" w:sz="4" w:space="0" w:color="000000"/>
              <w:left w:val="single" w:sz="4" w:space="0" w:color="000000"/>
              <w:bottom w:val="single" w:sz="4" w:space="0" w:color="000000"/>
              <w:right w:val="single" w:sz="4" w:space="0" w:color="000000"/>
            </w:tcBorders>
            <w:vAlign w:val="center"/>
          </w:tcPr>
          <w:p w14:paraId="3FFE2964"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Study selection </w:t>
            </w:r>
          </w:p>
        </w:tc>
        <w:tc>
          <w:tcPr>
            <w:tcW w:w="953" w:type="dxa"/>
            <w:tcBorders>
              <w:top w:val="single" w:sz="4" w:space="0" w:color="000000"/>
              <w:left w:val="single" w:sz="4" w:space="0" w:color="000000"/>
              <w:bottom w:val="single" w:sz="4" w:space="0" w:color="000000"/>
              <w:right w:val="single" w:sz="4" w:space="0" w:color="000000"/>
            </w:tcBorders>
            <w:vAlign w:val="center"/>
          </w:tcPr>
          <w:p w14:paraId="1486B001"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9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E1AE591"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State the process for selecting studies (i.e., screening, eligibility, included in systematic review, and, if applicable, included in the meta-analysis).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E59EED" w14:textId="093F987E"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5</w:t>
            </w:r>
          </w:p>
        </w:tc>
      </w:tr>
      <w:tr w:rsidR="00AA5DD3" w:rsidRPr="005C231B" w14:paraId="1D940298" w14:textId="77777777" w:rsidTr="005C6559">
        <w:tblPrEx>
          <w:tblBorders>
            <w:top w:val="none" w:sz="0" w:space="0" w:color="auto"/>
          </w:tblBorders>
        </w:tblPrEx>
        <w:trPr>
          <w:trHeight w:hRule="exact" w:val="551"/>
        </w:trPr>
        <w:tc>
          <w:tcPr>
            <w:tcW w:w="2069" w:type="dxa"/>
            <w:tcBorders>
              <w:top w:val="single" w:sz="4" w:space="0" w:color="000000"/>
              <w:left w:val="single" w:sz="4" w:space="0" w:color="000000"/>
              <w:bottom w:val="single" w:sz="4" w:space="0" w:color="000000"/>
              <w:right w:val="single" w:sz="4" w:space="0" w:color="000000"/>
            </w:tcBorders>
            <w:vAlign w:val="center"/>
          </w:tcPr>
          <w:p w14:paraId="3EE40FD3" w14:textId="77777777" w:rsidR="00FE712B" w:rsidRPr="005C231B" w:rsidRDefault="00FE712B" w:rsidP="00AA5DD3">
            <w:pPr>
              <w:widowControl w:val="0"/>
              <w:autoSpaceDE w:val="0"/>
              <w:autoSpaceDN w:val="0"/>
              <w:adjustRightInd w:val="0"/>
              <w:ind w:right="132"/>
              <w:rPr>
                <w:rFonts w:ascii="Arial" w:hAnsi="Arial" w:cs="Arial"/>
                <w:color w:val="000000"/>
                <w:sz w:val="22"/>
                <w:szCs w:val="22"/>
                <w:lang w:val="en-GB"/>
              </w:rPr>
            </w:pPr>
            <w:r w:rsidRPr="005C231B">
              <w:rPr>
                <w:rFonts w:ascii="Arial" w:hAnsi="Arial" w:cs="Arial"/>
                <w:color w:val="000000"/>
                <w:sz w:val="22"/>
                <w:szCs w:val="22"/>
                <w:lang w:val="en-GB"/>
              </w:rPr>
              <w:t xml:space="preserve">Data collection process </w:t>
            </w:r>
          </w:p>
        </w:tc>
        <w:tc>
          <w:tcPr>
            <w:tcW w:w="953" w:type="dxa"/>
            <w:tcBorders>
              <w:top w:val="single" w:sz="4" w:space="0" w:color="000000"/>
              <w:left w:val="single" w:sz="4" w:space="0" w:color="000000"/>
              <w:bottom w:val="single" w:sz="4" w:space="0" w:color="000000"/>
              <w:right w:val="single" w:sz="4" w:space="0" w:color="000000"/>
            </w:tcBorders>
            <w:vAlign w:val="center"/>
          </w:tcPr>
          <w:p w14:paraId="4E3FDEC1"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10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351686F"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Describe method of data extraction from reports (e.g., piloted forms, independently, in duplicate) and any processes for obtaining and confirming data from investigators. </w:t>
            </w:r>
          </w:p>
        </w:tc>
        <w:tc>
          <w:tcPr>
            <w:tcW w:w="1134" w:type="dxa"/>
            <w:tcBorders>
              <w:top w:val="single" w:sz="4" w:space="0" w:color="000000"/>
              <w:left w:val="single" w:sz="4" w:space="0" w:color="000000"/>
              <w:bottom w:val="single" w:sz="4" w:space="0" w:color="000000"/>
              <w:right w:val="single" w:sz="4" w:space="0" w:color="000000"/>
            </w:tcBorders>
            <w:vAlign w:val="center"/>
          </w:tcPr>
          <w:p w14:paraId="65202764" w14:textId="67C9BE1D"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6</w:t>
            </w:r>
          </w:p>
        </w:tc>
      </w:tr>
      <w:tr w:rsidR="00AA5DD3" w:rsidRPr="005C231B" w14:paraId="78EFDB51" w14:textId="77777777" w:rsidTr="005C6559">
        <w:tblPrEx>
          <w:tblBorders>
            <w:top w:val="none" w:sz="0" w:space="0" w:color="auto"/>
          </w:tblBorders>
        </w:tblPrEx>
        <w:trPr>
          <w:trHeight w:hRule="exact" w:val="551"/>
        </w:trPr>
        <w:tc>
          <w:tcPr>
            <w:tcW w:w="2069" w:type="dxa"/>
            <w:tcBorders>
              <w:top w:val="single" w:sz="4" w:space="0" w:color="000000"/>
              <w:left w:val="single" w:sz="4" w:space="0" w:color="000000"/>
              <w:bottom w:val="single" w:sz="4" w:space="0" w:color="000000"/>
              <w:right w:val="single" w:sz="4" w:space="0" w:color="000000"/>
            </w:tcBorders>
            <w:vAlign w:val="center"/>
          </w:tcPr>
          <w:p w14:paraId="523454D7"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Data items </w:t>
            </w:r>
          </w:p>
        </w:tc>
        <w:tc>
          <w:tcPr>
            <w:tcW w:w="953" w:type="dxa"/>
            <w:tcBorders>
              <w:top w:val="single" w:sz="4" w:space="0" w:color="000000"/>
              <w:left w:val="single" w:sz="4" w:space="0" w:color="000000"/>
              <w:bottom w:val="single" w:sz="4" w:space="0" w:color="000000"/>
              <w:right w:val="single" w:sz="4" w:space="0" w:color="000000"/>
            </w:tcBorders>
            <w:vAlign w:val="center"/>
          </w:tcPr>
          <w:p w14:paraId="3CA78ADB"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11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286C9BB"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List and define all variables for which data were sought (e.g., PICOS, funding sources) and any assumptions and simplifications made.  </w:t>
            </w:r>
          </w:p>
        </w:tc>
        <w:tc>
          <w:tcPr>
            <w:tcW w:w="1134" w:type="dxa"/>
            <w:tcBorders>
              <w:top w:val="single" w:sz="4" w:space="0" w:color="000000"/>
              <w:left w:val="single" w:sz="4" w:space="0" w:color="000000"/>
              <w:bottom w:val="single" w:sz="4" w:space="0" w:color="000000"/>
              <w:right w:val="single" w:sz="4" w:space="0" w:color="000000"/>
            </w:tcBorders>
            <w:vAlign w:val="center"/>
          </w:tcPr>
          <w:p w14:paraId="07F5BA11" w14:textId="418F3C0C"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6</w:t>
            </w:r>
          </w:p>
        </w:tc>
      </w:tr>
      <w:tr w:rsidR="00AA5DD3" w:rsidRPr="005C231B" w14:paraId="7ACB953A" w14:textId="77777777" w:rsidTr="005C6559">
        <w:tblPrEx>
          <w:tblBorders>
            <w:top w:val="none" w:sz="0" w:space="0" w:color="auto"/>
          </w:tblBorders>
        </w:tblPrEx>
        <w:trPr>
          <w:trHeight w:hRule="exact" w:val="859"/>
        </w:trPr>
        <w:tc>
          <w:tcPr>
            <w:tcW w:w="2069" w:type="dxa"/>
            <w:tcBorders>
              <w:top w:val="single" w:sz="4" w:space="0" w:color="000000"/>
              <w:left w:val="single" w:sz="4" w:space="0" w:color="000000"/>
              <w:bottom w:val="single" w:sz="4" w:space="0" w:color="000000"/>
              <w:right w:val="single" w:sz="4" w:space="0" w:color="000000"/>
            </w:tcBorders>
            <w:vAlign w:val="center"/>
          </w:tcPr>
          <w:p w14:paraId="24BDABA7" w14:textId="77777777" w:rsidR="00FE712B" w:rsidRPr="005C231B" w:rsidRDefault="00FE712B" w:rsidP="00AA5DD3">
            <w:pPr>
              <w:widowControl w:val="0"/>
              <w:autoSpaceDE w:val="0"/>
              <w:autoSpaceDN w:val="0"/>
              <w:adjustRightInd w:val="0"/>
              <w:ind w:right="132"/>
              <w:rPr>
                <w:rFonts w:ascii="Arial" w:hAnsi="Arial" w:cs="Arial"/>
                <w:color w:val="000000"/>
                <w:sz w:val="22"/>
                <w:szCs w:val="22"/>
                <w:lang w:val="en-GB"/>
              </w:rPr>
            </w:pPr>
            <w:r w:rsidRPr="005C231B">
              <w:rPr>
                <w:rFonts w:ascii="Arial" w:hAnsi="Arial" w:cs="Arial"/>
                <w:color w:val="000000"/>
                <w:sz w:val="22"/>
                <w:szCs w:val="22"/>
                <w:lang w:val="en-GB"/>
              </w:rPr>
              <w:lastRenderedPageBreak/>
              <w:t xml:space="preserve">Risk of bias in individual studies </w:t>
            </w:r>
          </w:p>
        </w:tc>
        <w:tc>
          <w:tcPr>
            <w:tcW w:w="953" w:type="dxa"/>
            <w:tcBorders>
              <w:top w:val="single" w:sz="4" w:space="0" w:color="000000"/>
              <w:left w:val="single" w:sz="4" w:space="0" w:color="000000"/>
              <w:bottom w:val="single" w:sz="4" w:space="0" w:color="000000"/>
              <w:right w:val="single" w:sz="4" w:space="0" w:color="000000"/>
            </w:tcBorders>
            <w:vAlign w:val="center"/>
          </w:tcPr>
          <w:p w14:paraId="1B6EEC54"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12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96D1102"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Describe methods used for assessing risk of bias of individual studies (including specification of whether this was done at the study or outcome level), and how this information is to be used in any data synthesis. </w:t>
            </w:r>
          </w:p>
        </w:tc>
        <w:tc>
          <w:tcPr>
            <w:tcW w:w="1134" w:type="dxa"/>
            <w:tcBorders>
              <w:top w:val="single" w:sz="4" w:space="0" w:color="000000"/>
              <w:left w:val="single" w:sz="4" w:space="0" w:color="000000"/>
              <w:bottom w:val="single" w:sz="4" w:space="0" w:color="000000"/>
              <w:right w:val="single" w:sz="4" w:space="0" w:color="000000"/>
            </w:tcBorders>
            <w:vAlign w:val="center"/>
          </w:tcPr>
          <w:p w14:paraId="38323FEF" w14:textId="1ABFAF6A"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6-7</w:t>
            </w:r>
          </w:p>
        </w:tc>
      </w:tr>
      <w:tr w:rsidR="00AA5DD3" w:rsidRPr="005C231B" w14:paraId="7D4E1307" w14:textId="77777777" w:rsidTr="005C6559">
        <w:tblPrEx>
          <w:tblBorders>
            <w:top w:val="none" w:sz="0" w:space="0" w:color="auto"/>
          </w:tblBorders>
        </w:tblPrEx>
        <w:trPr>
          <w:trHeight w:hRule="exact" w:val="307"/>
        </w:trPr>
        <w:tc>
          <w:tcPr>
            <w:tcW w:w="2069" w:type="dxa"/>
            <w:tcBorders>
              <w:top w:val="single" w:sz="4" w:space="0" w:color="000000"/>
              <w:left w:val="single" w:sz="4" w:space="0" w:color="000000"/>
              <w:bottom w:val="single" w:sz="4" w:space="0" w:color="000000"/>
              <w:right w:val="single" w:sz="4" w:space="0" w:color="000000"/>
            </w:tcBorders>
            <w:vAlign w:val="center"/>
          </w:tcPr>
          <w:p w14:paraId="6F28D75D" w14:textId="77777777" w:rsidR="00FE712B" w:rsidRPr="005C231B" w:rsidRDefault="00FE712B" w:rsidP="00AA5DD3">
            <w:pPr>
              <w:widowControl w:val="0"/>
              <w:autoSpaceDE w:val="0"/>
              <w:autoSpaceDN w:val="0"/>
              <w:adjustRightInd w:val="0"/>
              <w:ind w:right="-107"/>
              <w:rPr>
                <w:rFonts w:ascii="Arial" w:hAnsi="Arial" w:cs="Arial"/>
                <w:color w:val="000000"/>
                <w:sz w:val="22"/>
                <w:szCs w:val="22"/>
                <w:lang w:val="en-GB"/>
              </w:rPr>
            </w:pPr>
            <w:r w:rsidRPr="005C231B">
              <w:rPr>
                <w:rFonts w:ascii="Arial" w:hAnsi="Arial" w:cs="Arial"/>
                <w:color w:val="000000"/>
                <w:sz w:val="22"/>
                <w:szCs w:val="22"/>
                <w:lang w:val="en-GB"/>
              </w:rPr>
              <w:t xml:space="preserve">Summary measures </w:t>
            </w:r>
          </w:p>
        </w:tc>
        <w:tc>
          <w:tcPr>
            <w:tcW w:w="953" w:type="dxa"/>
            <w:tcBorders>
              <w:top w:val="single" w:sz="4" w:space="0" w:color="000000"/>
              <w:left w:val="single" w:sz="4" w:space="0" w:color="000000"/>
              <w:bottom w:val="single" w:sz="4" w:space="0" w:color="000000"/>
              <w:right w:val="single" w:sz="4" w:space="0" w:color="000000"/>
            </w:tcBorders>
            <w:vAlign w:val="center"/>
          </w:tcPr>
          <w:p w14:paraId="0CDB1063"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13 </w:t>
            </w:r>
          </w:p>
        </w:tc>
        <w:tc>
          <w:tcPr>
            <w:tcW w:w="10298" w:type="dxa"/>
            <w:tcBorders>
              <w:top w:val="single" w:sz="4" w:space="0" w:color="000000"/>
              <w:left w:val="single" w:sz="4" w:space="0" w:color="000000"/>
              <w:bottom w:val="single" w:sz="4" w:space="0" w:color="000000"/>
              <w:right w:val="single" w:sz="4" w:space="0" w:color="000000"/>
            </w:tcBorders>
            <w:vAlign w:val="center"/>
          </w:tcPr>
          <w:p w14:paraId="4B105458" w14:textId="17828506"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State the principal summary measures</w:t>
            </w:r>
            <w:r w:rsidR="00AA5DD3" w:rsidRPr="005C231B">
              <w:rPr>
                <w:rFonts w:ascii="Arial" w:hAnsi="Arial" w:cs="Arial"/>
                <w:color w:val="000000"/>
                <w:sz w:val="22"/>
                <w:szCs w:val="22"/>
                <w:lang w:val="en-GB"/>
              </w:rPr>
              <w:t>.</w:t>
            </w:r>
            <w:r w:rsidRPr="005C231B">
              <w:rPr>
                <w:rFonts w:ascii="Arial" w:hAnsi="Arial" w:cs="Arial"/>
                <w:color w:val="000000"/>
                <w:sz w:val="22"/>
                <w:szCs w:val="22"/>
                <w:lang w:val="en-GB"/>
              </w:rPr>
              <w:t xml:space="preserve"> </w:t>
            </w:r>
          </w:p>
        </w:tc>
        <w:tc>
          <w:tcPr>
            <w:tcW w:w="1134" w:type="dxa"/>
            <w:tcBorders>
              <w:top w:val="single" w:sz="4" w:space="0" w:color="000000"/>
              <w:left w:val="single" w:sz="4" w:space="0" w:color="000000"/>
              <w:bottom w:val="single" w:sz="4" w:space="0" w:color="000000"/>
              <w:right w:val="single" w:sz="4" w:space="0" w:color="000000"/>
            </w:tcBorders>
            <w:vAlign w:val="center"/>
          </w:tcPr>
          <w:p w14:paraId="4C809E84" w14:textId="46B92E27"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7</w:t>
            </w:r>
          </w:p>
        </w:tc>
      </w:tr>
      <w:tr w:rsidR="00AA5DD3" w:rsidRPr="005C231B" w14:paraId="6F3773E7" w14:textId="77777777" w:rsidTr="005C6559">
        <w:trPr>
          <w:trHeight w:hRule="exact" w:val="558"/>
        </w:trPr>
        <w:tc>
          <w:tcPr>
            <w:tcW w:w="2069" w:type="dxa"/>
            <w:tcBorders>
              <w:top w:val="single" w:sz="4" w:space="0" w:color="000000"/>
              <w:left w:val="single" w:sz="4" w:space="0" w:color="000000"/>
              <w:bottom w:val="single" w:sz="4" w:space="0" w:color="000000"/>
              <w:right w:val="single" w:sz="4" w:space="0" w:color="000000"/>
            </w:tcBorders>
            <w:vAlign w:val="center"/>
          </w:tcPr>
          <w:p w14:paraId="373CF505" w14:textId="77777777" w:rsidR="00FE712B" w:rsidRPr="005C231B" w:rsidRDefault="00FE712B" w:rsidP="00AA5DD3">
            <w:pPr>
              <w:widowControl w:val="0"/>
              <w:autoSpaceDE w:val="0"/>
              <w:autoSpaceDN w:val="0"/>
              <w:adjustRightInd w:val="0"/>
              <w:rPr>
                <w:rFonts w:ascii="Arial" w:hAnsi="Arial" w:cs="Arial"/>
                <w:b/>
                <w:bCs/>
                <w:color w:val="FFFFFF"/>
                <w:sz w:val="22"/>
                <w:szCs w:val="22"/>
                <w:lang w:val="en-GB"/>
              </w:rPr>
            </w:pPr>
            <w:r w:rsidRPr="005C231B">
              <w:rPr>
                <w:rFonts w:ascii="Arial" w:hAnsi="Arial" w:cs="Arial"/>
                <w:color w:val="000000"/>
                <w:sz w:val="22"/>
                <w:szCs w:val="22"/>
                <w:lang w:val="en-GB"/>
              </w:rPr>
              <w:t xml:space="preserve">Risk of bias across studies </w:t>
            </w:r>
          </w:p>
        </w:tc>
        <w:tc>
          <w:tcPr>
            <w:tcW w:w="953" w:type="dxa"/>
            <w:tcBorders>
              <w:top w:val="single" w:sz="4" w:space="0" w:color="000000"/>
              <w:left w:val="single" w:sz="4" w:space="0" w:color="000000"/>
              <w:bottom w:val="single" w:sz="4" w:space="0" w:color="000000"/>
              <w:right w:val="single" w:sz="4" w:space="0" w:color="000000"/>
            </w:tcBorders>
            <w:vAlign w:val="center"/>
          </w:tcPr>
          <w:p w14:paraId="389095DC" w14:textId="77777777" w:rsidR="00FE712B" w:rsidRPr="005C231B" w:rsidRDefault="00FE712B" w:rsidP="00AA5DD3">
            <w:pPr>
              <w:widowControl w:val="0"/>
              <w:autoSpaceDE w:val="0"/>
              <w:autoSpaceDN w:val="0"/>
              <w:adjustRightInd w:val="0"/>
              <w:ind w:right="418"/>
              <w:rPr>
                <w:rFonts w:ascii="Arial" w:hAnsi="Arial" w:cs="Arial"/>
                <w:noProof/>
                <w:color w:val="000000"/>
                <w:sz w:val="22"/>
                <w:szCs w:val="22"/>
                <w:lang w:val="en-GB"/>
              </w:rPr>
            </w:pPr>
            <w:r w:rsidRPr="005C231B">
              <w:rPr>
                <w:rFonts w:ascii="Arial" w:hAnsi="Arial" w:cs="Arial"/>
                <w:color w:val="000000"/>
                <w:sz w:val="22"/>
                <w:szCs w:val="22"/>
                <w:lang w:val="en-GB"/>
              </w:rPr>
              <w:t xml:space="preserve">15 </w:t>
            </w:r>
          </w:p>
        </w:tc>
        <w:tc>
          <w:tcPr>
            <w:tcW w:w="10298" w:type="dxa"/>
            <w:tcBorders>
              <w:top w:val="single" w:sz="4" w:space="0" w:color="000000"/>
              <w:left w:val="single" w:sz="4" w:space="0" w:color="000000"/>
              <w:bottom w:val="single" w:sz="4" w:space="0" w:color="000000"/>
              <w:right w:val="single" w:sz="4" w:space="0" w:color="000000"/>
            </w:tcBorders>
            <w:vAlign w:val="center"/>
          </w:tcPr>
          <w:p w14:paraId="1DD1F8FB" w14:textId="77777777" w:rsidR="00FE712B" w:rsidRPr="005C231B" w:rsidRDefault="00FE712B" w:rsidP="00AA5DD3">
            <w:pPr>
              <w:widowControl w:val="0"/>
              <w:autoSpaceDE w:val="0"/>
              <w:autoSpaceDN w:val="0"/>
              <w:adjustRightInd w:val="0"/>
              <w:rPr>
                <w:rFonts w:ascii="Arial" w:hAnsi="Arial" w:cs="Arial"/>
                <w:b/>
                <w:bCs/>
                <w:color w:val="FFFFFF"/>
                <w:sz w:val="22"/>
                <w:szCs w:val="22"/>
                <w:lang w:val="en-GB"/>
              </w:rPr>
            </w:pPr>
            <w:r w:rsidRPr="005C231B">
              <w:rPr>
                <w:rFonts w:ascii="Arial" w:hAnsi="Arial" w:cs="Arial"/>
                <w:color w:val="000000"/>
                <w:sz w:val="22"/>
                <w:szCs w:val="22"/>
                <w:lang w:val="en-GB"/>
              </w:rPr>
              <w:t>Specify any assessment of risk of bias (</w:t>
            </w:r>
            <w:proofErr w:type="gramStart"/>
            <w:r w:rsidRPr="005C231B">
              <w:rPr>
                <w:rFonts w:ascii="Arial" w:hAnsi="Arial" w:cs="Arial"/>
                <w:color w:val="000000"/>
                <w:sz w:val="22"/>
                <w:szCs w:val="22"/>
                <w:lang w:val="en-GB"/>
              </w:rPr>
              <w:t>i.e.</w:t>
            </w:r>
            <w:proofErr w:type="gramEnd"/>
            <w:r w:rsidRPr="005C231B">
              <w:rPr>
                <w:rFonts w:ascii="Arial" w:hAnsi="Arial" w:cs="Arial"/>
                <w:color w:val="000000"/>
                <w:sz w:val="22"/>
                <w:szCs w:val="22"/>
                <w:lang w:val="en-GB"/>
              </w:rPr>
              <w:t xml:space="preserve"> Newcastle-Ottawa Scale (NOS), that may affect the cumulative evidence. </w:t>
            </w:r>
          </w:p>
        </w:tc>
        <w:tc>
          <w:tcPr>
            <w:tcW w:w="1134" w:type="dxa"/>
            <w:tcBorders>
              <w:top w:val="single" w:sz="4" w:space="0" w:color="000000"/>
              <w:left w:val="single" w:sz="4" w:space="0" w:color="000000"/>
              <w:bottom w:val="single" w:sz="4" w:space="0" w:color="000000"/>
              <w:right w:val="single" w:sz="4" w:space="0" w:color="000000"/>
            </w:tcBorders>
            <w:vAlign w:val="center"/>
          </w:tcPr>
          <w:p w14:paraId="1B4989C8" w14:textId="492C744C" w:rsidR="00FE712B" w:rsidRPr="005C231B" w:rsidRDefault="005C6559" w:rsidP="00AA5DD3">
            <w:pPr>
              <w:widowControl w:val="0"/>
              <w:autoSpaceDE w:val="0"/>
              <w:autoSpaceDN w:val="0"/>
              <w:adjustRightInd w:val="0"/>
              <w:ind w:right="-120"/>
              <w:rPr>
                <w:rFonts w:ascii="Arial" w:hAnsi="Arial" w:cs="Arial"/>
                <w:noProof/>
                <w:color w:val="000000"/>
                <w:sz w:val="22"/>
                <w:szCs w:val="22"/>
                <w:lang w:val="en-GB"/>
              </w:rPr>
            </w:pPr>
            <w:r>
              <w:rPr>
                <w:rFonts w:ascii="Arial" w:hAnsi="Arial" w:cs="Arial"/>
                <w:noProof/>
                <w:color w:val="000000"/>
                <w:sz w:val="22"/>
                <w:szCs w:val="22"/>
                <w:lang w:val="en-GB"/>
              </w:rPr>
              <w:t>6</w:t>
            </w:r>
          </w:p>
        </w:tc>
      </w:tr>
      <w:tr w:rsidR="00AA5DD3" w:rsidRPr="005C231B" w14:paraId="0BF4A53A" w14:textId="77777777" w:rsidTr="005C6559">
        <w:trPr>
          <w:trHeight w:hRule="exact" w:val="558"/>
        </w:trPr>
        <w:tc>
          <w:tcPr>
            <w:tcW w:w="2069" w:type="dxa"/>
            <w:tcBorders>
              <w:top w:val="single" w:sz="4" w:space="0" w:color="000000"/>
              <w:left w:val="single" w:sz="4" w:space="0" w:color="000000"/>
              <w:bottom w:val="single" w:sz="4" w:space="0" w:color="000000"/>
              <w:right w:val="single" w:sz="4" w:space="0" w:color="000000"/>
            </w:tcBorders>
            <w:vAlign w:val="center"/>
          </w:tcPr>
          <w:p w14:paraId="3D66523D"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Additional analyses </w:t>
            </w:r>
          </w:p>
        </w:tc>
        <w:tc>
          <w:tcPr>
            <w:tcW w:w="953" w:type="dxa"/>
            <w:tcBorders>
              <w:top w:val="single" w:sz="4" w:space="0" w:color="000000"/>
              <w:left w:val="single" w:sz="4" w:space="0" w:color="000000"/>
              <w:bottom w:val="single" w:sz="4" w:space="0" w:color="000000"/>
              <w:right w:val="single" w:sz="4" w:space="0" w:color="000000"/>
            </w:tcBorders>
            <w:vAlign w:val="center"/>
          </w:tcPr>
          <w:p w14:paraId="196DC89A"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16 </w:t>
            </w:r>
          </w:p>
        </w:tc>
        <w:tc>
          <w:tcPr>
            <w:tcW w:w="10298" w:type="dxa"/>
            <w:tcBorders>
              <w:top w:val="single" w:sz="4" w:space="0" w:color="000000"/>
              <w:left w:val="single" w:sz="4" w:space="0" w:color="000000"/>
              <w:bottom w:val="single" w:sz="4" w:space="0" w:color="000000"/>
              <w:right w:val="single" w:sz="4" w:space="0" w:color="000000"/>
            </w:tcBorders>
            <w:vAlign w:val="center"/>
          </w:tcPr>
          <w:p w14:paraId="23B578A4"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Describe methods of additional analyses (e.g., sensitivity or subgroup analyses, meta-regression), if done, indicating which were pre-specified. </w:t>
            </w:r>
          </w:p>
        </w:tc>
        <w:tc>
          <w:tcPr>
            <w:tcW w:w="1134" w:type="dxa"/>
            <w:tcBorders>
              <w:top w:val="single" w:sz="4" w:space="0" w:color="000000"/>
              <w:left w:val="single" w:sz="4" w:space="0" w:color="000000"/>
              <w:bottom w:val="single" w:sz="4" w:space="0" w:color="000000"/>
              <w:right w:val="single" w:sz="4" w:space="0" w:color="000000"/>
            </w:tcBorders>
            <w:vAlign w:val="center"/>
          </w:tcPr>
          <w:p w14:paraId="03E1E401" w14:textId="63D634E4"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7-8</w:t>
            </w:r>
          </w:p>
        </w:tc>
      </w:tr>
      <w:tr w:rsidR="00AA5DD3" w:rsidRPr="005C231B" w14:paraId="1AB1917C" w14:textId="77777777" w:rsidTr="005C6559">
        <w:trPr>
          <w:trHeight w:hRule="exact" w:val="306"/>
        </w:trPr>
        <w:tc>
          <w:tcPr>
            <w:tcW w:w="14454" w:type="dxa"/>
            <w:gridSpan w:val="4"/>
            <w:tcBorders>
              <w:top w:val="single" w:sz="4" w:space="0" w:color="000000"/>
              <w:left w:val="single" w:sz="4" w:space="0" w:color="000000"/>
              <w:bottom w:val="single" w:sz="4" w:space="0" w:color="000000"/>
              <w:right w:val="single" w:sz="4" w:space="0" w:color="000000"/>
            </w:tcBorders>
            <w:vAlign w:val="center"/>
          </w:tcPr>
          <w:p w14:paraId="437351A6" w14:textId="77777777" w:rsidR="006F27D0" w:rsidRPr="005C231B" w:rsidRDefault="006F27D0"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b/>
                <w:bCs/>
                <w:color w:val="000000"/>
                <w:sz w:val="22"/>
                <w:szCs w:val="22"/>
                <w:lang w:val="en-GB"/>
              </w:rPr>
              <w:t xml:space="preserve">RESULTS </w:t>
            </w:r>
          </w:p>
          <w:p w14:paraId="3A103442" w14:textId="77777777" w:rsidR="006F27D0" w:rsidRPr="005C231B" w:rsidRDefault="006F27D0"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3CDE8943" wp14:editId="4044A8A8">
                  <wp:extent cx="10160" cy="1016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1784540468" name="Picture 5"/>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 </w:t>
            </w:r>
          </w:p>
        </w:tc>
      </w:tr>
      <w:tr w:rsidR="00AA5DD3" w:rsidRPr="005C231B" w14:paraId="6C9D45F6" w14:textId="77777777" w:rsidTr="005C6559">
        <w:trPr>
          <w:trHeight w:hRule="exact" w:val="557"/>
        </w:trPr>
        <w:tc>
          <w:tcPr>
            <w:tcW w:w="2069" w:type="dxa"/>
            <w:tcBorders>
              <w:top w:val="single" w:sz="4" w:space="0" w:color="000000"/>
              <w:left w:val="single" w:sz="4" w:space="0" w:color="000000"/>
              <w:bottom w:val="single" w:sz="4" w:space="0" w:color="000000"/>
              <w:right w:val="single" w:sz="4" w:space="0" w:color="000000"/>
            </w:tcBorders>
            <w:vAlign w:val="center"/>
          </w:tcPr>
          <w:p w14:paraId="2926FCCB" w14:textId="77777777" w:rsidR="00FE712B" w:rsidRPr="005C231B" w:rsidRDefault="00FE712B" w:rsidP="00AA5DD3">
            <w:pPr>
              <w:widowControl w:val="0"/>
              <w:autoSpaceDE w:val="0"/>
              <w:autoSpaceDN w:val="0"/>
              <w:adjustRightInd w:val="0"/>
              <w:ind w:right="418"/>
              <w:rPr>
                <w:rFonts w:ascii="Arial" w:hAnsi="Arial" w:cs="Arial"/>
                <w:b/>
                <w:bCs/>
                <w:color w:val="000000"/>
                <w:sz w:val="22"/>
                <w:szCs w:val="22"/>
                <w:lang w:val="en-GB"/>
              </w:rPr>
            </w:pPr>
            <w:r w:rsidRPr="005C231B">
              <w:rPr>
                <w:rFonts w:ascii="Arial" w:hAnsi="Arial" w:cs="Arial"/>
                <w:color w:val="000000"/>
                <w:sz w:val="22"/>
                <w:szCs w:val="22"/>
                <w:lang w:val="en-GB"/>
              </w:rPr>
              <w:t xml:space="preserve">Study selection </w:t>
            </w:r>
          </w:p>
        </w:tc>
        <w:tc>
          <w:tcPr>
            <w:tcW w:w="953" w:type="dxa"/>
            <w:tcBorders>
              <w:top w:val="single" w:sz="4" w:space="0" w:color="000000"/>
              <w:left w:val="single" w:sz="4" w:space="0" w:color="000000"/>
              <w:bottom w:val="single" w:sz="4" w:space="0" w:color="000000"/>
              <w:right w:val="single" w:sz="4" w:space="0" w:color="000000"/>
            </w:tcBorders>
            <w:vAlign w:val="center"/>
          </w:tcPr>
          <w:p w14:paraId="57BCBACE" w14:textId="77777777" w:rsidR="00FE712B" w:rsidRPr="005C231B" w:rsidRDefault="00FE712B" w:rsidP="00AA5DD3">
            <w:pPr>
              <w:widowControl w:val="0"/>
              <w:autoSpaceDE w:val="0"/>
              <w:autoSpaceDN w:val="0"/>
              <w:adjustRightInd w:val="0"/>
              <w:ind w:right="418"/>
              <w:rPr>
                <w:rFonts w:ascii="Arial" w:hAnsi="Arial" w:cs="Arial"/>
                <w:noProof/>
                <w:color w:val="000000"/>
                <w:sz w:val="22"/>
                <w:szCs w:val="22"/>
                <w:lang w:val="en-GB"/>
              </w:rPr>
            </w:pPr>
            <w:r w:rsidRPr="005C231B">
              <w:rPr>
                <w:rFonts w:ascii="Arial" w:hAnsi="Arial" w:cs="Arial"/>
                <w:color w:val="000000"/>
                <w:sz w:val="22"/>
                <w:szCs w:val="22"/>
                <w:lang w:val="en-GB"/>
              </w:rPr>
              <w:t xml:space="preserve">17 </w:t>
            </w:r>
          </w:p>
        </w:tc>
        <w:tc>
          <w:tcPr>
            <w:tcW w:w="10298" w:type="dxa"/>
            <w:tcBorders>
              <w:top w:val="single" w:sz="4" w:space="0" w:color="000000"/>
              <w:left w:val="single" w:sz="4" w:space="0" w:color="000000"/>
              <w:bottom w:val="single" w:sz="4" w:space="0" w:color="000000"/>
              <w:right w:val="single" w:sz="4" w:space="0" w:color="000000"/>
            </w:tcBorders>
            <w:vAlign w:val="center"/>
          </w:tcPr>
          <w:p w14:paraId="7E57607A"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Give numbers of studies screened, assessed for eligibility, and included in the review, with reasons for exclusions at each stage, ideally with a flow diagram. </w:t>
            </w:r>
          </w:p>
        </w:tc>
        <w:tc>
          <w:tcPr>
            <w:tcW w:w="1134" w:type="dxa"/>
            <w:tcBorders>
              <w:top w:val="single" w:sz="4" w:space="0" w:color="000000"/>
              <w:left w:val="single" w:sz="4" w:space="0" w:color="000000"/>
              <w:bottom w:val="single" w:sz="4" w:space="0" w:color="000000"/>
              <w:right w:val="single" w:sz="4" w:space="0" w:color="000000"/>
            </w:tcBorders>
            <w:vAlign w:val="center"/>
          </w:tcPr>
          <w:p w14:paraId="791D1AE2" w14:textId="4511F219"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8, Figure1</w:t>
            </w:r>
          </w:p>
        </w:tc>
      </w:tr>
      <w:tr w:rsidR="00AA5DD3" w:rsidRPr="005C231B" w14:paraId="57C9ABB3" w14:textId="77777777" w:rsidTr="005C6559">
        <w:trPr>
          <w:trHeight w:hRule="exact" w:val="571"/>
        </w:trPr>
        <w:tc>
          <w:tcPr>
            <w:tcW w:w="2069" w:type="dxa"/>
            <w:tcBorders>
              <w:top w:val="single" w:sz="4" w:space="0" w:color="000000"/>
              <w:left w:val="single" w:sz="4" w:space="0" w:color="000000"/>
              <w:bottom w:val="single" w:sz="4" w:space="0" w:color="000000"/>
              <w:right w:val="single" w:sz="4" w:space="0" w:color="000000"/>
            </w:tcBorders>
            <w:vAlign w:val="center"/>
          </w:tcPr>
          <w:p w14:paraId="6891E3ED" w14:textId="77777777" w:rsidR="00FE712B" w:rsidRPr="005C231B" w:rsidRDefault="00FE712B" w:rsidP="00AA5DD3">
            <w:pPr>
              <w:widowControl w:val="0"/>
              <w:autoSpaceDE w:val="0"/>
              <w:autoSpaceDN w:val="0"/>
              <w:adjustRightInd w:val="0"/>
              <w:ind w:right="-10"/>
              <w:rPr>
                <w:rFonts w:ascii="Arial" w:hAnsi="Arial" w:cs="Arial"/>
                <w:color w:val="000000"/>
                <w:sz w:val="22"/>
                <w:szCs w:val="22"/>
                <w:lang w:val="en-GB"/>
              </w:rPr>
            </w:pPr>
            <w:r w:rsidRPr="005C231B">
              <w:rPr>
                <w:rFonts w:ascii="Arial" w:hAnsi="Arial" w:cs="Arial"/>
                <w:color w:val="000000"/>
                <w:sz w:val="22"/>
                <w:szCs w:val="22"/>
                <w:lang w:val="en-GB"/>
              </w:rPr>
              <w:t xml:space="preserve">Study characteristics </w:t>
            </w:r>
          </w:p>
        </w:tc>
        <w:tc>
          <w:tcPr>
            <w:tcW w:w="953" w:type="dxa"/>
            <w:tcBorders>
              <w:top w:val="single" w:sz="4" w:space="0" w:color="000000"/>
              <w:left w:val="single" w:sz="4" w:space="0" w:color="000000"/>
              <w:bottom w:val="single" w:sz="4" w:space="0" w:color="000000"/>
              <w:right w:val="single" w:sz="4" w:space="0" w:color="000000"/>
            </w:tcBorders>
            <w:vAlign w:val="center"/>
          </w:tcPr>
          <w:p w14:paraId="3FE1FB27"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18 </w:t>
            </w:r>
          </w:p>
        </w:tc>
        <w:tc>
          <w:tcPr>
            <w:tcW w:w="10298" w:type="dxa"/>
            <w:tcBorders>
              <w:top w:val="single" w:sz="4" w:space="0" w:color="000000"/>
              <w:left w:val="single" w:sz="4" w:space="0" w:color="000000"/>
              <w:bottom w:val="single" w:sz="4" w:space="0" w:color="000000"/>
              <w:right w:val="single" w:sz="4" w:space="0" w:color="000000"/>
            </w:tcBorders>
            <w:vAlign w:val="center"/>
          </w:tcPr>
          <w:p w14:paraId="5B6CCAE7"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For each study, present characteristics for which data were extracted (e.g., study size, PICOS, follow-up period) and provide the citations. </w:t>
            </w:r>
          </w:p>
        </w:tc>
        <w:tc>
          <w:tcPr>
            <w:tcW w:w="1134" w:type="dxa"/>
            <w:tcBorders>
              <w:top w:val="single" w:sz="4" w:space="0" w:color="000000"/>
              <w:left w:val="single" w:sz="4" w:space="0" w:color="000000"/>
              <w:bottom w:val="single" w:sz="4" w:space="0" w:color="000000"/>
              <w:right w:val="single" w:sz="4" w:space="0" w:color="000000"/>
            </w:tcBorders>
            <w:vAlign w:val="center"/>
          </w:tcPr>
          <w:p w14:paraId="77B0E18C" w14:textId="032A3A7E"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8, eTable3</w:t>
            </w:r>
          </w:p>
        </w:tc>
      </w:tr>
      <w:tr w:rsidR="00AA5DD3" w:rsidRPr="005C231B" w14:paraId="310C7EC6" w14:textId="77777777" w:rsidTr="005C6559">
        <w:trPr>
          <w:trHeight w:hRule="exact" w:val="571"/>
        </w:trPr>
        <w:tc>
          <w:tcPr>
            <w:tcW w:w="2069" w:type="dxa"/>
            <w:tcBorders>
              <w:top w:val="single" w:sz="4" w:space="0" w:color="000000"/>
              <w:left w:val="single" w:sz="4" w:space="0" w:color="000000"/>
              <w:bottom w:val="single" w:sz="4" w:space="0" w:color="000000"/>
              <w:right w:val="single" w:sz="4" w:space="0" w:color="000000"/>
            </w:tcBorders>
            <w:vAlign w:val="center"/>
          </w:tcPr>
          <w:p w14:paraId="6ECCC4F8"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Risk of bias within studies </w:t>
            </w:r>
          </w:p>
        </w:tc>
        <w:tc>
          <w:tcPr>
            <w:tcW w:w="953" w:type="dxa"/>
            <w:tcBorders>
              <w:top w:val="single" w:sz="4" w:space="0" w:color="000000"/>
              <w:left w:val="single" w:sz="4" w:space="0" w:color="000000"/>
              <w:bottom w:val="single" w:sz="4" w:space="0" w:color="000000"/>
              <w:right w:val="single" w:sz="4" w:space="0" w:color="000000"/>
            </w:tcBorders>
            <w:vAlign w:val="center"/>
          </w:tcPr>
          <w:p w14:paraId="40AD6138"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19 </w:t>
            </w:r>
          </w:p>
        </w:tc>
        <w:tc>
          <w:tcPr>
            <w:tcW w:w="10298" w:type="dxa"/>
            <w:tcBorders>
              <w:top w:val="single" w:sz="4" w:space="0" w:color="000000"/>
              <w:left w:val="single" w:sz="4" w:space="0" w:color="000000"/>
              <w:bottom w:val="single" w:sz="4" w:space="0" w:color="000000"/>
              <w:right w:val="single" w:sz="4" w:space="0" w:color="000000"/>
            </w:tcBorders>
            <w:vAlign w:val="center"/>
          </w:tcPr>
          <w:p w14:paraId="56777663" w14:textId="5C8190DB" w:rsidR="00FE712B" w:rsidRPr="005C231B" w:rsidRDefault="00FE712B" w:rsidP="00AA5DD3">
            <w:pPr>
              <w:widowControl w:val="0"/>
              <w:autoSpaceDE w:val="0"/>
              <w:autoSpaceDN w:val="0"/>
              <w:adjustRightInd w:val="0"/>
              <w:ind w:right="-125"/>
              <w:rPr>
                <w:rFonts w:ascii="Arial" w:hAnsi="Arial" w:cs="Arial"/>
                <w:color w:val="000000"/>
                <w:sz w:val="22"/>
                <w:szCs w:val="22"/>
                <w:lang w:val="en-GB"/>
              </w:rPr>
            </w:pPr>
            <w:r w:rsidRPr="005C231B">
              <w:rPr>
                <w:rFonts w:ascii="Arial" w:hAnsi="Arial" w:cs="Arial"/>
                <w:color w:val="000000"/>
                <w:sz w:val="22"/>
                <w:szCs w:val="22"/>
                <w:lang w:val="en-GB"/>
              </w:rPr>
              <w:t xml:space="preserve">Present data on risk of bias of each study and, if available, any outcome level assessment (see item 12) </w:t>
            </w:r>
          </w:p>
        </w:tc>
        <w:tc>
          <w:tcPr>
            <w:tcW w:w="1134" w:type="dxa"/>
            <w:tcBorders>
              <w:top w:val="single" w:sz="4" w:space="0" w:color="000000"/>
              <w:left w:val="single" w:sz="4" w:space="0" w:color="000000"/>
              <w:bottom w:val="single" w:sz="4" w:space="0" w:color="000000"/>
              <w:right w:val="single" w:sz="4" w:space="0" w:color="000000"/>
            </w:tcBorders>
            <w:vAlign w:val="center"/>
          </w:tcPr>
          <w:p w14:paraId="40059406" w14:textId="3B4404B7"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w:t>
            </w:r>
          </w:p>
        </w:tc>
      </w:tr>
      <w:tr w:rsidR="00AA5DD3" w:rsidRPr="005C231B" w14:paraId="2B558E2F" w14:textId="77777777" w:rsidTr="005C6559">
        <w:trPr>
          <w:trHeight w:hRule="exact" w:val="515"/>
        </w:trPr>
        <w:tc>
          <w:tcPr>
            <w:tcW w:w="2069" w:type="dxa"/>
            <w:tcBorders>
              <w:top w:val="single" w:sz="4" w:space="0" w:color="000000"/>
              <w:left w:val="single" w:sz="4" w:space="0" w:color="000000"/>
              <w:bottom w:val="single" w:sz="4" w:space="0" w:color="000000"/>
              <w:right w:val="single" w:sz="4" w:space="0" w:color="000000"/>
            </w:tcBorders>
            <w:vAlign w:val="center"/>
          </w:tcPr>
          <w:p w14:paraId="47684E8A" w14:textId="77777777" w:rsidR="00FE712B" w:rsidRPr="005C231B" w:rsidRDefault="00FE712B" w:rsidP="00AA5DD3">
            <w:pPr>
              <w:widowControl w:val="0"/>
              <w:autoSpaceDE w:val="0"/>
              <w:autoSpaceDN w:val="0"/>
              <w:adjustRightInd w:val="0"/>
              <w:ind w:right="132"/>
              <w:rPr>
                <w:rFonts w:ascii="Arial" w:hAnsi="Arial" w:cs="Arial"/>
                <w:color w:val="000000"/>
                <w:sz w:val="22"/>
                <w:szCs w:val="22"/>
                <w:lang w:val="en-GB"/>
              </w:rPr>
            </w:pPr>
            <w:r w:rsidRPr="005C231B">
              <w:rPr>
                <w:rFonts w:ascii="Arial" w:hAnsi="Arial" w:cs="Arial"/>
                <w:color w:val="000000"/>
                <w:sz w:val="22"/>
                <w:szCs w:val="22"/>
                <w:lang w:val="en-GB"/>
              </w:rPr>
              <w:t xml:space="preserve">Results of individual studies </w:t>
            </w:r>
          </w:p>
        </w:tc>
        <w:tc>
          <w:tcPr>
            <w:tcW w:w="953" w:type="dxa"/>
            <w:tcBorders>
              <w:top w:val="single" w:sz="4" w:space="0" w:color="000000"/>
              <w:left w:val="single" w:sz="4" w:space="0" w:color="000000"/>
              <w:bottom w:val="single" w:sz="4" w:space="0" w:color="000000"/>
              <w:right w:val="single" w:sz="4" w:space="0" w:color="000000"/>
            </w:tcBorders>
            <w:vAlign w:val="center"/>
          </w:tcPr>
          <w:p w14:paraId="0799F175"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20 </w:t>
            </w:r>
          </w:p>
        </w:tc>
        <w:tc>
          <w:tcPr>
            <w:tcW w:w="10298" w:type="dxa"/>
            <w:tcBorders>
              <w:top w:val="single" w:sz="4" w:space="0" w:color="000000"/>
              <w:left w:val="single" w:sz="4" w:space="0" w:color="000000"/>
              <w:bottom w:val="single" w:sz="4" w:space="0" w:color="000000"/>
              <w:right w:val="single" w:sz="4" w:space="0" w:color="000000"/>
            </w:tcBorders>
            <w:vAlign w:val="center"/>
          </w:tcPr>
          <w:p w14:paraId="37D0C981"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For all outcomes considered (benefits or harms), present, for each study a summary data for each intervention group </w:t>
            </w:r>
          </w:p>
        </w:tc>
        <w:tc>
          <w:tcPr>
            <w:tcW w:w="1134" w:type="dxa"/>
            <w:tcBorders>
              <w:top w:val="single" w:sz="4" w:space="0" w:color="000000"/>
              <w:left w:val="single" w:sz="4" w:space="0" w:color="000000"/>
              <w:bottom w:val="single" w:sz="4" w:space="0" w:color="000000"/>
              <w:right w:val="single" w:sz="4" w:space="0" w:color="000000"/>
            </w:tcBorders>
            <w:vAlign w:val="center"/>
          </w:tcPr>
          <w:p w14:paraId="5FCF35F3" w14:textId="3B75A378"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w:t>
            </w:r>
          </w:p>
        </w:tc>
      </w:tr>
      <w:tr w:rsidR="00AA5DD3" w:rsidRPr="005C231B" w14:paraId="1A03D976" w14:textId="77777777" w:rsidTr="005C6559">
        <w:trPr>
          <w:trHeight w:hRule="exact" w:val="295"/>
        </w:trPr>
        <w:tc>
          <w:tcPr>
            <w:tcW w:w="2069" w:type="dxa"/>
            <w:tcBorders>
              <w:top w:val="single" w:sz="4" w:space="0" w:color="000000"/>
              <w:left w:val="single" w:sz="4" w:space="0" w:color="000000"/>
              <w:bottom w:val="single" w:sz="4" w:space="0" w:color="000000"/>
              <w:right w:val="single" w:sz="4" w:space="0" w:color="000000"/>
            </w:tcBorders>
            <w:vAlign w:val="center"/>
          </w:tcPr>
          <w:p w14:paraId="0C3C71ED" w14:textId="77777777" w:rsidR="00FE712B" w:rsidRPr="005C231B" w:rsidRDefault="00FE712B" w:rsidP="00AA5DD3">
            <w:pPr>
              <w:widowControl w:val="0"/>
              <w:autoSpaceDE w:val="0"/>
              <w:autoSpaceDN w:val="0"/>
              <w:adjustRightInd w:val="0"/>
              <w:ind w:right="-167"/>
              <w:rPr>
                <w:rFonts w:ascii="Arial" w:hAnsi="Arial" w:cs="Arial"/>
                <w:color w:val="000000"/>
                <w:sz w:val="22"/>
                <w:szCs w:val="22"/>
                <w:lang w:val="en-GB"/>
              </w:rPr>
            </w:pPr>
            <w:r w:rsidRPr="005C231B">
              <w:rPr>
                <w:rFonts w:ascii="Arial" w:hAnsi="Arial" w:cs="Arial"/>
                <w:color w:val="000000"/>
                <w:sz w:val="22"/>
                <w:szCs w:val="22"/>
                <w:lang w:val="en-GB"/>
              </w:rPr>
              <w:t xml:space="preserve">Synthesis of results </w:t>
            </w:r>
          </w:p>
        </w:tc>
        <w:tc>
          <w:tcPr>
            <w:tcW w:w="953" w:type="dxa"/>
            <w:tcBorders>
              <w:top w:val="single" w:sz="4" w:space="0" w:color="000000"/>
              <w:left w:val="single" w:sz="4" w:space="0" w:color="000000"/>
              <w:bottom w:val="single" w:sz="4" w:space="0" w:color="000000"/>
              <w:right w:val="single" w:sz="4" w:space="0" w:color="000000"/>
            </w:tcBorders>
            <w:vAlign w:val="center"/>
          </w:tcPr>
          <w:p w14:paraId="05EB4434"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21 </w:t>
            </w:r>
          </w:p>
        </w:tc>
        <w:tc>
          <w:tcPr>
            <w:tcW w:w="10298" w:type="dxa"/>
            <w:tcBorders>
              <w:top w:val="single" w:sz="4" w:space="0" w:color="000000"/>
              <w:left w:val="single" w:sz="4" w:space="0" w:color="000000"/>
              <w:bottom w:val="single" w:sz="4" w:space="0" w:color="000000"/>
              <w:right w:val="single" w:sz="4" w:space="0" w:color="000000"/>
            </w:tcBorders>
            <w:vAlign w:val="center"/>
          </w:tcPr>
          <w:p w14:paraId="2DA42DB9" w14:textId="0535FB98"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Present results of study </w:t>
            </w:r>
            <w:proofErr w:type="spellStart"/>
            <w:r w:rsidRPr="005C231B">
              <w:rPr>
                <w:rFonts w:ascii="Arial" w:hAnsi="Arial" w:cs="Arial"/>
                <w:color w:val="000000"/>
                <w:sz w:val="22"/>
                <w:szCs w:val="22"/>
                <w:lang w:val="en-GB"/>
              </w:rPr>
              <w:t>analyzed</w:t>
            </w:r>
            <w:proofErr w:type="spellEnd"/>
            <w:r w:rsidR="00AA5DD3" w:rsidRPr="005C231B">
              <w:rPr>
                <w:rFonts w:ascii="Arial" w:hAnsi="Arial" w:cs="Arial"/>
                <w:color w:val="000000"/>
                <w:sz w:val="22"/>
                <w:szCs w:val="22"/>
                <w:lang w:val="en-GB"/>
              </w:rPr>
              <w:t>.</w:t>
            </w:r>
          </w:p>
        </w:tc>
        <w:tc>
          <w:tcPr>
            <w:tcW w:w="1134" w:type="dxa"/>
            <w:tcBorders>
              <w:top w:val="single" w:sz="4" w:space="0" w:color="000000"/>
              <w:left w:val="single" w:sz="4" w:space="0" w:color="000000"/>
              <w:bottom w:val="single" w:sz="4" w:space="0" w:color="000000"/>
              <w:right w:val="single" w:sz="4" w:space="0" w:color="000000"/>
            </w:tcBorders>
            <w:vAlign w:val="center"/>
          </w:tcPr>
          <w:p w14:paraId="0E7AD9D8" w14:textId="72A41073"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8-10</w:t>
            </w:r>
          </w:p>
        </w:tc>
      </w:tr>
      <w:tr w:rsidR="00AA5DD3" w:rsidRPr="005C231B" w14:paraId="53276FE2" w14:textId="77777777" w:rsidTr="005C6559">
        <w:trPr>
          <w:trHeight w:hRule="exact" w:val="588"/>
        </w:trPr>
        <w:tc>
          <w:tcPr>
            <w:tcW w:w="2069" w:type="dxa"/>
            <w:tcBorders>
              <w:top w:val="single" w:sz="4" w:space="0" w:color="000000"/>
              <w:left w:val="single" w:sz="4" w:space="0" w:color="000000"/>
              <w:bottom w:val="single" w:sz="4" w:space="0" w:color="000000"/>
              <w:right w:val="single" w:sz="4" w:space="0" w:color="000000"/>
            </w:tcBorders>
            <w:vAlign w:val="center"/>
          </w:tcPr>
          <w:p w14:paraId="20BA3ADE"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Risk of bias across studies </w:t>
            </w:r>
          </w:p>
        </w:tc>
        <w:tc>
          <w:tcPr>
            <w:tcW w:w="953" w:type="dxa"/>
            <w:tcBorders>
              <w:top w:val="single" w:sz="4" w:space="0" w:color="000000"/>
              <w:left w:val="single" w:sz="4" w:space="0" w:color="000000"/>
              <w:bottom w:val="single" w:sz="4" w:space="0" w:color="000000"/>
              <w:right w:val="single" w:sz="4" w:space="0" w:color="000000"/>
            </w:tcBorders>
            <w:vAlign w:val="center"/>
          </w:tcPr>
          <w:p w14:paraId="23711690"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22 </w:t>
            </w:r>
          </w:p>
        </w:tc>
        <w:tc>
          <w:tcPr>
            <w:tcW w:w="10298" w:type="dxa"/>
            <w:tcBorders>
              <w:top w:val="single" w:sz="4" w:space="0" w:color="000000"/>
              <w:left w:val="single" w:sz="4" w:space="0" w:color="000000"/>
              <w:bottom w:val="single" w:sz="4" w:space="0" w:color="000000"/>
              <w:right w:val="single" w:sz="4" w:space="0" w:color="000000"/>
            </w:tcBorders>
            <w:vAlign w:val="center"/>
          </w:tcPr>
          <w:p w14:paraId="447B69D4"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Present results of any assessment of risk of bias across studies (see Item 15). </w:t>
            </w:r>
          </w:p>
        </w:tc>
        <w:tc>
          <w:tcPr>
            <w:tcW w:w="1134" w:type="dxa"/>
            <w:tcBorders>
              <w:top w:val="single" w:sz="4" w:space="0" w:color="000000"/>
              <w:left w:val="single" w:sz="4" w:space="0" w:color="000000"/>
              <w:bottom w:val="single" w:sz="4" w:space="0" w:color="000000"/>
              <w:right w:val="single" w:sz="4" w:space="0" w:color="000000"/>
            </w:tcBorders>
            <w:vAlign w:val="center"/>
          </w:tcPr>
          <w:p w14:paraId="4D97C9D9" w14:textId="122B26D2" w:rsidR="00FE712B" w:rsidRPr="005C231B" w:rsidRDefault="005A41A3"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10</w:t>
            </w:r>
          </w:p>
        </w:tc>
      </w:tr>
      <w:tr w:rsidR="00AA5DD3" w:rsidRPr="005C231B" w14:paraId="4A0A24FD" w14:textId="77777777" w:rsidTr="005C6559">
        <w:trPr>
          <w:trHeight w:hRule="exact" w:val="285"/>
        </w:trPr>
        <w:tc>
          <w:tcPr>
            <w:tcW w:w="2069" w:type="dxa"/>
            <w:tcBorders>
              <w:top w:val="single" w:sz="4" w:space="0" w:color="000000"/>
              <w:left w:val="single" w:sz="4" w:space="0" w:color="000000"/>
              <w:bottom w:val="single" w:sz="4" w:space="0" w:color="000000"/>
              <w:right w:val="single" w:sz="4" w:space="0" w:color="000000"/>
            </w:tcBorders>
            <w:vAlign w:val="center"/>
          </w:tcPr>
          <w:p w14:paraId="2AFC1A14"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Additional analysis </w:t>
            </w:r>
          </w:p>
        </w:tc>
        <w:tc>
          <w:tcPr>
            <w:tcW w:w="953" w:type="dxa"/>
            <w:tcBorders>
              <w:top w:val="single" w:sz="4" w:space="0" w:color="000000"/>
              <w:left w:val="single" w:sz="4" w:space="0" w:color="000000"/>
              <w:bottom w:val="single" w:sz="4" w:space="0" w:color="000000"/>
              <w:right w:val="single" w:sz="4" w:space="0" w:color="000000"/>
            </w:tcBorders>
            <w:vAlign w:val="center"/>
          </w:tcPr>
          <w:p w14:paraId="2481371A"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23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C2B9F04"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Give results of additional analyses, if done (e.g., sensitivity or subgroup analyses, meta-regression [see Item 16]). </w:t>
            </w:r>
          </w:p>
        </w:tc>
        <w:tc>
          <w:tcPr>
            <w:tcW w:w="1134" w:type="dxa"/>
            <w:tcBorders>
              <w:top w:val="single" w:sz="4" w:space="0" w:color="000000"/>
              <w:left w:val="single" w:sz="4" w:space="0" w:color="000000"/>
              <w:bottom w:val="single" w:sz="4" w:space="0" w:color="000000"/>
              <w:right w:val="single" w:sz="4" w:space="0" w:color="000000"/>
            </w:tcBorders>
            <w:vAlign w:val="center"/>
          </w:tcPr>
          <w:p w14:paraId="00800345" w14:textId="62ED6296"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10-11</w:t>
            </w:r>
          </w:p>
        </w:tc>
      </w:tr>
      <w:tr w:rsidR="00AA5DD3" w:rsidRPr="005C231B" w14:paraId="7593B0DB" w14:textId="77777777" w:rsidTr="005C6559">
        <w:trPr>
          <w:trHeight w:hRule="exact" w:val="306"/>
        </w:trPr>
        <w:tc>
          <w:tcPr>
            <w:tcW w:w="14454" w:type="dxa"/>
            <w:gridSpan w:val="4"/>
            <w:tcBorders>
              <w:top w:val="single" w:sz="4" w:space="0" w:color="000000"/>
              <w:left w:val="single" w:sz="4" w:space="0" w:color="000000"/>
              <w:bottom w:val="single" w:sz="4" w:space="0" w:color="000000"/>
              <w:right w:val="single" w:sz="4" w:space="0" w:color="000000"/>
            </w:tcBorders>
            <w:vAlign w:val="center"/>
          </w:tcPr>
          <w:p w14:paraId="0239DD39" w14:textId="77777777" w:rsidR="006F27D0" w:rsidRPr="005C231B" w:rsidRDefault="006F27D0"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b/>
                <w:bCs/>
                <w:color w:val="000000"/>
                <w:sz w:val="22"/>
                <w:szCs w:val="22"/>
                <w:lang w:val="en-GB"/>
              </w:rPr>
              <w:t xml:space="preserve">DISCUSSION </w:t>
            </w:r>
          </w:p>
          <w:p w14:paraId="00E89473" w14:textId="77777777" w:rsidR="006F27D0" w:rsidRPr="005C231B" w:rsidRDefault="006F27D0"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3D844814" wp14:editId="16CE0BAC">
                  <wp:extent cx="10160" cy="1016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62125726"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 </w:t>
            </w:r>
          </w:p>
        </w:tc>
      </w:tr>
      <w:tr w:rsidR="00AA5DD3" w:rsidRPr="005C231B" w14:paraId="0A6041F0" w14:textId="77777777" w:rsidTr="005C6559">
        <w:trPr>
          <w:trHeight w:hRule="exact" w:val="529"/>
        </w:trPr>
        <w:tc>
          <w:tcPr>
            <w:tcW w:w="2069" w:type="dxa"/>
            <w:tcBorders>
              <w:top w:val="single" w:sz="4" w:space="0" w:color="000000"/>
              <w:left w:val="single" w:sz="4" w:space="0" w:color="000000"/>
              <w:bottom w:val="single" w:sz="4" w:space="0" w:color="000000"/>
              <w:right w:val="single" w:sz="4" w:space="0" w:color="000000"/>
            </w:tcBorders>
            <w:vAlign w:val="center"/>
          </w:tcPr>
          <w:p w14:paraId="3DF4B16C" w14:textId="77777777" w:rsidR="00FE712B" w:rsidRPr="005C231B" w:rsidRDefault="00FE712B" w:rsidP="00AA5DD3">
            <w:pPr>
              <w:widowControl w:val="0"/>
              <w:autoSpaceDE w:val="0"/>
              <w:autoSpaceDN w:val="0"/>
              <w:adjustRightInd w:val="0"/>
              <w:ind w:right="132"/>
              <w:rPr>
                <w:rFonts w:ascii="Arial" w:hAnsi="Arial" w:cs="Arial"/>
                <w:b/>
                <w:bCs/>
                <w:color w:val="000000"/>
                <w:sz w:val="22"/>
                <w:szCs w:val="22"/>
                <w:lang w:val="en-GB"/>
              </w:rPr>
            </w:pPr>
            <w:r w:rsidRPr="005C231B">
              <w:rPr>
                <w:rFonts w:ascii="Arial" w:hAnsi="Arial" w:cs="Arial"/>
                <w:color w:val="000000"/>
                <w:sz w:val="22"/>
                <w:szCs w:val="22"/>
                <w:lang w:val="en-GB"/>
              </w:rPr>
              <w:t xml:space="preserve">Summary of evidence </w:t>
            </w:r>
          </w:p>
        </w:tc>
        <w:tc>
          <w:tcPr>
            <w:tcW w:w="953" w:type="dxa"/>
            <w:tcBorders>
              <w:top w:val="single" w:sz="4" w:space="0" w:color="000000"/>
              <w:left w:val="single" w:sz="4" w:space="0" w:color="000000"/>
              <w:bottom w:val="single" w:sz="4" w:space="0" w:color="000000"/>
              <w:right w:val="single" w:sz="4" w:space="0" w:color="000000"/>
            </w:tcBorders>
            <w:vAlign w:val="center"/>
          </w:tcPr>
          <w:p w14:paraId="6F474A3B" w14:textId="77777777" w:rsidR="00FE712B" w:rsidRPr="005C231B" w:rsidRDefault="00FE712B" w:rsidP="00AA5DD3">
            <w:pPr>
              <w:widowControl w:val="0"/>
              <w:autoSpaceDE w:val="0"/>
              <w:autoSpaceDN w:val="0"/>
              <w:adjustRightInd w:val="0"/>
              <w:ind w:right="418"/>
              <w:rPr>
                <w:rFonts w:ascii="Arial" w:hAnsi="Arial" w:cs="Arial"/>
                <w:noProof/>
                <w:color w:val="000000"/>
                <w:sz w:val="22"/>
                <w:szCs w:val="22"/>
                <w:lang w:val="en-GB"/>
              </w:rPr>
            </w:pPr>
            <w:r w:rsidRPr="005C231B">
              <w:rPr>
                <w:rFonts w:ascii="Arial" w:hAnsi="Arial" w:cs="Arial"/>
                <w:noProof/>
                <w:color w:val="000000"/>
                <w:sz w:val="22"/>
                <w:szCs w:val="22"/>
                <w:lang w:val="de-DE" w:eastAsia="de-DE"/>
              </w:rPr>
              <w:drawing>
                <wp:inline distT="0" distB="0" distL="0" distR="0" wp14:anchorId="2419CDCE" wp14:editId="0CF918D7">
                  <wp:extent cx="10160" cy="1016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97128319" name="Picture 3"/>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24 </w:t>
            </w:r>
          </w:p>
        </w:tc>
        <w:tc>
          <w:tcPr>
            <w:tcW w:w="10298" w:type="dxa"/>
            <w:tcBorders>
              <w:top w:val="single" w:sz="4" w:space="0" w:color="000000"/>
              <w:left w:val="single" w:sz="4" w:space="0" w:color="000000"/>
              <w:bottom w:val="single" w:sz="4" w:space="0" w:color="000000"/>
              <w:right w:val="single" w:sz="4" w:space="0" w:color="000000"/>
            </w:tcBorders>
            <w:vAlign w:val="center"/>
          </w:tcPr>
          <w:p w14:paraId="1CF7BD03"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Summarize the main findings including the strength of evidence for each main outcome; consider their relevance to key groups (e.g., healthcare providers, users, and policy makers). </w:t>
            </w:r>
          </w:p>
        </w:tc>
        <w:tc>
          <w:tcPr>
            <w:tcW w:w="1134" w:type="dxa"/>
            <w:tcBorders>
              <w:top w:val="single" w:sz="4" w:space="0" w:color="000000"/>
              <w:left w:val="single" w:sz="4" w:space="0" w:color="000000"/>
              <w:bottom w:val="single" w:sz="4" w:space="0" w:color="000000"/>
              <w:right w:val="single" w:sz="4" w:space="0" w:color="000000"/>
            </w:tcBorders>
            <w:vAlign w:val="center"/>
          </w:tcPr>
          <w:p w14:paraId="671ACE11" w14:textId="00C28BBE" w:rsidR="00FE712B" w:rsidRPr="005C231B" w:rsidRDefault="005C6559"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11-12</w:t>
            </w:r>
          </w:p>
        </w:tc>
      </w:tr>
      <w:tr w:rsidR="00AA5DD3" w:rsidRPr="005C231B" w14:paraId="4ACD1A51" w14:textId="77777777" w:rsidTr="005C6559">
        <w:trPr>
          <w:trHeight w:hRule="exact" w:val="515"/>
        </w:trPr>
        <w:tc>
          <w:tcPr>
            <w:tcW w:w="2069" w:type="dxa"/>
            <w:tcBorders>
              <w:top w:val="single" w:sz="4" w:space="0" w:color="000000"/>
              <w:left w:val="single" w:sz="4" w:space="0" w:color="000000"/>
              <w:bottom w:val="single" w:sz="4" w:space="0" w:color="000000"/>
              <w:right w:val="single" w:sz="4" w:space="0" w:color="000000"/>
            </w:tcBorders>
            <w:vAlign w:val="center"/>
          </w:tcPr>
          <w:p w14:paraId="29CE4CE9" w14:textId="77777777" w:rsidR="00FE712B" w:rsidRPr="005C231B" w:rsidRDefault="00FE712B" w:rsidP="00AA5DD3">
            <w:pPr>
              <w:widowControl w:val="0"/>
              <w:autoSpaceDE w:val="0"/>
              <w:autoSpaceDN w:val="0"/>
              <w:adjustRightInd w:val="0"/>
              <w:ind w:right="274"/>
              <w:rPr>
                <w:rFonts w:ascii="Arial" w:hAnsi="Arial" w:cs="Arial"/>
                <w:color w:val="000000"/>
                <w:sz w:val="22"/>
                <w:szCs w:val="22"/>
                <w:lang w:val="en-GB"/>
              </w:rPr>
            </w:pPr>
            <w:r w:rsidRPr="005C231B">
              <w:rPr>
                <w:rFonts w:ascii="Arial" w:hAnsi="Arial" w:cs="Arial"/>
                <w:color w:val="000000"/>
                <w:sz w:val="22"/>
                <w:szCs w:val="22"/>
                <w:lang w:val="en-GB"/>
              </w:rPr>
              <w:t xml:space="preserve">Limitations </w:t>
            </w:r>
          </w:p>
        </w:tc>
        <w:tc>
          <w:tcPr>
            <w:tcW w:w="953" w:type="dxa"/>
            <w:tcBorders>
              <w:top w:val="single" w:sz="4" w:space="0" w:color="000000"/>
              <w:left w:val="single" w:sz="4" w:space="0" w:color="000000"/>
              <w:bottom w:val="single" w:sz="4" w:space="0" w:color="000000"/>
              <w:right w:val="single" w:sz="4" w:space="0" w:color="000000"/>
            </w:tcBorders>
            <w:vAlign w:val="center"/>
          </w:tcPr>
          <w:p w14:paraId="6A694D60" w14:textId="77777777" w:rsidR="00FE712B" w:rsidRPr="005C231B" w:rsidRDefault="00FE712B" w:rsidP="00AA5DD3">
            <w:pPr>
              <w:widowControl w:val="0"/>
              <w:autoSpaceDE w:val="0"/>
              <w:autoSpaceDN w:val="0"/>
              <w:adjustRightInd w:val="0"/>
              <w:ind w:right="418"/>
              <w:rPr>
                <w:rFonts w:ascii="Arial" w:hAnsi="Arial" w:cs="Arial"/>
                <w:noProof/>
                <w:color w:val="000000"/>
                <w:sz w:val="22"/>
                <w:szCs w:val="22"/>
                <w:lang w:val="en-GB"/>
              </w:rPr>
            </w:pPr>
            <w:r w:rsidRPr="005C231B">
              <w:rPr>
                <w:rFonts w:ascii="Arial" w:hAnsi="Arial" w:cs="Arial"/>
                <w:color w:val="000000"/>
                <w:sz w:val="22"/>
                <w:szCs w:val="22"/>
                <w:lang w:val="en-GB"/>
              </w:rPr>
              <w:t xml:space="preserve">25 </w:t>
            </w:r>
          </w:p>
        </w:tc>
        <w:tc>
          <w:tcPr>
            <w:tcW w:w="10298" w:type="dxa"/>
            <w:tcBorders>
              <w:top w:val="single" w:sz="4" w:space="0" w:color="000000"/>
              <w:left w:val="single" w:sz="4" w:space="0" w:color="000000"/>
              <w:bottom w:val="single" w:sz="4" w:space="0" w:color="000000"/>
              <w:right w:val="single" w:sz="4" w:space="0" w:color="000000"/>
            </w:tcBorders>
            <w:vAlign w:val="center"/>
          </w:tcPr>
          <w:p w14:paraId="64CA47B2"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Discuss limitations at study and outcome level (e.g., risk of bias), and at review-level (e.g., incomplete retrieval of identified research, reporting bias). </w:t>
            </w:r>
          </w:p>
        </w:tc>
        <w:tc>
          <w:tcPr>
            <w:tcW w:w="1134" w:type="dxa"/>
            <w:tcBorders>
              <w:top w:val="single" w:sz="4" w:space="0" w:color="000000"/>
              <w:left w:val="single" w:sz="4" w:space="0" w:color="000000"/>
              <w:bottom w:val="single" w:sz="4" w:space="0" w:color="000000"/>
              <w:right w:val="single" w:sz="4" w:space="0" w:color="000000"/>
            </w:tcBorders>
            <w:vAlign w:val="center"/>
          </w:tcPr>
          <w:p w14:paraId="3F2D601D" w14:textId="73927BEF" w:rsidR="00FE712B" w:rsidRPr="005C231B" w:rsidRDefault="00E3652B"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13</w:t>
            </w:r>
          </w:p>
        </w:tc>
      </w:tr>
      <w:tr w:rsidR="00AA5DD3" w:rsidRPr="005C231B" w14:paraId="0E4C2BF7" w14:textId="77777777" w:rsidTr="005C6559">
        <w:trPr>
          <w:trHeight w:hRule="exact" w:val="320"/>
        </w:trPr>
        <w:tc>
          <w:tcPr>
            <w:tcW w:w="2069" w:type="dxa"/>
            <w:tcBorders>
              <w:top w:val="single" w:sz="4" w:space="0" w:color="000000"/>
              <w:left w:val="single" w:sz="4" w:space="0" w:color="000000"/>
              <w:bottom w:val="single" w:sz="4" w:space="0" w:color="000000"/>
              <w:right w:val="single" w:sz="4" w:space="0" w:color="000000"/>
            </w:tcBorders>
            <w:vAlign w:val="center"/>
          </w:tcPr>
          <w:p w14:paraId="397770D7" w14:textId="77777777" w:rsidR="00FE712B" w:rsidRPr="005C231B" w:rsidRDefault="00FE712B" w:rsidP="00AA5DD3">
            <w:pPr>
              <w:widowControl w:val="0"/>
              <w:autoSpaceDE w:val="0"/>
              <w:autoSpaceDN w:val="0"/>
              <w:adjustRightInd w:val="0"/>
              <w:ind w:right="136"/>
              <w:rPr>
                <w:rFonts w:ascii="Arial" w:hAnsi="Arial" w:cs="Arial"/>
                <w:color w:val="000000"/>
                <w:sz w:val="22"/>
                <w:szCs w:val="22"/>
                <w:lang w:val="en-GB"/>
              </w:rPr>
            </w:pPr>
            <w:r w:rsidRPr="005C231B">
              <w:rPr>
                <w:rFonts w:ascii="Arial" w:hAnsi="Arial" w:cs="Arial"/>
                <w:color w:val="000000"/>
                <w:sz w:val="22"/>
                <w:szCs w:val="22"/>
                <w:lang w:val="en-GB"/>
              </w:rPr>
              <w:t xml:space="preserve">Conclusions </w:t>
            </w:r>
          </w:p>
        </w:tc>
        <w:tc>
          <w:tcPr>
            <w:tcW w:w="953" w:type="dxa"/>
            <w:tcBorders>
              <w:top w:val="single" w:sz="4" w:space="0" w:color="000000"/>
              <w:left w:val="single" w:sz="4" w:space="0" w:color="000000"/>
              <w:bottom w:val="single" w:sz="4" w:space="0" w:color="000000"/>
              <w:right w:val="single" w:sz="4" w:space="0" w:color="000000"/>
            </w:tcBorders>
            <w:vAlign w:val="center"/>
          </w:tcPr>
          <w:p w14:paraId="3630B2A9"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color w:val="000000"/>
                <w:sz w:val="22"/>
                <w:szCs w:val="22"/>
                <w:lang w:val="en-GB"/>
              </w:rPr>
              <w:t xml:space="preserve">26 </w:t>
            </w:r>
          </w:p>
        </w:tc>
        <w:tc>
          <w:tcPr>
            <w:tcW w:w="10298" w:type="dxa"/>
            <w:tcBorders>
              <w:top w:val="single" w:sz="4" w:space="0" w:color="000000"/>
              <w:left w:val="single" w:sz="4" w:space="0" w:color="000000"/>
              <w:bottom w:val="single" w:sz="4" w:space="0" w:color="000000"/>
              <w:right w:val="single" w:sz="4" w:space="0" w:color="000000"/>
            </w:tcBorders>
            <w:vAlign w:val="center"/>
          </w:tcPr>
          <w:p w14:paraId="0542CCF9"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 xml:space="preserve">Provide a general interpretation of the results in the context of other evidence, and implications for future research. </w:t>
            </w:r>
          </w:p>
        </w:tc>
        <w:tc>
          <w:tcPr>
            <w:tcW w:w="1134" w:type="dxa"/>
            <w:tcBorders>
              <w:top w:val="single" w:sz="4" w:space="0" w:color="000000"/>
              <w:left w:val="single" w:sz="4" w:space="0" w:color="000000"/>
              <w:bottom w:val="single" w:sz="4" w:space="0" w:color="000000"/>
              <w:right w:val="single" w:sz="4" w:space="0" w:color="000000"/>
            </w:tcBorders>
            <w:vAlign w:val="center"/>
          </w:tcPr>
          <w:p w14:paraId="6EBE1C2F" w14:textId="6153ED4A" w:rsidR="00FE712B" w:rsidRPr="005C231B" w:rsidRDefault="00E3652B"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13</w:t>
            </w:r>
          </w:p>
        </w:tc>
      </w:tr>
      <w:tr w:rsidR="00AA5DD3" w:rsidRPr="005C231B" w14:paraId="7773CEDC" w14:textId="77777777" w:rsidTr="005C6559">
        <w:trPr>
          <w:trHeight w:hRule="exact" w:val="340"/>
        </w:trPr>
        <w:tc>
          <w:tcPr>
            <w:tcW w:w="14454" w:type="dxa"/>
            <w:gridSpan w:val="4"/>
            <w:tcBorders>
              <w:top w:val="single" w:sz="4" w:space="0" w:color="000000"/>
              <w:left w:val="single" w:sz="4" w:space="0" w:color="000000"/>
              <w:bottom w:val="single" w:sz="4" w:space="0" w:color="000000"/>
              <w:right w:val="single" w:sz="4" w:space="0" w:color="000000"/>
            </w:tcBorders>
            <w:vAlign w:val="center"/>
          </w:tcPr>
          <w:p w14:paraId="626D6C42" w14:textId="77777777" w:rsidR="00AA5DD3" w:rsidRPr="005C231B" w:rsidRDefault="00AA5DD3" w:rsidP="00AA5DD3">
            <w:pPr>
              <w:widowControl w:val="0"/>
              <w:autoSpaceDE w:val="0"/>
              <w:autoSpaceDN w:val="0"/>
              <w:adjustRightInd w:val="0"/>
              <w:ind w:right="278"/>
              <w:rPr>
                <w:rFonts w:ascii="Arial" w:hAnsi="Arial" w:cs="Arial"/>
                <w:color w:val="000000"/>
                <w:sz w:val="22"/>
                <w:szCs w:val="22"/>
                <w:lang w:val="en-GB"/>
              </w:rPr>
            </w:pPr>
            <w:r w:rsidRPr="005C231B">
              <w:rPr>
                <w:rFonts w:ascii="Arial" w:hAnsi="Arial" w:cs="Arial"/>
                <w:b/>
                <w:bCs/>
                <w:color w:val="000000"/>
                <w:sz w:val="22"/>
                <w:szCs w:val="22"/>
                <w:lang w:val="en-GB"/>
              </w:rPr>
              <w:t xml:space="preserve">FUNDING </w:t>
            </w:r>
          </w:p>
          <w:p w14:paraId="424BF7F2" w14:textId="1B107BE3" w:rsidR="00AA5DD3" w:rsidRPr="005C231B" w:rsidRDefault="00AA5DD3" w:rsidP="00AA5DD3">
            <w:pPr>
              <w:widowControl w:val="0"/>
              <w:autoSpaceDE w:val="0"/>
              <w:autoSpaceDN w:val="0"/>
              <w:adjustRightInd w:val="0"/>
              <w:ind w:right="-120"/>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4B3AA664" wp14:editId="240E27F4">
                  <wp:extent cx="10160" cy="1016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734227650" name="Picture 2"/>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 </w:t>
            </w:r>
          </w:p>
        </w:tc>
      </w:tr>
      <w:tr w:rsidR="00AA5DD3" w:rsidRPr="005C231B" w14:paraId="0CD57C70" w14:textId="77777777" w:rsidTr="005C6559">
        <w:trPr>
          <w:trHeight w:hRule="exact" w:val="509"/>
        </w:trPr>
        <w:tc>
          <w:tcPr>
            <w:tcW w:w="2069" w:type="dxa"/>
            <w:tcBorders>
              <w:top w:val="single" w:sz="4" w:space="0" w:color="000000"/>
              <w:left w:val="single" w:sz="4" w:space="0" w:color="000000"/>
              <w:bottom w:val="single" w:sz="4" w:space="0" w:color="000000"/>
              <w:right w:val="single" w:sz="4" w:space="0" w:color="000000"/>
            </w:tcBorders>
            <w:vAlign w:val="center"/>
          </w:tcPr>
          <w:p w14:paraId="30D3C6DB" w14:textId="77777777" w:rsidR="00FE712B" w:rsidRPr="005C231B" w:rsidRDefault="00FE712B" w:rsidP="00AA5DD3">
            <w:pPr>
              <w:widowControl w:val="0"/>
              <w:autoSpaceDE w:val="0"/>
              <w:autoSpaceDN w:val="0"/>
              <w:adjustRightInd w:val="0"/>
              <w:ind w:right="418"/>
              <w:rPr>
                <w:rFonts w:ascii="Arial" w:hAnsi="Arial" w:cs="Arial"/>
                <w:b/>
                <w:bCs/>
                <w:color w:val="000000"/>
                <w:sz w:val="22"/>
                <w:szCs w:val="22"/>
                <w:lang w:val="en-GB"/>
              </w:rPr>
            </w:pPr>
            <w:r w:rsidRPr="005C231B">
              <w:rPr>
                <w:rFonts w:ascii="Arial" w:hAnsi="Arial" w:cs="Arial"/>
                <w:color w:val="000000"/>
                <w:sz w:val="22"/>
                <w:szCs w:val="22"/>
                <w:lang w:val="en-GB"/>
              </w:rPr>
              <w:t xml:space="preserve">Funding </w:t>
            </w:r>
          </w:p>
        </w:tc>
        <w:tc>
          <w:tcPr>
            <w:tcW w:w="953" w:type="dxa"/>
            <w:tcBorders>
              <w:top w:val="single" w:sz="4" w:space="0" w:color="000000"/>
              <w:left w:val="single" w:sz="4" w:space="0" w:color="000000"/>
              <w:bottom w:val="single" w:sz="4" w:space="0" w:color="000000"/>
              <w:right w:val="single" w:sz="4" w:space="0" w:color="000000"/>
            </w:tcBorders>
            <w:vAlign w:val="center"/>
          </w:tcPr>
          <w:p w14:paraId="47809FFE" w14:textId="77777777" w:rsidR="00FE712B" w:rsidRPr="005C231B" w:rsidRDefault="00FE712B" w:rsidP="00AA5DD3">
            <w:pPr>
              <w:widowControl w:val="0"/>
              <w:autoSpaceDE w:val="0"/>
              <w:autoSpaceDN w:val="0"/>
              <w:adjustRightInd w:val="0"/>
              <w:ind w:right="418"/>
              <w:rPr>
                <w:rFonts w:ascii="Arial" w:hAnsi="Arial" w:cs="Arial"/>
                <w:color w:val="000000"/>
                <w:sz w:val="22"/>
                <w:szCs w:val="22"/>
                <w:lang w:val="en-GB"/>
              </w:rPr>
            </w:pPr>
            <w:r w:rsidRPr="005C231B">
              <w:rPr>
                <w:rFonts w:ascii="Arial" w:hAnsi="Arial" w:cs="Arial"/>
                <w:noProof/>
                <w:color w:val="000000"/>
                <w:sz w:val="22"/>
                <w:szCs w:val="22"/>
                <w:lang w:val="de-DE" w:eastAsia="de-DE"/>
              </w:rPr>
              <w:drawing>
                <wp:inline distT="0" distB="0" distL="0" distR="0" wp14:anchorId="4E1F80B9" wp14:editId="299A252E">
                  <wp:extent cx="10160" cy="1016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1226410431" name="Picture 1"/>
                          <pic:cNvPicPr/>
                        </pic:nvPicPr>
                        <pic:blipFill>
                          <a:blip r:embed="rId8">
                            <a:extLst>
                              <a:ext uri="{28A0092B-C50C-407E-A947-70E740481C1C}">
                                <a14:useLocalDpi xmlns:a14="http://schemas.microsoft.com/office/drawing/2010/main" val="0"/>
                              </a:ext>
                            </a:extLst>
                          </a:blip>
                          <a:stretch>
                            <a:fillRect/>
                          </a:stretch>
                        </pic:blipFill>
                        <pic:spPr bwMode="auto">
                          <a:xfrm>
                            <a:off x="0" y="0"/>
                            <a:ext cx="10160" cy="10160"/>
                          </a:xfrm>
                          <a:prstGeom prst="rect">
                            <a:avLst/>
                          </a:prstGeom>
                          <a:noFill/>
                          <a:ln>
                            <a:noFill/>
                          </a:ln>
                        </pic:spPr>
                      </pic:pic>
                    </a:graphicData>
                  </a:graphic>
                </wp:inline>
              </w:drawing>
            </w:r>
            <w:r w:rsidRPr="005C231B">
              <w:rPr>
                <w:rFonts w:ascii="Arial" w:hAnsi="Arial" w:cs="Arial"/>
                <w:color w:val="000000"/>
                <w:sz w:val="22"/>
                <w:szCs w:val="22"/>
                <w:lang w:val="en-GB"/>
              </w:rPr>
              <w:t xml:space="preserve">27 </w:t>
            </w:r>
          </w:p>
        </w:tc>
        <w:tc>
          <w:tcPr>
            <w:tcW w:w="10298" w:type="dxa"/>
            <w:tcBorders>
              <w:top w:val="single" w:sz="4" w:space="0" w:color="000000"/>
              <w:left w:val="single" w:sz="4" w:space="0" w:color="000000"/>
              <w:bottom w:val="single" w:sz="4" w:space="0" w:color="000000"/>
              <w:right w:val="single" w:sz="4" w:space="0" w:color="000000"/>
            </w:tcBorders>
            <w:vAlign w:val="center"/>
          </w:tcPr>
          <w:p w14:paraId="2C86A459" w14:textId="77777777" w:rsidR="00FE712B" w:rsidRPr="005C231B" w:rsidRDefault="00FE712B" w:rsidP="00AA5DD3">
            <w:pPr>
              <w:widowControl w:val="0"/>
              <w:autoSpaceDE w:val="0"/>
              <w:autoSpaceDN w:val="0"/>
              <w:adjustRightInd w:val="0"/>
              <w:rPr>
                <w:rFonts w:ascii="Arial" w:hAnsi="Arial" w:cs="Arial"/>
                <w:color w:val="000000"/>
                <w:sz w:val="22"/>
                <w:szCs w:val="22"/>
                <w:lang w:val="en-GB"/>
              </w:rPr>
            </w:pPr>
            <w:r w:rsidRPr="005C231B">
              <w:rPr>
                <w:rFonts w:ascii="Arial" w:hAnsi="Arial" w:cs="Arial"/>
                <w:color w:val="000000"/>
                <w:sz w:val="22"/>
                <w:szCs w:val="22"/>
                <w:lang w:val="en-GB"/>
              </w:rPr>
              <w:t>Describe sources of funding for the systematic review and other support (e.g., supply of data</w:t>
            </w:r>
            <w:proofErr w:type="gramStart"/>
            <w:r w:rsidRPr="005C231B">
              <w:rPr>
                <w:rFonts w:ascii="Arial" w:hAnsi="Arial" w:cs="Arial"/>
                <w:color w:val="000000"/>
                <w:sz w:val="22"/>
                <w:szCs w:val="22"/>
                <w:lang w:val="en-GB"/>
              </w:rPr>
              <w:t>);</w:t>
            </w:r>
            <w:proofErr w:type="gramEnd"/>
            <w:r w:rsidRPr="005C231B">
              <w:rPr>
                <w:rFonts w:ascii="Arial" w:hAnsi="Arial" w:cs="Arial"/>
                <w:color w:val="000000"/>
                <w:sz w:val="22"/>
                <w:szCs w:val="22"/>
                <w:lang w:val="en-GB"/>
              </w:rPr>
              <w:t xml:space="preserve"> role of funders for the systematic review. </w:t>
            </w:r>
          </w:p>
        </w:tc>
        <w:tc>
          <w:tcPr>
            <w:tcW w:w="1134" w:type="dxa"/>
            <w:tcBorders>
              <w:top w:val="single" w:sz="4" w:space="0" w:color="000000"/>
              <w:left w:val="single" w:sz="4" w:space="0" w:color="000000"/>
              <w:bottom w:val="single" w:sz="4" w:space="0" w:color="000000"/>
              <w:right w:val="single" w:sz="4" w:space="0" w:color="000000"/>
            </w:tcBorders>
            <w:vAlign w:val="center"/>
          </w:tcPr>
          <w:p w14:paraId="445BB257" w14:textId="6BC321EC" w:rsidR="00FE712B" w:rsidRPr="005C231B" w:rsidRDefault="00E3652B" w:rsidP="00AA5DD3">
            <w:pPr>
              <w:widowControl w:val="0"/>
              <w:autoSpaceDE w:val="0"/>
              <w:autoSpaceDN w:val="0"/>
              <w:adjustRightInd w:val="0"/>
              <w:ind w:right="-120"/>
              <w:rPr>
                <w:rFonts w:ascii="Arial" w:hAnsi="Arial" w:cs="Arial"/>
                <w:color w:val="000000"/>
                <w:sz w:val="22"/>
                <w:szCs w:val="22"/>
                <w:lang w:val="en-GB"/>
              </w:rPr>
            </w:pPr>
            <w:r>
              <w:rPr>
                <w:rFonts w:ascii="Arial" w:hAnsi="Arial" w:cs="Arial"/>
                <w:color w:val="000000"/>
                <w:sz w:val="22"/>
                <w:szCs w:val="22"/>
                <w:lang w:val="en-GB"/>
              </w:rPr>
              <w:t>-</w:t>
            </w:r>
          </w:p>
        </w:tc>
      </w:tr>
    </w:tbl>
    <w:p w14:paraId="75139D71" w14:textId="77777777" w:rsidR="00FE712B" w:rsidRPr="005C231B" w:rsidRDefault="00FE712B" w:rsidP="00FE712B">
      <w:pPr>
        <w:ind w:right="418"/>
        <w:rPr>
          <w:rFonts w:ascii="Arial" w:hAnsi="Arial" w:cs="Arial"/>
          <w:b/>
          <w:bCs/>
          <w:sz w:val="22"/>
          <w:szCs w:val="22"/>
          <w:lang w:val="en-GB"/>
        </w:rPr>
      </w:pPr>
    </w:p>
    <w:p w14:paraId="0C8BE034" w14:textId="77777777" w:rsidR="00FE712B" w:rsidRPr="005C231B" w:rsidRDefault="00FE712B" w:rsidP="00FE712B">
      <w:pPr>
        <w:ind w:right="418"/>
        <w:rPr>
          <w:rFonts w:ascii="Arial" w:hAnsi="Arial" w:cs="Arial"/>
          <w:b/>
          <w:bCs/>
          <w:sz w:val="22"/>
          <w:szCs w:val="22"/>
          <w:lang w:val="en-GB"/>
        </w:rPr>
        <w:sectPr w:rsidR="00FE712B" w:rsidRPr="005C231B" w:rsidSect="00FE712B">
          <w:footerReference w:type="even" r:id="rId9"/>
          <w:footerReference w:type="default" r:id="rId10"/>
          <w:pgSz w:w="16840" w:h="11900" w:orient="landscape"/>
          <w:pgMar w:top="1410" w:right="1417" w:bottom="1701" w:left="1417" w:header="708" w:footer="708" w:gutter="0"/>
          <w:cols w:space="708"/>
          <w:docGrid w:linePitch="360"/>
        </w:sectPr>
      </w:pPr>
    </w:p>
    <w:p w14:paraId="4A61FEFF" w14:textId="5C329888" w:rsidR="004268BF" w:rsidRPr="004268BF" w:rsidRDefault="00FE712B" w:rsidP="004268BF">
      <w:pPr>
        <w:spacing w:after="200"/>
        <w:ind w:left="-142" w:right="418"/>
        <w:rPr>
          <w:rFonts w:ascii="Arial" w:hAnsi="Arial" w:cs="Helvetica"/>
          <w:b/>
          <w:sz w:val="22"/>
          <w:szCs w:val="22"/>
        </w:rPr>
      </w:pPr>
      <w:proofErr w:type="spellStart"/>
      <w:r w:rsidRPr="004268BF">
        <w:rPr>
          <w:rFonts w:ascii="Arial" w:hAnsi="Arial" w:cs="Arial"/>
          <w:b/>
          <w:bCs/>
          <w:color w:val="000000"/>
          <w:sz w:val="22"/>
          <w:szCs w:val="22"/>
          <w:lang w:val="en-GB"/>
        </w:rPr>
        <w:lastRenderedPageBreak/>
        <w:t>eTable</w:t>
      </w:r>
      <w:proofErr w:type="spellEnd"/>
      <w:r w:rsidRPr="004268BF">
        <w:rPr>
          <w:rFonts w:ascii="Arial" w:hAnsi="Arial" w:cs="Arial"/>
          <w:b/>
          <w:bCs/>
          <w:color w:val="000000"/>
          <w:sz w:val="22"/>
          <w:szCs w:val="22"/>
          <w:lang w:val="en-GB"/>
        </w:rPr>
        <w:t xml:space="preserve"> 2</w:t>
      </w:r>
      <w:r w:rsidR="00D7108A" w:rsidRPr="004268BF">
        <w:rPr>
          <w:rFonts w:ascii="Arial" w:hAnsi="Arial" w:cs="Arial"/>
          <w:b/>
          <w:bCs/>
          <w:color w:val="000000"/>
          <w:sz w:val="22"/>
          <w:szCs w:val="22"/>
          <w:lang w:val="en-GB"/>
        </w:rPr>
        <w:t>:</w:t>
      </w:r>
      <w:r w:rsidRPr="004268BF">
        <w:rPr>
          <w:rFonts w:ascii="Arial" w:hAnsi="Arial" w:cs="Arial"/>
          <w:b/>
          <w:bCs/>
          <w:color w:val="000000"/>
          <w:sz w:val="22"/>
          <w:szCs w:val="22"/>
          <w:lang w:val="en-GB"/>
        </w:rPr>
        <w:t xml:space="preserve"> MOOSE </w:t>
      </w:r>
      <w:r w:rsidR="004268BF" w:rsidRPr="004268BF">
        <w:rPr>
          <w:rFonts w:ascii="Arial" w:hAnsi="Arial"/>
          <w:b/>
          <w:sz w:val="22"/>
          <w:szCs w:val="22"/>
        </w:rPr>
        <w:t xml:space="preserve">Statement - </w:t>
      </w:r>
      <w:r w:rsidR="004268BF" w:rsidRPr="004268BF">
        <w:rPr>
          <w:rFonts w:ascii="Arial" w:hAnsi="Arial" w:cs="Helvetica"/>
          <w:b/>
          <w:sz w:val="22"/>
          <w:szCs w:val="22"/>
        </w:rPr>
        <w:t>Reporting Checklist for Authors, Editors, and Reviewers of Meta-analyses of Observational Studies</w:t>
      </w:r>
    </w:p>
    <w:p w14:paraId="2C80520E" w14:textId="77777777" w:rsidR="004268BF" w:rsidRDefault="004268BF" w:rsidP="004268BF">
      <w:pPr>
        <w:rPr>
          <w:rFonts w:ascii="Helvetica" w:hAnsi="Helvetica" w:cs="Helvetica"/>
          <w:sz w:val="16"/>
          <w:szCs w:val="16"/>
        </w:rPr>
      </w:pPr>
    </w:p>
    <w:tbl>
      <w:tblPr>
        <w:tblW w:w="14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761"/>
        <w:gridCol w:w="1182"/>
        <w:gridCol w:w="1182"/>
      </w:tblGrid>
      <w:tr w:rsidR="004268BF" w:rsidRPr="00B22282" w14:paraId="0D145B89" w14:textId="77777777" w:rsidTr="00E3652B">
        <w:tc>
          <w:tcPr>
            <w:tcW w:w="11761" w:type="dxa"/>
            <w:tcBorders>
              <w:bottom w:val="single" w:sz="4" w:space="0" w:color="000000"/>
            </w:tcBorders>
            <w:shd w:val="clear" w:color="auto" w:fill="C0C0C0"/>
          </w:tcPr>
          <w:p w14:paraId="51D8BF9F" w14:textId="77777777" w:rsidR="004268BF" w:rsidRPr="00261E0B" w:rsidRDefault="004268BF" w:rsidP="005C6559">
            <w:pPr>
              <w:rPr>
                <w:rFonts w:ascii="Arial" w:hAnsi="Arial"/>
                <w:b/>
                <w:sz w:val="22"/>
              </w:rPr>
            </w:pPr>
            <w:r w:rsidRPr="00261E0B">
              <w:rPr>
                <w:rFonts w:ascii="Arial" w:hAnsi="Arial"/>
                <w:b/>
                <w:sz w:val="22"/>
              </w:rPr>
              <w:t>Reporting Criteria</w:t>
            </w:r>
          </w:p>
        </w:tc>
        <w:tc>
          <w:tcPr>
            <w:tcW w:w="1182" w:type="dxa"/>
            <w:tcBorders>
              <w:bottom w:val="single" w:sz="4" w:space="0" w:color="000000"/>
            </w:tcBorders>
            <w:shd w:val="clear" w:color="auto" w:fill="C0C0C0"/>
          </w:tcPr>
          <w:p w14:paraId="033C1D1E" w14:textId="77777777" w:rsidR="004268BF" w:rsidRPr="00B22282" w:rsidRDefault="004268BF" w:rsidP="005C6559">
            <w:pPr>
              <w:rPr>
                <w:rFonts w:ascii="Arial" w:hAnsi="Arial"/>
                <w:b/>
                <w:sz w:val="22"/>
              </w:rPr>
            </w:pPr>
            <w:r w:rsidRPr="00B22282">
              <w:rPr>
                <w:rFonts w:ascii="Arial" w:hAnsi="Arial"/>
                <w:b/>
                <w:sz w:val="22"/>
              </w:rPr>
              <w:t>Reported (Yes/No)</w:t>
            </w:r>
          </w:p>
        </w:tc>
        <w:tc>
          <w:tcPr>
            <w:tcW w:w="1182" w:type="dxa"/>
            <w:tcBorders>
              <w:bottom w:val="single" w:sz="4" w:space="0" w:color="000000"/>
            </w:tcBorders>
            <w:shd w:val="clear" w:color="auto" w:fill="C0C0C0"/>
          </w:tcPr>
          <w:p w14:paraId="3435C005" w14:textId="77777777" w:rsidR="004268BF" w:rsidRPr="00B22282" w:rsidRDefault="004268BF" w:rsidP="005C6559">
            <w:pPr>
              <w:rPr>
                <w:rFonts w:ascii="Arial" w:hAnsi="Arial"/>
                <w:b/>
                <w:sz w:val="22"/>
              </w:rPr>
            </w:pPr>
            <w:r w:rsidRPr="00B22282">
              <w:rPr>
                <w:rFonts w:ascii="Arial" w:hAnsi="Arial"/>
                <w:b/>
                <w:sz w:val="22"/>
              </w:rPr>
              <w:t>Reported on Page</w:t>
            </w:r>
          </w:p>
        </w:tc>
      </w:tr>
      <w:tr w:rsidR="004268BF" w:rsidRPr="00B22282" w14:paraId="613D4F54" w14:textId="77777777" w:rsidTr="00E3652B">
        <w:tc>
          <w:tcPr>
            <w:tcW w:w="11761" w:type="dxa"/>
            <w:shd w:val="clear" w:color="auto" w:fill="E6E6E6"/>
          </w:tcPr>
          <w:p w14:paraId="61084779" w14:textId="77777777" w:rsidR="004268BF" w:rsidRPr="00261E0B" w:rsidRDefault="004268BF" w:rsidP="005C6559">
            <w:pPr>
              <w:rPr>
                <w:rFonts w:ascii="Arial" w:hAnsi="Arial"/>
                <w:b/>
                <w:sz w:val="22"/>
              </w:rPr>
            </w:pPr>
            <w:r w:rsidRPr="00261E0B">
              <w:rPr>
                <w:rFonts w:ascii="Arial" w:hAnsi="Arial"/>
                <w:b/>
                <w:sz w:val="22"/>
              </w:rPr>
              <w:t>Reporting of Background</w:t>
            </w:r>
          </w:p>
        </w:tc>
        <w:tc>
          <w:tcPr>
            <w:tcW w:w="1182" w:type="dxa"/>
            <w:shd w:val="clear" w:color="auto" w:fill="E6E6E6"/>
          </w:tcPr>
          <w:p w14:paraId="15AAC959" w14:textId="77777777" w:rsidR="004268BF" w:rsidRPr="00B22282" w:rsidRDefault="004268BF" w:rsidP="005C6559">
            <w:pPr>
              <w:rPr>
                <w:rFonts w:ascii="Arial" w:hAnsi="Arial"/>
                <w:sz w:val="22"/>
              </w:rPr>
            </w:pPr>
          </w:p>
        </w:tc>
        <w:tc>
          <w:tcPr>
            <w:tcW w:w="1182" w:type="dxa"/>
            <w:shd w:val="clear" w:color="auto" w:fill="E6E6E6"/>
          </w:tcPr>
          <w:p w14:paraId="53FB0D62" w14:textId="77777777" w:rsidR="004268BF" w:rsidRPr="00B22282" w:rsidRDefault="004268BF" w:rsidP="005C6559">
            <w:pPr>
              <w:rPr>
                <w:rFonts w:ascii="Arial" w:hAnsi="Arial"/>
                <w:sz w:val="22"/>
              </w:rPr>
            </w:pPr>
          </w:p>
        </w:tc>
      </w:tr>
      <w:tr w:rsidR="004268BF" w:rsidRPr="00B22282" w14:paraId="3BC3B76B" w14:textId="77777777" w:rsidTr="00E3652B">
        <w:tc>
          <w:tcPr>
            <w:tcW w:w="11761" w:type="dxa"/>
          </w:tcPr>
          <w:p w14:paraId="0819247B" w14:textId="77777777" w:rsidR="004268BF" w:rsidRPr="00B22282" w:rsidRDefault="004268BF" w:rsidP="005C6559">
            <w:pPr>
              <w:rPr>
                <w:rFonts w:ascii="Arial" w:hAnsi="Arial"/>
                <w:sz w:val="22"/>
              </w:rPr>
            </w:pPr>
            <w:r w:rsidRPr="00B22282">
              <w:rPr>
                <w:rFonts w:ascii="Arial" w:hAnsi="Arial"/>
                <w:sz w:val="22"/>
              </w:rPr>
              <w:t xml:space="preserve">   Problem definition</w:t>
            </w:r>
          </w:p>
        </w:tc>
        <w:tc>
          <w:tcPr>
            <w:tcW w:w="1182" w:type="dxa"/>
          </w:tcPr>
          <w:p w14:paraId="479949CA" w14:textId="4FCB9E72" w:rsidR="00E3652B" w:rsidRPr="00B22282" w:rsidRDefault="00E3652B" w:rsidP="005C6559">
            <w:pPr>
              <w:rPr>
                <w:rFonts w:ascii="Arial" w:hAnsi="Arial"/>
                <w:sz w:val="22"/>
              </w:rPr>
            </w:pPr>
            <w:r>
              <w:rPr>
                <w:rFonts w:ascii="Arial" w:hAnsi="Arial"/>
                <w:sz w:val="22"/>
              </w:rPr>
              <w:t>Yes</w:t>
            </w:r>
          </w:p>
        </w:tc>
        <w:tc>
          <w:tcPr>
            <w:tcW w:w="1182" w:type="dxa"/>
          </w:tcPr>
          <w:p w14:paraId="5EB0B2AE" w14:textId="6244140B" w:rsidR="004268BF" w:rsidRPr="00B22282" w:rsidRDefault="005A41A3" w:rsidP="005C6559">
            <w:pPr>
              <w:rPr>
                <w:rFonts w:ascii="Arial" w:hAnsi="Arial"/>
                <w:sz w:val="22"/>
              </w:rPr>
            </w:pPr>
            <w:r>
              <w:rPr>
                <w:rFonts w:ascii="Arial" w:hAnsi="Arial"/>
                <w:sz w:val="22"/>
              </w:rPr>
              <w:t>5</w:t>
            </w:r>
          </w:p>
        </w:tc>
      </w:tr>
      <w:tr w:rsidR="004268BF" w:rsidRPr="00B22282" w14:paraId="6C544AB7" w14:textId="77777777" w:rsidTr="00E3652B">
        <w:tc>
          <w:tcPr>
            <w:tcW w:w="11761" w:type="dxa"/>
          </w:tcPr>
          <w:p w14:paraId="5E606786" w14:textId="77777777" w:rsidR="004268BF" w:rsidRPr="00B22282" w:rsidRDefault="004268BF" w:rsidP="005C6559">
            <w:pPr>
              <w:rPr>
                <w:rFonts w:ascii="Arial" w:hAnsi="Arial"/>
                <w:sz w:val="22"/>
              </w:rPr>
            </w:pPr>
            <w:r w:rsidRPr="00B22282">
              <w:rPr>
                <w:rFonts w:ascii="Arial" w:hAnsi="Arial"/>
                <w:sz w:val="22"/>
              </w:rPr>
              <w:t xml:space="preserve">   Hypothesis statement</w:t>
            </w:r>
          </w:p>
        </w:tc>
        <w:tc>
          <w:tcPr>
            <w:tcW w:w="1182" w:type="dxa"/>
          </w:tcPr>
          <w:p w14:paraId="33706FD9" w14:textId="46AFC559" w:rsidR="004268BF" w:rsidRPr="00B22282" w:rsidRDefault="00E3652B" w:rsidP="005C6559">
            <w:pPr>
              <w:rPr>
                <w:rFonts w:ascii="Arial" w:hAnsi="Arial"/>
                <w:sz w:val="22"/>
              </w:rPr>
            </w:pPr>
            <w:r>
              <w:rPr>
                <w:rFonts w:ascii="Arial" w:hAnsi="Arial"/>
                <w:sz w:val="22"/>
              </w:rPr>
              <w:t>Yes</w:t>
            </w:r>
          </w:p>
        </w:tc>
        <w:tc>
          <w:tcPr>
            <w:tcW w:w="1182" w:type="dxa"/>
          </w:tcPr>
          <w:p w14:paraId="7B7FAE72" w14:textId="37F9461C" w:rsidR="004268BF" w:rsidRPr="00B22282" w:rsidRDefault="00E3652B" w:rsidP="005C6559">
            <w:pPr>
              <w:rPr>
                <w:rFonts w:ascii="Arial" w:hAnsi="Arial"/>
                <w:sz w:val="22"/>
              </w:rPr>
            </w:pPr>
            <w:r>
              <w:rPr>
                <w:rFonts w:ascii="Arial" w:hAnsi="Arial"/>
                <w:sz w:val="22"/>
              </w:rPr>
              <w:t>5</w:t>
            </w:r>
          </w:p>
        </w:tc>
      </w:tr>
      <w:tr w:rsidR="004268BF" w:rsidRPr="00B22282" w14:paraId="305E1E4D" w14:textId="77777777" w:rsidTr="00E3652B">
        <w:tc>
          <w:tcPr>
            <w:tcW w:w="11761" w:type="dxa"/>
          </w:tcPr>
          <w:p w14:paraId="78C33FB2" w14:textId="77777777" w:rsidR="004268BF" w:rsidRPr="00B22282" w:rsidRDefault="004268BF" w:rsidP="005C6559">
            <w:pPr>
              <w:rPr>
                <w:rFonts w:ascii="Arial" w:hAnsi="Arial"/>
                <w:sz w:val="22"/>
              </w:rPr>
            </w:pPr>
            <w:r>
              <w:rPr>
                <w:rFonts w:ascii="Arial" w:hAnsi="Arial"/>
                <w:sz w:val="22"/>
              </w:rPr>
              <w:t xml:space="preserve">   Description of Study Outcome(s)</w:t>
            </w:r>
          </w:p>
        </w:tc>
        <w:tc>
          <w:tcPr>
            <w:tcW w:w="1182" w:type="dxa"/>
          </w:tcPr>
          <w:p w14:paraId="756F7B2F" w14:textId="6032CD9C" w:rsidR="004268BF" w:rsidRPr="00B22282" w:rsidRDefault="00E3652B" w:rsidP="005C6559">
            <w:pPr>
              <w:rPr>
                <w:rFonts w:ascii="Arial" w:hAnsi="Arial"/>
                <w:sz w:val="22"/>
              </w:rPr>
            </w:pPr>
            <w:r>
              <w:rPr>
                <w:rFonts w:ascii="Arial" w:hAnsi="Arial"/>
                <w:sz w:val="22"/>
              </w:rPr>
              <w:t>Yes</w:t>
            </w:r>
          </w:p>
        </w:tc>
        <w:tc>
          <w:tcPr>
            <w:tcW w:w="1182" w:type="dxa"/>
          </w:tcPr>
          <w:p w14:paraId="50D5AD17" w14:textId="71035EE2" w:rsidR="004268BF" w:rsidRPr="00B22282" w:rsidRDefault="00E3652B" w:rsidP="005C6559">
            <w:pPr>
              <w:rPr>
                <w:rFonts w:ascii="Arial" w:hAnsi="Arial"/>
                <w:sz w:val="22"/>
              </w:rPr>
            </w:pPr>
            <w:r>
              <w:rPr>
                <w:rFonts w:ascii="Arial" w:hAnsi="Arial"/>
                <w:sz w:val="22"/>
              </w:rPr>
              <w:t>5</w:t>
            </w:r>
          </w:p>
        </w:tc>
      </w:tr>
      <w:tr w:rsidR="004268BF" w:rsidRPr="00B22282" w14:paraId="0B9A6493" w14:textId="77777777" w:rsidTr="00E3652B">
        <w:tc>
          <w:tcPr>
            <w:tcW w:w="11761" w:type="dxa"/>
          </w:tcPr>
          <w:p w14:paraId="25BD4CBC" w14:textId="77777777" w:rsidR="004268BF" w:rsidRPr="00B22282" w:rsidRDefault="004268BF" w:rsidP="005C6559">
            <w:pPr>
              <w:rPr>
                <w:rFonts w:ascii="Arial" w:hAnsi="Arial"/>
                <w:sz w:val="22"/>
              </w:rPr>
            </w:pPr>
            <w:r>
              <w:rPr>
                <w:rFonts w:ascii="Arial" w:hAnsi="Arial"/>
                <w:sz w:val="22"/>
              </w:rPr>
              <w:t xml:space="preserve">   Type of exposure or intervention used</w:t>
            </w:r>
          </w:p>
        </w:tc>
        <w:tc>
          <w:tcPr>
            <w:tcW w:w="1182" w:type="dxa"/>
          </w:tcPr>
          <w:p w14:paraId="6A359D30" w14:textId="1806B131" w:rsidR="004268BF" w:rsidRPr="00B22282" w:rsidRDefault="00E3652B" w:rsidP="005C6559">
            <w:pPr>
              <w:rPr>
                <w:rFonts w:ascii="Arial" w:hAnsi="Arial"/>
                <w:sz w:val="22"/>
              </w:rPr>
            </w:pPr>
            <w:r>
              <w:rPr>
                <w:rFonts w:ascii="Arial" w:hAnsi="Arial"/>
                <w:sz w:val="22"/>
              </w:rPr>
              <w:t>Yes</w:t>
            </w:r>
          </w:p>
        </w:tc>
        <w:tc>
          <w:tcPr>
            <w:tcW w:w="1182" w:type="dxa"/>
          </w:tcPr>
          <w:p w14:paraId="25DC32ED" w14:textId="295C0594" w:rsidR="004268BF" w:rsidRPr="00B22282" w:rsidRDefault="00E3652B" w:rsidP="005C6559">
            <w:pPr>
              <w:rPr>
                <w:rFonts w:ascii="Arial" w:hAnsi="Arial"/>
                <w:sz w:val="22"/>
              </w:rPr>
            </w:pPr>
            <w:r>
              <w:rPr>
                <w:rFonts w:ascii="Arial" w:hAnsi="Arial"/>
                <w:sz w:val="22"/>
              </w:rPr>
              <w:t>5</w:t>
            </w:r>
          </w:p>
        </w:tc>
      </w:tr>
      <w:tr w:rsidR="004268BF" w:rsidRPr="00B22282" w14:paraId="03A1C379" w14:textId="77777777" w:rsidTr="00E3652B">
        <w:tc>
          <w:tcPr>
            <w:tcW w:w="11761" w:type="dxa"/>
          </w:tcPr>
          <w:p w14:paraId="3D1110E7" w14:textId="77777777" w:rsidR="004268BF" w:rsidRPr="00B22282" w:rsidRDefault="004268BF" w:rsidP="005C6559">
            <w:pPr>
              <w:rPr>
                <w:rFonts w:ascii="Arial" w:hAnsi="Arial"/>
                <w:sz w:val="22"/>
              </w:rPr>
            </w:pPr>
            <w:r>
              <w:rPr>
                <w:rFonts w:ascii="Arial" w:hAnsi="Arial"/>
                <w:sz w:val="22"/>
              </w:rPr>
              <w:t xml:space="preserve">   Type of study design used</w:t>
            </w:r>
          </w:p>
        </w:tc>
        <w:tc>
          <w:tcPr>
            <w:tcW w:w="1182" w:type="dxa"/>
          </w:tcPr>
          <w:p w14:paraId="52C23BEB" w14:textId="53C85E45" w:rsidR="004268BF" w:rsidRPr="00B22282" w:rsidRDefault="00E3652B" w:rsidP="005C6559">
            <w:pPr>
              <w:rPr>
                <w:rFonts w:ascii="Arial" w:hAnsi="Arial"/>
                <w:sz w:val="22"/>
              </w:rPr>
            </w:pPr>
            <w:r>
              <w:rPr>
                <w:rFonts w:ascii="Arial" w:hAnsi="Arial"/>
                <w:sz w:val="22"/>
              </w:rPr>
              <w:t>Yes</w:t>
            </w:r>
          </w:p>
        </w:tc>
        <w:tc>
          <w:tcPr>
            <w:tcW w:w="1182" w:type="dxa"/>
          </w:tcPr>
          <w:p w14:paraId="00818396" w14:textId="74B19491" w:rsidR="004268BF" w:rsidRPr="00B22282" w:rsidRDefault="00E3652B" w:rsidP="005C6559">
            <w:pPr>
              <w:rPr>
                <w:rFonts w:ascii="Arial" w:hAnsi="Arial"/>
                <w:sz w:val="22"/>
              </w:rPr>
            </w:pPr>
            <w:r>
              <w:rPr>
                <w:rFonts w:ascii="Arial" w:hAnsi="Arial"/>
                <w:sz w:val="22"/>
              </w:rPr>
              <w:t>5-6</w:t>
            </w:r>
          </w:p>
        </w:tc>
      </w:tr>
      <w:tr w:rsidR="004268BF" w:rsidRPr="00B22282" w14:paraId="1C6CEF38" w14:textId="77777777" w:rsidTr="00E3652B">
        <w:tc>
          <w:tcPr>
            <w:tcW w:w="11761" w:type="dxa"/>
            <w:tcBorders>
              <w:bottom w:val="single" w:sz="4" w:space="0" w:color="000000"/>
            </w:tcBorders>
          </w:tcPr>
          <w:p w14:paraId="6FD4B25A" w14:textId="77777777" w:rsidR="004268BF" w:rsidRPr="00B22282" w:rsidRDefault="004268BF" w:rsidP="005C6559">
            <w:pPr>
              <w:rPr>
                <w:rFonts w:ascii="Arial" w:hAnsi="Arial"/>
                <w:sz w:val="22"/>
              </w:rPr>
            </w:pPr>
            <w:r>
              <w:rPr>
                <w:rFonts w:ascii="Arial" w:hAnsi="Arial"/>
                <w:sz w:val="22"/>
              </w:rPr>
              <w:t xml:space="preserve">   Study population</w:t>
            </w:r>
          </w:p>
        </w:tc>
        <w:tc>
          <w:tcPr>
            <w:tcW w:w="1182" w:type="dxa"/>
            <w:tcBorders>
              <w:bottom w:val="single" w:sz="4" w:space="0" w:color="000000"/>
            </w:tcBorders>
          </w:tcPr>
          <w:p w14:paraId="4DCB1147" w14:textId="48D5631E" w:rsidR="004268BF" w:rsidRPr="00B22282" w:rsidRDefault="00E3652B" w:rsidP="005C6559">
            <w:pPr>
              <w:rPr>
                <w:rFonts w:ascii="Arial" w:hAnsi="Arial"/>
                <w:sz w:val="22"/>
              </w:rPr>
            </w:pPr>
            <w:r>
              <w:rPr>
                <w:rFonts w:ascii="Arial" w:hAnsi="Arial"/>
                <w:sz w:val="22"/>
              </w:rPr>
              <w:t>Yes</w:t>
            </w:r>
          </w:p>
        </w:tc>
        <w:tc>
          <w:tcPr>
            <w:tcW w:w="1182" w:type="dxa"/>
            <w:tcBorders>
              <w:bottom w:val="single" w:sz="4" w:space="0" w:color="000000"/>
            </w:tcBorders>
          </w:tcPr>
          <w:p w14:paraId="02629EA6" w14:textId="0A35967E" w:rsidR="004268BF" w:rsidRPr="00B22282" w:rsidRDefault="00E3652B" w:rsidP="005C6559">
            <w:pPr>
              <w:rPr>
                <w:rFonts w:ascii="Arial" w:hAnsi="Arial"/>
                <w:sz w:val="22"/>
              </w:rPr>
            </w:pPr>
            <w:r>
              <w:rPr>
                <w:rFonts w:ascii="Arial" w:hAnsi="Arial"/>
                <w:sz w:val="22"/>
              </w:rPr>
              <w:t>5-6</w:t>
            </w:r>
          </w:p>
        </w:tc>
      </w:tr>
      <w:tr w:rsidR="004268BF" w:rsidRPr="00B22282" w14:paraId="22A61063" w14:textId="77777777" w:rsidTr="00E3652B">
        <w:tc>
          <w:tcPr>
            <w:tcW w:w="11761" w:type="dxa"/>
            <w:shd w:val="clear" w:color="auto" w:fill="E6E6E6"/>
          </w:tcPr>
          <w:p w14:paraId="1A21F191" w14:textId="77777777" w:rsidR="004268BF" w:rsidRPr="00261E0B" w:rsidRDefault="004268BF" w:rsidP="005C6559">
            <w:pPr>
              <w:rPr>
                <w:rFonts w:ascii="Arial" w:hAnsi="Arial"/>
                <w:b/>
                <w:sz w:val="22"/>
              </w:rPr>
            </w:pPr>
            <w:r w:rsidRPr="00261E0B">
              <w:rPr>
                <w:rFonts w:ascii="Arial" w:hAnsi="Arial"/>
                <w:b/>
                <w:sz w:val="22"/>
              </w:rPr>
              <w:t>Reporting of Search Strategy</w:t>
            </w:r>
          </w:p>
        </w:tc>
        <w:tc>
          <w:tcPr>
            <w:tcW w:w="1182" w:type="dxa"/>
            <w:shd w:val="clear" w:color="auto" w:fill="E6E6E6"/>
          </w:tcPr>
          <w:p w14:paraId="233D1754" w14:textId="77777777" w:rsidR="004268BF" w:rsidRPr="00B22282" w:rsidRDefault="004268BF" w:rsidP="005C6559">
            <w:pPr>
              <w:rPr>
                <w:rFonts w:ascii="Arial" w:hAnsi="Arial"/>
                <w:sz w:val="22"/>
              </w:rPr>
            </w:pPr>
          </w:p>
        </w:tc>
        <w:tc>
          <w:tcPr>
            <w:tcW w:w="1182" w:type="dxa"/>
            <w:shd w:val="clear" w:color="auto" w:fill="E6E6E6"/>
          </w:tcPr>
          <w:p w14:paraId="79B4A836" w14:textId="77777777" w:rsidR="004268BF" w:rsidRPr="00B22282" w:rsidRDefault="004268BF" w:rsidP="005C6559">
            <w:pPr>
              <w:rPr>
                <w:rFonts w:ascii="Arial" w:hAnsi="Arial"/>
                <w:sz w:val="22"/>
              </w:rPr>
            </w:pPr>
          </w:p>
        </w:tc>
      </w:tr>
      <w:tr w:rsidR="004268BF" w:rsidRPr="00B22282" w14:paraId="2798A310" w14:textId="77777777" w:rsidTr="00E3652B">
        <w:tc>
          <w:tcPr>
            <w:tcW w:w="11761" w:type="dxa"/>
          </w:tcPr>
          <w:p w14:paraId="4AC93D26" w14:textId="76DE024F" w:rsidR="004268BF" w:rsidRPr="000065B9" w:rsidRDefault="004268BF" w:rsidP="004268BF">
            <w:pPr>
              <w:rPr>
                <w:rFonts w:ascii="Arial" w:hAnsi="Arial"/>
                <w:sz w:val="22"/>
              </w:rPr>
            </w:pPr>
            <w:r>
              <w:rPr>
                <w:rFonts w:ascii="Arial" w:hAnsi="Arial"/>
                <w:sz w:val="22"/>
              </w:rPr>
              <w:t xml:space="preserve">   </w:t>
            </w:r>
            <w:r w:rsidRPr="000065B9">
              <w:rPr>
                <w:rFonts w:ascii="Arial" w:hAnsi="Arial"/>
                <w:sz w:val="22"/>
              </w:rPr>
              <w:t>Qualifications of searchers (eg, librarians</w:t>
            </w:r>
            <w:r>
              <w:rPr>
                <w:rFonts w:ascii="Arial" w:hAnsi="Arial"/>
                <w:sz w:val="22"/>
              </w:rPr>
              <w:t xml:space="preserve"> </w:t>
            </w:r>
            <w:r w:rsidRPr="000065B9">
              <w:rPr>
                <w:rFonts w:ascii="Arial" w:hAnsi="Arial"/>
                <w:sz w:val="22"/>
              </w:rPr>
              <w:t>and investigators)</w:t>
            </w:r>
          </w:p>
        </w:tc>
        <w:tc>
          <w:tcPr>
            <w:tcW w:w="1182" w:type="dxa"/>
          </w:tcPr>
          <w:p w14:paraId="253BCAD3" w14:textId="739BE2CC" w:rsidR="004268BF" w:rsidRPr="00B22282" w:rsidRDefault="00E3652B" w:rsidP="005C6559">
            <w:pPr>
              <w:rPr>
                <w:rFonts w:ascii="Arial" w:hAnsi="Arial"/>
                <w:sz w:val="22"/>
              </w:rPr>
            </w:pPr>
            <w:r>
              <w:rPr>
                <w:rFonts w:ascii="Arial" w:hAnsi="Arial"/>
                <w:sz w:val="22"/>
              </w:rPr>
              <w:t>Yes</w:t>
            </w:r>
          </w:p>
        </w:tc>
        <w:tc>
          <w:tcPr>
            <w:tcW w:w="1182" w:type="dxa"/>
          </w:tcPr>
          <w:p w14:paraId="01E0C956" w14:textId="09E5D72A" w:rsidR="004268BF" w:rsidRPr="00B22282" w:rsidRDefault="00E3652B" w:rsidP="005C6559">
            <w:pPr>
              <w:rPr>
                <w:rFonts w:ascii="Arial" w:hAnsi="Arial"/>
                <w:sz w:val="22"/>
              </w:rPr>
            </w:pPr>
            <w:r>
              <w:rPr>
                <w:rFonts w:ascii="Arial" w:hAnsi="Arial"/>
                <w:sz w:val="22"/>
              </w:rPr>
              <w:t>6</w:t>
            </w:r>
          </w:p>
        </w:tc>
      </w:tr>
      <w:tr w:rsidR="004268BF" w:rsidRPr="00B22282" w14:paraId="52B9096E" w14:textId="77777777" w:rsidTr="00E3652B">
        <w:tc>
          <w:tcPr>
            <w:tcW w:w="11761" w:type="dxa"/>
          </w:tcPr>
          <w:p w14:paraId="14DA48A2" w14:textId="1C8580F6" w:rsidR="004268BF" w:rsidRPr="000065B9" w:rsidRDefault="004268BF" w:rsidP="004268BF">
            <w:pPr>
              <w:rPr>
                <w:rFonts w:ascii="Arial" w:hAnsi="Arial"/>
                <w:sz w:val="22"/>
              </w:rPr>
            </w:pPr>
            <w:r>
              <w:rPr>
                <w:rFonts w:ascii="Arial" w:hAnsi="Arial"/>
                <w:sz w:val="22"/>
              </w:rPr>
              <w:t xml:space="preserve">   </w:t>
            </w:r>
            <w:r w:rsidRPr="000065B9">
              <w:rPr>
                <w:rFonts w:ascii="Arial" w:hAnsi="Arial"/>
                <w:sz w:val="22"/>
              </w:rPr>
              <w:t>Search strategy, including time period</w:t>
            </w:r>
            <w:r>
              <w:rPr>
                <w:rFonts w:ascii="Arial" w:hAnsi="Arial"/>
                <w:sz w:val="22"/>
              </w:rPr>
              <w:t xml:space="preserve"> </w:t>
            </w:r>
            <w:r w:rsidRPr="000065B9">
              <w:rPr>
                <w:rFonts w:ascii="Arial" w:hAnsi="Arial"/>
                <w:sz w:val="22"/>
              </w:rPr>
              <w:t>included in the synthesis and keywords</w:t>
            </w:r>
          </w:p>
        </w:tc>
        <w:tc>
          <w:tcPr>
            <w:tcW w:w="1182" w:type="dxa"/>
          </w:tcPr>
          <w:p w14:paraId="1521325D" w14:textId="0412A723" w:rsidR="004268BF" w:rsidRPr="00B22282" w:rsidRDefault="00E3652B" w:rsidP="005C6559">
            <w:pPr>
              <w:rPr>
                <w:rFonts w:ascii="Arial" w:hAnsi="Arial"/>
                <w:sz w:val="22"/>
              </w:rPr>
            </w:pPr>
            <w:r>
              <w:rPr>
                <w:rFonts w:ascii="Arial" w:hAnsi="Arial"/>
                <w:sz w:val="22"/>
              </w:rPr>
              <w:t>Yes</w:t>
            </w:r>
          </w:p>
        </w:tc>
        <w:tc>
          <w:tcPr>
            <w:tcW w:w="1182" w:type="dxa"/>
          </w:tcPr>
          <w:p w14:paraId="3595E683" w14:textId="5AA2941F" w:rsidR="004268BF" w:rsidRPr="00B22282" w:rsidRDefault="00E3652B" w:rsidP="005C6559">
            <w:pPr>
              <w:rPr>
                <w:rFonts w:ascii="Arial" w:hAnsi="Arial"/>
                <w:sz w:val="22"/>
              </w:rPr>
            </w:pPr>
            <w:r>
              <w:rPr>
                <w:rFonts w:ascii="Arial" w:hAnsi="Arial"/>
                <w:sz w:val="22"/>
              </w:rPr>
              <w:t>5</w:t>
            </w:r>
          </w:p>
        </w:tc>
      </w:tr>
      <w:tr w:rsidR="004268BF" w:rsidRPr="00B22282" w14:paraId="2C5A77EB" w14:textId="77777777" w:rsidTr="00E3652B">
        <w:tc>
          <w:tcPr>
            <w:tcW w:w="11761" w:type="dxa"/>
          </w:tcPr>
          <w:p w14:paraId="14252A3E" w14:textId="29F118BE" w:rsidR="004268BF" w:rsidRPr="004A4A27" w:rsidRDefault="004268BF" w:rsidP="004268BF">
            <w:pPr>
              <w:rPr>
                <w:rFonts w:ascii="Arial" w:hAnsi="Arial"/>
                <w:sz w:val="22"/>
              </w:rPr>
            </w:pPr>
            <w:r>
              <w:rPr>
                <w:rFonts w:ascii="Arial" w:hAnsi="Arial"/>
                <w:sz w:val="22"/>
              </w:rPr>
              <w:t xml:space="preserve">   </w:t>
            </w:r>
            <w:r w:rsidRPr="004A4A27">
              <w:rPr>
                <w:rFonts w:ascii="Arial" w:hAnsi="Arial"/>
                <w:sz w:val="22"/>
              </w:rPr>
              <w:t>Effort to include all available studies, including contact with authors</w:t>
            </w:r>
          </w:p>
        </w:tc>
        <w:tc>
          <w:tcPr>
            <w:tcW w:w="1182" w:type="dxa"/>
          </w:tcPr>
          <w:p w14:paraId="70D25ABF" w14:textId="7279AD05" w:rsidR="004268BF" w:rsidRPr="00B22282" w:rsidRDefault="00E3652B" w:rsidP="005C6559">
            <w:pPr>
              <w:rPr>
                <w:rFonts w:ascii="Arial" w:hAnsi="Arial"/>
                <w:sz w:val="22"/>
              </w:rPr>
            </w:pPr>
            <w:r>
              <w:rPr>
                <w:rFonts w:ascii="Arial" w:hAnsi="Arial"/>
                <w:sz w:val="22"/>
              </w:rPr>
              <w:t>Yes</w:t>
            </w:r>
          </w:p>
        </w:tc>
        <w:tc>
          <w:tcPr>
            <w:tcW w:w="1182" w:type="dxa"/>
          </w:tcPr>
          <w:p w14:paraId="50F04380" w14:textId="40EF8F0E" w:rsidR="004268BF" w:rsidRPr="00B22282" w:rsidRDefault="00E3652B" w:rsidP="005C6559">
            <w:pPr>
              <w:rPr>
                <w:rFonts w:ascii="Arial" w:hAnsi="Arial"/>
                <w:sz w:val="22"/>
              </w:rPr>
            </w:pPr>
            <w:r>
              <w:rPr>
                <w:rFonts w:ascii="Arial" w:hAnsi="Arial"/>
                <w:sz w:val="22"/>
              </w:rPr>
              <w:t>6</w:t>
            </w:r>
          </w:p>
        </w:tc>
      </w:tr>
      <w:tr w:rsidR="004268BF" w:rsidRPr="00B22282" w14:paraId="6EEC16C1" w14:textId="77777777" w:rsidTr="00E3652B">
        <w:tc>
          <w:tcPr>
            <w:tcW w:w="11761" w:type="dxa"/>
          </w:tcPr>
          <w:p w14:paraId="25B733DC" w14:textId="77777777" w:rsidR="004268BF" w:rsidRPr="00B22282" w:rsidRDefault="004268BF" w:rsidP="005C6559">
            <w:pPr>
              <w:rPr>
                <w:rFonts w:ascii="Arial" w:hAnsi="Arial"/>
                <w:sz w:val="22"/>
              </w:rPr>
            </w:pPr>
            <w:r>
              <w:rPr>
                <w:rFonts w:ascii="Arial" w:hAnsi="Arial"/>
                <w:sz w:val="22"/>
              </w:rPr>
              <w:t xml:space="preserve">   Databases and registries searched</w:t>
            </w:r>
          </w:p>
        </w:tc>
        <w:tc>
          <w:tcPr>
            <w:tcW w:w="1182" w:type="dxa"/>
          </w:tcPr>
          <w:p w14:paraId="004D4F53" w14:textId="4B6D4983" w:rsidR="004268BF" w:rsidRPr="00B22282" w:rsidRDefault="00E3652B" w:rsidP="005C6559">
            <w:pPr>
              <w:rPr>
                <w:rFonts w:ascii="Arial" w:hAnsi="Arial"/>
                <w:sz w:val="22"/>
              </w:rPr>
            </w:pPr>
            <w:r>
              <w:rPr>
                <w:rFonts w:ascii="Arial" w:hAnsi="Arial"/>
                <w:sz w:val="22"/>
              </w:rPr>
              <w:t>Yes</w:t>
            </w:r>
          </w:p>
        </w:tc>
        <w:tc>
          <w:tcPr>
            <w:tcW w:w="1182" w:type="dxa"/>
          </w:tcPr>
          <w:p w14:paraId="30E8D2CF" w14:textId="3AA9FB1C" w:rsidR="004268BF" w:rsidRPr="00B22282" w:rsidRDefault="00E3652B" w:rsidP="005C6559">
            <w:pPr>
              <w:rPr>
                <w:rFonts w:ascii="Arial" w:hAnsi="Arial"/>
                <w:sz w:val="22"/>
              </w:rPr>
            </w:pPr>
            <w:r>
              <w:rPr>
                <w:rFonts w:ascii="Arial" w:hAnsi="Arial"/>
                <w:sz w:val="22"/>
              </w:rPr>
              <w:t>5</w:t>
            </w:r>
          </w:p>
        </w:tc>
      </w:tr>
      <w:tr w:rsidR="004268BF" w:rsidRPr="00B22282" w14:paraId="282C9B68" w14:textId="77777777" w:rsidTr="00E3652B">
        <w:tc>
          <w:tcPr>
            <w:tcW w:w="11761" w:type="dxa"/>
          </w:tcPr>
          <w:p w14:paraId="5C309225" w14:textId="572A9BE6" w:rsidR="004268BF" w:rsidRPr="004A4A27" w:rsidRDefault="004268BF" w:rsidP="004268BF">
            <w:pPr>
              <w:rPr>
                <w:rFonts w:ascii="Arial" w:hAnsi="Arial"/>
                <w:sz w:val="22"/>
              </w:rPr>
            </w:pPr>
            <w:r>
              <w:rPr>
                <w:rFonts w:ascii="Arial" w:hAnsi="Arial"/>
                <w:sz w:val="22"/>
              </w:rPr>
              <w:t xml:space="preserve">   </w:t>
            </w:r>
            <w:r w:rsidRPr="004A4A27">
              <w:rPr>
                <w:rFonts w:ascii="Arial" w:hAnsi="Arial"/>
                <w:sz w:val="22"/>
              </w:rPr>
              <w:t>Search software used, name and version, including special features used (eg, explosion)</w:t>
            </w:r>
          </w:p>
        </w:tc>
        <w:tc>
          <w:tcPr>
            <w:tcW w:w="1182" w:type="dxa"/>
          </w:tcPr>
          <w:p w14:paraId="4E636A7C" w14:textId="6454EF5A" w:rsidR="004268BF" w:rsidRPr="00B22282" w:rsidRDefault="00E3652B" w:rsidP="005C6559">
            <w:pPr>
              <w:rPr>
                <w:rFonts w:ascii="Arial" w:hAnsi="Arial"/>
                <w:sz w:val="22"/>
              </w:rPr>
            </w:pPr>
            <w:r>
              <w:rPr>
                <w:rFonts w:ascii="Arial" w:hAnsi="Arial"/>
                <w:sz w:val="22"/>
              </w:rPr>
              <w:t>No</w:t>
            </w:r>
          </w:p>
        </w:tc>
        <w:tc>
          <w:tcPr>
            <w:tcW w:w="1182" w:type="dxa"/>
          </w:tcPr>
          <w:p w14:paraId="56F8F71B" w14:textId="261336D1" w:rsidR="004268BF" w:rsidRPr="00B22282" w:rsidRDefault="00E3652B" w:rsidP="005C6559">
            <w:pPr>
              <w:rPr>
                <w:rFonts w:ascii="Arial" w:hAnsi="Arial"/>
                <w:sz w:val="22"/>
              </w:rPr>
            </w:pPr>
            <w:r>
              <w:rPr>
                <w:rFonts w:ascii="Arial" w:hAnsi="Arial"/>
                <w:sz w:val="22"/>
              </w:rPr>
              <w:t>-</w:t>
            </w:r>
          </w:p>
        </w:tc>
      </w:tr>
      <w:tr w:rsidR="004268BF" w:rsidRPr="00B22282" w14:paraId="5F844B3B" w14:textId="77777777" w:rsidTr="00E3652B">
        <w:tc>
          <w:tcPr>
            <w:tcW w:w="11761" w:type="dxa"/>
          </w:tcPr>
          <w:p w14:paraId="461248DD" w14:textId="7D08D018" w:rsidR="004268BF" w:rsidRPr="004A4A27" w:rsidRDefault="004268BF" w:rsidP="004268BF">
            <w:pPr>
              <w:rPr>
                <w:rFonts w:ascii="Arial" w:hAnsi="Arial"/>
                <w:sz w:val="22"/>
              </w:rPr>
            </w:pPr>
            <w:r>
              <w:rPr>
                <w:rFonts w:ascii="Arial" w:hAnsi="Arial"/>
                <w:sz w:val="22"/>
              </w:rPr>
              <w:t xml:space="preserve">   </w:t>
            </w:r>
            <w:r w:rsidRPr="004A4A27">
              <w:rPr>
                <w:rFonts w:ascii="Arial" w:hAnsi="Arial"/>
                <w:sz w:val="22"/>
              </w:rPr>
              <w:t>Use of hand searching (eg, reference lists of obtained articles)</w:t>
            </w:r>
          </w:p>
        </w:tc>
        <w:tc>
          <w:tcPr>
            <w:tcW w:w="1182" w:type="dxa"/>
          </w:tcPr>
          <w:p w14:paraId="468220A6" w14:textId="452B2805" w:rsidR="004268BF" w:rsidRPr="00B22282" w:rsidRDefault="00E3652B" w:rsidP="005C6559">
            <w:pPr>
              <w:rPr>
                <w:rFonts w:ascii="Arial" w:hAnsi="Arial"/>
                <w:sz w:val="22"/>
              </w:rPr>
            </w:pPr>
            <w:r>
              <w:rPr>
                <w:rFonts w:ascii="Arial" w:hAnsi="Arial"/>
                <w:sz w:val="22"/>
              </w:rPr>
              <w:t>Yes</w:t>
            </w:r>
          </w:p>
        </w:tc>
        <w:tc>
          <w:tcPr>
            <w:tcW w:w="1182" w:type="dxa"/>
          </w:tcPr>
          <w:p w14:paraId="092B5C65" w14:textId="23AB32E4" w:rsidR="004268BF" w:rsidRPr="00B22282" w:rsidRDefault="00E3652B" w:rsidP="005C6559">
            <w:pPr>
              <w:rPr>
                <w:rFonts w:ascii="Arial" w:hAnsi="Arial"/>
                <w:sz w:val="22"/>
              </w:rPr>
            </w:pPr>
            <w:r>
              <w:rPr>
                <w:rFonts w:ascii="Arial" w:hAnsi="Arial"/>
                <w:sz w:val="22"/>
              </w:rPr>
              <w:t>5</w:t>
            </w:r>
          </w:p>
        </w:tc>
      </w:tr>
      <w:tr w:rsidR="004268BF" w:rsidRPr="00B22282" w14:paraId="64813E46" w14:textId="77777777" w:rsidTr="00E3652B">
        <w:tc>
          <w:tcPr>
            <w:tcW w:w="11761" w:type="dxa"/>
          </w:tcPr>
          <w:p w14:paraId="4DE34C68" w14:textId="3CEEFDDC" w:rsidR="004268BF" w:rsidRPr="00CD6134" w:rsidRDefault="004268BF" w:rsidP="004268BF">
            <w:pPr>
              <w:rPr>
                <w:rFonts w:ascii="Arial" w:hAnsi="Arial"/>
                <w:sz w:val="22"/>
              </w:rPr>
            </w:pPr>
            <w:r>
              <w:rPr>
                <w:rFonts w:ascii="Arial" w:hAnsi="Arial"/>
                <w:sz w:val="22"/>
              </w:rPr>
              <w:t xml:space="preserve">   </w:t>
            </w:r>
            <w:r w:rsidRPr="00CD6134">
              <w:rPr>
                <w:rFonts w:ascii="Arial" w:hAnsi="Arial"/>
                <w:sz w:val="22"/>
              </w:rPr>
              <w:t>List of citations located and those excluded, including justification</w:t>
            </w:r>
          </w:p>
        </w:tc>
        <w:tc>
          <w:tcPr>
            <w:tcW w:w="1182" w:type="dxa"/>
          </w:tcPr>
          <w:p w14:paraId="23F70720" w14:textId="77777777" w:rsidR="004268BF" w:rsidRPr="00B22282" w:rsidRDefault="004268BF" w:rsidP="005C6559">
            <w:pPr>
              <w:rPr>
                <w:rFonts w:ascii="Arial" w:hAnsi="Arial"/>
                <w:sz w:val="22"/>
              </w:rPr>
            </w:pPr>
          </w:p>
        </w:tc>
        <w:tc>
          <w:tcPr>
            <w:tcW w:w="1182" w:type="dxa"/>
          </w:tcPr>
          <w:p w14:paraId="56D92C31" w14:textId="77777777" w:rsidR="004268BF" w:rsidRPr="00B22282" w:rsidRDefault="004268BF" w:rsidP="005C6559">
            <w:pPr>
              <w:rPr>
                <w:rFonts w:ascii="Arial" w:hAnsi="Arial"/>
                <w:sz w:val="22"/>
              </w:rPr>
            </w:pPr>
          </w:p>
        </w:tc>
      </w:tr>
      <w:tr w:rsidR="004268BF" w:rsidRPr="00B22282" w14:paraId="15E046B9" w14:textId="77777777" w:rsidTr="00E3652B">
        <w:tc>
          <w:tcPr>
            <w:tcW w:w="11761" w:type="dxa"/>
          </w:tcPr>
          <w:p w14:paraId="62B4CCD1" w14:textId="0FFA1726" w:rsidR="004268BF" w:rsidRPr="00B22282" w:rsidRDefault="004268BF" w:rsidP="004268BF">
            <w:pPr>
              <w:rPr>
                <w:rFonts w:ascii="Arial" w:hAnsi="Arial"/>
                <w:sz w:val="22"/>
              </w:rPr>
            </w:pPr>
            <w:r>
              <w:rPr>
                <w:rFonts w:ascii="Arial" w:hAnsi="Arial"/>
                <w:sz w:val="22"/>
              </w:rPr>
              <w:t xml:space="preserve">   Method for addressing articles published in languages other than English</w:t>
            </w:r>
          </w:p>
        </w:tc>
        <w:tc>
          <w:tcPr>
            <w:tcW w:w="1182" w:type="dxa"/>
          </w:tcPr>
          <w:p w14:paraId="4D225182" w14:textId="7E126F7D" w:rsidR="004268BF" w:rsidRPr="00B22282" w:rsidRDefault="00E3652B" w:rsidP="005C6559">
            <w:pPr>
              <w:rPr>
                <w:rFonts w:ascii="Arial" w:hAnsi="Arial"/>
                <w:sz w:val="22"/>
              </w:rPr>
            </w:pPr>
            <w:r>
              <w:rPr>
                <w:rFonts w:ascii="Arial" w:hAnsi="Arial"/>
                <w:sz w:val="22"/>
              </w:rPr>
              <w:t>Yes</w:t>
            </w:r>
          </w:p>
        </w:tc>
        <w:tc>
          <w:tcPr>
            <w:tcW w:w="1182" w:type="dxa"/>
          </w:tcPr>
          <w:p w14:paraId="389DB973" w14:textId="7855677C" w:rsidR="004268BF" w:rsidRPr="00B22282" w:rsidRDefault="00E3652B" w:rsidP="005C6559">
            <w:pPr>
              <w:rPr>
                <w:rFonts w:ascii="Arial" w:hAnsi="Arial"/>
                <w:sz w:val="22"/>
              </w:rPr>
            </w:pPr>
            <w:r>
              <w:rPr>
                <w:rFonts w:ascii="Arial" w:hAnsi="Arial"/>
                <w:sz w:val="22"/>
              </w:rPr>
              <w:t>5</w:t>
            </w:r>
          </w:p>
        </w:tc>
      </w:tr>
      <w:tr w:rsidR="004268BF" w:rsidRPr="00B22282" w14:paraId="756B7A24" w14:textId="77777777" w:rsidTr="00E3652B">
        <w:tc>
          <w:tcPr>
            <w:tcW w:w="11761" w:type="dxa"/>
          </w:tcPr>
          <w:p w14:paraId="759A469C" w14:textId="4093138D" w:rsidR="004268BF" w:rsidRPr="00B22282" w:rsidRDefault="004268BF" w:rsidP="00E3652B">
            <w:pPr>
              <w:rPr>
                <w:rFonts w:ascii="Arial" w:hAnsi="Arial"/>
                <w:sz w:val="22"/>
              </w:rPr>
            </w:pPr>
            <w:r>
              <w:rPr>
                <w:rFonts w:ascii="Arial" w:hAnsi="Arial"/>
                <w:sz w:val="22"/>
              </w:rPr>
              <w:t xml:space="preserve">   Method of handling abstracts and unpublished studies</w:t>
            </w:r>
          </w:p>
        </w:tc>
        <w:tc>
          <w:tcPr>
            <w:tcW w:w="1182" w:type="dxa"/>
          </w:tcPr>
          <w:p w14:paraId="3A93D625" w14:textId="5C9F9A40" w:rsidR="004268BF" w:rsidRPr="00B22282" w:rsidRDefault="00E3652B" w:rsidP="005C6559">
            <w:pPr>
              <w:rPr>
                <w:rFonts w:ascii="Arial" w:hAnsi="Arial"/>
                <w:sz w:val="22"/>
              </w:rPr>
            </w:pPr>
            <w:r>
              <w:rPr>
                <w:rFonts w:ascii="Arial" w:hAnsi="Arial"/>
                <w:sz w:val="22"/>
              </w:rPr>
              <w:t>Yes</w:t>
            </w:r>
          </w:p>
        </w:tc>
        <w:tc>
          <w:tcPr>
            <w:tcW w:w="1182" w:type="dxa"/>
          </w:tcPr>
          <w:p w14:paraId="548B0C80" w14:textId="71ED7704" w:rsidR="004268BF" w:rsidRPr="00B22282" w:rsidRDefault="00E3652B" w:rsidP="005C6559">
            <w:pPr>
              <w:rPr>
                <w:rFonts w:ascii="Arial" w:hAnsi="Arial"/>
                <w:sz w:val="22"/>
              </w:rPr>
            </w:pPr>
            <w:r>
              <w:rPr>
                <w:rFonts w:ascii="Arial" w:hAnsi="Arial"/>
                <w:sz w:val="22"/>
              </w:rPr>
              <w:t>5</w:t>
            </w:r>
          </w:p>
        </w:tc>
      </w:tr>
      <w:tr w:rsidR="004268BF" w:rsidRPr="00B22282" w14:paraId="07DB74FF" w14:textId="77777777" w:rsidTr="00E3652B">
        <w:tc>
          <w:tcPr>
            <w:tcW w:w="11761" w:type="dxa"/>
            <w:tcBorders>
              <w:bottom w:val="single" w:sz="4" w:space="0" w:color="000000"/>
            </w:tcBorders>
          </w:tcPr>
          <w:p w14:paraId="3739A9A5" w14:textId="77777777" w:rsidR="004268BF" w:rsidRPr="00B22282" w:rsidRDefault="004268BF" w:rsidP="005C6559">
            <w:pPr>
              <w:rPr>
                <w:rFonts w:ascii="Arial" w:hAnsi="Arial"/>
                <w:sz w:val="22"/>
              </w:rPr>
            </w:pPr>
            <w:r>
              <w:rPr>
                <w:rFonts w:ascii="Arial" w:hAnsi="Arial"/>
                <w:sz w:val="22"/>
              </w:rPr>
              <w:t xml:space="preserve">   Description of any contact with authors</w:t>
            </w:r>
          </w:p>
        </w:tc>
        <w:tc>
          <w:tcPr>
            <w:tcW w:w="1182" w:type="dxa"/>
            <w:tcBorders>
              <w:bottom w:val="single" w:sz="4" w:space="0" w:color="000000"/>
            </w:tcBorders>
          </w:tcPr>
          <w:p w14:paraId="3A2DEE71" w14:textId="01B25BDA" w:rsidR="004268BF" w:rsidRPr="00B22282" w:rsidRDefault="00E3652B" w:rsidP="005C6559">
            <w:pPr>
              <w:rPr>
                <w:rFonts w:ascii="Arial" w:hAnsi="Arial"/>
                <w:sz w:val="22"/>
              </w:rPr>
            </w:pPr>
            <w:r>
              <w:rPr>
                <w:rFonts w:ascii="Arial" w:hAnsi="Arial"/>
                <w:sz w:val="22"/>
              </w:rPr>
              <w:t>No</w:t>
            </w:r>
          </w:p>
        </w:tc>
        <w:tc>
          <w:tcPr>
            <w:tcW w:w="1182" w:type="dxa"/>
            <w:tcBorders>
              <w:bottom w:val="single" w:sz="4" w:space="0" w:color="000000"/>
            </w:tcBorders>
          </w:tcPr>
          <w:p w14:paraId="0F21342E" w14:textId="23F6D46D" w:rsidR="004268BF" w:rsidRPr="00B22282" w:rsidRDefault="00E3652B" w:rsidP="005C6559">
            <w:pPr>
              <w:rPr>
                <w:rFonts w:ascii="Arial" w:hAnsi="Arial"/>
                <w:sz w:val="22"/>
              </w:rPr>
            </w:pPr>
            <w:r>
              <w:rPr>
                <w:rFonts w:ascii="Arial" w:hAnsi="Arial"/>
                <w:sz w:val="22"/>
              </w:rPr>
              <w:t>-</w:t>
            </w:r>
          </w:p>
        </w:tc>
      </w:tr>
      <w:tr w:rsidR="004268BF" w:rsidRPr="00B22282" w14:paraId="7B2B3E75" w14:textId="77777777" w:rsidTr="00E3652B">
        <w:tc>
          <w:tcPr>
            <w:tcW w:w="11761" w:type="dxa"/>
            <w:shd w:val="clear" w:color="auto" w:fill="E6E6E6"/>
          </w:tcPr>
          <w:p w14:paraId="09241B87" w14:textId="77777777" w:rsidR="004268BF" w:rsidRPr="007C3C12" w:rsidRDefault="004268BF" w:rsidP="005C6559">
            <w:pPr>
              <w:rPr>
                <w:rFonts w:ascii="Arial" w:hAnsi="Arial"/>
                <w:sz w:val="22"/>
              </w:rPr>
            </w:pPr>
            <w:r>
              <w:rPr>
                <w:rFonts w:ascii="Arial" w:hAnsi="Arial"/>
                <w:b/>
                <w:sz w:val="22"/>
              </w:rPr>
              <w:t>Reporting of Methods</w:t>
            </w:r>
          </w:p>
        </w:tc>
        <w:tc>
          <w:tcPr>
            <w:tcW w:w="1182" w:type="dxa"/>
            <w:shd w:val="clear" w:color="auto" w:fill="E6E6E6"/>
          </w:tcPr>
          <w:p w14:paraId="4940C90F" w14:textId="77777777" w:rsidR="004268BF" w:rsidRPr="00B22282" w:rsidRDefault="004268BF" w:rsidP="005C6559">
            <w:pPr>
              <w:rPr>
                <w:rFonts w:ascii="Arial" w:hAnsi="Arial"/>
                <w:sz w:val="22"/>
              </w:rPr>
            </w:pPr>
          </w:p>
        </w:tc>
        <w:tc>
          <w:tcPr>
            <w:tcW w:w="1182" w:type="dxa"/>
            <w:shd w:val="clear" w:color="auto" w:fill="E6E6E6"/>
          </w:tcPr>
          <w:p w14:paraId="556E1512" w14:textId="77777777" w:rsidR="004268BF" w:rsidRPr="00B22282" w:rsidRDefault="004268BF" w:rsidP="005C6559">
            <w:pPr>
              <w:rPr>
                <w:rFonts w:ascii="Arial" w:hAnsi="Arial"/>
                <w:sz w:val="22"/>
              </w:rPr>
            </w:pPr>
          </w:p>
        </w:tc>
      </w:tr>
      <w:tr w:rsidR="004268BF" w:rsidRPr="00B22282" w14:paraId="530B18AC" w14:textId="77777777" w:rsidTr="00E3652B">
        <w:tc>
          <w:tcPr>
            <w:tcW w:w="11761" w:type="dxa"/>
          </w:tcPr>
          <w:p w14:paraId="5C691477" w14:textId="12F14D55" w:rsidR="004268BF" w:rsidRPr="007C3C12" w:rsidRDefault="004268BF" w:rsidP="004268BF">
            <w:pPr>
              <w:rPr>
                <w:rFonts w:ascii="Arial" w:hAnsi="Arial"/>
                <w:sz w:val="22"/>
              </w:rPr>
            </w:pPr>
            <w:r>
              <w:rPr>
                <w:rFonts w:ascii="Arial" w:hAnsi="Arial"/>
                <w:sz w:val="22"/>
              </w:rPr>
              <w:t xml:space="preserve">   </w:t>
            </w:r>
            <w:r w:rsidRPr="007C3C12">
              <w:rPr>
                <w:rFonts w:ascii="Arial" w:hAnsi="Arial"/>
                <w:sz w:val="22"/>
              </w:rPr>
              <w:t>Description of relevance or appropriateness of studies assembled for assessing the hypothesis</w:t>
            </w:r>
            <w:r>
              <w:rPr>
                <w:rFonts w:ascii="Arial" w:hAnsi="Arial"/>
                <w:sz w:val="22"/>
              </w:rPr>
              <w:t xml:space="preserve">     to be tested</w:t>
            </w:r>
          </w:p>
        </w:tc>
        <w:tc>
          <w:tcPr>
            <w:tcW w:w="1182" w:type="dxa"/>
          </w:tcPr>
          <w:p w14:paraId="464305CD" w14:textId="462FE601" w:rsidR="004268BF" w:rsidRPr="00B22282" w:rsidRDefault="00E3652B" w:rsidP="005C6559">
            <w:pPr>
              <w:rPr>
                <w:rFonts w:ascii="Arial" w:hAnsi="Arial"/>
                <w:sz w:val="22"/>
              </w:rPr>
            </w:pPr>
            <w:r>
              <w:rPr>
                <w:rFonts w:ascii="Arial" w:hAnsi="Arial"/>
                <w:sz w:val="22"/>
              </w:rPr>
              <w:t>Yes</w:t>
            </w:r>
          </w:p>
        </w:tc>
        <w:tc>
          <w:tcPr>
            <w:tcW w:w="1182" w:type="dxa"/>
          </w:tcPr>
          <w:p w14:paraId="14426AE2" w14:textId="6F23C693" w:rsidR="004268BF" w:rsidRPr="00B22282" w:rsidRDefault="00E3652B" w:rsidP="005C6559">
            <w:pPr>
              <w:rPr>
                <w:rFonts w:ascii="Arial" w:hAnsi="Arial"/>
                <w:sz w:val="22"/>
              </w:rPr>
            </w:pPr>
            <w:r>
              <w:rPr>
                <w:rFonts w:ascii="Arial" w:hAnsi="Arial"/>
                <w:sz w:val="22"/>
              </w:rPr>
              <w:t>5-6</w:t>
            </w:r>
          </w:p>
        </w:tc>
      </w:tr>
      <w:tr w:rsidR="004268BF" w:rsidRPr="00B22282" w14:paraId="1A3CC898" w14:textId="77777777" w:rsidTr="00E3652B">
        <w:tc>
          <w:tcPr>
            <w:tcW w:w="11761" w:type="dxa"/>
          </w:tcPr>
          <w:p w14:paraId="0FF18B5B" w14:textId="70D763E4" w:rsidR="004268BF" w:rsidRPr="001D2561" w:rsidRDefault="004268BF" w:rsidP="004268BF">
            <w:pPr>
              <w:rPr>
                <w:rFonts w:ascii="Arial" w:hAnsi="Arial"/>
                <w:sz w:val="22"/>
              </w:rPr>
            </w:pPr>
            <w:r>
              <w:rPr>
                <w:rFonts w:ascii="Arial" w:hAnsi="Arial"/>
                <w:sz w:val="22"/>
              </w:rPr>
              <w:t xml:space="preserve">   </w:t>
            </w:r>
            <w:r w:rsidRPr="001D2561">
              <w:rPr>
                <w:rFonts w:ascii="Arial" w:hAnsi="Arial"/>
                <w:sz w:val="22"/>
              </w:rPr>
              <w:t>Rationale for the selection and coding of data (eg, sound clinical principles or convenience)</w:t>
            </w:r>
          </w:p>
        </w:tc>
        <w:tc>
          <w:tcPr>
            <w:tcW w:w="1182" w:type="dxa"/>
          </w:tcPr>
          <w:p w14:paraId="407BEB7D" w14:textId="312C881A" w:rsidR="004268BF" w:rsidRPr="00B22282" w:rsidRDefault="00E3652B" w:rsidP="005C6559">
            <w:pPr>
              <w:rPr>
                <w:rFonts w:ascii="Arial" w:hAnsi="Arial"/>
                <w:sz w:val="22"/>
              </w:rPr>
            </w:pPr>
            <w:r>
              <w:rPr>
                <w:rFonts w:ascii="Arial" w:hAnsi="Arial"/>
                <w:sz w:val="22"/>
              </w:rPr>
              <w:t>Yes</w:t>
            </w:r>
          </w:p>
        </w:tc>
        <w:tc>
          <w:tcPr>
            <w:tcW w:w="1182" w:type="dxa"/>
          </w:tcPr>
          <w:p w14:paraId="6D06000C" w14:textId="4F402F77" w:rsidR="004268BF" w:rsidRPr="00B22282" w:rsidRDefault="00E3652B" w:rsidP="005C6559">
            <w:pPr>
              <w:rPr>
                <w:rFonts w:ascii="Arial" w:hAnsi="Arial"/>
                <w:sz w:val="22"/>
              </w:rPr>
            </w:pPr>
            <w:r>
              <w:rPr>
                <w:rFonts w:ascii="Arial" w:hAnsi="Arial"/>
                <w:sz w:val="22"/>
              </w:rPr>
              <w:t>6</w:t>
            </w:r>
          </w:p>
        </w:tc>
      </w:tr>
      <w:tr w:rsidR="004268BF" w:rsidRPr="00B22282" w14:paraId="2C8F29D4" w14:textId="77777777" w:rsidTr="00E3652B">
        <w:tc>
          <w:tcPr>
            <w:tcW w:w="11761" w:type="dxa"/>
          </w:tcPr>
          <w:p w14:paraId="619DF372" w14:textId="1356B8D4" w:rsidR="004268BF" w:rsidRPr="007E1C4E" w:rsidRDefault="004268BF" w:rsidP="004268BF">
            <w:pPr>
              <w:rPr>
                <w:rFonts w:ascii="Arial" w:hAnsi="Arial"/>
                <w:sz w:val="22"/>
              </w:rPr>
            </w:pPr>
            <w:r>
              <w:rPr>
                <w:rFonts w:ascii="Arial" w:hAnsi="Arial"/>
                <w:sz w:val="22"/>
              </w:rPr>
              <w:t xml:space="preserve">   </w:t>
            </w:r>
            <w:r w:rsidRPr="007E1C4E">
              <w:rPr>
                <w:rFonts w:ascii="Arial" w:hAnsi="Arial"/>
                <w:sz w:val="22"/>
              </w:rPr>
              <w:t>Documentation of how data were classified and coded (eg, multiple raters, blinding, an</w:t>
            </w:r>
            <w:r>
              <w:rPr>
                <w:rFonts w:ascii="Arial" w:hAnsi="Arial"/>
                <w:sz w:val="22"/>
              </w:rPr>
              <w:t>d i</w:t>
            </w:r>
            <w:r w:rsidRPr="007E1C4E">
              <w:rPr>
                <w:rFonts w:ascii="Arial" w:hAnsi="Arial"/>
                <w:sz w:val="22"/>
              </w:rPr>
              <w:t>nterrater reliability)</w:t>
            </w:r>
          </w:p>
        </w:tc>
        <w:tc>
          <w:tcPr>
            <w:tcW w:w="1182" w:type="dxa"/>
          </w:tcPr>
          <w:p w14:paraId="03914A30" w14:textId="146E1335" w:rsidR="004268BF" w:rsidRPr="00B22282" w:rsidRDefault="00E3652B" w:rsidP="005C6559">
            <w:pPr>
              <w:rPr>
                <w:rFonts w:ascii="Arial" w:hAnsi="Arial"/>
                <w:sz w:val="22"/>
              </w:rPr>
            </w:pPr>
            <w:r>
              <w:rPr>
                <w:rFonts w:ascii="Arial" w:hAnsi="Arial"/>
                <w:sz w:val="22"/>
              </w:rPr>
              <w:t>Yes</w:t>
            </w:r>
          </w:p>
        </w:tc>
        <w:tc>
          <w:tcPr>
            <w:tcW w:w="1182" w:type="dxa"/>
          </w:tcPr>
          <w:p w14:paraId="77D7CAE2" w14:textId="6C69C836" w:rsidR="004268BF" w:rsidRPr="00B22282" w:rsidRDefault="00E3652B" w:rsidP="005C6559">
            <w:pPr>
              <w:rPr>
                <w:rFonts w:ascii="Arial" w:hAnsi="Arial"/>
                <w:sz w:val="22"/>
              </w:rPr>
            </w:pPr>
            <w:r>
              <w:rPr>
                <w:rFonts w:ascii="Arial" w:hAnsi="Arial"/>
                <w:sz w:val="22"/>
              </w:rPr>
              <w:t>6</w:t>
            </w:r>
          </w:p>
        </w:tc>
      </w:tr>
      <w:tr w:rsidR="004268BF" w:rsidRPr="00B22282" w14:paraId="06AAC470" w14:textId="77777777" w:rsidTr="00E3652B">
        <w:tc>
          <w:tcPr>
            <w:tcW w:w="11761" w:type="dxa"/>
          </w:tcPr>
          <w:p w14:paraId="5858DA2F" w14:textId="587C4087" w:rsidR="004268BF" w:rsidRPr="00A40F97" w:rsidRDefault="004268BF" w:rsidP="004268BF">
            <w:pPr>
              <w:rPr>
                <w:rFonts w:ascii="Arial" w:hAnsi="Arial"/>
                <w:sz w:val="22"/>
              </w:rPr>
            </w:pPr>
            <w:r>
              <w:rPr>
                <w:rFonts w:ascii="Arial" w:hAnsi="Arial"/>
                <w:sz w:val="22"/>
              </w:rPr>
              <w:t xml:space="preserve">   </w:t>
            </w:r>
            <w:r w:rsidRPr="00A40F97">
              <w:rPr>
                <w:rFonts w:ascii="Arial" w:hAnsi="Arial"/>
                <w:sz w:val="22"/>
              </w:rPr>
              <w:t>Assessment of confounding (eg, comparability of cases and controls in studies where</w:t>
            </w:r>
            <w:r>
              <w:rPr>
                <w:rFonts w:ascii="Arial" w:hAnsi="Arial"/>
                <w:sz w:val="22"/>
              </w:rPr>
              <w:t xml:space="preserve"> appropriate</w:t>
            </w:r>
          </w:p>
        </w:tc>
        <w:tc>
          <w:tcPr>
            <w:tcW w:w="1182" w:type="dxa"/>
          </w:tcPr>
          <w:p w14:paraId="63B71DE1" w14:textId="10C7519D" w:rsidR="004268BF" w:rsidRPr="00B22282" w:rsidRDefault="00E3652B" w:rsidP="005C6559">
            <w:pPr>
              <w:rPr>
                <w:rFonts w:ascii="Arial" w:hAnsi="Arial"/>
                <w:sz w:val="22"/>
              </w:rPr>
            </w:pPr>
            <w:r>
              <w:rPr>
                <w:rFonts w:ascii="Arial" w:hAnsi="Arial"/>
                <w:sz w:val="22"/>
              </w:rPr>
              <w:t>No</w:t>
            </w:r>
          </w:p>
        </w:tc>
        <w:tc>
          <w:tcPr>
            <w:tcW w:w="1182" w:type="dxa"/>
          </w:tcPr>
          <w:p w14:paraId="030234A8" w14:textId="13E3FCA0" w:rsidR="004268BF" w:rsidRPr="00B22282" w:rsidRDefault="00ED008F" w:rsidP="005C6559">
            <w:pPr>
              <w:rPr>
                <w:rFonts w:ascii="Arial" w:hAnsi="Arial"/>
                <w:sz w:val="22"/>
              </w:rPr>
            </w:pPr>
            <w:r>
              <w:rPr>
                <w:rFonts w:ascii="Arial" w:hAnsi="Arial"/>
                <w:sz w:val="22"/>
              </w:rPr>
              <w:t>-</w:t>
            </w:r>
          </w:p>
        </w:tc>
      </w:tr>
      <w:tr w:rsidR="004268BF" w:rsidRPr="00B22282" w14:paraId="55E92A0F" w14:textId="77777777" w:rsidTr="00E3652B">
        <w:tc>
          <w:tcPr>
            <w:tcW w:w="11761" w:type="dxa"/>
          </w:tcPr>
          <w:p w14:paraId="72154EB4" w14:textId="1DC753E5" w:rsidR="004268BF" w:rsidRPr="002A5F22" w:rsidRDefault="004268BF" w:rsidP="004268BF">
            <w:pPr>
              <w:rPr>
                <w:rFonts w:ascii="Arial" w:hAnsi="Arial"/>
                <w:sz w:val="22"/>
              </w:rPr>
            </w:pPr>
            <w:r>
              <w:rPr>
                <w:rFonts w:ascii="Arial" w:hAnsi="Arial"/>
                <w:sz w:val="22"/>
              </w:rPr>
              <w:t xml:space="preserve">   </w:t>
            </w:r>
            <w:r w:rsidRPr="002A5F22">
              <w:rPr>
                <w:rFonts w:ascii="Arial" w:hAnsi="Arial"/>
                <w:sz w:val="22"/>
              </w:rPr>
              <w:t xml:space="preserve">Assessment of study quality, including blinding of quality assessors; </w:t>
            </w:r>
            <w:r>
              <w:rPr>
                <w:rFonts w:ascii="Arial" w:hAnsi="Arial"/>
                <w:sz w:val="22"/>
              </w:rPr>
              <w:t xml:space="preserve"> </w:t>
            </w:r>
            <w:r w:rsidRPr="002A5F22">
              <w:rPr>
                <w:rFonts w:ascii="Arial" w:hAnsi="Arial"/>
                <w:sz w:val="22"/>
              </w:rPr>
              <w:t>stratification or regression</w:t>
            </w:r>
            <w:r>
              <w:rPr>
                <w:rFonts w:ascii="Arial" w:hAnsi="Arial"/>
                <w:sz w:val="22"/>
              </w:rPr>
              <w:t xml:space="preserve"> </w:t>
            </w:r>
            <w:r w:rsidRPr="002A5F22">
              <w:rPr>
                <w:rFonts w:ascii="Arial" w:hAnsi="Arial"/>
                <w:sz w:val="22"/>
              </w:rPr>
              <w:t>on possible predictors of study results</w:t>
            </w:r>
          </w:p>
        </w:tc>
        <w:tc>
          <w:tcPr>
            <w:tcW w:w="1182" w:type="dxa"/>
          </w:tcPr>
          <w:p w14:paraId="3679530A" w14:textId="244C11B0" w:rsidR="004268BF" w:rsidRPr="00B22282" w:rsidRDefault="00E3652B" w:rsidP="005C6559">
            <w:pPr>
              <w:rPr>
                <w:rFonts w:ascii="Arial" w:hAnsi="Arial"/>
                <w:sz w:val="22"/>
              </w:rPr>
            </w:pPr>
            <w:r>
              <w:rPr>
                <w:rFonts w:ascii="Arial" w:hAnsi="Arial"/>
                <w:sz w:val="22"/>
              </w:rPr>
              <w:t>Yes</w:t>
            </w:r>
          </w:p>
        </w:tc>
        <w:tc>
          <w:tcPr>
            <w:tcW w:w="1182" w:type="dxa"/>
          </w:tcPr>
          <w:p w14:paraId="67738604" w14:textId="682F0F72" w:rsidR="004268BF" w:rsidRPr="00B22282" w:rsidRDefault="00E3652B" w:rsidP="005C6559">
            <w:pPr>
              <w:rPr>
                <w:rFonts w:ascii="Arial" w:hAnsi="Arial"/>
                <w:sz w:val="22"/>
              </w:rPr>
            </w:pPr>
            <w:r>
              <w:rPr>
                <w:rFonts w:ascii="Arial" w:hAnsi="Arial"/>
                <w:sz w:val="22"/>
              </w:rPr>
              <w:t>6-7</w:t>
            </w:r>
          </w:p>
        </w:tc>
      </w:tr>
      <w:tr w:rsidR="004268BF" w:rsidRPr="00B22282" w14:paraId="6E75D7D7" w14:textId="77777777" w:rsidTr="00E3652B">
        <w:tc>
          <w:tcPr>
            <w:tcW w:w="11761" w:type="dxa"/>
          </w:tcPr>
          <w:p w14:paraId="6CFF5CC9" w14:textId="77777777" w:rsidR="004268BF" w:rsidRPr="00B22282" w:rsidRDefault="004268BF" w:rsidP="005C6559">
            <w:pPr>
              <w:rPr>
                <w:rFonts w:ascii="Arial" w:hAnsi="Arial"/>
                <w:sz w:val="22"/>
              </w:rPr>
            </w:pPr>
            <w:r>
              <w:rPr>
                <w:rFonts w:ascii="Arial" w:hAnsi="Arial"/>
                <w:sz w:val="22"/>
              </w:rPr>
              <w:t xml:space="preserve">   Assessment of heterogeneity</w:t>
            </w:r>
          </w:p>
        </w:tc>
        <w:tc>
          <w:tcPr>
            <w:tcW w:w="1182" w:type="dxa"/>
          </w:tcPr>
          <w:p w14:paraId="1B9774F8" w14:textId="154F4968" w:rsidR="004268BF" w:rsidRPr="00B22282" w:rsidRDefault="00E3652B" w:rsidP="005C6559">
            <w:pPr>
              <w:rPr>
                <w:rFonts w:ascii="Arial" w:hAnsi="Arial"/>
                <w:sz w:val="22"/>
              </w:rPr>
            </w:pPr>
            <w:r>
              <w:rPr>
                <w:rFonts w:ascii="Arial" w:hAnsi="Arial"/>
                <w:sz w:val="22"/>
              </w:rPr>
              <w:t>Yes</w:t>
            </w:r>
          </w:p>
        </w:tc>
        <w:tc>
          <w:tcPr>
            <w:tcW w:w="1182" w:type="dxa"/>
          </w:tcPr>
          <w:p w14:paraId="1C6F21F1" w14:textId="70707D13" w:rsidR="004268BF" w:rsidRPr="00B22282" w:rsidRDefault="00E3652B" w:rsidP="005C6559">
            <w:pPr>
              <w:rPr>
                <w:rFonts w:ascii="Arial" w:hAnsi="Arial"/>
                <w:sz w:val="22"/>
              </w:rPr>
            </w:pPr>
            <w:r>
              <w:rPr>
                <w:rFonts w:ascii="Arial" w:hAnsi="Arial"/>
                <w:sz w:val="22"/>
              </w:rPr>
              <w:t>7</w:t>
            </w:r>
          </w:p>
        </w:tc>
      </w:tr>
      <w:tr w:rsidR="004268BF" w:rsidRPr="00B22282" w14:paraId="46038D7B" w14:textId="77777777" w:rsidTr="00E3652B">
        <w:tc>
          <w:tcPr>
            <w:tcW w:w="11761" w:type="dxa"/>
          </w:tcPr>
          <w:p w14:paraId="181FBC8F" w14:textId="0F8C4818" w:rsidR="004268BF" w:rsidRPr="002606E7" w:rsidRDefault="004268BF" w:rsidP="004268BF">
            <w:pPr>
              <w:rPr>
                <w:rFonts w:ascii="Arial" w:hAnsi="Arial"/>
                <w:sz w:val="22"/>
              </w:rPr>
            </w:pPr>
            <w:r>
              <w:rPr>
                <w:rFonts w:ascii="Arial" w:hAnsi="Arial"/>
                <w:sz w:val="22"/>
              </w:rPr>
              <w:t xml:space="preserve">   </w:t>
            </w:r>
            <w:r w:rsidRPr="00D00624">
              <w:rPr>
                <w:rFonts w:ascii="Arial" w:hAnsi="Arial"/>
                <w:sz w:val="22"/>
              </w:rPr>
              <w:t>Description of statistical methods (eg, complete description of fixed or random effects models,</w:t>
            </w:r>
            <w:r>
              <w:rPr>
                <w:rFonts w:ascii="Arial" w:hAnsi="Arial"/>
                <w:sz w:val="22"/>
              </w:rPr>
              <w:t xml:space="preserve"> </w:t>
            </w:r>
            <w:r w:rsidRPr="00D00624">
              <w:rPr>
                <w:rFonts w:ascii="Arial" w:hAnsi="Arial"/>
                <w:sz w:val="22"/>
              </w:rPr>
              <w:t>justification of whether</w:t>
            </w:r>
            <w:r>
              <w:rPr>
                <w:rFonts w:ascii="Arial" w:hAnsi="Arial"/>
                <w:sz w:val="22"/>
              </w:rPr>
              <w:t xml:space="preserve"> </w:t>
            </w:r>
            <w:r w:rsidRPr="00D00624">
              <w:rPr>
                <w:rFonts w:ascii="Arial" w:hAnsi="Arial"/>
                <w:sz w:val="22"/>
              </w:rPr>
              <w:t xml:space="preserve">the chosen models account for predictors </w:t>
            </w:r>
            <w:r>
              <w:rPr>
                <w:rFonts w:ascii="Arial" w:hAnsi="Arial"/>
                <w:sz w:val="22"/>
              </w:rPr>
              <w:t>o</w:t>
            </w:r>
            <w:r w:rsidRPr="00D00624">
              <w:rPr>
                <w:rFonts w:ascii="Arial" w:hAnsi="Arial"/>
                <w:sz w:val="22"/>
              </w:rPr>
              <w:t>f study results,</w:t>
            </w:r>
            <w:r>
              <w:rPr>
                <w:rFonts w:ascii="Arial" w:hAnsi="Arial"/>
                <w:sz w:val="22"/>
              </w:rPr>
              <w:t xml:space="preserve"> </w:t>
            </w:r>
            <w:r w:rsidRPr="002606E7">
              <w:rPr>
                <w:rFonts w:ascii="Arial" w:hAnsi="Arial"/>
                <w:sz w:val="22"/>
              </w:rPr>
              <w:t>dose-response models, or cumulative meta-analysis) in sufficient detail to be replicated</w:t>
            </w:r>
          </w:p>
        </w:tc>
        <w:tc>
          <w:tcPr>
            <w:tcW w:w="1182" w:type="dxa"/>
          </w:tcPr>
          <w:p w14:paraId="14918149" w14:textId="1DBFE4AA" w:rsidR="004268BF" w:rsidRPr="00B22282" w:rsidRDefault="00E3652B" w:rsidP="005C6559">
            <w:pPr>
              <w:rPr>
                <w:rFonts w:ascii="Arial" w:hAnsi="Arial"/>
                <w:sz w:val="22"/>
              </w:rPr>
            </w:pPr>
            <w:r>
              <w:rPr>
                <w:rFonts w:ascii="Arial" w:hAnsi="Arial"/>
                <w:sz w:val="22"/>
              </w:rPr>
              <w:t>Yes</w:t>
            </w:r>
          </w:p>
        </w:tc>
        <w:tc>
          <w:tcPr>
            <w:tcW w:w="1182" w:type="dxa"/>
          </w:tcPr>
          <w:p w14:paraId="2D197E00" w14:textId="796D1775" w:rsidR="004268BF" w:rsidRPr="00B22282" w:rsidRDefault="00E3652B" w:rsidP="005C6559">
            <w:pPr>
              <w:rPr>
                <w:rFonts w:ascii="Arial" w:hAnsi="Arial"/>
                <w:sz w:val="22"/>
              </w:rPr>
            </w:pPr>
            <w:r>
              <w:rPr>
                <w:rFonts w:ascii="Arial" w:hAnsi="Arial"/>
                <w:sz w:val="22"/>
              </w:rPr>
              <w:t>7-8</w:t>
            </w:r>
          </w:p>
        </w:tc>
      </w:tr>
      <w:tr w:rsidR="004268BF" w:rsidRPr="00B22282" w14:paraId="495CCAF8" w14:textId="77777777" w:rsidTr="00E3652B">
        <w:tc>
          <w:tcPr>
            <w:tcW w:w="11761" w:type="dxa"/>
            <w:tcBorders>
              <w:bottom w:val="single" w:sz="4" w:space="0" w:color="000000"/>
            </w:tcBorders>
          </w:tcPr>
          <w:p w14:paraId="66B47078" w14:textId="6226390E" w:rsidR="004268BF" w:rsidRPr="00634999" w:rsidRDefault="004268BF" w:rsidP="004268BF">
            <w:pPr>
              <w:rPr>
                <w:rFonts w:ascii="Arial" w:hAnsi="Arial"/>
                <w:sz w:val="22"/>
              </w:rPr>
            </w:pPr>
            <w:r>
              <w:rPr>
                <w:rFonts w:ascii="Arial" w:hAnsi="Arial"/>
                <w:sz w:val="22"/>
              </w:rPr>
              <w:t xml:space="preserve">   </w:t>
            </w:r>
            <w:r w:rsidRPr="00634999">
              <w:rPr>
                <w:rFonts w:ascii="Arial" w:hAnsi="Arial"/>
                <w:sz w:val="22"/>
              </w:rPr>
              <w:t>Provision of appropriate tables and graphics</w:t>
            </w:r>
          </w:p>
        </w:tc>
        <w:tc>
          <w:tcPr>
            <w:tcW w:w="1182" w:type="dxa"/>
            <w:tcBorders>
              <w:bottom w:val="single" w:sz="4" w:space="0" w:color="000000"/>
            </w:tcBorders>
          </w:tcPr>
          <w:p w14:paraId="334B911F" w14:textId="46369B3D" w:rsidR="004268BF" w:rsidRPr="00B22282" w:rsidRDefault="00E3652B" w:rsidP="005C6559">
            <w:pPr>
              <w:rPr>
                <w:rFonts w:ascii="Arial" w:hAnsi="Arial"/>
                <w:sz w:val="22"/>
              </w:rPr>
            </w:pPr>
            <w:r>
              <w:rPr>
                <w:rFonts w:ascii="Arial" w:hAnsi="Arial"/>
                <w:sz w:val="22"/>
              </w:rPr>
              <w:t>Yes</w:t>
            </w:r>
          </w:p>
        </w:tc>
        <w:tc>
          <w:tcPr>
            <w:tcW w:w="1182" w:type="dxa"/>
            <w:tcBorders>
              <w:bottom w:val="single" w:sz="4" w:space="0" w:color="000000"/>
            </w:tcBorders>
          </w:tcPr>
          <w:p w14:paraId="750B30D1" w14:textId="604C7581" w:rsidR="004268BF" w:rsidRPr="00B22282" w:rsidRDefault="00E3652B" w:rsidP="005C6559">
            <w:pPr>
              <w:rPr>
                <w:rFonts w:ascii="Arial" w:hAnsi="Arial"/>
                <w:sz w:val="22"/>
              </w:rPr>
            </w:pPr>
            <w:r>
              <w:rPr>
                <w:rFonts w:ascii="Arial" w:hAnsi="Arial"/>
                <w:sz w:val="22"/>
              </w:rPr>
              <w:t>Figure 1-</w:t>
            </w:r>
            <w:r>
              <w:rPr>
                <w:rFonts w:ascii="Arial" w:hAnsi="Arial"/>
                <w:sz w:val="22"/>
              </w:rPr>
              <w:lastRenderedPageBreak/>
              <w:t>3, Table 1.-3</w:t>
            </w:r>
          </w:p>
        </w:tc>
      </w:tr>
      <w:tr w:rsidR="004268BF" w:rsidRPr="00B22282" w14:paraId="5539A862" w14:textId="77777777" w:rsidTr="00E3652B">
        <w:tc>
          <w:tcPr>
            <w:tcW w:w="11761" w:type="dxa"/>
            <w:shd w:val="clear" w:color="auto" w:fill="E6E6E6"/>
          </w:tcPr>
          <w:p w14:paraId="07E36E7A" w14:textId="77777777" w:rsidR="004268BF" w:rsidRPr="00D61BA1" w:rsidRDefault="004268BF" w:rsidP="005C6559">
            <w:pPr>
              <w:rPr>
                <w:rFonts w:ascii="Arial" w:hAnsi="Arial"/>
                <w:sz w:val="22"/>
              </w:rPr>
            </w:pPr>
            <w:r>
              <w:rPr>
                <w:rFonts w:ascii="Arial" w:hAnsi="Arial"/>
                <w:b/>
                <w:sz w:val="22"/>
              </w:rPr>
              <w:lastRenderedPageBreak/>
              <w:t>Reporting of Results</w:t>
            </w:r>
          </w:p>
        </w:tc>
        <w:tc>
          <w:tcPr>
            <w:tcW w:w="1182" w:type="dxa"/>
            <w:shd w:val="clear" w:color="auto" w:fill="E6E6E6"/>
          </w:tcPr>
          <w:p w14:paraId="3B1204C1" w14:textId="77777777" w:rsidR="004268BF" w:rsidRPr="00B22282" w:rsidRDefault="004268BF" w:rsidP="005C6559">
            <w:pPr>
              <w:rPr>
                <w:rFonts w:ascii="Arial" w:hAnsi="Arial"/>
                <w:sz w:val="22"/>
              </w:rPr>
            </w:pPr>
          </w:p>
        </w:tc>
        <w:tc>
          <w:tcPr>
            <w:tcW w:w="1182" w:type="dxa"/>
            <w:shd w:val="clear" w:color="auto" w:fill="E6E6E6"/>
          </w:tcPr>
          <w:p w14:paraId="3D4D3010" w14:textId="77777777" w:rsidR="004268BF" w:rsidRPr="00B22282" w:rsidRDefault="004268BF" w:rsidP="005C6559">
            <w:pPr>
              <w:rPr>
                <w:rFonts w:ascii="Arial" w:hAnsi="Arial"/>
                <w:sz w:val="22"/>
              </w:rPr>
            </w:pPr>
          </w:p>
        </w:tc>
      </w:tr>
      <w:tr w:rsidR="004268BF" w:rsidRPr="00B22282" w14:paraId="7C84DCD5" w14:textId="77777777" w:rsidTr="00E3652B">
        <w:tc>
          <w:tcPr>
            <w:tcW w:w="11761" w:type="dxa"/>
          </w:tcPr>
          <w:p w14:paraId="5EB8A299" w14:textId="5DAE883E" w:rsidR="004268BF" w:rsidRPr="00D61BA1" w:rsidRDefault="004268BF" w:rsidP="004268BF">
            <w:pPr>
              <w:rPr>
                <w:rFonts w:ascii="Arial" w:hAnsi="Arial"/>
                <w:sz w:val="22"/>
              </w:rPr>
            </w:pPr>
            <w:r>
              <w:rPr>
                <w:rFonts w:ascii="Arial" w:hAnsi="Arial"/>
                <w:sz w:val="22"/>
              </w:rPr>
              <w:t xml:space="preserve">   </w:t>
            </w:r>
            <w:r w:rsidRPr="00D61BA1">
              <w:rPr>
                <w:rFonts w:ascii="Arial" w:hAnsi="Arial"/>
                <w:sz w:val="22"/>
              </w:rPr>
              <w:t>Table giving descriptive information for each study included</w:t>
            </w:r>
          </w:p>
        </w:tc>
        <w:tc>
          <w:tcPr>
            <w:tcW w:w="1182" w:type="dxa"/>
          </w:tcPr>
          <w:p w14:paraId="6C42BE31" w14:textId="77777777" w:rsidR="004268BF" w:rsidRPr="00B22282" w:rsidRDefault="004268BF" w:rsidP="005C6559">
            <w:pPr>
              <w:rPr>
                <w:rFonts w:ascii="Arial" w:hAnsi="Arial"/>
                <w:sz w:val="22"/>
              </w:rPr>
            </w:pPr>
          </w:p>
        </w:tc>
        <w:tc>
          <w:tcPr>
            <w:tcW w:w="1182" w:type="dxa"/>
          </w:tcPr>
          <w:p w14:paraId="57874C3E" w14:textId="3C975D41" w:rsidR="004268BF" w:rsidRPr="00B22282" w:rsidRDefault="00E3652B" w:rsidP="005C6559">
            <w:pPr>
              <w:rPr>
                <w:rFonts w:ascii="Arial" w:hAnsi="Arial"/>
                <w:sz w:val="22"/>
              </w:rPr>
            </w:pPr>
            <w:r>
              <w:rPr>
                <w:rFonts w:ascii="Arial" w:hAnsi="Arial"/>
                <w:sz w:val="22"/>
              </w:rPr>
              <w:t>eTable3</w:t>
            </w:r>
          </w:p>
        </w:tc>
      </w:tr>
      <w:tr w:rsidR="004268BF" w:rsidRPr="00B22282" w14:paraId="7C2047F4" w14:textId="77777777" w:rsidTr="00E3652B">
        <w:tc>
          <w:tcPr>
            <w:tcW w:w="11761" w:type="dxa"/>
          </w:tcPr>
          <w:p w14:paraId="22FC6D7F" w14:textId="3601B8F5" w:rsidR="004268BF" w:rsidRPr="00B65F4B" w:rsidRDefault="004268BF" w:rsidP="004268BF">
            <w:pPr>
              <w:rPr>
                <w:rFonts w:ascii="Arial" w:hAnsi="Arial"/>
                <w:sz w:val="22"/>
              </w:rPr>
            </w:pPr>
            <w:r>
              <w:rPr>
                <w:rFonts w:ascii="Arial" w:hAnsi="Arial"/>
                <w:sz w:val="22"/>
              </w:rPr>
              <w:t xml:space="preserve">   </w:t>
            </w:r>
            <w:r w:rsidRPr="00B65F4B">
              <w:rPr>
                <w:rFonts w:ascii="Arial" w:hAnsi="Arial"/>
                <w:sz w:val="22"/>
              </w:rPr>
              <w:t>Results of sensitivity testing (eg, subgroup analysis)</w:t>
            </w:r>
          </w:p>
        </w:tc>
        <w:tc>
          <w:tcPr>
            <w:tcW w:w="1182" w:type="dxa"/>
          </w:tcPr>
          <w:p w14:paraId="49017235" w14:textId="77777777" w:rsidR="004268BF" w:rsidRPr="00B22282" w:rsidRDefault="004268BF" w:rsidP="005C6559">
            <w:pPr>
              <w:rPr>
                <w:rFonts w:ascii="Arial" w:hAnsi="Arial"/>
                <w:sz w:val="22"/>
              </w:rPr>
            </w:pPr>
          </w:p>
        </w:tc>
        <w:tc>
          <w:tcPr>
            <w:tcW w:w="1182" w:type="dxa"/>
          </w:tcPr>
          <w:p w14:paraId="5787499F" w14:textId="6969617E" w:rsidR="004268BF" w:rsidRPr="00B22282" w:rsidRDefault="00E3652B" w:rsidP="005C6559">
            <w:pPr>
              <w:rPr>
                <w:rFonts w:ascii="Arial" w:hAnsi="Arial"/>
                <w:sz w:val="22"/>
              </w:rPr>
            </w:pPr>
            <w:r>
              <w:rPr>
                <w:rFonts w:ascii="Arial" w:hAnsi="Arial"/>
                <w:sz w:val="22"/>
              </w:rPr>
              <w:t>eFigure4</w:t>
            </w:r>
          </w:p>
        </w:tc>
      </w:tr>
      <w:tr w:rsidR="004268BF" w:rsidRPr="00B22282" w14:paraId="766B1C01" w14:textId="77777777" w:rsidTr="00E3652B">
        <w:tc>
          <w:tcPr>
            <w:tcW w:w="11761" w:type="dxa"/>
            <w:tcBorders>
              <w:bottom w:val="single" w:sz="4" w:space="0" w:color="000000"/>
            </w:tcBorders>
          </w:tcPr>
          <w:p w14:paraId="17C1DCB4" w14:textId="1DF0FBEA" w:rsidR="004268BF" w:rsidRPr="00B22282" w:rsidRDefault="004268BF" w:rsidP="004268BF">
            <w:pPr>
              <w:rPr>
                <w:rFonts w:ascii="Arial" w:hAnsi="Arial"/>
                <w:sz w:val="22"/>
              </w:rPr>
            </w:pPr>
            <w:r>
              <w:rPr>
                <w:rFonts w:ascii="Arial" w:hAnsi="Arial"/>
                <w:sz w:val="22"/>
              </w:rPr>
              <w:t xml:space="preserve">   Indication of statistical uncertainty of findings</w:t>
            </w:r>
          </w:p>
        </w:tc>
        <w:tc>
          <w:tcPr>
            <w:tcW w:w="1182" w:type="dxa"/>
            <w:tcBorders>
              <w:bottom w:val="single" w:sz="4" w:space="0" w:color="000000"/>
            </w:tcBorders>
          </w:tcPr>
          <w:p w14:paraId="033CB259" w14:textId="1D3174E8" w:rsidR="004268BF" w:rsidRPr="00B22282" w:rsidRDefault="00E3652B" w:rsidP="005C6559">
            <w:pPr>
              <w:rPr>
                <w:rFonts w:ascii="Arial" w:hAnsi="Arial"/>
                <w:sz w:val="22"/>
              </w:rPr>
            </w:pPr>
            <w:r>
              <w:rPr>
                <w:rFonts w:ascii="Arial" w:hAnsi="Arial"/>
                <w:sz w:val="22"/>
              </w:rPr>
              <w:t>No</w:t>
            </w:r>
          </w:p>
        </w:tc>
        <w:tc>
          <w:tcPr>
            <w:tcW w:w="1182" w:type="dxa"/>
            <w:tcBorders>
              <w:bottom w:val="single" w:sz="4" w:space="0" w:color="000000"/>
            </w:tcBorders>
          </w:tcPr>
          <w:p w14:paraId="4A92A259" w14:textId="0D5E97A4" w:rsidR="004268BF" w:rsidRPr="00B22282" w:rsidRDefault="00E3652B" w:rsidP="005C6559">
            <w:pPr>
              <w:rPr>
                <w:rFonts w:ascii="Arial" w:hAnsi="Arial"/>
                <w:sz w:val="22"/>
              </w:rPr>
            </w:pPr>
            <w:r>
              <w:rPr>
                <w:rFonts w:ascii="Arial" w:hAnsi="Arial"/>
                <w:sz w:val="22"/>
              </w:rPr>
              <w:t>-</w:t>
            </w:r>
          </w:p>
        </w:tc>
      </w:tr>
      <w:tr w:rsidR="004268BF" w:rsidRPr="00B22282" w14:paraId="66A22294" w14:textId="77777777" w:rsidTr="00E3652B">
        <w:tc>
          <w:tcPr>
            <w:tcW w:w="11761" w:type="dxa"/>
            <w:shd w:val="clear" w:color="auto" w:fill="E6E6E6"/>
          </w:tcPr>
          <w:p w14:paraId="061E43E2" w14:textId="77777777" w:rsidR="004268BF" w:rsidRPr="008E6841" w:rsidRDefault="004268BF" w:rsidP="005C6559">
            <w:pPr>
              <w:rPr>
                <w:rFonts w:ascii="Arial" w:hAnsi="Arial"/>
                <w:sz w:val="22"/>
              </w:rPr>
            </w:pPr>
            <w:r>
              <w:rPr>
                <w:rFonts w:ascii="Arial" w:hAnsi="Arial"/>
                <w:b/>
                <w:sz w:val="22"/>
              </w:rPr>
              <w:t>Reporting of Discussion</w:t>
            </w:r>
          </w:p>
        </w:tc>
        <w:tc>
          <w:tcPr>
            <w:tcW w:w="1182" w:type="dxa"/>
            <w:shd w:val="clear" w:color="auto" w:fill="E6E6E6"/>
          </w:tcPr>
          <w:p w14:paraId="521EEFC5" w14:textId="77777777" w:rsidR="004268BF" w:rsidRPr="00B22282" w:rsidRDefault="004268BF" w:rsidP="005C6559">
            <w:pPr>
              <w:rPr>
                <w:rFonts w:ascii="Arial" w:hAnsi="Arial"/>
                <w:sz w:val="22"/>
              </w:rPr>
            </w:pPr>
          </w:p>
        </w:tc>
        <w:tc>
          <w:tcPr>
            <w:tcW w:w="1182" w:type="dxa"/>
            <w:shd w:val="clear" w:color="auto" w:fill="E6E6E6"/>
          </w:tcPr>
          <w:p w14:paraId="07E13B07" w14:textId="77777777" w:rsidR="004268BF" w:rsidRPr="00B22282" w:rsidRDefault="004268BF" w:rsidP="005C6559">
            <w:pPr>
              <w:rPr>
                <w:rFonts w:ascii="Arial" w:hAnsi="Arial"/>
                <w:sz w:val="22"/>
              </w:rPr>
            </w:pPr>
          </w:p>
        </w:tc>
      </w:tr>
      <w:tr w:rsidR="004268BF" w:rsidRPr="00B22282" w14:paraId="3266300E" w14:textId="77777777" w:rsidTr="00E3652B">
        <w:tc>
          <w:tcPr>
            <w:tcW w:w="11761" w:type="dxa"/>
          </w:tcPr>
          <w:p w14:paraId="53F47EF3" w14:textId="640B2790" w:rsidR="004268BF" w:rsidRPr="008E6841" w:rsidRDefault="004268BF" w:rsidP="004268BF">
            <w:pPr>
              <w:rPr>
                <w:rFonts w:ascii="Arial" w:hAnsi="Arial"/>
                <w:sz w:val="22"/>
              </w:rPr>
            </w:pPr>
            <w:r>
              <w:rPr>
                <w:rFonts w:ascii="Arial" w:hAnsi="Arial"/>
                <w:sz w:val="22"/>
              </w:rPr>
              <w:t xml:space="preserve">   </w:t>
            </w:r>
            <w:r w:rsidRPr="008E6841">
              <w:rPr>
                <w:rFonts w:ascii="Arial" w:hAnsi="Arial"/>
                <w:sz w:val="22"/>
              </w:rPr>
              <w:t>Quantitative assessment of bias (eg, publication bias)</w:t>
            </w:r>
          </w:p>
        </w:tc>
        <w:tc>
          <w:tcPr>
            <w:tcW w:w="1182" w:type="dxa"/>
          </w:tcPr>
          <w:p w14:paraId="65B70D1D" w14:textId="1C7D0B3A" w:rsidR="004268BF" w:rsidRPr="00B22282" w:rsidRDefault="005A41A3" w:rsidP="005C6559">
            <w:pPr>
              <w:rPr>
                <w:rFonts w:ascii="Arial" w:hAnsi="Arial"/>
                <w:sz w:val="22"/>
              </w:rPr>
            </w:pPr>
            <w:r>
              <w:rPr>
                <w:rFonts w:ascii="Arial" w:hAnsi="Arial"/>
                <w:sz w:val="22"/>
              </w:rPr>
              <w:t>Yes</w:t>
            </w:r>
          </w:p>
        </w:tc>
        <w:tc>
          <w:tcPr>
            <w:tcW w:w="1182" w:type="dxa"/>
          </w:tcPr>
          <w:p w14:paraId="3A7EED66" w14:textId="042467BF" w:rsidR="004268BF" w:rsidRPr="00B22282" w:rsidRDefault="005A41A3" w:rsidP="005C6559">
            <w:pPr>
              <w:rPr>
                <w:rFonts w:ascii="Arial" w:hAnsi="Arial"/>
                <w:sz w:val="22"/>
              </w:rPr>
            </w:pPr>
            <w:r>
              <w:rPr>
                <w:rFonts w:ascii="Arial" w:hAnsi="Arial"/>
                <w:sz w:val="22"/>
              </w:rPr>
              <w:t>10</w:t>
            </w:r>
          </w:p>
        </w:tc>
      </w:tr>
      <w:tr w:rsidR="004268BF" w:rsidRPr="00B22282" w14:paraId="458C0888" w14:textId="77777777" w:rsidTr="00E3652B">
        <w:tc>
          <w:tcPr>
            <w:tcW w:w="11761" w:type="dxa"/>
          </w:tcPr>
          <w:p w14:paraId="7BB749F2" w14:textId="17028AA8" w:rsidR="004268BF" w:rsidRPr="00232453" w:rsidRDefault="004268BF" w:rsidP="004268BF">
            <w:pPr>
              <w:rPr>
                <w:rFonts w:ascii="Arial" w:hAnsi="Arial"/>
                <w:sz w:val="22"/>
              </w:rPr>
            </w:pPr>
            <w:r>
              <w:rPr>
                <w:rFonts w:ascii="Arial" w:hAnsi="Arial"/>
                <w:sz w:val="22"/>
              </w:rPr>
              <w:t xml:space="preserve">   </w:t>
            </w:r>
            <w:r w:rsidRPr="00232453">
              <w:rPr>
                <w:rFonts w:ascii="Arial" w:hAnsi="Arial"/>
                <w:sz w:val="22"/>
              </w:rPr>
              <w:t>Justification for exclusion (eg, exclusion of non–English-language citations)</w:t>
            </w:r>
          </w:p>
        </w:tc>
        <w:tc>
          <w:tcPr>
            <w:tcW w:w="1182" w:type="dxa"/>
          </w:tcPr>
          <w:p w14:paraId="419CCF09" w14:textId="34720D07" w:rsidR="004268BF" w:rsidRPr="00B22282" w:rsidRDefault="00E055AF" w:rsidP="005C6559">
            <w:pPr>
              <w:rPr>
                <w:rFonts w:ascii="Arial" w:hAnsi="Arial"/>
                <w:sz w:val="22"/>
              </w:rPr>
            </w:pPr>
            <w:r>
              <w:rPr>
                <w:rFonts w:ascii="Arial" w:hAnsi="Arial"/>
                <w:sz w:val="22"/>
              </w:rPr>
              <w:t>Yes</w:t>
            </w:r>
          </w:p>
        </w:tc>
        <w:tc>
          <w:tcPr>
            <w:tcW w:w="1182" w:type="dxa"/>
          </w:tcPr>
          <w:p w14:paraId="37BF6B81" w14:textId="2EB1B21D" w:rsidR="004268BF" w:rsidRPr="00B22282" w:rsidRDefault="00E055AF" w:rsidP="005C6559">
            <w:pPr>
              <w:rPr>
                <w:rFonts w:ascii="Arial" w:hAnsi="Arial"/>
                <w:sz w:val="22"/>
              </w:rPr>
            </w:pPr>
            <w:r>
              <w:rPr>
                <w:rFonts w:ascii="Arial" w:hAnsi="Arial"/>
                <w:sz w:val="22"/>
              </w:rPr>
              <w:t>Figure 1</w:t>
            </w:r>
            <w:r w:rsidR="00ED008F">
              <w:rPr>
                <w:rFonts w:ascii="Arial" w:hAnsi="Arial"/>
                <w:sz w:val="22"/>
              </w:rPr>
              <w:t>, eTable 5</w:t>
            </w:r>
          </w:p>
        </w:tc>
      </w:tr>
      <w:tr w:rsidR="004268BF" w:rsidRPr="00B22282" w14:paraId="6854DE30" w14:textId="77777777" w:rsidTr="00E3652B">
        <w:tc>
          <w:tcPr>
            <w:tcW w:w="11761" w:type="dxa"/>
            <w:tcBorders>
              <w:bottom w:val="single" w:sz="4" w:space="0" w:color="000000"/>
            </w:tcBorders>
          </w:tcPr>
          <w:p w14:paraId="28302CFD" w14:textId="77777777" w:rsidR="004268BF" w:rsidRPr="00B22282" w:rsidRDefault="004268BF" w:rsidP="005C6559">
            <w:pPr>
              <w:rPr>
                <w:rFonts w:ascii="Arial" w:hAnsi="Arial"/>
                <w:sz w:val="22"/>
              </w:rPr>
            </w:pPr>
            <w:r>
              <w:rPr>
                <w:rFonts w:ascii="Arial" w:hAnsi="Arial"/>
                <w:sz w:val="22"/>
              </w:rPr>
              <w:t xml:space="preserve">   Assessment of quality of included studies</w:t>
            </w:r>
          </w:p>
        </w:tc>
        <w:tc>
          <w:tcPr>
            <w:tcW w:w="1182" w:type="dxa"/>
            <w:tcBorders>
              <w:bottom w:val="single" w:sz="4" w:space="0" w:color="000000"/>
            </w:tcBorders>
          </w:tcPr>
          <w:p w14:paraId="5B3AA8BF" w14:textId="75907BA4" w:rsidR="004268BF" w:rsidRPr="00B22282" w:rsidRDefault="00E055AF" w:rsidP="005C6559">
            <w:pPr>
              <w:rPr>
                <w:rFonts w:ascii="Arial" w:hAnsi="Arial"/>
                <w:sz w:val="22"/>
              </w:rPr>
            </w:pPr>
            <w:r>
              <w:rPr>
                <w:rFonts w:ascii="Arial" w:hAnsi="Arial"/>
                <w:sz w:val="22"/>
              </w:rPr>
              <w:t>No</w:t>
            </w:r>
          </w:p>
        </w:tc>
        <w:tc>
          <w:tcPr>
            <w:tcW w:w="1182" w:type="dxa"/>
            <w:tcBorders>
              <w:bottom w:val="single" w:sz="4" w:space="0" w:color="000000"/>
            </w:tcBorders>
          </w:tcPr>
          <w:p w14:paraId="7468821F" w14:textId="42E42961" w:rsidR="004268BF" w:rsidRPr="00B22282" w:rsidRDefault="00E055AF" w:rsidP="005C6559">
            <w:pPr>
              <w:rPr>
                <w:rFonts w:ascii="Arial" w:hAnsi="Arial"/>
                <w:sz w:val="22"/>
              </w:rPr>
            </w:pPr>
            <w:r>
              <w:rPr>
                <w:rFonts w:ascii="Arial" w:hAnsi="Arial"/>
                <w:sz w:val="22"/>
              </w:rPr>
              <w:t>-</w:t>
            </w:r>
          </w:p>
        </w:tc>
      </w:tr>
      <w:tr w:rsidR="004268BF" w:rsidRPr="00B22282" w14:paraId="5BD1F2FB" w14:textId="77777777" w:rsidTr="00E3652B">
        <w:tc>
          <w:tcPr>
            <w:tcW w:w="11761" w:type="dxa"/>
            <w:shd w:val="clear" w:color="auto" w:fill="E6E6E6"/>
          </w:tcPr>
          <w:p w14:paraId="1ADCCC41" w14:textId="77777777" w:rsidR="004268BF" w:rsidRPr="008166D0" w:rsidRDefault="004268BF" w:rsidP="005C6559">
            <w:pPr>
              <w:rPr>
                <w:rFonts w:ascii="Arial" w:hAnsi="Arial"/>
                <w:b/>
                <w:sz w:val="22"/>
              </w:rPr>
            </w:pPr>
            <w:r>
              <w:rPr>
                <w:rFonts w:ascii="Arial" w:hAnsi="Arial"/>
                <w:b/>
                <w:sz w:val="22"/>
              </w:rPr>
              <w:t>Reporting of Conclusions</w:t>
            </w:r>
          </w:p>
        </w:tc>
        <w:tc>
          <w:tcPr>
            <w:tcW w:w="1182" w:type="dxa"/>
            <w:shd w:val="clear" w:color="auto" w:fill="E6E6E6"/>
          </w:tcPr>
          <w:p w14:paraId="239493E9" w14:textId="77777777" w:rsidR="004268BF" w:rsidRPr="00B22282" w:rsidRDefault="004268BF" w:rsidP="005C6559">
            <w:pPr>
              <w:rPr>
                <w:rFonts w:ascii="Arial" w:hAnsi="Arial"/>
                <w:sz w:val="22"/>
              </w:rPr>
            </w:pPr>
          </w:p>
        </w:tc>
        <w:tc>
          <w:tcPr>
            <w:tcW w:w="1182" w:type="dxa"/>
            <w:shd w:val="clear" w:color="auto" w:fill="E6E6E6"/>
          </w:tcPr>
          <w:p w14:paraId="15FB1143" w14:textId="77777777" w:rsidR="004268BF" w:rsidRPr="00B22282" w:rsidRDefault="004268BF" w:rsidP="005C6559">
            <w:pPr>
              <w:rPr>
                <w:rFonts w:ascii="Arial" w:hAnsi="Arial"/>
                <w:sz w:val="22"/>
              </w:rPr>
            </w:pPr>
          </w:p>
        </w:tc>
      </w:tr>
      <w:tr w:rsidR="004268BF" w:rsidRPr="00B22282" w14:paraId="05BC514D" w14:textId="77777777" w:rsidTr="00E3652B">
        <w:tc>
          <w:tcPr>
            <w:tcW w:w="11761" w:type="dxa"/>
          </w:tcPr>
          <w:p w14:paraId="22EC4E0E" w14:textId="72BED423" w:rsidR="004268BF" w:rsidRPr="005D7854" w:rsidRDefault="004268BF" w:rsidP="004268BF">
            <w:pPr>
              <w:rPr>
                <w:rFonts w:ascii="Arial" w:hAnsi="Arial"/>
                <w:sz w:val="22"/>
              </w:rPr>
            </w:pPr>
            <w:r>
              <w:rPr>
                <w:rFonts w:ascii="Arial" w:hAnsi="Arial"/>
                <w:sz w:val="22"/>
              </w:rPr>
              <w:t xml:space="preserve">   </w:t>
            </w:r>
            <w:r w:rsidRPr="005D7854">
              <w:rPr>
                <w:rFonts w:ascii="Arial" w:hAnsi="Arial"/>
                <w:sz w:val="22"/>
              </w:rPr>
              <w:t>Consideration of alternative explanations for observed results</w:t>
            </w:r>
          </w:p>
        </w:tc>
        <w:tc>
          <w:tcPr>
            <w:tcW w:w="1182" w:type="dxa"/>
          </w:tcPr>
          <w:p w14:paraId="5E7B3FC8" w14:textId="447536BE" w:rsidR="004268BF" w:rsidRPr="00B22282" w:rsidRDefault="00E055AF" w:rsidP="005C6559">
            <w:pPr>
              <w:rPr>
                <w:rFonts w:ascii="Arial" w:hAnsi="Arial"/>
                <w:sz w:val="22"/>
              </w:rPr>
            </w:pPr>
            <w:r>
              <w:rPr>
                <w:rFonts w:ascii="Arial" w:hAnsi="Arial"/>
                <w:sz w:val="22"/>
              </w:rPr>
              <w:t>Yes</w:t>
            </w:r>
          </w:p>
        </w:tc>
        <w:tc>
          <w:tcPr>
            <w:tcW w:w="1182" w:type="dxa"/>
          </w:tcPr>
          <w:p w14:paraId="394ACD8C" w14:textId="383E0EE1" w:rsidR="004268BF" w:rsidRPr="00B22282" w:rsidRDefault="00E055AF" w:rsidP="005C6559">
            <w:pPr>
              <w:rPr>
                <w:rFonts w:ascii="Arial" w:hAnsi="Arial"/>
                <w:sz w:val="22"/>
              </w:rPr>
            </w:pPr>
            <w:r>
              <w:rPr>
                <w:rFonts w:ascii="Arial" w:hAnsi="Arial"/>
                <w:sz w:val="22"/>
              </w:rPr>
              <w:t>11-12</w:t>
            </w:r>
          </w:p>
        </w:tc>
      </w:tr>
      <w:tr w:rsidR="004268BF" w:rsidRPr="00B22282" w14:paraId="51F4524A" w14:textId="77777777" w:rsidTr="00E3652B">
        <w:tc>
          <w:tcPr>
            <w:tcW w:w="11761" w:type="dxa"/>
          </w:tcPr>
          <w:p w14:paraId="00CB902C" w14:textId="75886D4B" w:rsidR="004268BF" w:rsidRDefault="004268BF" w:rsidP="005C6559">
            <w:pPr>
              <w:rPr>
                <w:rFonts w:ascii="Arial" w:hAnsi="Arial"/>
                <w:sz w:val="22"/>
              </w:rPr>
            </w:pPr>
            <w:r>
              <w:rPr>
                <w:rFonts w:ascii="Arial" w:hAnsi="Arial"/>
                <w:sz w:val="22"/>
              </w:rPr>
              <w:t xml:space="preserve">   </w:t>
            </w:r>
            <w:r w:rsidRPr="00AC60BF">
              <w:rPr>
                <w:rFonts w:ascii="Arial" w:hAnsi="Arial"/>
                <w:sz w:val="22"/>
              </w:rPr>
              <w:t xml:space="preserve">Generalization of the conclusions (ie, appropriate for the data presented and </w:t>
            </w:r>
          </w:p>
          <w:p w14:paraId="1C66A1D5" w14:textId="77777777" w:rsidR="004268BF" w:rsidRPr="00AC60BF" w:rsidRDefault="004268BF" w:rsidP="005C6559">
            <w:pPr>
              <w:rPr>
                <w:rFonts w:ascii="Arial" w:hAnsi="Arial"/>
                <w:sz w:val="22"/>
              </w:rPr>
            </w:pPr>
            <w:r>
              <w:rPr>
                <w:rFonts w:ascii="Arial" w:hAnsi="Arial"/>
                <w:sz w:val="22"/>
              </w:rPr>
              <w:t xml:space="preserve">   </w:t>
            </w:r>
            <w:r w:rsidRPr="00AC60BF">
              <w:rPr>
                <w:rFonts w:ascii="Arial" w:hAnsi="Arial"/>
                <w:sz w:val="22"/>
              </w:rPr>
              <w:t>within the domain</w:t>
            </w:r>
            <w:r>
              <w:rPr>
                <w:rFonts w:ascii="Arial" w:hAnsi="Arial"/>
                <w:sz w:val="22"/>
              </w:rPr>
              <w:t xml:space="preserve"> </w:t>
            </w:r>
            <w:r w:rsidRPr="00AC60BF">
              <w:rPr>
                <w:rFonts w:ascii="Arial" w:hAnsi="Arial"/>
                <w:sz w:val="22"/>
              </w:rPr>
              <w:t>of the literature review)</w:t>
            </w:r>
          </w:p>
        </w:tc>
        <w:tc>
          <w:tcPr>
            <w:tcW w:w="1182" w:type="dxa"/>
          </w:tcPr>
          <w:p w14:paraId="285B248D" w14:textId="7CE963B3" w:rsidR="004268BF" w:rsidRPr="00B22282" w:rsidRDefault="00E055AF" w:rsidP="005C6559">
            <w:pPr>
              <w:rPr>
                <w:rFonts w:ascii="Arial" w:hAnsi="Arial"/>
                <w:sz w:val="22"/>
              </w:rPr>
            </w:pPr>
            <w:r>
              <w:rPr>
                <w:rFonts w:ascii="Arial" w:hAnsi="Arial"/>
                <w:sz w:val="22"/>
              </w:rPr>
              <w:t>Yes</w:t>
            </w:r>
          </w:p>
        </w:tc>
        <w:tc>
          <w:tcPr>
            <w:tcW w:w="1182" w:type="dxa"/>
          </w:tcPr>
          <w:p w14:paraId="4B95EEBB" w14:textId="1905CC62" w:rsidR="004268BF" w:rsidRPr="00B22282" w:rsidRDefault="00E055AF" w:rsidP="005C6559">
            <w:pPr>
              <w:rPr>
                <w:rFonts w:ascii="Arial" w:hAnsi="Arial"/>
                <w:sz w:val="22"/>
              </w:rPr>
            </w:pPr>
            <w:r>
              <w:rPr>
                <w:rFonts w:ascii="Arial" w:hAnsi="Arial"/>
                <w:sz w:val="22"/>
              </w:rPr>
              <w:t>11-12</w:t>
            </w:r>
          </w:p>
        </w:tc>
      </w:tr>
      <w:tr w:rsidR="004268BF" w:rsidRPr="00B22282" w14:paraId="108008CB" w14:textId="77777777" w:rsidTr="00E3652B">
        <w:tc>
          <w:tcPr>
            <w:tcW w:w="11761" w:type="dxa"/>
          </w:tcPr>
          <w:p w14:paraId="2505B4A8" w14:textId="77777777" w:rsidR="004268BF" w:rsidRPr="00B22282" w:rsidRDefault="004268BF" w:rsidP="005C6559">
            <w:pPr>
              <w:rPr>
                <w:rFonts w:ascii="Arial" w:hAnsi="Arial"/>
                <w:sz w:val="22"/>
              </w:rPr>
            </w:pPr>
            <w:r>
              <w:rPr>
                <w:rFonts w:ascii="Arial" w:hAnsi="Arial"/>
                <w:sz w:val="22"/>
              </w:rPr>
              <w:t xml:space="preserve">   Guidelines for future research</w:t>
            </w:r>
          </w:p>
        </w:tc>
        <w:tc>
          <w:tcPr>
            <w:tcW w:w="1182" w:type="dxa"/>
          </w:tcPr>
          <w:p w14:paraId="66F0475A" w14:textId="15CA7004" w:rsidR="004268BF" w:rsidRPr="00B22282" w:rsidRDefault="00E055AF" w:rsidP="005C6559">
            <w:pPr>
              <w:rPr>
                <w:rFonts w:ascii="Arial" w:hAnsi="Arial"/>
                <w:sz w:val="22"/>
              </w:rPr>
            </w:pPr>
            <w:r>
              <w:rPr>
                <w:rFonts w:ascii="Arial" w:hAnsi="Arial"/>
                <w:sz w:val="22"/>
              </w:rPr>
              <w:t>Yes</w:t>
            </w:r>
          </w:p>
        </w:tc>
        <w:tc>
          <w:tcPr>
            <w:tcW w:w="1182" w:type="dxa"/>
          </w:tcPr>
          <w:p w14:paraId="2AEE3BFC" w14:textId="0CB7BC8E" w:rsidR="004268BF" w:rsidRPr="00B22282" w:rsidRDefault="00E055AF" w:rsidP="005C6559">
            <w:pPr>
              <w:rPr>
                <w:rFonts w:ascii="Arial" w:hAnsi="Arial"/>
                <w:sz w:val="22"/>
              </w:rPr>
            </w:pPr>
            <w:r>
              <w:rPr>
                <w:rFonts w:ascii="Arial" w:hAnsi="Arial"/>
                <w:sz w:val="22"/>
              </w:rPr>
              <w:t>12</w:t>
            </w:r>
          </w:p>
        </w:tc>
      </w:tr>
      <w:tr w:rsidR="004268BF" w:rsidRPr="00B22282" w14:paraId="6591DECF" w14:textId="77777777" w:rsidTr="00E3652B">
        <w:tc>
          <w:tcPr>
            <w:tcW w:w="11761" w:type="dxa"/>
          </w:tcPr>
          <w:p w14:paraId="1ADE09D9" w14:textId="77777777" w:rsidR="004268BF" w:rsidRPr="00B22282" w:rsidRDefault="004268BF" w:rsidP="005C6559">
            <w:pPr>
              <w:rPr>
                <w:rFonts w:ascii="Arial" w:hAnsi="Arial"/>
                <w:sz w:val="22"/>
              </w:rPr>
            </w:pPr>
            <w:r>
              <w:rPr>
                <w:rFonts w:ascii="Arial" w:hAnsi="Arial"/>
                <w:sz w:val="22"/>
              </w:rPr>
              <w:t xml:space="preserve">   Disclosure of funding source</w:t>
            </w:r>
          </w:p>
        </w:tc>
        <w:tc>
          <w:tcPr>
            <w:tcW w:w="1182" w:type="dxa"/>
          </w:tcPr>
          <w:p w14:paraId="532C82DA" w14:textId="7B42DB33" w:rsidR="004268BF" w:rsidRPr="00B22282" w:rsidRDefault="00E055AF" w:rsidP="005C6559">
            <w:pPr>
              <w:rPr>
                <w:rFonts w:ascii="Arial" w:hAnsi="Arial"/>
                <w:sz w:val="22"/>
              </w:rPr>
            </w:pPr>
            <w:r>
              <w:rPr>
                <w:rFonts w:ascii="Arial" w:hAnsi="Arial"/>
                <w:sz w:val="22"/>
              </w:rPr>
              <w:t>Yes</w:t>
            </w:r>
          </w:p>
        </w:tc>
        <w:tc>
          <w:tcPr>
            <w:tcW w:w="1182" w:type="dxa"/>
          </w:tcPr>
          <w:p w14:paraId="6DA4C7CC" w14:textId="44586AFB" w:rsidR="004268BF" w:rsidRPr="00B22282" w:rsidRDefault="00E055AF" w:rsidP="005C6559">
            <w:pPr>
              <w:rPr>
                <w:rFonts w:ascii="Arial" w:hAnsi="Arial"/>
                <w:sz w:val="22"/>
              </w:rPr>
            </w:pPr>
            <w:r>
              <w:rPr>
                <w:rFonts w:ascii="Arial" w:hAnsi="Arial"/>
                <w:sz w:val="22"/>
              </w:rPr>
              <w:t>13</w:t>
            </w:r>
          </w:p>
        </w:tc>
      </w:tr>
    </w:tbl>
    <w:p w14:paraId="281D9539" w14:textId="77777777" w:rsidR="004268BF" w:rsidRDefault="004268BF" w:rsidP="004268BF">
      <w:pPr>
        <w:rPr>
          <w:rFonts w:ascii="Arial" w:hAnsi="Arial"/>
          <w:sz w:val="22"/>
        </w:rPr>
      </w:pPr>
    </w:p>
    <w:p w14:paraId="11F28660" w14:textId="77777777" w:rsidR="004268BF" w:rsidRPr="00C62B9E" w:rsidRDefault="004268BF" w:rsidP="004268BF">
      <w:pPr>
        <w:rPr>
          <w:rFonts w:ascii="Arial" w:hAnsi="Arial"/>
          <w:sz w:val="22"/>
        </w:rPr>
      </w:pPr>
    </w:p>
    <w:p w14:paraId="1D82CB81" w14:textId="77777777" w:rsidR="00BB4C36" w:rsidRDefault="00BB4C36">
      <w:pPr>
        <w:rPr>
          <w:rFonts w:ascii="Arial" w:hAnsi="Arial" w:cs="Arial"/>
          <w:b/>
          <w:bCs/>
          <w:color w:val="000000"/>
          <w:sz w:val="22"/>
          <w:szCs w:val="22"/>
          <w:lang w:val="en-GB"/>
        </w:rPr>
        <w:sectPr w:rsidR="00BB4C36" w:rsidSect="004B2D3F">
          <w:pgSz w:w="16838" w:h="11906" w:orient="landscape"/>
          <w:pgMar w:top="1440" w:right="1440" w:bottom="1440" w:left="1440" w:header="708" w:footer="708" w:gutter="0"/>
          <w:cols w:space="708"/>
          <w:docGrid w:linePitch="360"/>
        </w:sectPr>
      </w:pPr>
    </w:p>
    <w:p w14:paraId="50C91086" w14:textId="77777777" w:rsidR="00154FA2" w:rsidRDefault="00154FA2" w:rsidP="00154FA2">
      <w:pPr>
        <w:rPr>
          <w:rFonts w:ascii="Arial" w:hAnsi="Arial" w:cs="Arial"/>
          <w:b/>
          <w:bCs/>
          <w:sz w:val="22"/>
          <w:szCs w:val="22"/>
          <w:lang w:val="en-GB"/>
        </w:rPr>
      </w:pPr>
      <w:proofErr w:type="spellStart"/>
      <w:r>
        <w:rPr>
          <w:rFonts w:ascii="Arial" w:hAnsi="Arial" w:cs="Arial"/>
          <w:b/>
          <w:bCs/>
          <w:sz w:val="22"/>
          <w:szCs w:val="22"/>
          <w:lang w:val="en-GB"/>
        </w:rPr>
        <w:lastRenderedPageBreak/>
        <w:t>eMethods</w:t>
      </w:r>
      <w:proofErr w:type="spellEnd"/>
      <w:r>
        <w:rPr>
          <w:rFonts w:ascii="Arial" w:hAnsi="Arial" w:cs="Arial"/>
          <w:b/>
          <w:bCs/>
          <w:sz w:val="22"/>
          <w:szCs w:val="22"/>
          <w:lang w:val="en-GB"/>
        </w:rPr>
        <w:t xml:space="preserve"> 1 and 2</w:t>
      </w:r>
    </w:p>
    <w:p w14:paraId="4C8BBE85" w14:textId="77777777" w:rsidR="00154FA2" w:rsidRDefault="00154FA2" w:rsidP="00154FA2">
      <w:pPr>
        <w:rPr>
          <w:rFonts w:ascii="Arial" w:hAnsi="Arial" w:cs="Arial"/>
          <w:b/>
          <w:bCs/>
          <w:sz w:val="22"/>
          <w:szCs w:val="22"/>
          <w:lang w:val="en-GB"/>
        </w:rPr>
      </w:pPr>
    </w:p>
    <w:p w14:paraId="2818C5FD" w14:textId="77777777" w:rsidR="00154FA2" w:rsidRPr="00267BC8" w:rsidRDefault="00154FA2" w:rsidP="00154FA2">
      <w:pPr>
        <w:rPr>
          <w:rFonts w:ascii="Arial" w:hAnsi="Arial" w:cs="Arial"/>
          <w:b/>
          <w:bCs/>
          <w:sz w:val="22"/>
          <w:szCs w:val="22"/>
        </w:rPr>
      </w:pPr>
      <w:proofErr w:type="spellStart"/>
      <w:r>
        <w:rPr>
          <w:rFonts w:ascii="Arial" w:hAnsi="Arial" w:cs="Arial"/>
          <w:b/>
          <w:bCs/>
          <w:sz w:val="22"/>
          <w:szCs w:val="22"/>
          <w:lang w:val="en-GB"/>
        </w:rPr>
        <w:t>eMethods</w:t>
      </w:r>
      <w:proofErr w:type="spellEnd"/>
      <w:r>
        <w:rPr>
          <w:rFonts w:ascii="Arial" w:hAnsi="Arial" w:cs="Arial"/>
          <w:b/>
          <w:bCs/>
          <w:sz w:val="22"/>
          <w:szCs w:val="22"/>
          <w:lang w:val="en-GB"/>
        </w:rPr>
        <w:t xml:space="preserve"> 1: </w:t>
      </w:r>
      <w:r w:rsidRPr="00267BC8">
        <w:rPr>
          <w:rFonts w:ascii="Arial" w:hAnsi="Arial" w:cs="Arial"/>
          <w:b/>
          <w:bCs/>
          <w:sz w:val="22"/>
          <w:szCs w:val="22"/>
        </w:rPr>
        <w:t>Details of the literature search</w:t>
      </w:r>
    </w:p>
    <w:p w14:paraId="5970544C" w14:textId="77777777" w:rsidR="00154FA2" w:rsidRPr="00267BC8" w:rsidRDefault="00154FA2" w:rsidP="00154FA2">
      <w:pPr>
        <w:pStyle w:val="Testocommento"/>
        <w:rPr>
          <w:rFonts w:ascii="Arial" w:hAnsi="Arial" w:cs="Arial"/>
          <w:sz w:val="22"/>
          <w:szCs w:val="22"/>
        </w:rPr>
      </w:pPr>
    </w:p>
    <w:p w14:paraId="455EDC33" w14:textId="77777777" w:rsidR="00154FA2" w:rsidRDefault="00154FA2" w:rsidP="00154FA2">
      <w:pPr>
        <w:rPr>
          <w:rFonts w:ascii="Arial" w:hAnsi="Arial" w:cs="Arial"/>
          <w:sz w:val="22"/>
          <w:szCs w:val="22"/>
          <w:lang w:val="en-GB"/>
        </w:rPr>
      </w:pPr>
      <w:r w:rsidRPr="00E978B8">
        <w:rPr>
          <w:rFonts w:ascii="Arial" w:hAnsi="Arial" w:cs="Arial"/>
          <w:sz w:val="22"/>
          <w:szCs w:val="22"/>
          <w:lang w:val="en-GB"/>
        </w:rPr>
        <w:t xml:space="preserve">Web of Science database (Clarivate Analytics) was searched, incorporating the Web of Science Core Collection, BIOSIS Citation Index, KCI Korean Journal Database, MEDLINE, Russian Science Citation Index, and </w:t>
      </w:r>
      <w:proofErr w:type="spellStart"/>
      <w:r w:rsidRPr="00E978B8">
        <w:rPr>
          <w:rFonts w:ascii="Arial" w:hAnsi="Arial" w:cs="Arial"/>
          <w:sz w:val="22"/>
          <w:szCs w:val="22"/>
          <w:lang w:val="en-GB"/>
        </w:rPr>
        <w:t>SciELO</w:t>
      </w:r>
      <w:proofErr w:type="spellEnd"/>
      <w:r w:rsidRPr="00E978B8">
        <w:rPr>
          <w:rFonts w:ascii="Arial" w:hAnsi="Arial" w:cs="Arial"/>
          <w:sz w:val="22"/>
          <w:szCs w:val="22"/>
          <w:lang w:val="en-GB"/>
        </w:rPr>
        <w:t xml:space="preserve"> Citation Index. </w:t>
      </w:r>
      <w:r w:rsidRPr="00267BC8">
        <w:rPr>
          <w:rFonts w:ascii="Arial" w:hAnsi="Arial" w:cs="Arial"/>
          <w:sz w:val="22"/>
          <w:szCs w:val="22"/>
          <w:lang w:val="en-GB"/>
        </w:rPr>
        <w:t xml:space="preserve">The following search string was used: </w:t>
      </w:r>
    </w:p>
    <w:p w14:paraId="63325C47" w14:textId="77777777" w:rsidR="00154FA2" w:rsidRDefault="00154FA2" w:rsidP="00154FA2">
      <w:pPr>
        <w:rPr>
          <w:rFonts w:ascii="Arial" w:hAnsi="Arial" w:cs="Arial"/>
          <w:sz w:val="22"/>
          <w:szCs w:val="22"/>
          <w:lang w:val="en-GB"/>
        </w:rPr>
      </w:pPr>
    </w:p>
    <w:p w14:paraId="1E0B0223" w14:textId="77777777" w:rsidR="00154FA2" w:rsidRDefault="00154FA2" w:rsidP="00154FA2">
      <w:pPr>
        <w:rPr>
          <w:rFonts w:ascii="Arial" w:hAnsi="Arial" w:cs="Arial"/>
          <w:sz w:val="22"/>
          <w:szCs w:val="22"/>
          <w:lang w:val="en-GB"/>
        </w:rPr>
      </w:pPr>
      <w:r w:rsidRPr="00267BC8">
        <w:rPr>
          <w:rStyle w:val="history-span"/>
          <w:rFonts w:ascii="Arial" w:hAnsi="Arial" w:cs="Arial"/>
          <w:sz w:val="22"/>
          <w:szCs w:val="22"/>
          <w:lang w:val="en-GB"/>
        </w:rPr>
        <w:t>((acute and transient psych* OR ATPD OR "brief psych*" OR BPD OR brief intermittent psych* symptoms OR BIPS OR brief limited intermittent psych* symptoms OR BLIPS OR Acute Polymorphic Psych* Disorder OR APPD) </w:t>
      </w:r>
      <w:r w:rsidRPr="00E978B8">
        <w:rPr>
          <w:rStyle w:val="history-span"/>
          <w:rFonts w:ascii="Arial" w:hAnsi="Arial" w:cs="Arial"/>
          <w:sz w:val="22"/>
          <w:szCs w:val="22"/>
          <w:lang w:val="en-GB"/>
        </w:rPr>
        <w:t>AND</w:t>
      </w:r>
      <w:r w:rsidRPr="00267BC8">
        <w:rPr>
          <w:rStyle w:val="history-span"/>
          <w:rFonts w:ascii="Arial" w:hAnsi="Arial" w:cs="Arial"/>
          <w:sz w:val="22"/>
          <w:szCs w:val="22"/>
          <w:lang w:val="en-GB"/>
        </w:rPr>
        <w:t> </w:t>
      </w:r>
      <w:r w:rsidRPr="00E978B8">
        <w:rPr>
          <w:rStyle w:val="history-span"/>
          <w:rFonts w:ascii="Arial" w:hAnsi="Arial" w:cs="Arial"/>
          <w:sz w:val="22"/>
          <w:szCs w:val="22"/>
          <w:lang w:val="en-GB"/>
        </w:rPr>
        <w:t>(first episode psychosis OR transition OR conversion OR relapse OR recurrence OR diagnostic instability OR diagnostic change OR quality of life OR mortality OR predictor* OR functioning OR outcomes))</w:t>
      </w:r>
      <w:r w:rsidRPr="00267BC8">
        <w:rPr>
          <w:rFonts w:ascii="Arial" w:hAnsi="Arial" w:cs="Arial"/>
          <w:sz w:val="22"/>
          <w:szCs w:val="22"/>
          <w:lang w:val="en-GB"/>
        </w:rPr>
        <w:t>.</w:t>
      </w:r>
    </w:p>
    <w:p w14:paraId="275DB33C" w14:textId="77777777" w:rsidR="00154FA2" w:rsidRDefault="00154FA2" w:rsidP="00154FA2">
      <w:pPr>
        <w:rPr>
          <w:rFonts w:ascii="Arial" w:hAnsi="Arial" w:cs="Arial"/>
          <w:sz w:val="22"/>
          <w:szCs w:val="22"/>
          <w:lang w:val="en-GB"/>
        </w:rPr>
      </w:pPr>
    </w:p>
    <w:p w14:paraId="50B1D951" w14:textId="77777777" w:rsidR="00154FA2" w:rsidRPr="00267BC8" w:rsidRDefault="00154FA2" w:rsidP="00154FA2">
      <w:pPr>
        <w:pStyle w:val="Testocommento"/>
        <w:rPr>
          <w:rFonts w:ascii="Arial" w:hAnsi="Arial" w:cs="Arial"/>
          <w:b/>
          <w:bCs/>
          <w:sz w:val="22"/>
          <w:szCs w:val="22"/>
        </w:rPr>
      </w:pPr>
      <w:r w:rsidRPr="00267BC8">
        <w:rPr>
          <w:rFonts w:ascii="Arial" w:hAnsi="Arial" w:cs="Arial"/>
          <w:b/>
          <w:bCs/>
          <w:sz w:val="22"/>
          <w:szCs w:val="22"/>
        </w:rPr>
        <w:t xml:space="preserve">eMethods 2: Variables extracted </w:t>
      </w:r>
    </w:p>
    <w:p w14:paraId="51EACE11" w14:textId="77777777" w:rsidR="00154FA2" w:rsidRPr="00267BC8" w:rsidRDefault="00154FA2" w:rsidP="00154FA2">
      <w:pPr>
        <w:pStyle w:val="Testocommento"/>
        <w:rPr>
          <w:rFonts w:ascii="Arial" w:hAnsi="Arial" w:cs="Arial"/>
          <w:sz w:val="22"/>
          <w:szCs w:val="22"/>
        </w:rPr>
      </w:pPr>
    </w:p>
    <w:p w14:paraId="37F0539E" w14:textId="54A1A4BC" w:rsidR="00154FA2" w:rsidRDefault="00154FA2" w:rsidP="00154FA2">
      <w:pPr>
        <w:rPr>
          <w:rFonts w:ascii="Arial" w:hAnsi="Arial" w:cs="Arial"/>
          <w:sz w:val="22"/>
          <w:szCs w:val="22"/>
        </w:rPr>
      </w:pPr>
      <w:r w:rsidRPr="00267BC8">
        <w:rPr>
          <w:rFonts w:ascii="Arial" w:hAnsi="Arial" w:cs="Arial"/>
          <w:sz w:val="22"/>
          <w:szCs w:val="22"/>
        </w:rPr>
        <w:t>From each study, a predetermined set of variables which were necessary to characterise the study and measure the outcomes or predictors was included: study name and year of publication, country (continent), brief psychotic episode (diagnosis) classification (ATPD/BPD/BIPS/BLIPS), classification instrument (CAARMS/SIPS/DSM/ICD), operationalisation of psychotic recurrence at follow-up, baseline sample size, age (mean ±SD), gender (female ratio), follow-up (months), outcome data and types of predictors.</w:t>
      </w:r>
    </w:p>
    <w:p w14:paraId="42AE440D" w14:textId="77777777" w:rsidR="00BB4C36" w:rsidRDefault="00BB4C36" w:rsidP="00154FA2">
      <w:pPr>
        <w:rPr>
          <w:rFonts w:ascii="Arial" w:hAnsi="Arial" w:cs="Arial"/>
          <w:sz w:val="22"/>
          <w:szCs w:val="22"/>
        </w:rPr>
        <w:sectPr w:rsidR="00BB4C36" w:rsidSect="00BB4C36">
          <w:pgSz w:w="11906" w:h="16838"/>
          <w:pgMar w:top="1440" w:right="1440" w:bottom="1440" w:left="1440" w:header="708" w:footer="708" w:gutter="0"/>
          <w:cols w:space="708"/>
          <w:docGrid w:linePitch="360"/>
        </w:sectPr>
      </w:pPr>
    </w:p>
    <w:p w14:paraId="60FFB0ED" w14:textId="3411E80D" w:rsidR="00D51634" w:rsidRPr="005C231B" w:rsidRDefault="00D51634" w:rsidP="00D51634">
      <w:pPr>
        <w:rPr>
          <w:rFonts w:ascii="Arial" w:hAnsi="Arial" w:cs="Arial"/>
          <w:b/>
          <w:bCs/>
          <w:sz w:val="22"/>
          <w:szCs w:val="22"/>
          <w:lang w:val="en-GB"/>
        </w:rPr>
      </w:pPr>
      <w:proofErr w:type="spellStart"/>
      <w:r w:rsidRPr="005C231B">
        <w:rPr>
          <w:rFonts w:ascii="Arial" w:hAnsi="Arial" w:cs="Arial"/>
          <w:b/>
          <w:bCs/>
          <w:sz w:val="22"/>
          <w:szCs w:val="22"/>
          <w:lang w:val="en-GB"/>
        </w:rPr>
        <w:lastRenderedPageBreak/>
        <w:t>eTable</w:t>
      </w:r>
      <w:proofErr w:type="spellEnd"/>
      <w:r w:rsidRPr="005C231B">
        <w:rPr>
          <w:rFonts w:ascii="Arial" w:hAnsi="Arial" w:cs="Arial"/>
          <w:b/>
          <w:bCs/>
          <w:sz w:val="22"/>
          <w:szCs w:val="22"/>
          <w:lang w:val="en-GB"/>
        </w:rPr>
        <w:t xml:space="preserve"> 3: Characteristics of the studies included in meta-analyses.</w:t>
      </w:r>
    </w:p>
    <w:p w14:paraId="4C335594" w14:textId="77777777" w:rsidR="00D51634" w:rsidRPr="005C231B" w:rsidRDefault="00D51634" w:rsidP="00D51634">
      <w:pPr>
        <w:pBdr>
          <w:top w:val="single" w:sz="4" w:space="1" w:color="auto"/>
        </w:pBdr>
        <w:ind w:left="-567" w:right="350"/>
        <w:rPr>
          <w:rFonts w:ascii="Arial" w:hAnsi="Arial" w:cs="Arial"/>
          <w:sz w:val="20"/>
          <w:szCs w:val="20"/>
          <w:lang w:val="en-GB"/>
        </w:rPr>
      </w:pPr>
    </w:p>
    <w:p w14:paraId="6866F4AA" w14:textId="77777777" w:rsidR="00D51634" w:rsidRPr="005C231B" w:rsidRDefault="00D51634" w:rsidP="00D51634">
      <w:pPr>
        <w:pBdr>
          <w:top w:val="single" w:sz="4" w:space="1" w:color="auto"/>
        </w:pBdr>
        <w:ind w:left="-567" w:right="350"/>
        <w:rPr>
          <w:rFonts w:ascii="Arial" w:hAnsi="Arial" w:cs="Arial"/>
          <w:sz w:val="20"/>
          <w:szCs w:val="20"/>
          <w:lang w:val="en-GB"/>
        </w:rPr>
      </w:pPr>
    </w:p>
    <w:tbl>
      <w:tblPr>
        <w:tblW w:w="13678" w:type="dxa"/>
        <w:tblLayout w:type="fixed"/>
        <w:tblCellMar>
          <w:left w:w="70" w:type="dxa"/>
          <w:right w:w="70" w:type="dxa"/>
        </w:tblCellMar>
        <w:tblLook w:val="04A0" w:firstRow="1" w:lastRow="0" w:firstColumn="1" w:lastColumn="0" w:noHBand="0" w:noVBand="1"/>
      </w:tblPr>
      <w:tblGrid>
        <w:gridCol w:w="1985"/>
        <w:gridCol w:w="1261"/>
        <w:gridCol w:w="877"/>
        <w:gridCol w:w="1119"/>
        <w:gridCol w:w="1110"/>
        <w:gridCol w:w="1134"/>
        <w:gridCol w:w="1050"/>
        <w:gridCol w:w="976"/>
        <w:gridCol w:w="798"/>
        <w:gridCol w:w="2126"/>
        <w:gridCol w:w="1242"/>
      </w:tblGrid>
      <w:tr w:rsidR="00D51634" w:rsidRPr="005C231B" w14:paraId="3EE777EA" w14:textId="77777777" w:rsidTr="00345834">
        <w:trPr>
          <w:trHeight w:val="1840"/>
        </w:trPr>
        <w:tc>
          <w:tcPr>
            <w:tcW w:w="1985"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0C51F29"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Study name and year of publication</w:t>
            </w:r>
          </w:p>
        </w:tc>
        <w:tc>
          <w:tcPr>
            <w:tcW w:w="1261"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54935F9" w14:textId="021A32CB"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Countr</w:t>
            </w:r>
            <w:r w:rsidR="00B07A5C">
              <w:rPr>
                <w:rFonts w:ascii="Arial" w:hAnsi="Arial" w:cs="Arial"/>
                <w:b/>
                <w:bCs/>
                <w:color w:val="000000"/>
                <w:sz w:val="20"/>
                <w:szCs w:val="20"/>
                <w:lang w:val="en-GB" w:eastAsia="it-IT"/>
              </w:rPr>
              <w:t>y (Continent)</w:t>
            </w:r>
          </w:p>
        </w:tc>
        <w:tc>
          <w:tcPr>
            <w:tcW w:w="877"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4A84F46"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Brief Psychotic Episode (Diagnosis) classification</w:t>
            </w:r>
          </w:p>
        </w:tc>
        <w:tc>
          <w:tcPr>
            <w:tcW w:w="1119"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57F604A6"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Classification Instrument</w:t>
            </w:r>
          </w:p>
        </w:tc>
        <w:tc>
          <w:tcPr>
            <w:tcW w:w="111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141D3471"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Operationalisation of psychotic recurrence at follow-up</w:t>
            </w:r>
          </w:p>
        </w:tc>
        <w:tc>
          <w:tcPr>
            <w:tcW w:w="1134"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F718840"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Baseline sample size</w:t>
            </w:r>
          </w:p>
        </w:tc>
        <w:tc>
          <w:tcPr>
            <w:tcW w:w="1050"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0184D7BF"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 xml:space="preserve">Age </w:t>
            </w:r>
          </w:p>
          <w:p w14:paraId="60555B5B"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(mean ±SD)</w:t>
            </w:r>
          </w:p>
        </w:tc>
        <w:tc>
          <w:tcPr>
            <w:tcW w:w="976"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6DF6D8DC" w14:textId="4957AC88" w:rsidR="00D51634" w:rsidRPr="005C231B" w:rsidRDefault="0067736C" w:rsidP="00D51634">
            <w:pPr>
              <w:jc w:val="center"/>
              <w:rPr>
                <w:rFonts w:ascii="Arial" w:hAnsi="Arial" w:cs="Arial"/>
                <w:b/>
                <w:bCs/>
                <w:color w:val="000000"/>
                <w:sz w:val="20"/>
                <w:szCs w:val="20"/>
                <w:lang w:val="en-GB" w:eastAsia="it-IT"/>
              </w:rPr>
            </w:pPr>
            <w:r>
              <w:rPr>
                <w:rFonts w:ascii="Arial" w:hAnsi="Arial" w:cs="Arial"/>
                <w:b/>
                <w:bCs/>
                <w:color w:val="000000"/>
                <w:sz w:val="20"/>
                <w:szCs w:val="20"/>
                <w:lang w:val="en-GB" w:eastAsia="it-IT"/>
              </w:rPr>
              <w:t>Female ratio</w:t>
            </w:r>
          </w:p>
        </w:tc>
        <w:tc>
          <w:tcPr>
            <w:tcW w:w="798" w:type="dxa"/>
            <w:tcBorders>
              <w:top w:val="single" w:sz="12" w:space="0" w:color="auto"/>
              <w:left w:val="single" w:sz="12" w:space="0" w:color="auto"/>
              <w:bottom w:val="single" w:sz="12" w:space="0" w:color="auto"/>
              <w:right w:val="single" w:sz="12" w:space="0" w:color="auto"/>
            </w:tcBorders>
            <w:shd w:val="clear" w:color="auto" w:fill="auto"/>
            <w:vAlign w:val="center"/>
            <w:hideMark/>
          </w:tcPr>
          <w:p w14:paraId="31EA730C"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Follow-up (months)</w:t>
            </w:r>
          </w:p>
        </w:tc>
        <w:tc>
          <w:tcPr>
            <w:tcW w:w="2126"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A4C6868"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Outcomes</w:t>
            </w:r>
          </w:p>
        </w:tc>
        <w:tc>
          <w:tcPr>
            <w:tcW w:w="1242"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04E177A" w14:textId="77777777" w:rsidR="00D51634" w:rsidRPr="005C231B" w:rsidRDefault="00D51634" w:rsidP="00D51634">
            <w:pPr>
              <w:jc w:val="center"/>
              <w:rPr>
                <w:rFonts w:ascii="Arial" w:hAnsi="Arial" w:cs="Arial"/>
                <w:b/>
                <w:bCs/>
                <w:color w:val="000000"/>
                <w:sz w:val="20"/>
                <w:szCs w:val="20"/>
                <w:lang w:val="en-GB" w:eastAsia="it-IT"/>
              </w:rPr>
            </w:pPr>
            <w:r w:rsidRPr="005C231B">
              <w:rPr>
                <w:rFonts w:ascii="Arial" w:hAnsi="Arial" w:cs="Arial"/>
                <w:b/>
                <w:bCs/>
                <w:color w:val="000000"/>
                <w:sz w:val="20"/>
                <w:szCs w:val="20"/>
                <w:lang w:val="en-GB" w:eastAsia="it-IT"/>
              </w:rPr>
              <w:t>Predictors</w:t>
            </w:r>
          </w:p>
        </w:tc>
      </w:tr>
      <w:tr w:rsidR="00D51634" w:rsidRPr="005C231B" w14:paraId="42CB8631" w14:textId="77777777" w:rsidTr="00345834">
        <w:trPr>
          <w:trHeight w:val="379"/>
        </w:trPr>
        <w:tc>
          <w:tcPr>
            <w:tcW w:w="1985"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50F0289E" w14:textId="0326DF6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Aadamsoo</w:t>
            </w:r>
            <w:proofErr w:type="spellEnd"/>
            <w:r w:rsidRPr="00394DEB">
              <w:rPr>
                <w:rFonts w:ascii="Arial" w:hAnsi="Arial" w:cs="Arial"/>
                <w:color w:val="000000"/>
                <w:sz w:val="20"/>
                <w:szCs w:val="20"/>
                <w:lang w:val="en-GB" w:eastAsia="it-IT"/>
              </w:rPr>
              <w:t xml:space="preserve">,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&lt;EndNote&gt;&lt;Cite&gt;&lt;Author&gt;Aadamsoo&lt;/Author&gt;&lt;Year&gt;2011&lt;/Year&gt;&lt;RecNum&gt;1&lt;/RecNum&gt;&lt;DisplayText&gt;(Aadamsoo&lt;style face="italic"&gt; et al.&lt;/style&gt;, 2011)&lt;/DisplayText&gt;&lt;record&gt;&lt;rec-number&gt;1&lt;/rec-number&gt;&lt;foreign-keys&gt;&lt;key app="EN" db-id="wptfa2wvqrst5se2t2k5vppir0r9vfeffw2r" timestamp="1616248568"&gt;1&lt;/key&gt;&lt;/foreign-keys&gt;&lt;ref-type name="Journal Article"&gt;17&lt;/ref-type&gt;&lt;contributors&gt;&lt;authors&gt;&lt;author&gt;Aadamsoo, Kaire&lt;/author&gt;&lt;author&gt;Saluveer, Erika&lt;/author&gt;&lt;author&gt;Kueuenarpuu, Harri&lt;/author&gt;&lt;author&gt;Vasar, Veiko&lt;/author&gt;&lt;author&gt;Maron, Eduard&lt;/author&gt;&lt;/authors&gt;&lt;/contributors&gt;&lt;titles&gt;&lt;title&gt;Diagnostic stability over 2 years in patients with acute and transient psychotic disorders&lt;/title&gt;&lt;secondary-title&gt;Nordic Journal of Psychiatry&lt;/secondary-title&gt;&lt;/titles&gt;&lt;periodical&gt;&lt;full-title&gt;Nordic Journal of Psychiatry&lt;/full-title&gt;&lt;/periodical&gt;&lt;pages&gt;381-388&lt;/pages&gt;&lt;volume&gt;65&lt;/volume&gt;&lt;number&gt;6&lt;/number&gt;&lt;dates&gt;&lt;year&gt;2011&lt;/year&gt;&lt;pub-dates&gt;&lt;date&gt;Dec&lt;/date&gt;&lt;/pub-dates&gt;&lt;/dates&gt;&lt;isbn&gt;0803-9488&lt;/isbn&gt;&lt;accession-num&gt;WOS:000296236800004&lt;/accession-num&gt;&lt;urls&gt;&lt;related-urls&gt;&lt;url&gt;&lt;style face="underline" font="default" size="100%"&gt;&amp;lt;Go to ISI&amp;gt;://WOS:000296236800004&lt;/style&gt;&lt;/url&gt;&lt;url&gt;https://www.tandfonline.com/doi/full/10.3109/08039488.2011.565800&lt;/url&gt;&lt;/related-urls&gt;&lt;/urls&gt;&lt;electronic-resource-num&gt;10.3109/08039488.2011.565800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(Aadamsoo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85322B8" w14:textId="4D1FB22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Estonia</w:t>
            </w:r>
            <w:r w:rsidR="00B07A5C" w:rsidRPr="00394DEB">
              <w:rPr>
                <w:rFonts w:ascii="Arial" w:hAnsi="Arial" w:cs="Arial"/>
                <w:color w:val="000000"/>
                <w:sz w:val="20"/>
                <w:szCs w:val="20"/>
                <w:lang w:val="en-GB" w:eastAsia="it-IT"/>
              </w:rPr>
              <w:t xml:space="preserve"> (Europe)</w:t>
            </w:r>
          </w:p>
        </w:tc>
        <w:tc>
          <w:tcPr>
            <w:tcW w:w="877"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867C73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w:t>
            </w:r>
            <w:r w:rsidRPr="00394DEB">
              <w:rPr>
                <w:rFonts w:ascii="Arial" w:hAnsi="Arial" w:cs="Arial"/>
                <w:color w:val="000000"/>
                <w:sz w:val="16"/>
                <w:szCs w:val="16"/>
                <w:lang w:val="en-GB" w:eastAsia="it-IT"/>
              </w:rPr>
              <w:t>  </w:t>
            </w:r>
          </w:p>
        </w:tc>
        <w:tc>
          <w:tcPr>
            <w:tcW w:w="1119"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052185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487CA4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70C0066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153 ATPD, 38 APPD</w:t>
            </w:r>
          </w:p>
        </w:tc>
        <w:tc>
          <w:tcPr>
            <w:tcW w:w="1050"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11C3D02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27.8±8.2</w:t>
            </w:r>
          </w:p>
        </w:tc>
        <w:tc>
          <w:tcPr>
            <w:tcW w:w="97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0153D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60.1</w:t>
            </w:r>
            <w:r w:rsidRPr="00394DEB">
              <w:rPr>
                <w:rFonts w:ascii="Arial" w:hAnsi="Arial" w:cs="Arial"/>
                <w:color w:val="000000"/>
                <w:sz w:val="16"/>
                <w:szCs w:val="16"/>
                <w:lang w:val="en-GB" w:eastAsia="it-IT"/>
              </w:rPr>
              <w:t>  </w:t>
            </w:r>
          </w:p>
        </w:tc>
        <w:tc>
          <w:tcPr>
            <w:tcW w:w="798"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69E5A02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12" w:space="0" w:color="auto"/>
              <w:left w:val="single" w:sz="4" w:space="0" w:color="auto"/>
              <w:bottom w:val="single" w:sz="4" w:space="0" w:color="auto"/>
              <w:right w:val="single" w:sz="4" w:space="0" w:color="auto"/>
            </w:tcBorders>
            <w:shd w:val="clear" w:color="auto" w:fill="auto"/>
            <w:vAlign w:val="center"/>
            <w:hideMark/>
          </w:tcPr>
          <w:p w14:paraId="293E0902" w14:textId="6F95651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r w:rsidR="00DA27CC">
              <w:rPr>
                <w:rFonts w:ascii="Arial" w:hAnsi="Arial" w:cs="Arial"/>
                <w:color w:val="000000"/>
                <w:sz w:val="20"/>
                <w:szCs w:val="20"/>
                <w:lang w:val="en-GB" w:eastAsia="it-IT"/>
              </w:rPr>
              <w:t>, quality of life</w:t>
            </w:r>
          </w:p>
        </w:tc>
        <w:tc>
          <w:tcPr>
            <w:tcW w:w="1242"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BEC4979" w14:textId="4886E73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6979BAF1" w14:textId="77777777" w:rsidTr="00345834">
        <w:trPr>
          <w:trHeight w:val="11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E7DA79" w14:textId="1808112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Abe, et al. 2006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&lt;EndNote&gt;&lt;Cite&gt;&lt;Author&gt;Abe&lt;/Author&gt;&lt;Year&gt;2006&lt;/Year&gt;&lt;RecNum&gt;2&lt;/RecNum&gt;&lt;DisplayText&gt;(Abe&lt;style face="italic"&gt; et al.&lt;/style&gt;, 2006)&lt;/DisplayText&gt;&lt;record&gt;&lt;rec-number&gt;2&lt;/rec-number&gt;&lt;foreign-keys&gt;&lt;key app="EN" db-id="wptfa2wvqrst5se2t2k5vppir0r9vfeffw2r" timestamp="1616248568"&gt;2&lt;/key&gt;&lt;/foreign-keys&gt;&lt;ref-type name="Journal Article"&gt;17&lt;/ref-type&gt;&lt;contributors&gt;&lt;authors&gt;&lt;author&gt;Abe, T.&lt;/author&gt;&lt;author&gt;Otsuka, K.&lt;/author&gt;&lt;author&gt;Kato, S.&lt;/author&gt;&lt;/authors&gt;&lt;/contributors&gt;&lt;titles&gt;&lt;title&gt;Long-term clinical course of patients with acute polymorphic psychotic disorder without symptoms of schizophrenia&lt;/title&gt;&lt;secondary-title&gt;Psychiatry Clin Neurosci&lt;/secondary-title&gt;&lt;/titles&gt;&lt;periodical&gt;&lt;full-title&gt;Psychiatry Clin Neurosci&lt;/full-title&gt;&lt;/periodical&gt;&lt;pages&gt;452-7&lt;/pages&gt;&lt;volume&gt;60&lt;/volume&gt;&lt;number&gt;4&lt;/number&gt;&lt;keywords&gt;&lt;keyword&gt;Adolescent&lt;/keyword&gt;&lt;keyword&gt;Adult&lt;/keyword&gt;&lt;keyword&gt;Affective Disorders, Psychotic&lt;/keyword&gt;&lt;keyword&gt;Age of Onset&lt;/keyword&gt;&lt;keyword&gt;Diagnosis, Differential&lt;/keyword&gt;&lt;keyword&gt;Female&lt;/keyword&gt;&lt;keyword&gt;Humans&lt;/keyword&gt;&lt;keyword&gt;Japan&lt;/keyword&gt;&lt;keyword&gt;Male&lt;/keyword&gt;&lt;keyword&gt;Middle Aged&lt;/keyword&gt;&lt;keyword&gt;Psychotic Disorders&lt;/keyword&gt;&lt;keyword&gt;Schizophrenia&lt;/keyword&gt;&lt;keyword&gt;Sex Characteristics&lt;/keyword&gt;&lt;keyword&gt;Terminology as Topic&lt;/keyword&gt;&lt;keyword&gt;Treatment Outcome&lt;/keyword&gt;&lt;/keywords&gt;&lt;dates&gt;&lt;year&gt;2006&lt;/year&gt;&lt;pub-dates&gt;&lt;date&gt;Aug&lt;/date&gt;&lt;/pub-dates&gt;&lt;/dates&gt;&lt;isbn&gt;1323-1316&lt;/isbn&gt;&lt;accession-num&gt;16884447&lt;/accession-num&gt;&lt;urls&gt;&lt;related-urls&gt;&lt;url&gt;https://www.ncbi.nlm.nih.gov/pubmed/16884447&lt;/url&gt;&lt;url&gt;https://onlinelibrary.wiley.com/doi/pdfdirect/10.1111/j.1440-1819.2006.01531.x?download=true&lt;/url&gt;&lt;/related-urls&gt;&lt;/urls&gt;&lt;electronic-resource-num&gt;10.1111/j.1440-1819.2006.01531.x&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(Abe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2006)</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5112D" w14:textId="1FD3C2D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Japan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60AE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 only)</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71BD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C2D32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A674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C9549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34.8±9.9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F862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ADA8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EDCB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5736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r>
      <w:tr w:rsidR="00D51634" w:rsidRPr="005C231B" w14:paraId="60031937" w14:textId="77777777" w:rsidTr="00345834">
        <w:trPr>
          <w:trHeight w:val="12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9F1E" w14:textId="1476D4A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Addington, et al. 2006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&lt;EndNote&gt;&lt;Cite&gt;&lt;Author&gt;Addington&lt;/Author&gt;&lt;Year&gt;2006&lt;/Year&gt;&lt;RecNum&gt;3&lt;/RecNum&gt;&lt;DisplayText&gt;(Addington&lt;style face="italic"&gt; et al.&lt;/style&gt;, 2006)&lt;/DisplayText&gt;&lt;record&gt;&lt;rec-number&gt;3&lt;/rec-number&gt;&lt;foreign-keys&gt;&lt;key app="EN" db-id="wptfa2wvqrst5se2t2k5vppir0r9vfeffw2r" timestamp="1616248568"&gt;3&lt;/key&gt;&lt;/foreign-keys&gt;&lt;ref-type name="Journal Article"&gt;17&lt;/ref-type&gt;&lt;contributors&gt;&lt;authors&gt;&lt;author&gt;Addington, J.&lt;/author&gt;&lt;author&gt;Chaves, A.&lt;/author&gt;&lt;author&gt;Addington, D.&lt;/author&gt;&lt;/authors&gt;&lt;/contributors&gt;&lt;titles&gt;&lt;title&gt;Diagnostic stability over one year in first-episode psychosis&lt;/title&gt;&lt;secondary-title&gt;Schizophrenia Research&lt;/secondary-title&gt;&lt;/titles&gt;&lt;periodical&gt;&lt;full-title&gt;Schizophrenia Research&lt;/full-title&gt;&lt;/periodical&gt;&lt;pages&gt;71-75&lt;/pages&gt;&lt;volume&gt;86&lt;/volume&gt;&lt;number&gt;1-3&lt;/number&gt;&lt;dates&gt;&lt;year&gt;2006&lt;/year&gt;&lt;pub-dates&gt;&lt;date&gt;Sep&lt;/date&gt;&lt;/pub-dates&gt;&lt;/dates&gt;&lt;isbn&gt;0920-9964&lt;/isbn&gt;&lt;accession-num&gt;WOS:000243775100008&lt;/accession-num&gt;&lt;urls&gt;&lt;related-urls&gt;&lt;url&gt;&lt;style face="underline" font="default" size="100%"&gt;&amp;lt;Go to ISI&amp;gt;://WOS:000243775100008&lt;/style&gt;&lt;/url&gt;&lt;/related-urls&gt;&lt;/urls&gt;&lt;electronic-resource-num&gt;10.1016/j.schres.2006.04.018&lt;/electronic-resource-num&gt;&lt;/record&gt;&lt;/Cite&gt;&lt;/EndNote&gt;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(Addington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2006)</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B62D7F" w14:textId="5158824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Canada</w:t>
            </w:r>
            <w:r w:rsidR="00B07A5C"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FC34A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DE55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4AE5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1617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45FC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24.5±8.2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C325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72DDD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52C1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A386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47B60FB" w14:textId="77777777" w:rsidTr="00345834">
        <w:trPr>
          <w:trHeight w:val="50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B4398" w14:textId="4848F4F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Addington,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&lt;EndNote&gt;&lt;Cite&gt;&lt;Author&gt;Addington&lt;/Author&gt;&lt;Year&gt;2015&lt;/Year&gt;&lt;RecNum&gt;4&lt;/RecNum&gt;&lt;DisplayText&gt;(Addington&lt;style face="italic"&gt; et al.&lt;/style&gt;, 2015)&lt;/DisplayText&gt;&lt;record&gt;&lt;rec-number&gt;4&lt;/rec-number&gt;&lt;foreign-keys&gt;&lt;key app="EN" db-id="wptfa2wvqrst5se2t2k5vppir0r9vfeffw2r" timestamp="1616248568"&gt;4&lt;/key&gt;&lt;/foreign-keys&gt;&lt;ref-type name="Journal Article"&gt;17&lt;/ref-type&gt;&lt;contributors&gt;&lt;authors&gt;&lt;author&gt;Addington, Jean&lt;/author&gt;&lt;author&gt;Liu, Lu&lt;/author&gt;&lt;author&gt;Buchy, Lisa&lt;/author&gt;&lt;author&gt;Cadenhead, Kristin S.&lt;/author&gt;&lt;author&gt;Cannon, Tyrone D.&lt;/author&gt;&lt;author&gt;Cornblatt, Barbara A.&lt;/author&gt;&lt;author&gt;Perkins, Diana O.&lt;/author&gt;&lt;author&gt;Seidman, Larry J.&lt;/author&gt;&lt;author&gt;Tsuang, Ming T.&lt;/author&gt;&lt;author&gt;Walker, Elaine F.&lt;/author&gt;&lt;author&gt;Woods, Scott W.&lt;/author&gt;&lt;author&gt;Bearden, Carrie E.&lt;/author&gt;&lt;author&gt;Mathalon, Daniel H.&lt;/author&gt;&lt;author&gt;McGlashan, Thomas H.&lt;/author&gt;&lt;/authors&gt;&lt;/contributors&gt;&lt;titles&gt;&lt;title&gt;North American Prodrome Longitudinal Study (NAPLS 2) The Prodromal Symptoms&lt;/title&gt;&lt;secondary-title&gt;Journal of Nervous and Mental Disease&lt;/secondary-title&gt;&lt;/titles&gt;&lt;periodical&gt;&lt;full-title&gt;Journal of Nervous and Mental Disease&lt;/full-title&gt;&lt;/periodical&gt;&lt;pages&gt;328-335&lt;/pages&gt;&lt;volume&gt;203&lt;/volume&gt;&lt;number&gt;5&lt;/number&gt;&lt;dates&gt;&lt;year&gt;2015&lt;/year&gt;&lt;pub-dates&gt;&lt;date&gt;May&lt;/date&gt;&lt;/pub-dates&gt;&lt;/dates&gt;&lt;isbn&gt;0022-3018&lt;/isbn&gt;&lt;accession-num&gt;WOS:000353686800005&lt;/accession-num&gt;&lt;urls&gt;&lt;related-urls&gt;&lt;url&gt;&amp;lt;Go to ISI&amp;gt;://WOS:000353686800005&lt;/url&gt;&lt;url&gt;https://www.ncbi.nlm.nih.gov/pmc/articles/PMC4417745/pdf/nihms-666668.pdf&lt;/url&gt;&lt;/related-urls&gt;&lt;/urls&gt;&lt;electronic-resource-num&gt;10.1097/nmd.0000000000000290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(Addington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2015)</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8D1EA5" w14:textId="64C716A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States; Canada</w:t>
            </w:r>
            <w:r w:rsidR="00B07A5C"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DD86A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84291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28F8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2BF7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7C65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18.4±4.2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FF0F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42.9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8BD78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D8E9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73832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F234DE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47A04" w14:textId="5407A34B"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Amini</w:t>
            </w:r>
            <w:proofErr w:type="spellEnd"/>
            <w:r w:rsidRPr="00394DEB">
              <w:rPr>
                <w:rFonts w:ascii="Arial" w:hAnsi="Arial" w:cs="Arial"/>
                <w:color w:val="000000"/>
                <w:sz w:val="20"/>
                <w:szCs w:val="20"/>
                <w:lang w:val="en-GB" w:eastAsia="it-IT"/>
              </w:rPr>
              <w:t xml:space="preserve">, et al. 2005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&lt;EndNote&gt;&lt;Cite&gt;&lt;Author&gt;Amini&lt;/Author&gt;&lt;Year&gt;2005&lt;/Year&gt;&lt;RecNum&gt;5&lt;/RecNum&gt;&lt;DisplayText&gt;(Amini&lt;style face="italic"&gt; et al.&lt;/style&gt;, 2005)&lt;/DisplayText&gt;&lt;record&gt;&lt;rec-number&gt;5&lt;/rec-number&gt;&lt;foreign-keys&gt;&lt;key app="EN" db-id="wptfa2wvqrst5se2t2k5vppir0r9vfeffw2r" timestamp="1616248568"&gt;5&lt;/key&gt;&lt;/foreign-keys&gt;&lt;ref-type name="Journal Article"&gt;17&lt;/ref-type&gt;&lt;contributors&gt;&lt;authors&gt;&lt;author&gt;Amini, Homayoun&lt;/author&gt;&lt;author&gt;Alaghband-rad, Javad&lt;/author&gt;&lt;author&gt;Omid, Abbas&lt;/author&gt;&lt;author&gt;Sharifi, Vandad&lt;/author&gt;&lt;author&gt;Davari-Ashtiani, Rozita&lt;/author&gt;&lt;author&gt;Momeni, Farzad&lt;/author&gt;&lt;author&gt;Aminipour, Zahra&lt;/author&gt;&lt;/authors&gt;&lt;/contributors&gt;&lt;titles&gt;&lt;title&gt;Diagnostic stability in patients with first-episode psychosis&lt;/title&gt;&lt;secondary-title&gt;Australasian psychiatry : Bulletin of Royal Australian and New Zealand College of Psychiatrists&lt;/secondary-title&gt;&lt;/titles&gt;&lt;periodical&gt;&lt;full-title&gt;Australasian psychiatry : bulletin of Royal Australian and New Zealand College of Psychiatrists&lt;/full-title&gt;&lt;/periodical&gt;&lt;pages&gt;388-92&lt;/pages&gt;&lt;volume&gt;13&lt;/volume&gt;&lt;number&gt;4&lt;/number&gt;&lt;dates&gt;&lt;year&gt;2005&lt;/year&gt;&lt;pub-dates&gt;&lt;date&gt;2005-Dec&lt;/date&gt;&lt;/pub-dates&gt;&lt;/dates&gt;&lt;isbn&gt;1039-8562&lt;/isbn&gt;&lt;accession-num&gt;MEDLINE:16403137&lt;/accession-num&gt;&lt;urls&gt;&lt;related-urls&gt;&lt;url&gt;&lt;style face="underline" font="default" size="100%"&gt;&amp;lt;Go to ISI&amp;gt;://MEDLINE:16403137&lt;/style&gt;&lt;/url&gt;&lt;url&gt;https://journals.sagepub.com/doi/pdf/10.1080/j.1440-1665.2005.02199.x&lt;/url&gt;&lt;/related-urls&gt;&lt;/urls&gt;&lt;electronic-resource-num&gt;10.1111/j.1440-1665.2005.02199.x&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(Amini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9B69C" w14:textId="7D3BA4B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Iran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394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4C13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4465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AA99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10 ATPD, 8 BPE</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975C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24.7±9.5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281E4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F1CA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9A303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8A51E"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929940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703228" w14:textId="306B7A3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Armando,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&lt;EndNote&gt;&lt;Cite&gt;&lt;Author&gt;Armando&lt;/Author&gt;&lt;Year&gt;2015&lt;/Year&gt;&lt;RecNum&gt;6&lt;/RecNum&gt;&lt;DisplayText&gt;(Armando&lt;style face="italic"&gt; et al.&lt;/style&gt;, 2015)&lt;/DisplayText&gt;&lt;record&gt;&lt;rec-number&gt;6&lt;/rec-number&gt;&lt;foreign-keys&gt;&lt;key app="EN" db-id="wptfa2wvqrst5se2t2k5vppir0r9vfeffw2r" timestamp="1616248568"&gt;6&lt;/key&gt;&lt;/foreign-keys&gt;&lt;ref-type name="Journal Article"&gt;17&lt;/ref-type&gt;&lt;contributors&gt;&lt;authors&gt;&lt;author&gt;Armando, Marco&lt;/author&gt;&lt;author&gt;Pontillo, Maria&lt;/author&gt;&lt;author&gt;De Crescenzo, Franco&lt;/author&gt;&lt;author&gt;Mazzone, Luigi&lt;/author&gt;&lt;author&gt;Monducci, Elena&lt;/author&gt;&lt;author&gt;Lo Cascio, Nella&lt;/author&gt;&lt;author&gt;Santonastaso, Ornella&lt;/author&gt;&lt;author&gt;Pucciarini, Maria Laura&lt;/author&gt;&lt;author&gt;Vicari, Stefano&lt;/author&gt;&lt;author&gt;Schimmelmann, Benno G.&lt;/author&gt;&lt;author&gt;Schultze-Lutter, Frauke&lt;/author&gt;&lt;/authors&gt;&lt;/contributors&gt;&lt;titles&gt;&lt;title&gt;Twelve-month psychosis-predictive value of the ultra-high risk criteria in children and adolescents&lt;/title&gt;&lt;secondary-title&gt;Schizophrenia Research&lt;/secondary-title&gt;&lt;/titles&gt;&lt;periodical&gt;&lt;full-title&gt;Schizophrenia Research&lt;/full-title&gt;&lt;/periodical&gt;&lt;pages&gt;186-192&lt;/pages&gt;&lt;volume&gt;169&lt;/volume&gt;&lt;number&gt;1-3&lt;/number&gt;&lt;dates&gt;&lt;year&gt;2015&lt;/year&gt;&lt;pub-dates&gt;&lt;date&gt;Dec&lt;/date&gt;&lt;/pub-dates&gt;&lt;/dates&gt;&lt;isbn&gt;0920-9964&lt;/isbn&gt;&lt;accession-num&gt;WOS:000366458600028&lt;/accession-num&gt;&lt;urls&gt;&lt;related-urls&gt;&lt;url&gt;&lt;style face="underline" font="default" size="100%"&gt;&amp;lt;Go to ISI&amp;gt;://WOS:000366458600028&lt;/style&gt;&lt;/url&gt;&lt;/related-urls&gt;&lt;/urls&gt;&lt;electronic-resource-num&gt;10.1016/j.schres.2015.10.033&lt;/electronic-resource-num&gt;&lt;/record&gt;&lt;/Cite&gt;&lt;/EndNote&gt;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(Armando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0F033" w14:textId="7CB88AF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Italy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BB78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CD3E0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0F63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2A95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A871F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13.8±2.1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9AD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3243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C0CB0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9100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3A8D9AA4"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2060BB" w14:textId="0A11619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Baldwin, et al. 2005 </w:t>
            </w:r>
            <w:r w:rsidRPr="00394DEB">
              <w:rPr>
                <w:rFonts w:ascii="Arial" w:hAnsi="Arial" w:cs="Arial"/>
                <w:color w:val="000000"/>
                <w:sz w:val="20"/>
                <w:szCs w:val="20"/>
                <w:lang w:val="en-GB" w:eastAsia="it-IT"/>
              </w:rPr>
              <w:fldChar w:fldCharType="begin">
                <w:fldData xml:space="preserve">PEVuZE5vdGU+PENpdGU+PEF1dGhvcj5CYWxkd2luPC9BdXRob3I+PFllYXI+MjAwNTwvWWVhcj48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PEVuZE5vdGU+PENpdGU+PEF1dGhvcj5CYWxkd2luPC9BdXRob3I+PFllYXI+MjAwNTwvWWVhcj48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(Baldwin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BA267" w14:textId="30A7518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Ireland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02134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B283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1DAF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AAC0B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F73F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36.5±8.6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1660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438C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38F3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96DFF"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58E1D1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725899" w14:textId="56E789E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 xml:space="preserve">Barak,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&lt;EndNote&gt;&lt;Cite&gt;&lt;Author&gt;Barak&lt;/Author&gt;&lt;Year&gt;2011&lt;/Year&gt;&lt;RecNum&gt;8&lt;/RecNum&gt;&lt;DisplayText&gt;(Barak&lt;style face="italic"&gt; et al.&lt;/style&gt;, 2011)&lt;/DisplayText&gt;&lt;record&gt;&lt;rec-number&gt;8&lt;/rec-number&gt;&lt;foreign-keys&gt;&lt;key app="EN" db-id="wptfa2wvqrst5se2t2k5vppir0r9vfeffw2r" timestamp="1616248568"&gt;8&lt;/key&gt;&lt;/foreign-keys&gt;&lt;ref-type name="Journal Article"&gt;17&lt;/ref-type&gt;&lt;contributors&gt;&lt;authors&gt;&lt;author&gt;Barak, Yoram&lt;/author&gt;&lt;author&gt;Levy, Daniel&lt;/author&gt;&lt;author&gt;Szor, Henry&lt;/author&gt;&lt;author&gt;Aizenberg, Dov&lt;/author&gt;&lt;/authors&gt;&lt;/contributors&gt;&lt;titles&gt;&lt;title&gt;First-onset functional brief psychoses in the elderly&lt;/title&gt;&lt;secondary-title&gt;Canadian Geriatrics Journal : CGJ&lt;/secondary-title&gt;&lt;/titles&gt;&lt;periodical&gt;&lt;full-title&gt;Canadian geriatrics journal : CGJ&lt;/full-title&gt;&lt;/periodical&gt;&lt;pages&gt;30-3&lt;/pages&gt;&lt;volume&gt;14&lt;/volume&gt;&lt;number&gt;2&lt;/number&gt;&lt;dates&gt;&lt;year&gt;2011&lt;/year&gt;&lt;pub-dates&gt;&lt;date&gt;2011-Jun&lt;/date&gt;&lt;/pub-dates&gt;&lt;/dates&gt;&lt;isbn&gt;1925-8348&lt;/isbn&gt;&lt;accession-num&gt;MEDLINE:23251309&lt;/accession-num&gt;&lt;urls&gt;&lt;related-urls&gt;&lt;url&gt;&lt;style face="underline" font="default" size="100%"&gt;&amp;lt;Go to ISI&amp;gt;://MEDLINE:23251309&lt;/style&gt;&lt;/url&gt;&lt;url&gt;https://www.ncbi.nlm.nih.gov/pmc/articles/PMC3516343/pdf/cgj-14-2-30.pdf&lt;/url&gt;&lt;/related-urls&gt;&lt;/urls&gt;&lt;/record&gt;&lt;/Cite&gt;&lt;/EndNote&gt;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(Barak</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DC94F" w14:textId="742B8CF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Israel</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0D2D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052E6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1733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015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7145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75.4±9.3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4396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56.6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FBF3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7F5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7A013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F1B4C71" w14:textId="77777777" w:rsidTr="00345834">
        <w:trPr>
          <w:trHeight w:val="14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F8B7E" w14:textId="64C89D6A"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Björkenstam</w:t>
            </w:r>
            <w:proofErr w:type="spellEnd"/>
            <w:r w:rsidRPr="00394DEB">
              <w:rPr>
                <w:rFonts w:ascii="Arial" w:hAnsi="Arial" w:cs="Arial"/>
                <w:color w:val="000000"/>
                <w:sz w:val="20"/>
                <w:szCs w:val="20"/>
                <w:lang w:val="en-GB" w:eastAsia="it-IT"/>
              </w:rPr>
              <w:t xml:space="preserve">, et al. 2013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&lt;EndNote&gt;&lt;Cite&gt;&lt;Author&gt;Bjorkenstam&lt;/Author&gt;&lt;Year&gt;2013&lt;/Year&gt;&lt;RecNum&gt;9&lt;/RecNum&gt;&lt;DisplayText&gt;(Bjorkenstam&lt;style face="italic"&gt; et al.&lt;/style&gt;, 2013)&lt;/DisplayText&gt;&lt;record&gt;&lt;rec-number&gt;9&lt;/rec-number&gt;&lt;foreign-keys&gt;&lt;key app="EN" db-id="wptfa2wvqrst5se2t2k5vppir0r9vfeffw2r" timestamp="1616248568"&gt;9&lt;/key&gt;&lt;/foreign-keys&gt;&lt;ref-type name="Journal Article"&gt;17&lt;/ref-type&gt;&lt;contributors&gt;&lt;authors&gt;&lt;author&gt;Bjorkenstam, E.&lt;/author&gt;&lt;author&gt;Bjorkenstam, C.&lt;/author&gt;&lt;author&gt;Hjern, A.&lt;/author&gt;&lt;author&gt;Reutfors, J.&lt;/author&gt;&lt;author&gt;Boden, R.&lt;/author&gt;&lt;/authors&gt;&lt;/contributors&gt;&lt;titles&gt;&lt;title&gt;A five year diagnostic follow-up of 1840 patients after a first episode non-schizophrenia and non-affective psychosis&lt;/title&gt;&lt;secondary-title&gt;Schizophrenia Research&lt;/secondary-title&gt;&lt;/titles&gt;&lt;periodical&gt;&lt;full-title&gt;Schizophrenia Research&lt;/full-title&gt;&lt;/periodical&gt;&lt;pages&gt;205-210&lt;/pages&gt;&lt;volume&gt;150&lt;/volume&gt;&lt;number&gt;1&lt;/number&gt;&lt;dates&gt;&lt;year&gt;2013&lt;/year&gt;&lt;pub-dates&gt;&lt;date&gt;Oct&lt;/date&gt;&lt;/pub-dates&gt;&lt;/dates&gt;&lt;isbn&gt;0920-9964&lt;/isbn&gt;&lt;accession-num&gt;WOS:000324294700034&lt;/accession-num&gt;&lt;urls&gt;&lt;related-urls&gt;&lt;url&gt;&lt;style face="underline" font="default" size="100%"&gt;&amp;lt;Go to ISI&amp;gt;://WOS:000324294700034&lt;/style&gt;&lt;/url&gt;&lt;/related-urls&gt;&lt;/urls&gt;&lt;electronic-resource-num&gt;10.1016/j.schres.2013.07.011&lt;/electronic-resource-num&gt;&lt;/record&gt;&lt;/Cite&gt;&lt;/EndNote&gt;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(Bjorkenstam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75631" w14:textId="2C535BB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Sweden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23B1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2B2E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065EC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F27D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868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57304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21.3±3.6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2F1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65.5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51C4F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E0549" w14:textId="2C971C3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r w:rsidR="00791E1B">
              <w:rPr>
                <w:rFonts w:ascii="Arial" w:hAnsi="Arial" w:cs="Arial"/>
                <w:color w:val="000000"/>
                <w:sz w:val="20"/>
                <w:szCs w:val="20"/>
                <w:lang w:val="en-GB" w:eastAsia="it-IT"/>
              </w:rPr>
              <w:t>, remission</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74E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8E4C4ED"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04233" w14:textId="6005E3C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Caseiro</w:t>
            </w:r>
            <w:proofErr w:type="spellEnd"/>
            <w:r w:rsidRPr="00394DEB">
              <w:rPr>
                <w:rFonts w:ascii="Arial" w:hAnsi="Arial" w:cs="Arial"/>
                <w:color w:val="000000"/>
                <w:sz w:val="20"/>
                <w:szCs w:val="20"/>
                <w:lang w:val="en-GB" w:eastAsia="it-IT"/>
              </w:rPr>
              <w:t xml:space="preserve">,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&lt;EndNote&gt;&lt;Cite&gt;&lt;Author&gt;Caseiro&lt;/Author&gt;&lt;Year&gt;2012&lt;/Year&gt;&lt;RecNum&gt;10&lt;/RecNum&gt;&lt;DisplayText&gt;(Caseiro&lt;style face="italic"&gt; et al.&lt;/style&gt;, 2012)&lt;/DisplayText&gt;&lt;record&gt;&lt;rec-number&gt;10&lt;/rec-number&gt;&lt;foreign-keys&gt;&lt;key app="EN" db-id="wptfa2wvqrst5se2t2k5vppir0r9vfeffw2r" timestamp="1616248568"&gt;10&lt;/key&gt;&lt;/foreign-keys&gt;&lt;ref-type name="Journal Article"&gt;17&lt;/ref-type&gt;&lt;contributors&gt;&lt;authors&gt;&lt;author&gt;Caseiro, Olalla&lt;/author&gt;&lt;author&gt;Perez-Iglesias, Rocio&lt;/author&gt;&lt;author&gt;Mata, Ignacio&lt;/author&gt;&lt;author&gt;Martinez-Garcia, Obdulia&lt;/author&gt;&lt;author&gt;Maria Pelayo-Teran, Jose&lt;/author&gt;&lt;author&gt;Tabares-Seisdedos, Rafael&lt;/author&gt;&lt;author&gt;Ortiz-Garcia de la Foz, Victor&lt;/author&gt;&lt;author&gt;Vazquez-Barquero, Jose L.&lt;/author&gt;&lt;author&gt;Crespo-Facorro, Benedicto&lt;/author&gt;&lt;/authors&gt;&lt;/contributors&gt;&lt;titles&gt;&lt;title&gt;Predicting relapse after a first episode of non-affective psychosis: A three-year follow-up study&lt;/title&gt;&lt;secondary-title&gt;Journal of Psychiatric Research&lt;/secondary-title&gt;&lt;/titles&gt;&lt;periodical&gt;&lt;full-title&gt;Journal of Psychiatric Research&lt;/full-title&gt;&lt;/periodical&gt;&lt;pages&gt;1099-1105&lt;/pages&gt;&lt;volume&gt;46&lt;/volume&gt;&lt;number&gt;8&lt;/number&gt;&lt;dates&gt;&lt;year&gt;2012&lt;/year&gt;&lt;pub-dates&gt;&lt;date&gt;Aug&lt;/date&gt;&lt;/pub-dates&gt;&lt;/dates&gt;&lt;isbn&gt;0022-3956&lt;/isbn&gt;&lt;accession-num&gt;WOS:000306865300019&lt;/accession-num&gt;&lt;urls&gt;&lt;related-urls&gt;&lt;url&gt;&lt;style face="underline" font="default" size="100%"&gt;&amp;lt;Go to ISI&amp;gt;://WOS:000306865300019&lt;/style&gt;&lt;/url&gt;&lt;/related-urls&gt;&lt;/urls&gt;&lt;electronic-resource-num&gt;10.1016/j.jpsychires.2012.05.001&lt;/electronic-resource-num&gt;&lt;/record&gt;&lt;/Cite&gt;&lt;/EndNote&gt;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(Caseiro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86C62" w14:textId="0C7572F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3294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8462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28E4F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E5CA6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29B0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26.3±7.2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110D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38.0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BB2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18FBD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17EA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438A41E"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3A678" w14:textId="72C7EA99"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Castagnini</w:t>
            </w:r>
            <w:proofErr w:type="spellEnd"/>
            <w:r w:rsidRPr="00394DEB">
              <w:rPr>
                <w:rFonts w:ascii="Arial" w:hAnsi="Arial" w:cs="Arial"/>
                <w:color w:val="000000"/>
                <w:sz w:val="20"/>
                <w:szCs w:val="20"/>
                <w:lang w:val="en-GB" w:eastAsia="it-IT"/>
              </w:rPr>
              <w:t xml:space="preserve"> and </w:t>
            </w:r>
            <w:proofErr w:type="spellStart"/>
            <w:r w:rsidRPr="00394DEB">
              <w:rPr>
                <w:rFonts w:ascii="Arial" w:hAnsi="Arial" w:cs="Arial"/>
                <w:color w:val="000000"/>
                <w:sz w:val="20"/>
                <w:szCs w:val="20"/>
                <w:lang w:val="en-GB" w:eastAsia="it-IT"/>
              </w:rPr>
              <w:t>Foldager</w:t>
            </w:r>
            <w:proofErr w:type="spellEnd"/>
            <w:r w:rsidRPr="00394DEB">
              <w:rPr>
                <w:rFonts w:ascii="Arial" w:hAnsi="Arial" w:cs="Arial"/>
                <w:color w:val="000000"/>
                <w:sz w:val="20"/>
                <w:szCs w:val="20"/>
                <w:lang w:val="en-GB" w:eastAsia="it-IT"/>
              </w:rPr>
              <w:t xml:space="preserve">,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&lt;EndNote&gt;&lt;Cite&gt;&lt;Author&gt;Castagnini&lt;/Author&gt;&lt;Year&gt;2014&lt;/Year&gt;&lt;RecNum&gt;11&lt;/RecNum&gt;&lt;DisplayText&gt;(Castagnini and Foldager, 2014)&lt;/DisplayText&gt;&lt;record&gt;&lt;rec-number&gt;11&lt;/rec-number&gt;&lt;foreign-keys&gt;&lt;key app="EN" db-id="wptfa2wvqrst5se2t2k5vppir0r9vfeffw2r" timestamp="1616248568"&gt;11&lt;/key&gt;&lt;/foreign-keys&gt;&lt;ref-type name="Journal Article"&gt;17&lt;/ref-type&gt;&lt;contributors&gt;&lt;authors&gt;&lt;author&gt;Castagnini, Augusto&lt;/author&gt;&lt;author&gt;Foldager, Leslie&lt;/author&gt;&lt;/authors&gt;&lt;/contributors&gt;&lt;titles&gt;&lt;title&gt;Epidemiology, Course and Outcome of Acute Polymorphic Psychotic Disorder: Implications for ICD-11&lt;/title&gt;&lt;secondary-title&gt;Psychopathology&lt;/secondary-title&gt;&lt;/titles&gt;&lt;periodical&gt;&lt;full-title&gt;Psychopathology&lt;/full-title&gt;&lt;/periodical&gt;&lt;pages&gt;202-206&lt;/pages&gt;&lt;volume&gt;47&lt;/volume&gt;&lt;number&gt;3&lt;/number&gt;&lt;dates&gt;&lt;year&gt;2014&lt;/year&gt;&lt;pub-dates&gt;&lt;date&gt;2014&lt;/date&gt;&lt;/pub-dates&gt;&lt;/dates&gt;&lt;isbn&gt;0254-4962&lt;/isbn&gt;&lt;accession-num&gt;WOS:000335126400008&lt;/accession-num&gt;&lt;urls&gt;&lt;related-urls&gt;&lt;url&gt;&lt;style face="underline" font="default" size="100%"&gt;&amp;lt;Go to ISI&amp;gt;://WOS:000335126400008&lt;/style&gt;&lt;/url&gt;&lt;url&gt;https://www.karger.com/Article/Abstract/357784&lt;/url&gt;&lt;/related-urls&gt;&lt;/urls&gt;&lt;electronic-resource-num&gt;10.1159/000357784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(Castagnini and Foldager,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F6126E" w14:textId="3E3A48E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DA85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06CD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7C86B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9EC8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5426 ATPD, 1108 APPD</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04F30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28.0±11.7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EB4B0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47.4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AA011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F9B0D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30DE4" w14:textId="14C03BAD" w:rsidR="00D51634" w:rsidRPr="00394DEB" w:rsidRDefault="005848C0" w:rsidP="00D51634">
            <w:pPr>
              <w:rPr>
                <w:rFonts w:ascii="Arial" w:hAnsi="Arial" w:cs="Arial"/>
                <w:color w:val="000000"/>
                <w:sz w:val="20"/>
                <w:szCs w:val="20"/>
                <w:lang w:val="en-GB" w:eastAsia="it-IT"/>
              </w:rPr>
            </w:pPr>
            <w:r>
              <w:rPr>
                <w:rFonts w:ascii="Arial" w:hAnsi="Arial" w:cs="Arial"/>
                <w:color w:val="000000"/>
                <w:sz w:val="20"/>
                <w:szCs w:val="20"/>
                <w:lang w:val="en-GB" w:eastAsia="it-IT"/>
              </w:rPr>
              <w:t>Diagnostic stability</w:t>
            </w:r>
          </w:p>
        </w:tc>
      </w:tr>
      <w:tr w:rsidR="00D51634" w:rsidRPr="005C231B" w14:paraId="593CB795"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CE6E5" w14:textId="1C87A569"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Castagnini</w:t>
            </w:r>
            <w:proofErr w:type="spellEnd"/>
            <w:r w:rsidRPr="00394DEB">
              <w:rPr>
                <w:rFonts w:ascii="Arial" w:hAnsi="Arial" w:cs="Arial"/>
                <w:color w:val="000000"/>
                <w:sz w:val="20"/>
                <w:szCs w:val="20"/>
                <w:lang w:val="en-GB" w:eastAsia="it-IT"/>
              </w:rPr>
              <w:t xml:space="preserve"> et al. 2008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&lt;EndNote&gt;&lt;Cite&gt;&lt;Author&gt;Castagnini&lt;/Author&gt;&lt;Year&gt;2008&lt;/Year&gt;&lt;RecNum&gt;235&lt;/RecNum&gt;&lt;DisplayText&gt;(Castagnini&lt;style face="italic"&gt; et al.&lt;/style&gt;, 2008)&lt;/DisplayText&gt;&lt;record&gt;&lt;rec-number&gt;235&lt;/rec-number&gt;&lt;foreign-keys&gt;&lt;key app="EN" db-id="wptfa2wvqrst5se2t2k5vppir0r9vfeffw2r" timestamp="1616249562"&gt;235&lt;/key&gt;&lt;/foreign-keys&gt;&lt;ref-type name="Journal Article"&gt;17&lt;/ref-type&gt;&lt;contributors&gt;&lt;authors&gt;&lt;author&gt;Castagnini, A.&lt;/author&gt;&lt;author&gt;Bertelsen, A.&lt;/author&gt;&lt;author&gt;Berrios, G. E.&lt;/author&gt;&lt;/authors&gt;&lt;/contributors&gt;&lt;titles&gt;&lt;title&gt;Incidence and diagnostic stability of ICD-10 acute and transient psychotic disorders&lt;/title&gt;&lt;secondary-title&gt;Comprehensive Psychiatry&lt;/secondary-title&gt;&lt;/titles&gt;&lt;periodical&gt;&lt;full-title&gt;Comprehensive Psychiatry&lt;/full-title&gt;&lt;/periodical&gt;&lt;pages&gt;255-261&lt;/pages&gt;&lt;volume&gt;49&lt;/volume&gt;&lt;number&gt;3&lt;/number&gt;&lt;dates&gt;&lt;year&gt;2008&lt;/year&gt;&lt;pub-dates&gt;&lt;date&gt;May-Jun&lt;/date&gt;&lt;/pub-dates&gt;&lt;/dates&gt;&lt;isbn&gt;0010-440X&lt;/isbn&gt;&lt;accession-num&gt;WOS:000255168600004&lt;/accession-num&gt;&lt;urls&gt;&lt;related-urls&gt;&lt;url&gt;&amp;lt;Go to ISI&amp;gt;://WOS:000255168600004&lt;/url&gt;&lt;/related-urls&gt;&lt;/urls&gt;&lt;electronic-resource-num&gt;10.1016/j.comppsych.2007.10.004&lt;/electronic-resource-num&gt;&lt;/record&gt;&lt;/Cite&gt;&lt;/EndNote&gt;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(Castagnini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2AA6B" w14:textId="2899BAF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C0B2C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98137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001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AB89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503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10A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42.2±20.2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DA5C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51.7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E6B4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5C640" w14:textId="2A90904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r w:rsidR="00791E1B">
              <w:rPr>
                <w:rFonts w:ascii="Arial" w:hAnsi="Arial" w:cs="Arial"/>
                <w:color w:val="000000"/>
                <w:sz w:val="20"/>
                <w:szCs w:val="20"/>
                <w:lang w:val="en-GB" w:eastAsia="it-IT"/>
              </w:rPr>
              <w:t>, remission</w:t>
            </w:r>
            <w:r w:rsidR="00DA27CC">
              <w:rPr>
                <w:rFonts w:ascii="Arial" w:hAnsi="Arial" w:cs="Arial"/>
                <w:color w:val="000000"/>
                <w:sz w:val="20"/>
                <w:szCs w:val="20"/>
                <w:lang w:val="en-GB" w:eastAsia="it-IT"/>
              </w:rPr>
              <w:t>, mortality</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3681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5C6E4E1"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B3C3" w14:textId="023D181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Castagnini</w:t>
            </w:r>
            <w:proofErr w:type="spellEnd"/>
            <w:r w:rsidRPr="00394DEB">
              <w:rPr>
                <w:rFonts w:ascii="Arial" w:hAnsi="Arial" w:cs="Arial"/>
                <w:color w:val="000000"/>
                <w:sz w:val="20"/>
                <w:szCs w:val="20"/>
                <w:lang w:val="en-GB" w:eastAsia="it-IT"/>
              </w:rPr>
              <w:t xml:space="preserve"> et al, 2016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&lt;EndNote&gt;&lt;Cite&gt;&lt;Author&gt;Castagnini&lt;/Author&gt;&lt;Year&gt;2016&lt;/Year&gt;&lt;RecNum&gt;12&lt;/RecNum&gt;&lt;DisplayText&gt;(Castagnini&lt;style face="italic"&gt; et al.&lt;/style&gt;, 2016)&lt;/DisplayText&gt;&lt;record&gt;&lt;rec-number&gt;12&lt;/rec-number&gt;&lt;foreign-keys&gt;&lt;key app="EN" db-id="wptfa2wvqrst5se2t2k5vppir0r9vfeffw2r" timestamp="1616248568"&gt;12&lt;/key&gt;&lt;/foreign-keys&gt;&lt;ref-type name="Journal Article"&gt;17&lt;/ref-type&gt;&lt;contributors&gt;&lt;authors&gt;&lt;author&gt;Castagnini, Augusto C.&lt;/author&gt;&lt;author&gt;Munk-Jorgensen, Povl&lt;/author&gt;&lt;author&gt;Bertelsen, Aksel&lt;/author&gt;&lt;/authors&gt;&lt;/contributors&gt;&lt;titles&gt;&lt;title&gt;Short-term course and outcome of acute and transient psychotic disorders: Differences from other types of psychosis with acute onset&lt;/title&gt;&lt;secondary-title&gt;International Journal of Social Psychiatry&lt;/secondary-title&gt;&lt;/titles&gt;&lt;periodical&gt;&lt;full-title&gt;International Journal of Social Psychiatry&lt;/full-title&gt;&lt;/periodical&gt;&lt;pages&gt;51-56&lt;/pages&gt;&lt;volume&gt;62&lt;/volume&gt;&lt;number&gt;1&lt;/number&gt;&lt;dates&gt;&lt;year&gt;2016&lt;/year&gt;&lt;pub-dates&gt;&lt;date&gt;Feb&lt;/date&gt;&lt;/pub-dates&gt;&lt;/dates&gt;&lt;isbn&gt;0020-7640&lt;/isbn&gt;&lt;accession-num&gt;WOS:000368167600007&lt;/accession-num&gt;&lt;urls&gt;&lt;related-urls&gt;&lt;url&gt;&lt;style face="underline" font="default" size="100%"&gt;&amp;lt;Go to ISI&amp;gt;://WOS:000368167600007&lt;/style&gt;&lt;/url&gt;&lt;url&gt;https://journals.sagepub.com/doi/pdf/10.1177/0020764015590493&lt;/url&gt;&lt;/related-urls&gt;&lt;/urls&gt;&lt;electronic-resource-num&gt;10.1177/0020764015590493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(Castagnini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2016)</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BF125" w14:textId="17B171D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2EDFD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4E65A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E2E4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3252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41EB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36.3±12.5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AD6A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63.8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A8B4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7E1A3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11170" w14:textId="2DBE18B1" w:rsidR="00D51634" w:rsidRPr="00394DEB" w:rsidRDefault="00A36067" w:rsidP="00D51634">
            <w:pPr>
              <w:rPr>
                <w:rFonts w:ascii="Arial" w:hAnsi="Arial" w:cs="Arial"/>
                <w:color w:val="000000"/>
                <w:sz w:val="20"/>
                <w:szCs w:val="20"/>
                <w:lang w:val="en-GB" w:eastAsia="it-IT"/>
              </w:rPr>
            </w:pPr>
            <w:proofErr w:type="spellStart"/>
            <w:r>
              <w:rPr>
                <w:rFonts w:ascii="Arial" w:hAnsi="Arial" w:cs="Arial"/>
                <w:color w:val="000000"/>
                <w:sz w:val="20"/>
                <w:szCs w:val="20"/>
                <w:lang w:val="en-GB" w:eastAsia="it-IT"/>
              </w:rPr>
              <w:t>n.a</w:t>
            </w:r>
            <w:proofErr w:type="spellEnd"/>
          </w:p>
        </w:tc>
      </w:tr>
      <w:tr w:rsidR="00D51634" w:rsidRPr="005C231B" w14:paraId="026164A4"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77ADB" w14:textId="34CECA9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Castro-</w:t>
            </w:r>
            <w:proofErr w:type="spellStart"/>
            <w:r w:rsidRPr="00394DEB">
              <w:rPr>
                <w:rFonts w:ascii="Arial" w:hAnsi="Arial" w:cs="Arial"/>
                <w:color w:val="000000"/>
                <w:sz w:val="20"/>
                <w:szCs w:val="20"/>
                <w:lang w:val="en-GB" w:eastAsia="it-IT"/>
              </w:rPr>
              <w:t>Fornieles</w:t>
            </w:r>
            <w:proofErr w:type="spellEnd"/>
            <w:r w:rsidRPr="00394DEB">
              <w:rPr>
                <w:rFonts w:ascii="Arial" w:hAnsi="Arial" w:cs="Arial"/>
                <w:color w:val="000000"/>
                <w:sz w:val="20"/>
                <w:szCs w:val="20"/>
                <w:lang w:val="en-GB" w:eastAsia="it-IT"/>
              </w:rPr>
              <w:t xml:space="preserve">,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&lt;EndNote&gt;&lt;Cite&gt;&lt;Author&gt;Castro-Fornieles&lt;/Author&gt;&lt;Year&gt;2011&lt;/Year&gt;&lt;RecNum&gt;13&lt;/RecNum&gt;&lt;DisplayText&gt;(Castro-Fornieles&lt;style face="italic"&gt; et al.&lt;/style&gt;, 2011)&lt;/DisplayText&gt;&lt;record&gt;&lt;rec-number&gt;13&lt;/rec-number&gt;&lt;foreign-keys&gt;&lt;key app="EN" db-id="wptfa2wvqrst5se2t2k5vppir0r9vfeffw2r" timestamp="1616248568"&gt;13&lt;/key&gt;&lt;/foreign-keys&gt;&lt;ref-type name="Journal Article"&gt;17&lt;/ref-type&gt;&lt;contributors&gt;&lt;authors&gt;&lt;author&gt;Castro-Fornieles, Josefina&lt;/author&gt;&lt;author&gt;Baeza, Immaculada&lt;/author&gt;&lt;author&gt;de la Serna, Elena&lt;/author&gt;&lt;author&gt;Gonzalez-Pinto, Ana&lt;/author&gt;&lt;author&gt;Parellada, Mara&lt;/author&gt;&lt;author&gt;Graell, Montserrat&lt;/author&gt;&lt;author&gt;Moreno, Dolores&lt;/author&gt;&lt;author&gt;Otero, Soraya&lt;/author&gt;&lt;author&gt;Arango, Celso&lt;/author&gt;&lt;/authors&gt;&lt;/contributors&gt;&lt;titles&gt;&lt;title&gt;Two-year diagnostic stability in early-onset first-episode psychosis&lt;/title&gt;&lt;secondary-title&gt;Journal of Child Psychology and Psychiatry&lt;/secondary-title&gt;&lt;/titles&gt;&lt;periodical&gt;&lt;full-title&gt;Journal of Child Psychology and Psychiatry&lt;/full-title&gt;&lt;/periodical&gt;&lt;pages&gt;1089-1098&lt;/pages&gt;&lt;volume&gt;52&lt;/volume&gt;&lt;number&gt;10&lt;/number&gt;&lt;dates&gt;&lt;year&gt;2011&lt;/year&gt;&lt;pub-dates&gt;&lt;date&gt;Oct&lt;/date&gt;&lt;/pub-dates&gt;&lt;/dates&gt;&lt;isbn&gt;0021-9630&lt;/isbn&gt;&lt;accession-num&gt;WOS:000295119700010&lt;/accession-num&gt;&lt;urls&gt;&lt;related-urls&gt;&lt;url&gt;&lt;style face="underline" font="default" size="100%"&gt;&amp;lt;Go to ISI&amp;gt;://WOS:000295119700010&lt;/style&gt;&lt;/url&gt;&lt;url&gt;https://acamh.onlinelibrary.wiley.com/doi/pdfdirect/10.1111/j.1469-7610.2011.02443.x?download=true&lt;/url&gt;&lt;/related-urls&gt;&lt;/urls&gt;&lt;electronic-resource-num&gt;10.1111/j.1469-7610.2011.02443.x&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(Castro-Fornieles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410BC8" w14:textId="7595437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6DEAE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93AF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8058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8CB5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5E4E8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15.5±1.7</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F8780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1613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C1995" w14:textId="4CCC8ED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r w:rsidR="00791E1B">
              <w:rPr>
                <w:rFonts w:ascii="Arial" w:hAnsi="Arial" w:cs="Arial"/>
                <w:color w:val="000000"/>
                <w:sz w:val="20"/>
                <w:szCs w:val="20"/>
                <w:lang w:val="en-GB" w:eastAsia="it-IT"/>
              </w:rPr>
              <w:t>, remission</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E3A5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CEE9E00"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5EA82A" w14:textId="1B3D04C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Chang,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&lt;EndNote&gt;&lt;Cite&gt;&lt;Author&gt;Chang&lt;/Author&gt;&lt;Year&gt;2009&lt;/Year&gt;&lt;RecNum&gt;14&lt;/RecNum&gt;&lt;DisplayText&gt;(Chang&lt;style face="italic"&gt; et al.&lt;/style&gt;, 2009)&lt;/DisplayText&gt;&lt;record&gt;&lt;rec-number&gt;14&lt;/rec-number&gt;&lt;foreign-keys&gt;&lt;key app="EN" db-id="wptfa2wvqrst5se2t2k5vppir0r9vfeffw2r" timestamp="1616248568"&gt;14&lt;/key&gt;&lt;/foreign-keys&gt;&lt;ref-type name="Journal Article"&gt;17&lt;/ref-type&gt;&lt;contributors&gt;&lt;authors&gt;&lt;author&gt;Chang, Wing Chung&lt;/author&gt;&lt;author&gt;Pang, Shirley Lai Kwan&lt;/author&gt;&lt;author&gt;Chung, Dicky Wai Sau&lt;/author&gt;&lt;author&gt;Chan, Sandra Sau Man&lt;/author&gt;&lt;/authors&gt;&lt;/contributors&gt;&lt;titles&gt;&lt;title&gt;Five-year stability of ICD-10 diagnoses among Chinese patients presented with first-episode psychosis in Hong Kong&lt;/title&gt;&lt;secondary-title&gt;Schizophrenia Research&lt;/secondary-title&gt;&lt;/titles&gt;&lt;periodical&gt;&lt;full-title&gt;Schizophrenia Research&lt;/full-title&gt;&lt;/periodical&gt;&lt;pages&gt;351-357&lt;/pages&gt;&lt;volume&gt;115&lt;/volume&gt;&lt;number&gt;2-3&lt;/number&gt;&lt;dates&gt;&lt;year&gt;2009&lt;/year&gt;&lt;pub-dates&gt;&lt;date&gt;Dec&lt;/date&gt;&lt;/pub-dates&gt;&lt;/dates&gt;&lt;isbn&gt;0920-9964&lt;/isbn&gt;&lt;accession-num&gt;WOS:000272423500035&lt;/accession-num&gt;&lt;urls&gt;&lt;related-urls&gt;&lt;url&gt;&lt;style face="underline" font="default" size="100%"&gt;&amp;lt;Go to ISI&amp;gt;://WOS:000272423500035&lt;/style&gt;&lt;/url&gt;&lt;/related-urls&gt;&lt;/urls&gt;&lt;electronic-resource-num&gt;10.1016/j.schres.2009.09.037&lt;/electronic-resource-num&gt;&lt;/record&gt;&lt;/Cite&gt;&lt;/EndNote&gt;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(Chang</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64320" w14:textId="45CB1939"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Hong Kong</w:t>
            </w:r>
            <w:r w:rsidR="00B07A5C" w:rsidRPr="00394DEB">
              <w:rPr>
                <w:rFonts w:ascii="Arial" w:hAnsi="Arial" w:cs="Arial"/>
                <w:color w:val="000000"/>
                <w:sz w:val="20"/>
                <w:szCs w:val="20"/>
                <w:lang w:val="en-GB" w:eastAsia="it-IT"/>
              </w:rPr>
              <w:t xml:space="preserve"> (Asia)</w:t>
            </w:r>
            <w:r w:rsidRPr="00394DEB">
              <w:rPr>
                <w:rFonts w:ascii="Arial" w:hAnsi="Arial" w:cs="Arial"/>
                <w:color w:val="000000"/>
                <w:sz w:val="20"/>
                <w:szCs w:val="20"/>
                <w:lang w:val="en-GB" w:eastAsia="it-IT"/>
              </w:rPr>
              <w:t xml:space="preserve">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A1AB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507EA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7BD2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FB3D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17 ATPD, 2 APPD</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632DE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19.8±3.1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5A9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46.4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27E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CDEB2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2A989"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58BD29D"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02670" w14:textId="2A1B81D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Chen, et al. 2010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&lt;EndNote&gt;&lt;Cite&gt;&lt;Author&gt;Chen&lt;/Author&gt;&lt;Year&gt;2010&lt;/Year&gt;&lt;RecNum&gt;15&lt;/RecNum&gt;&lt;DisplayText&gt;(Chen&lt;style face="italic"&gt; et al.&lt;/style&gt;, 2010)&lt;/DisplayText&gt;&lt;record&gt;&lt;rec-number&gt;15&lt;/rec-number&gt;&lt;foreign-keys&gt;&lt;key app="EN" db-id="wptfa2wvqrst5se2t2k5vppir0r9vfeffw2r" timestamp="1616248568"&gt;15&lt;/key&gt;&lt;/foreign-keys&gt;&lt;ref-type name="Journal Article"&gt;17&lt;/ref-type&gt;&lt;contributors&gt;&lt;authors&gt;&lt;author&gt;Chen, E. Y. H.&lt;/author&gt;&lt;author&gt;Hui, C. L. M.&lt;/author&gt;&lt;author&gt;Lam, M. M. L.&lt;/author&gt;&lt;author&gt;Chiu, C. P. Y.&lt;/author&gt;&lt;author&gt;Law, C. W.&lt;/author&gt;&lt;author&gt;Chung, D. W. S.&lt;/author&gt;&lt;author&gt;Tso, S.&lt;/author&gt;&lt;author&gt;Pang, E. P. F.&lt;/author&gt;&lt;author&gt;Chan, K. T.&lt;/author&gt;&lt;author&gt;Wong, Y. C.&lt;/author&gt;&lt;author&gt;Mo, F. Y. M.&lt;/author&gt;&lt;author&gt;Chan, K. P. M.&lt;/author&gt;&lt;author&gt;Yao, T. J.&lt;/author&gt;&lt;author&gt;Hung, S. F.&lt;/author&gt;&lt;author&gt;Honer, W. G.&lt;/author&gt;&lt;/authors&gt;&lt;/contributors&gt;&lt;titles&gt;&lt;title&gt;Maintenance treatment with quetiapine versus discontinuation after one year of treatment in patients with remitted first episode psychosis: randomised controlled trial&lt;/title&gt;&lt;secondary-title&gt;British Medical Journal&lt;/secondary-title&gt;&lt;/titles&gt;&lt;periodical&gt;&lt;full-title&gt;British Medical Journal&lt;/full-title&gt;&lt;/periodical&gt;&lt;volume&gt;341&lt;/volume&gt;&lt;dates&gt;&lt;year&gt;2010&lt;/year&gt;&lt;pub-dates&gt;&lt;date&gt;Aug&lt;/date&gt;&lt;/pub-dates&gt;&lt;/dates&gt;&lt;isbn&gt;0959-535X&lt;/isbn&gt;&lt;accession-num&gt;WOS:000281213400003&lt;/accession-num&gt;&lt;urls&gt;&lt;related-urls&gt;&lt;url&gt;&amp;lt;Go to ISI&amp;gt;://WOS:000281213400003&lt;/url&gt;&lt;url&gt;https://www.bmj.com/content/bmj/341/bmj.c4024.full.pdf&lt;/url&gt;&lt;/related-urls&gt;&lt;/urls&gt;&lt;custom7&gt;c4024&lt;/custom7&gt;&lt;electronic-resource-num&gt;10.1136/bmj.c4024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(Chen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2010)</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F789F" w14:textId="1B937C8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Hong Kong</w:t>
            </w:r>
            <w:r w:rsidR="00B07A5C" w:rsidRPr="00394DEB">
              <w:rPr>
                <w:rFonts w:ascii="Arial" w:hAnsi="Arial" w:cs="Arial"/>
                <w:color w:val="000000"/>
                <w:sz w:val="20"/>
                <w:szCs w:val="20"/>
                <w:lang w:val="en-GB" w:eastAsia="it-IT"/>
              </w:rPr>
              <w:t xml:space="preserve"> (Asia)</w:t>
            </w:r>
            <w:r w:rsidRPr="00394DEB">
              <w:rPr>
                <w:rFonts w:ascii="Arial" w:hAnsi="Arial" w:cs="Arial"/>
                <w:color w:val="000000"/>
                <w:sz w:val="20"/>
                <w:szCs w:val="20"/>
                <w:lang w:val="en-GB" w:eastAsia="it-IT"/>
              </w:rPr>
              <w:t xml:space="preserve">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32EB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53E1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CABC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059C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07FE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24.9±7.3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56C64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54.0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0C4E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F374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8525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3D2FA9E"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8004" w14:textId="3FF3C99E"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Correll</w:t>
            </w:r>
            <w:proofErr w:type="spellEnd"/>
            <w:r w:rsidRPr="00394DEB">
              <w:rPr>
                <w:rFonts w:ascii="Arial" w:hAnsi="Arial" w:cs="Arial"/>
                <w:color w:val="000000"/>
                <w:sz w:val="20"/>
                <w:szCs w:val="20"/>
                <w:lang w:val="en-GB" w:eastAsia="it-IT"/>
              </w:rPr>
              <w:t xml:space="preserve">, et al. 2005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&lt;EndNote&gt;&lt;Cite&gt;&lt;Author&gt;Correll&lt;/Author&gt;&lt;Year&gt;2005&lt;/Year&gt;&lt;RecNum&gt;16&lt;/RecNum&gt;&lt;DisplayText&gt;(Correll&lt;style face="italic"&gt; et al.&lt;/style&gt;, 2005)&lt;/DisplayText&gt;&lt;record&gt;&lt;rec-number&gt;16&lt;/rec-number&gt;&lt;foreign-keys&gt;&lt;key app="EN" db-id="wptfa2wvqrst5se2t2k5vppir0r9vfeffw2r" timestamp="1616248568"&gt;16&lt;/key&gt;&lt;/foreign-keys&gt;&lt;ref-type name="Journal Article"&gt;17&lt;/ref-type&gt;&lt;contributors&gt;&lt;authors&gt;&lt;author&gt;Correll, C. U.&lt;/author&gt;&lt;author&gt;Lencz, T.&lt;/author&gt;&lt;author&gt;Smith, C. W.&lt;/author&gt;&lt;author&gt;Auther, A. M.&lt;/author&gt;&lt;author&gt;Nakayama, E. Y.&lt;/author&gt;&lt;author&gt;Hovey, L.&lt;/author&gt;&lt;author&gt;Olsen, R.&lt;/author&gt;&lt;author&gt;Shah, M.&lt;/author&gt;&lt;author&gt;Foley, C.&lt;/author&gt;&lt;author&gt;Cornblatt, B. A.&lt;/author&gt;&lt;/authors&gt;&lt;/contributors&gt;&lt;titles&gt;&lt;title&gt;Prospective study of adolescents with subsyndromal psychosis: Characteristics and outcome&lt;/title&gt;&lt;secondary-title&gt;Journal of Child and Adolescent Psychopharmacology&lt;/secondary-title&gt;&lt;/titles&gt;&lt;periodical&gt;&lt;full-title&gt;Journal of Child and Adolescent Psychopharmacology&lt;/full-title&gt;&lt;/periodical&gt;&lt;pages&gt;418-433&lt;/pages&gt;&lt;volume&gt;15&lt;/volume&gt;&lt;number&gt;3&lt;/number&gt;&lt;dates&gt;&lt;year&gt;2005&lt;/year&gt;&lt;pub-dates&gt;&lt;date&gt;Jun&lt;/date&gt;&lt;/pub-dates&gt;&lt;/dates&gt;&lt;isbn&gt;1044-5463&lt;/isbn&gt;&lt;accession-num&gt;WOS:000231398900009&lt;/accession-num&gt;&lt;urls&gt;&lt;related-urls&gt;&lt;url&gt;&lt;style face="underline" font="default" size="100%"&gt;&amp;lt;Go to ISI&amp;gt;://WOS:000231398900009&lt;/style&gt;&lt;/url&gt;&lt;url&gt;https://www.liebertpub.com/doi/10.1089/cap.2005.15.418?url_ver=Z39.88-2003&amp;amp;rfr_id=ori:rid:crossref.org&amp;amp;rfr_dat=cr_pub%3dpubmed&lt;/url&gt;&lt;/related-urls&gt;&lt;/urls&gt;&lt;electronic-resource-num&gt;10.1089/cap.2005.15.418&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(Correll</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0AEF06" w14:textId="7724A35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States</w:t>
            </w:r>
            <w:r w:rsidR="00B07A5C"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07D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35DF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9B8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38335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172BF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18.1±3.2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F3B3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E75B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66F5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ABE4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3577B69" w14:textId="77777777" w:rsidTr="00345834">
        <w:trPr>
          <w:trHeight w:val="1278"/>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56226" w14:textId="687CF16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 xml:space="preserve">Das, et al. 1999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&lt;EndNote&gt;&lt;Cite&gt;&lt;Author&gt;Das&lt;/Author&gt;&lt;Year&gt;1999&lt;/Year&gt;&lt;RecNum&gt;17&lt;/RecNum&gt;&lt;DisplayText&gt;(Das&lt;style face="italic"&gt; et al.&lt;/style&gt;, 1999)&lt;/DisplayText&gt;&lt;record&gt;&lt;rec-number&gt;17&lt;/rec-number&gt;&lt;foreign-keys&gt;&lt;key app="EN" db-id="wptfa2wvqrst5se2t2k5vppir0r9vfeffw2r" timestamp="1616248568"&gt;17&lt;/key&gt;&lt;/foreign-keys&gt;&lt;ref-type name="Journal Article"&gt;17&lt;/ref-type&gt;&lt;contributors&gt;&lt;authors&gt;&lt;author&gt;Das, S. K.&lt;/author&gt;&lt;author&gt;Malhotra, S.&lt;/author&gt;&lt;author&gt;Basu, D.&lt;/author&gt;&lt;/authors&gt;&lt;/contributors&gt;&lt;titles&gt;&lt;title&gt;Family study of acute and transient psychotic disorders: comparison with schizophrenia&lt;/title&gt;&lt;secondary-title&gt;Social Psychiatry and Psychiatric Epidemiology&lt;/secondary-title&gt;&lt;/titles&gt;&lt;periodical&gt;&lt;full-title&gt;Social Psychiatry and Psychiatric Epidemiology&lt;/full-title&gt;&lt;/periodical&gt;&lt;pages&gt;328-332&lt;/pages&gt;&lt;volume&gt;34&lt;/volume&gt;&lt;number&gt;6&lt;/number&gt;&lt;dates&gt;&lt;year&gt;1999&lt;/year&gt;&lt;pub-dates&gt;&lt;date&gt;Jun&lt;/date&gt;&lt;/pub-dates&gt;&lt;/dates&gt;&lt;isbn&gt;0933-7954&lt;/isbn&gt;&lt;accession-num&gt;WOS:000081305900007&lt;/accession-num&gt;&lt;urls&gt;&lt;related-urls&gt;&lt;url&gt;&amp;lt;Go to ISI&amp;gt;://WOS:000081305900007&lt;/url&gt;&lt;url&gt;https://link.springer.com/content/pdf/10.1007/s001270050152.pdf&lt;/url&gt;&lt;/related-urls&gt;&lt;/urls&gt;&lt;electronic-resource-num&gt;10.1007/s001270050152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(Das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1999)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35B98" w14:textId="041DBC5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0D9F9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AF9D9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3CDBB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5774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7DFEC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25.7±9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3777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B47B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6BA48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4AA56"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8F62D4B"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640A3" w14:textId="3E160F74"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Dragt</w:t>
            </w:r>
            <w:proofErr w:type="spellEnd"/>
            <w:r w:rsidRPr="00394DEB">
              <w:rPr>
                <w:rFonts w:ascii="Arial" w:hAnsi="Arial" w:cs="Arial"/>
                <w:color w:val="000000"/>
                <w:sz w:val="20"/>
                <w:szCs w:val="20"/>
                <w:lang w:val="en-GB" w:eastAsia="it-IT"/>
              </w:rPr>
              <w:t xml:space="preserve"> et al. 2011 </w:t>
            </w:r>
            <w:r w:rsidRPr="00394DEB">
              <w:rPr>
                <w:rFonts w:ascii="Arial" w:hAnsi="Arial" w:cs="Arial"/>
                <w:color w:val="000000"/>
                <w:sz w:val="20"/>
                <w:szCs w:val="20"/>
                <w:lang w:val="en-GB" w:eastAsia="it-IT"/>
              </w:rPr>
              <w:fldChar w:fldCharType="begin">
                <w:fldData xml:space="preserve">PEVuZE5vdGU+PENpdGU+PEF1dGhvcj5EcmFndDwvQXV0aG9yPjxZZWFyPjIwMTE8L1llYXI+PFJl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PEVuZE5vdGU+PENpdGU+PEF1dGhvcj5EcmFndDwvQXV0aG9yPjxZZWFyPjIwMTE8L1llYXI+PFJl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(Dragt</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A90B8" w14:textId="3842022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Netherlands</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DEC51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B48C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3392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95797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61CFA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19.3±4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90CF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2656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7D5F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8202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714D27D"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467C5" w14:textId="5299A7E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Esan, et al. 2013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&lt;EndNote&gt;&lt;Cite&gt;&lt;Author&gt;Esan&lt;/Author&gt;&lt;Year&gt;2013&lt;/Year&gt;&lt;RecNum&gt;270&lt;/RecNum&gt;&lt;DisplayText&gt;(Esan and Fawole, 2013)&lt;/DisplayText&gt;&lt;record&gt;&lt;rec-number&gt;270&lt;/rec-number&gt;&lt;foreign-keys&gt;&lt;key app="EN" db-id="wptfa2wvqrst5se2t2k5vppir0r9vfeffw2r" timestamp="1616249680"&gt;270&lt;/key&gt;&lt;/foreign-keys&gt;&lt;ref-type name="Journal Article"&gt;17&lt;/ref-type&gt;&lt;contributors&gt;&lt;authors&gt;&lt;author&gt;Esan, O.&lt;/author&gt;&lt;author&gt;Fawole, O.&lt;/author&gt;&lt;/authors&gt;&lt;/contributors&gt;&lt;titles&gt;&lt;title&gt;Comparison of the Profile of Patients With Acute and Transient Psychotic Disorder and Schizophrenia in a Nigerian Teaching Hospital&lt;/title&gt;&lt;secondary-title&gt;Journal of Neuropsychiatry and Clinical Neurosciences&lt;/secondary-title&gt;&lt;/titles&gt;&lt;periodical&gt;&lt;full-title&gt;Journal of Neuropsychiatry and Clinical Neurosciences&lt;/full-title&gt;&lt;/periodical&gt;&lt;pages&gt;327-334&lt;/pages&gt;&lt;volume&gt;25&lt;/volume&gt;&lt;number&gt;4&lt;/number&gt;&lt;dates&gt;&lt;year&gt;2013&lt;/year&gt;&lt;pub-dates&gt;&lt;date&gt;Fal&lt;/date&gt;&lt;/pub-dates&gt;&lt;/dates&gt;&lt;isbn&gt;0895-0172&lt;/isbn&gt;&lt;accession-num&gt;WOS:000329491700041&lt;/accession-num&gt;&lt;urls&gt;&lt;related-urls&gt;&lt;url&gt;&amp;lt;Go to ISI&amp;gt;://WOS:000329491700041&lt;/url&gt;&lt;/related-urls&gt;&lt;/urls&gt;&lt;electronic-resource-num&gt;10.1176/appi.neuropsych.12120397&lt;/electronic-resource-num&gt;&lt;/record&gt;&lt;/Cite&gt;&lt;/EndNote&gt;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(Esan and Fawole,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DBC05" w14:textId="1CD4FC8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Nigeria</w:t>
            </w:r>
            <w:r w:rsidR="00B07A5C" w:rsidRPr="00394DEB">
              <w:rPr>
                <w:rFonts w:ascii="Arial" w:hAnsi="Arial" w:cs="Arial"/>
                <w:color w:val="000000"/>
                <w:sz w:val="20"/>
                <w:szCs w:val="20"/>
                <w:lang w:val="en-GB" w:eastAsia="it-IT"/>
              </w:rPr>
              <w:t xml:space="preserve"> (Africa)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A2E24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CFD58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F48B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4DEC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2895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29.5±9.6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0B0E9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50.8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C989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B6D25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AF31C4" w14:textId="70C604A8" w:rsidR="00D51634" w:rsidRPr="00394DEB" w:rsidRDefault="005848C0" w:rsidP="00D51634">
            <w:pPr>
              <w:rPr>
                <w:rFonts w:ascii="Arial" w:hAnsi="Arial" w:cs="Arial"/>
                <w:color w:val="000000"/>
                <w:sz w:val="20"/>
                <w:szCs w:val="20"/>
                <w:lang w:val="en-GB" w:eastAsia="it-IT"/>
              </w:rPr>
            </w:pPr>
            <w:r>
              <w:rPr>
                <w:rFonts w:ascii="Arial" w:hAnsi="Arial" w:cs="Arial"/>
                <w:color w:val="000000"/>
                <w:sz w:val="20"/>
                <w:szCs w:val="20"/>
                <w:lang w:val="en-GB" w:eastAsia="it-IT"/>
              </w:rPr>
              <w:t>Remission</w:t>
            </w:r>
          </w:p>
        </w:tc>
      </w:tr>
      <w:tr w:rsidR="00D51634" w:rsidRPr="005C231B" w14:paraId="7C918350"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BFEA5" w14:textId="22B406A6"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Fraguas</w:t>
            </w:r>
            <w:proofErr w:type="spellEnd"/>
            <w:r w:rsidRPr="00394DEB">
              <w:rPr>
                <w:rFonts w:ascii="Arial" w:hAnsi="Arial" w:cs="Arial"/>
                <w:color w:val="000000"/>
                <w:sz w:val="20"/>
                <w:szCs w:val="20"/>
                <w:lang w:val="en-GB" w:eastAsia="it-IT"/>
              </w:rPr>
              <w:t xml:space="preserve">, et al. 2008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&lt;EndNote&gt;&lt;Cite&gt;&lt;Author&gt;Fraguas&lt;/Author&gt;&lt;Year&gt;2008&lt;/Year&gt;&lt;RecNum&gt;18&lt;/RecNum&gt;&lt;DisplayText&gt;(Fraguas&lt;style face="italic"&gt; et al.&lt;/style&gt;, 2008)&lt;/DisplayText&gt;&lt;record&gt;&lt;rec-number&gt;18&lt;/rec-number&gt;&lt;foreign-keys&gt;&lt;key app="EN" db-id="wptfa2wvqrst5se2t2k5vppir0r9vfeffw2r" timestamp="1616248568"&gt;18&lt;/key&gt;&lt;/foreign-keys&gt;&lt;ref-type name="Journal Article"&gt;17&lt;/ref-type&gt;&lt;contributors&gt;&lt;authors&gt;&lt;author&gt;Fraguas, David&lt;/author&gt;&lt;author&gt;de Castro, Maria J.&lt;/author&gt;&lt;author&gt;Medina, Oscar&lt;/author&gt;&lt;author&gt;Parellada, Mara&lt;/author&gt;&lt;author&gt;Moreno, Dolores&lt;/author&gt;&lt;author&gt;Graell, Montserrat&lt;/author&gt;&lt;author&gt;Merchan-Naranjo, Jessica&lt;/author&gt;&lt;author&gt;Arango, Celso&lt;/author&gt;&lt;/authors&gt;&lt;/contributors&gt;&lt;titles&gt;&lt;title&gt;Does diagnostic classification of early-onset psychosis change over follow-up?&lt;/title&gt;&lt;secondary-title&gt;Child Psychiatry &amp;amp; Human Development&lt;/secondary-title&gt;&lt;/titles&gt;&lt;periodical&gt;&lt;full-title&gt;Child Psychiatry &amp;amp; Human Development&lt;/full-title&gt;&lt;/periodical&gt;&lt;pages&gt;137-145&lt;/pages&gt;&lt;volume&gt;39&lt;/volume&gt;&lt;number&gt;2&lt;/number&gt;&lt;dates&gt;&lt;year&gt;2008&lt;/year&gt;&lt;pub-dates&gt;&lt;date&gt;Jun&lt;/date&gt;&lt;/pub-dates&gt;&lt;/dates&gt;&lt;isbn&gt;0009-398X&lt;/isbn&gt;&lt;accession-num&gt;WOS:000253754900003&lt;/accession-num&gt;&lt;urls&gt;&lt;related-urls&gt;&lt;url&gt;&lt;style face="underline" font="default" size="100%"&gt;&amp;lt;Go to ISI&amp;gt;://WOS:000253754900003&lt;/style&gt;&lt;/url&gt;&lt;url&gt;https://link.springer.com/content/pdf/10.1007/s10578-007-0076-3.pdf&lt;/url&gt;&lt;/related-urls&gt;&lt;/urls&gt;&lt;electronic-resource-num&gt;10.1007/s10578-007-0076-3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(Fraguas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4D5BC" w14:textId="41C1AE1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8664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9DC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E8D18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C250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E6563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15.7±1.6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6446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C48F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8024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CC096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0A6E656" w14:textId="77777777" w:rsidTr="00345834">
        <w:trPr>
          <w:trHeight w:val="197"/>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679E87" w14:textId="1F4BD7F4"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Fusar-Poli</w:t>
            </w:r>
            <w:proofErr w:type="spellEnd"/>
            <w:r w:rsidRPr="00394DEB">
              <w:rPr>
                <w:rFonts w:ascii="Arial" w:hAnsi="Arial" w:cs="Arial"/>
                <w:color w:val="000000"/>
                <w:sz w:val="20"/>
                <w:szCs w:val="20"/>
                <w:lang w:val="en-GB" w:eastAsia="it-IT"/>
              </w:rPr>
              <w:t xml:space="preserv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&lt;EndNote&gt;&lt;Cite&gt;&lt;Author&gt;Fusar-Poli&lt;/Author&gt;&lt;Year&gt;2014&lt;/Year&gt;&lt;RecNum&gt;22&lt;/RecNum&gt;&lt;DisplayText&gt;(Fusar-Poli&lt;style face="italic"&gt; et al.&lt;/style&gt;, 2014)&lt;/DisplayText&gt;&lt;record&gt;&lt;rec-number&gt;22&lt;/rec-number&gt;&lt;foreign-keys&gt;&lt;key app="EN" db-id="wptfa2wvqrst5se2t2k5vppir0r9vfeffw2r" timestamp="1616248568"&gt;22&lt;/key&gt;&lt;/foreign-keys&gt;&lt;ref-type name="Journal Article"&gt;17&lt;/ref-type&gt;&lt;contributors&gt;&lt;authors&gt;&lt;author&gt;Fusar-Poli, Paolo&lt;/author&gt;&lt;author&gt;Nelson, Barnaby&lt;/author&gt;&lt;author&gt;Valmaggia, Lucia&lt;/author&gt;&lt;author&gt;Yung, Alison R.&lt;/author&gt;&lt;author&gt;McGuire, Philip K.&lt;/author&gt;&lt;/authors&gt;&lt;/contributors&gt;&lt;titles&gt;&lt;title&gt;Comorbid Depressive and Anxiety Disorders in 509 Individuals With an At-Risk Mental State: Impact on Psychopathology and Transition to Psychosis&lt;/title&gt;&lt;secondary-title&gt;Schizophrenia Bulletin&lt;/secondary-title&gt;&lt;/titles&gt;&lt;periodical&gt;&lt;full-title&gt;Schizophrenia Bulletin&lt;/full-title&gt;&lt;/periodical&gt;&lt;pages&gt;120-131&lt;/pages&gt;&lt;volume&gt;40&lt;/volume&gt;&lt;number&gt;1&lt;/number&gt;&lt;dates&gt;&lt;year&gt;2014&lt;/year&gt;&lt;pub-dates&gt;&lt;date&gt;Jan&lt;/date&gt;&lt;/pub-dates&gt;&lt;/dates&gt;&lt;isbn&gt;0586-7614&lt;/isbn&gt;&lt;accession-num&gt;WOS:000329905200017&lt;/accession-num&gt;&lt;urls&gt;&lt;related-urls&gt;&lt;url&gt;&amp;lt;Go to ISI&amp;gt;://WOS:000329905200017&lt;/url&gt;&lt;url&gt;https://www.ncbi.nlm.nih.gov/pmc/articles/PMC3885287/pdf/sbs136.pdf&lt;/url&gt;&lt;/related-urls&gt;&lt;/urls&gt;&lt;electronic-resource-num&gt;10.1093/schbul/sbs136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(Fusar-Poli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994A9" w14:textId="250238B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 Australia</w:t>
            </w:r>
            <w:r w:rsidR="00B07A5C" w:rsidRPr="00394DEB">
              <w:rPr>
                <w:rFonts w:ascii="Arial" w:hAnsi="Arial" w:cs="Arial"/>
                <w:color w:val="000000"/>
                <w:sz w:val="20"/>
                <w:szCs w:val="20"/>
                <w:lang w:val="en-GB" w:eastAsia="it-IT"/>
              </w:rPr>
              <w:t xml:space="preserve"> (Europe and Australia)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08D55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EE0C9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6561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6061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4433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18.46±3.44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2C0D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59.0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CAC4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923A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8FEE2"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65292D3"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F60F6" w14:textId="3644B732"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Fusar-Poli</w:t>
            </w:r>
            <w:proofErr w:type="spellEnd"/>
            <w:r w:rsidRPr="00394DEB">
              <w:rPr>
                <w:rFonts w:ascii="Arial" w:hAnsi="Arial" w:cs="Arial"/>
                <w:color w:val="000000"/>
                <w:sz w:val="20"/>
                <w:szCs w:val="20"/>
                <w:lang w:val="en-GB" w:eastAsia="it-IT"/>
              </w:rPr>
              <w:t xml:space="preserve">, et al., 2017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&lt;EndNote&gt;&lt;Cite&gt;&lt;Author&gt;Fusar-Poli&lt;/Author&gt;&lt;Year&gt;2017&lt;/Year&gt;&lt;RecNum&gt;19&lt;/RecNum&gt;&lt;DisplayText&gt;(Fusar-Poli&lt;style face="italic"&gt; et al.&lt;/style&gt;, 2017)&lt;/DisplayText&gt;&lt;record&gt;&lt;rec-number&gt;19&lt;/rec-number&gt;&lt;foreign-keys&gt;&lt;key app="EN" db-id="wptfa2wvqrst5se2t2k5vppir0r9vfeffw2r" timestamp="1616248568"&gt;19&lt;/key&gt;&lt;/foreign-keys&gt;&lt;ref-type name="Journal Article"&gt;17&lt;/ref-type&gt;&lt;contributors&gt;&lt;authors&gt;&lt;author&gt;Fusar-Poli, Paolo&lt;/author&gt;&lt;author&gt;Cappucciati, Marco&lt;/author&gt;&lt;author&gt;De Micheli, Andrea&lt;/author&gt;&lt;author&gt;Rutigliano, Grazia&lt;/author&gt;&lt;author&gt;Bonoldi, Ilaria&lt;/author&gt;&lt;author&gt;Tognin, Stefania&lt;/author&gt;&lt;author&gt;Ramella-Cravaro, Valentina&lt;/author&gt;&lt;author&gt;Castagnini, Augusto&lt;/author&gt;&lt;author&gt;McGuire, Philip&lt;/author&gt;&lt;/authors&gt;&lt;/contributors&gt;&lt;titles&gt;&lt;title&gt;Diagnostic and Prognostic Significance of Brief Limited Intermittent Psychotic Symptoms (BLIPS) in Individuals at Ultra High Risk&lt;/title&gt;&lt;secondary-title&gt;Schizophrenia Bulletin&lt;/secondary-title&gt;&lt;/titles&gt;&lt;periodical&gt;&lt;full-title&gt;Schizophrenia Bulletin&lt;/full-title&gt;&lt;/periodical&gt;&lt;pages&gt;48-56&lt;/pages&gt;&lt;volume&gt;43&lt;/volume&gt;&lt;number&gt;1&lt;/number&gt;&lt;dates&gt;&lt;year&gt;2017&lt;/year&gt;&lt;pub-dates&gt;&lt;date&gt;Jan&lt;/date&gt;&lt;/pub-dates&gt;&lt;/dates&gt;&lt;isbn&gt;0586-7614&lt;/isbn&gt;&lt;accession-num&gt;WOS:000393897200013&lt;/accession-num&gt;&lt;urls&gt;&lt;related-urls&gt;&lt;url&gt;&amp;lt;Go to ISI&amp;gt;://WOS:000393897200013&lt;/url&gt;&lt;url&gt;https://www.ncbi.nlm.nih.gov/pmc/articles/PMC5216865/pdf/sbw151.pdf&lt;/url&gt;&lt;/related-urls&gt;&lt;/urls&gt;&lt;electronic-resource-num&gt;10.1093/schbul/sbw151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(Fusar-Poli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2017)</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79089" w14:textId="710015B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90C96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96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E957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689E0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82EA9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25.1±5.4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EE6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41.3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C148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B70E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382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r>
      <w:tr w:rsidR="00D51634" w:rsidRPr="005C231B" w14:paraId="542109D4"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79440" w14:textId="67C69D58"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Fusar-Poli</w:t>
            </w:r>
            <w:proofErr w:type="spellEnd"/>
            <w:r w:rsidRPr="00394DEB">
              <w:rPr>
                <w:rFonts w:ascii="Arial" w:hAnsi="Arial" w:cs="Arial"/>
                <w:color w:val="000000"/>
                <w:sz w:val="20"/>
                <w:szCs w:val="20"/>
                <w:lang w:val="en-GB" w:eastAsia="it-IT"/>
              </w:rPr>
              <w:t xml:space="preserve"> et al., 2019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&lt;EndNote&gt;&lt;Cite&gt;&lt;Author&gt;Fusar-Poli&lt;/Author&gt;&lt;Year&gt;2019&lt;/Year&gt;&lt;RecNum&gt;20&lt;/RecNum&gt;&lt;DisplayText&gt;(Fusar-Poli&lt;style face="italic"&gt; et al.&lt;/style&gt;, 2019)&lt;/DisplayText&gt;&lt;record&gt;&lt;rec-number&gt;20&lt;/rec-number&gt;&lt;foreign-keys&gt;&lt;key app="EN" db-id="wptfa2wvqrst5se2t2k5vppir0r9vfeffw2r" timestamp="1616248568"&gt;20&lt;/key&gt;&lt;/foreign-keys&gt;&lt;ref-type name="Journal Article"&gt;17&lt;/ref-type&gt;&lt;contributors&gt;&lt;authors&gt;&lt;author&gt;Fusar-Poli, Paolo&lt;/author&gt;&lt;author&gt;De Micheli, Andrea&lt;/author&gt;&lt;author&gt;Chalambrides, Monica&lt;/author&gt;&lt;author&gt;Singh, Aoife&lt;/author&gt;&lt;author&gt;Augusto, Castagnini&lt;/author&gt;&lt;author&gt;McGuire, Philip&lt;/author&gt;&lt;/authors&gt;&lt;/contributors&gt;&lt;titles&gt;&lt;title&gt;Unmet needs for treatment in 102 individuals with brief and limited intermittent psychotic symptoms (BLIPS): implications for current clinical recommendations&lt;/title&gt;&lt;secondary-title&gt;Epidemiology and psychiatric sciences&lt;/secondary-title&gt;&lt;/titles&gt;&lt;periodical&gt;&lt;full-title&gt;Epidemiology and psychiatric sciences&lt;/full-title&gt;&lt;/periodical&gt;&lt;pages&gt;e67-e67&lt;/pages&gt;&lt;volume&gt;29&lt;/volume&gt;&lt;dates&gt;&lt;year&gt;2019&lt;/year&gt;&lt;pub-dates&gt;&lt;date&gt;2019 Nov&lt;/date&gt;&lt;/pub-dates&gt;&lt;/dates&gt;&lt;accession-num&gt;MEDLINE:31739812&lt;/accession-num&gt;&lt;urls&gt;&lt;related-urls&gt;&lt;url&gt;&amp;lt;Go to ISI&amp;gt;://MEDLINE:31739812&lt;/url&gt;&lt;url&gt;https://www.cambridge.org/core/services/aop-cambridge-core/content/view/911B3C159F7FD4A5C5FDE78252447614/S2045796019000635a.pdf/div-class-title-unmet-needs-for-treatment-in-102-individuals-with-brief-and-limited-intermittent-psychotic-symptoms-blips-implications-for-current-clinical-recommendations-div.pdf&lt;/url&gt;&lt;/related-urls&gt;&lt;/urls&gt;&lt;electronic-resource-num&gt;10.1017/s2045796019000635&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(Fusar-Poli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5F2ECC" w14:textId="189647D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30FE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D5781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6DEC1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071C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102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D775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24.8±5.8</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22AC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44.1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209AF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E6D5D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5A11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r>
      <w:tr w:rsidR="00D51634" w:rsidRPr="005C231B" w14:paraId="0E1CE039"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2DF23" w14:textId="519CDC0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Fusar-Poli</w:t>
            </w:r>
            <w:proofErr w:type="spellEnd"/>
            <w:r w:rsidRPr="00394DEB">
              <w:rPr>
                <w:rFonts w:ascii="Arial" w:hAnsi="Arial" w:cs="Arial"/>
                <w:color w:val="000000"/>
                <w:sz w:val="20"/>
                <w:szCs w:val="20"/>
                <w:lang w:val="en-GB" w:eastAsia="it-IT"/>
              </w:rPr>
              <w:t xml:space="preserve">,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&lt;EndNote&gt;&lt;Cite&gt;&lt;Author&gt;Fusar-Poli&lt;/Author&gt;&lt;Year&gt;2012&lt;/Year&gt;&lt;RecNum&gt;21&lt;/RecNum&gt;&lt;DisplayText&gt;(Fusar-Poli&lt;style face="italic"&gt; et al.&lt;/style&gt;, 2012)&lt;/DisplayText&gt;&lt;record&gt;&lt;rec-number&gt;21&lt;/rec-number&gt;&lt;foreign-keys&gt;&lt;key app="EN" db-id="wptfa2wvqrst5se2t2k5vppir0r9vfeffw2r" timestamp="1616248568"&gt;21&lt;/key&gt;&lt;/foreign-keys&gt;&lt;ref-type name="Journal Article"&gt;17&lt;/ref-type&gt;&lt;contributors&gt;&lt;authors&gt;&lt;author&gt;Fusar-Poli, P.&lt;/author&gt;&lt;author&gt;Hobson, R.&lt;/author&gt;&lt;author&gt;Raduelli, M.&lt;/author&gt;&lt;author&gt;Balottin, U.&lt;/author&gt;&lt;/authors&gt;&lt;/contributors&gt;&lt;titles&gt;&lt;title&gt;Reliability and Validity of the Comprehensive Assessment of the at Risk Mental State, Italian Version (CAARMS-I)&lt;/title&gt;&lt;secondary-title&gt;Current Pharmaceutical Design&lt;/secondary-title&gt;&lt;/titles&gt;&lt;periodical&gt;&lt;full-title&gt;Current Pharmaceutical Design&lt;/full-title&gt;&lt;/periodical&gt;&lt;pages&gt;386-391&lt;/pages&gt;&lt;volume&gt;18&lt;/volume&gt;&lt;number&gt;4&lt;/number&gt;&lt;dates&gt;&lt;year&gt;2012&lt;/year&gt;&lt;pub-dates&gt;&lt;date&gt;Feb&lt;/date&gt;&lt;/pub-dates&gt;&lt;/dates&gt;&lt;isbn&gt;1381-6128&lt;/isbn&gt;&lt;accession-num&gt;WOS:000304315500007&lt;/accession-num&gt;&lt;urls&gt;&lt;related-urls&gt;&lt;url&gt;&lt;style face="underline" font="default" size="100%"&gt;&amp;lt;Go to ISI&amp;gt;://WOS:000304315500007&lt;/style&gt;&lt;/url&gt;&lt;url&gt;https://www.ingentaconnect.com/content/ben/cpd/2012/00000018/00000004/art00007;jsessionid=30ti995rclinq.x-ic-live-02&lt;/url&gt;&lt;url&gt;https://www.ingentaconnect.com/content/ben/cpd/2012/00000018/00000004/art00007&lt;/url&gt;&lt;/related-urls&gt;&lt;/urls&gt;&lt;electronic-resource-num&gt;10.2174/138161212799316118&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(Fusar-Poli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70261" w14:textId="3B077F3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Italy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E313B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80A1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871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D43A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8EEE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20.7±5.3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1E5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52.5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34BF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E62C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7232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A2F4AB7" w14:textId="77777777" w:rsidTr="00345834">
        <w:trPr>
          <w:trHeight w:val="141"/>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295A5" w14:textId="0064805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Haahr, et al. 2008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&lt;EndNote&gt;&lt;Cite&gt;&lt;Author&gt;Haahr&lt;/Author&gt;&lt;Year&gt;2008&lt;/Year&gt;&lt;RecNum&gt;23&lt;/RecNum&gt;&lt;DisplayText&gt;(Haahr&lt;style face="italic"&gt; et al.&lt;/style&gt;, 2008)&lt;/DisplayText&gt;&lt;record&gt;&lt;rec-number&gt;23&lt;/rec-number&gt;&lt;foreign-keys&gt;&lt;key app="EN" db-id="wptfa2wvqrst5se2t2k5vppir0r9vfeffw2r" timestamp="1616248568"&gt;23&lt;/key&gt;&lt;/foreign-keys&gt;&lt;ref-type name="Journal Article"&gt;17&lt;/ref-type&gt;&lt;contributors&gt;&lt;authors&gt;&lt;author&gt;Haahr, U.&lt;/author&gt;&lt;author&gt;Friis, S.&lt;/author&gt;&lt;author&gt;Larsen, T. K.&lt;/author&gt;&lt;author&gt;Melle, I.&lt;/author&gt;&lt;author&gt;Johannessen, J. O.&lt;/author&gt;&lt;author&gt;Opjordsmoen, S.&lt;/author&gt;&lt;author&gt;Simonsen, E.&lt;/author&gt;&lt;author&gt;Rund, B. R.&lt;/author&gt;&lt;author&gt;Vaglum, P.&lt;/author&gt;&lt;author&gt;McGlashan, T.&lt;/author&gt;&lt;/authors&gt;&lt;/contributors&gt;&lt;titles&gt;&lt;title&gt;First-episode psychosis: Diagnostic stability over one and two years&lt;/title&gt;&lt;secondary-title&gt;Psychopathology&lt;/secondary-title&gt;&lt;/titles&gt;&lt;periodical&gt;&lt;full-title&gt;Psychopathology&lt;/full-title&gt;&lt;/periodical&gt;&lt;pages&gt;322-329&lt;/pages&gt;&lt;volume&gt;41&lt;/volume&gt;&lt;number&gt;5&lt;/number&gt;&lt;dates&gt;&lt;year&gt;2008&lt;/year&gt;&lt;/dates&gt;&lt;isbn&gt;0254-4962&lt;/isbn&gt;&lt;accession-num&gt;WOS:000258318900008&lt;/accession-num&gt;&lt;urls&gt;&lt;related-urls&gt;&lt;url&gt;&lt;style face="underline" font="default" size="100%"&gt;&amp;lt;Go to ISI&amp;gt;://WOS:000258318900008&lt;/style&gt;&lt;/url&gt;&lt;url&gt;https://www.karger.com/Article/Abstract/146070&lt;/url&gt;&lt;/related-urls&gt;&lt;/urls&gt;&lt;electronic-resource-num&gt;10.1159/000146070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(Haahr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3917E" w14:textId="0BE99F8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Norway; 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14B3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0536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C742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0DEE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4ED0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27.8±9.6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25476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41.5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241C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11F15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3869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65B34B0"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520B9F" w14:textId="3A4D254C"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Heslin</w:t>
            </w:r>
            <w:proofErr w:type="spellEnd"/>
            <w:r w:rsidRPr="00394DEB">
              <w:rPr>
                <w:rFonts w:ascii="Arial" w:hAnsi="Arial" w:cs="Arial"/>
                <w:color w:val="000000"/>
                <w:sz w:val="20"/>
                <w:szCs w:val="20"/>
                <w:lang w:val="en-GB" w:eastAsia="it-IT"/>
              </w:rPr>
              <w:t xml:space="preserve">,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&lt;EndNote&gt;&lt;Cite&gt;&lt;Author&gt;Heslin&lt;/Author&gt;&lt;Year&gt;2015&lt;/Year&gt;&lt;RecNum&gt;24&lt;/RecNum&gt;&lt;DisplayText&gt;(Heslin&lt;style face="italic"&gt; et al.&lt;/style&gt;, 2015)&lt;/DisplayText&gt;&lt;record&gt;&lt;rec-number&gt;24&lt;/rec-number&gt;&lt;foreign-keys&gt;&lt;key app="EN" db-id="wptfa2wvqrst5se2t2k5vppir0r9vfeffw2r" timestamp="1616248568"&gt;24&lt;/key&gt;&lt;/foreign-keys&gt;&lt;ref-type name="Journal Article"&gt;17&lt;/ref-type&gt;&lt;contributors&gt;&lt;authors&gt;&lt;author&gt;Heslin, M.&lt;/author&gt;&lt;author&gt;Lomas, B.&lt;/author&gt;&lt;author&gt;Lappin, J. M.&lt;/author&gt;&lt;author&gt;Donoghue, K.&lt;/author&gt;&lt;author&gt;Reininghaus, U.&lt;/author&gt;&lt;author&gt;Onyejiaka, A.&lt;/author&gt;&lt;author&gt;Croudace, T.&lt;/author&gt;&lt;author&gt;Jones, P. B.&lt;/author&gt;&lt;author&gt;Murray, R. M.&lt;/author&gt;&lt;author&gt;Fearon, P.&lt;/author&gt;&lt;author&gt;Dazzan, P.&lt;/author&gt;&lt;author&gt;Morgan, C.&lt;/author&gt;&lt;author&gt;Doody, G. A.&lt;/author&gt;&lt;/authors&gt;&lt;/contributors&gt;&lt;titles&gt;&lt;title&gt;Diagnostic change 10 years after a first episode of psychosis&lt;/title&gt;&lt;secondary-title&gt;Psychological Medicine&lt;/secondary-title&gt;&lt;/titles&gt;&lt;periodical&gt;&lt;full-title&gt;Psychological Medicine&lt;/full-title&gt;&lt;/periodical&gt;&lt;pages&gt;2757-2769&lt;/pages&gt;&lt;volume&gt;45&lt;/volume&gt;&lt;number&gt;13&lt;/number&gt;&lt;dates&gt;&lt;year&gt;2015&lt;/year&gt;&lt;pub-dates&gt;&lt;date&gt;Oct&lt;/date&gt;&lt;/pub-dates&gt;&lt;/dates&gt;&lt;isbn&gt;0033-2917&lt;/isbn&gt;&lt;accession-num&gt;WOS:000361156000008&lt;/accession-num&gt;&lt;urls&gt;&lt;related-urls&gt;&lt;url&gt;&amp;lt;Go to ISI&amp;gt;://WOS:000361156000008&lt;/url&gt;&lt;url&gt;https://www.cambridge.org/core/services/aop-cambridge-core/content/view/667A62E8E9DDF37ACD1FDD51F4F53B06/S0033291715000720a.pdf/div-class-title-diagnostic-change-10-years-after-a-first-episode-of-psychosis-div.pdf&lt;/url&gt;&lt;/related-urls&gt;&lt;/urls&gt;&lt;electronic-resource-num&gt;10.1017/s0033291715000720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(Heslin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4B4FF" w14:textId="3BE90B8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053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2178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3E015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C567C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 ATPD, 13 BPD</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A1D1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30.8±10.7</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B149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42.1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41836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BCAA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9811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3A68FC17"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012738" w14:textId="28F3ED9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Hollis, 2000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&lt;EndNote&gt;&lt;Cite&gt;&lt;Author&gt;Hollis&lt;/Author&gt;&lt;Year&gt;2000&lt;/Year&gt;&lt;RecNum&gt;25&lt;/RecNum&gt;&lt;DisplayText&gt;(Hollis, 2000)&lt;/DisplayText&gt;&lt;record&gt;&lt;rec-number&gt;25&lt;/rec-number&gt;&lt;foreign-keys&gt;&lt;key app="EN" db-id="wptfa2wvqrst5se2t2k5vppir0r9vfeffw2r" timestamp="1616248568"&gt;25&lt;/key&gt;&lt;/foreign-keys&gt;&lt;ref-type name="Journal Article"&gt;17&lt;/ref-type&gt;&lt;contributors&gt;&lt;authors&gt;&lt;author&gt;Hollis, C.&lt;/author&gt;&lt;/authors&gt;&lt;/contributors&gt;&lt;titles&gt;&lt;title&gt;Adult outcomes of child- and adolescent-onset schizophrenia: diagnostic stability and predictive validity&lt;/title&gt;&lt;secondary-title&gt;Am J Psychiatry&lt;/secondary-title&gt;&lt;/titles&gt;&lt;periodical&gt;&lt;full-title&gt;Am J Psychiatry&lt;/full-title&gt;&lt;/periodical&gt;&lt;pages&gt;1652-9&lt;/pages&gt;&lt;volume&gt;157&lt;/volume&gt;&lt;number&gt;10&lt;/number&gt;&lt;keywords&gt;&lt;keyword&gt;Adolescent&lt;/keyword&gt;&lt;keyword&gt;Adult&lt;/keyword&gt;&lt;keyword&gt;Age Factors&lt;/keyword&gt;&lt;keyword&gt;Age of Onset&lt;/keyword&gt;&lt;keyword&gt;Child&lt;/keyword&gt;&lt;keyword&gt;Disease Progression&lt;/keyword&gt;&lt;keyword&gt;Follow-Up Studies&lt;/keyword&gt;&lt;keyword&gt;Humans&lt;/keyword&gt;&lt;keyword&gt;London&lt;/keyword&gt;&lt;keyword&gt;Outcome Assessment, Health Care&lt;/keyword&gt;&lt;keyword&gt;Predictive Value of Tests&lt;/keyword&gt;&lt;keyword&gt;Psychiatric Status Rating Scales&lt;/keyword&gt;&lt;keyword&gt;Psychometrics&lt;/keyword&gt;&lt;keyword&gt;Reproducibility of Results&lt;/keyword&gt;&lt;keyword&gt;Schizophrenia&lt;/keyword&gt;&lt;keyword&gt;Schizophrenic Psychology&lt;/keyword&gt;&lt;/keywords&gt;&lt;dates&gt;&lt;year&gt;2000&lt;/year&gt;&lt;pub-dates&gt;&lt;date&gt;Oct&lt;/date&gt;&lt;/pub-dates&gt;&lt;/dates&gt;&lt;isbn&gt;0002-953X&lt;/isbn&gt;&lt;accession-num&gt;11007720&lt;/accession-num&gt;&lt;urls&gt;&lt;related-urls&gt;&lt;url&gt;https://www.ncbi.nlm.nih.gov/pubmed/11007720&lt;/url&gt;&lt;/related-urls&gt;&lt;/urls&gt;&lt;electronic-resource-num&gt;10.1176/appi.ajp.157.10.1652&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(Hollis, 2000)</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A5CAC" w14:textId="58756E3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D1F75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0AC20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DSM-III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2AFA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9987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BA342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14.4±1.6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6F240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C6811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53AAB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CA353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3E61179"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9BC84F" w14:textId="114C91B8"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lastRenderedPageBreak/>
              <w:t>Huguelet</w:t>
            </w:r>
            <w:proofErr w:type="spellEnd"/>
            <w:r w:rsidRPr="00394DEB">
              <w:rPr>
                <w:rFonts w:ascii="Arial" w:hAnsi="Arial" w:cs="Arial"/>
                <w:color w:val="000000"/>
                <w:sz w:val="20"/>
                <w:szCs w:val="20"/>
                <w:lang w:val="en-GB" w:eastAsia="it-IT"/>
              </w:rPr>
              <w:t xml:space="preserve">, et al. 2001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&lt;EndNote&gt;&lt;Cite&gt;&lt;Author&gt;Huguelet&lt;/Author&gt;&lt;Year&gt;2001&lt;/Year&gt;&lt;RecNum&gt;26&lt;/RecNum&gt;&lt;DisplayText&gt;(Huguelet&lt;style face="italic"&gt; et al.&lt;/style&gt;, 2001)&lt;/DisplayText&gt;&lt;record&gt;&lt;rec-number&gt;26&lt;/rec-number&gt;&lt;foreign-keys&gt;&lt;key app="EN" db-id="wptfa2wvqrst5se2t2k5vppir0r9vfeffw2r" timestamp="1616248568"&gt;26&lt;/key&gt;&lt;/foreign-keys&gt;&lt;ref-type name="Journal Article"&gt;17&lt;/ref-type&gt;&lt;contributors&gt;&lt;authors&gt;&lt;author&gt;Huguelet, P.&lt;/author&gt;&lt;author&gt;Schneider El Gueddari, N.&lt;/author&gt;&lt;author&gt;Glauser, D.&lt;/author&gt;&lt;/authors&gt;&lt;/contributors&gt;&lt;titles&gt;&lt;title&gt;Stability of DSM-III-R diagnoses: study of a case register&lt;/title&gt;&lt;secondary-title&gt;Psychopathology&lt;/secondary-title&gt;&lt;/titles&gt;&lt;periodical&gt;&lt;full-title&gt;Psychopathology&lt;/full-title&gt;&lt;/periodical&gt;&lt;pages&gt;118-22&lt;/pages&gt;&lt;volume&gt;34&lt;/volume&gt;&lt;number&gt;3&lt;/number&gt;&lt;keywords&gt;&lt;keyword&gt;Adult&lt;/keyword&gt;&lt;keyword&gt;Female&lt;/keyword&gt;&lt;keyword&gt;Hospitalization&lt;/keyword&gt;&lt;keyword&gt;Humans&lt;/keyword&gt;&lt;keyword&gt;Male&lt;/keyword&gt;&lt;keyword&gt;Mental Disorders&lt;/keyword&gt;&lt;keyword&gt;Observer Variation&lt;/keyword&gt;&lt;keyword&gt;Patient Admission&lt;/keyword&gt;&lt;keyword&gt;Psychiatric Status Rating Scales&lt;/keyword&gt;&lt;keyword&gt;Registries&lt;/keyword&gt;&lt;keyword&gt;Reproducibility of Results&lt;/keyword&gt;&lt;keyword&gt;Severity of Illness Index&lt;/keyword&gt;&lt;/keywords&gt;&lt;dates&gt;&lt;year&gt;2001&lt;/year&gt;&lt;pub-dates&gt;&lt;date&gt;2001 May-Jun&lt;/date&gt;&lt;/pub-dates&gt;&lt;/dates&gt;&lt;isbn&gt;0254-4962&lt;/isbn&gt;&lt;accession-num&gt;11316956&lt;/accession-num&gt;&lt;urls&gt;&lt;related-urls&gt;&lt;url&gt;https://www.ncbi.nlm.nih.gov/pubmed/11316956&lt;/url&gt;&lt;url&gt;https://www.karger.com/Article/Abstract/49293&lt;/url&gt;&lt;/related-urls&gt;&lt;/urls&gt;&lt;electronic-resource-num&gt;10.1159/000049293&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(Huguelet</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606341" w14:textId="6BF40F0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Switzerland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CC854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23199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DSM-III</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993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DSM-III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46B3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1844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B8DB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61.0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37EEE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D617A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6FAF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0E4430D"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91696" w14:textId="40066626"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Jäger</w:t>
            </w:r>
            <w:proofErr w:type="spellEnd"/>
            <w:r w:rsidRPr="00394DEB">
              <w:rPr>
                <w:rFonts w:ascii="Arial" w:hAnsi="Arial" w:cs="Arial"/>
                <w:color w:val="000000"/>
                <w:sz w:val="20"/>
                <w:szCs w:val="20"/>
                <w:lang w:val="en-GB" w:eastAsia="it-IT"/>
              </w:rPr>
              <w:t xml:space="preserve">, et al. 2003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&lt;EndNote&gt;&lt;Cite&gt;&lt;Author&gt;Jager&lt;/Author&gt;&lt;Year&gt;2003&lt;/Year&gt;&lt;RecNum&gt;243&lt;/RecNum&gt;&lt;DisplayText&gt;(Jager&lt;style face="italic"&gt; et al.&lt;/style&gt;, 2003)&lt;/DisplayText&gt;&lt;record&gt;&lt;rec-number&gt;243&lt;/rec-number&gt;&lt;foreign-keys&gt;&lt;key app="EN" db-id="wptfa2wvqrst5se2t2k5vppir0r9vfeffw2r" timestamp="1616249562"&gt;243&lt;/key&gt;&lt;/foreign-keys&gt;&lt;ref-type name="Journal Article"&gt;17&lt;/ref-type&gt;&lt;contributors&gt;&lt;authors&gt;&lt;author&gt;Jager, M.&lt;/author&gt;&lt;author&gt;Hintermayr, M.&lt;/author&gt;&lt;author&gt;Bottlender, R.&lt;/author&gt;&lt;author&gt;Strauss, A.&lt;/author&gt;&lt;author&gt;Moller, H. J.&lt;/author&gt;&lt;/authors&gt;&lt;/contributors&gt;&lt;titles&gt;&lt;title&gt;Course and outcome of first-admitted patients with acute and transient psychotic disorders (ICD-10 : F23) - Focus on relapses and social adjustment&lt;/title&gt;&lt;secondary-title&gt;European Archives of Psychiatry and Clinical Neuroscience&lt;/secondary-title&gt;&lt;/titles&gt;&lt;periodical&gt;&lt;full-title&gt;European Archives of Psychiatry and Clinical Neuroscience&lt;/full-title&gt;&lt;/periodical&gt;&lt;pages&gt;209-215&lt;/pages&gt;&lt;volume&gt;253&lt;/volume&gt;&lt;number&gt;4&lt;/number&gt;&lt;dates&gt;&lt;year&gt;2003&lt;/year&gt;&lt;pub-dates&gt;&lt;date&gt;Aug&lt;/date&gt;&lt;/pub-dates&gt;&lt;/dates&gt;&lt;isbn&gt;0940-1334&lt;/isbn&gt;&lt;accession-num&gt;WOS:000184688200007&lt;/accession-num&gt;&lt;urls&gt;&lt;related-urls&gt;&lt;url&gt;&amp;lt;Go to ISI&amp;gt;://WOS:000184688200007&lt;/url&gt;&lt;url&gt;https://link.springer.com/content/pdf/10.1007/s00406-003-0435-4.pdf&lt;/url&gt;&lt;/related-urls&gt;&lt;/urls&gt;&lt;electronic-resource-num&gt;10.1007/s00406-003-0435-4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(Jager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246B35" w14:textId="16BE97F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31ADB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126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2AC7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1F57C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78360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33.1±10.6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BC98B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3C2C0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70F5C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90F3C2"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7703CD8"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ED2104" w14:textId="0E0BEC1D"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Jørgensen</w:t>
            </w:r>
            <w:proofErr w:type="spellEnd"/>
            <w:r w:rsidRPr="00394DEB">
              <w:rPr>
                <w:rFonts w:ascii="Arial" w:hAnsi="Arial" w:cs="Arial"/>
                <w:color w:val="000000"/>
                <w:sz w:val="20"/>
                <w:szCs w:val="20"/>
                <w:lang w:val="en-GB" w:eastAsia="it-IT"/>
              </w:rPr>
              <w:t xml:space="preserve">, et al. 1995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&lt;EndNote&gt;&lt;Cite&gt;&lt;Author&gt;Jørgensen&lt;/Author&gt;&lt;Year&gt;1995&lt;/Year&gt;&lt;RecNum&gt;74&lt;/RecNum&gt;&lt;DisplayText&gt;(Jørgensen, 1995)&lt;/DisplayText&gt;&lt;record&gt;&lt;rec-number&gt;74&lt;/rec-number&gt;&lt;foreign-keys&gt;&lt;key app="EN" db-id="wptfa2wvqrst5se2t2k5vppir0r9vfeffw2r" timestamp="1616248579"&gt;74&lt;/key&gt;&lt;/foreign-keys&gt;&lt;ref-type name="Journal Article"&gt;17&lt;/ref-type&gt;&lt;contributors&gt;&lt;authors&gt;&lt;author&gt;Jørgensen, P.&lt;/author&gt;&lt;/authors&gt;&lt;/contributors&gt;&lt;titles&gt;&lt;title&gt;Comparative outcome of first-admission patients with delusional beliefs&lt;/title&gt;&lt;secondary-title&gt;Eur Psychiatry&lt;/secondary-title&gt;&lt;/titles&gt;&lt;periodical&gt;&lt;full-title&gt;Eur Psychiatry&lt;/full-title&gt;&lt;/periodical&gt;&lt;pages&gt;276-81&lt;/pages&gt;&lt;volume&gt;10&lt;/volume&gt;&lt;number&gt;6&lt;/number&gt;&lt;dates&gt;&lt;year&gt;1995&lt;/year&gt;&lt;/dates&gt;&lt;isbn&gt;0924-9338&lt;/isbn&gt;&lt;accession-num&gt;19698354&lt;/accession-num&gt;&lt;urls&gt;&lt;related-urls&gt;&lt;url&gt;https://www.ncbi.nlm.nih.gov/pubmed/19698354&lt;/url&gt;&lt;url&gt;https://www.cambridge.org/core/services/aop-cambridge-core/content/view/611F206FB3720C55B2365EC7A2456934/S0924933800019908a.pdf/div-class-title-comparative-outcome-of-first-admission-patients-with-delusional-beliefs-div.pdf&lt;/url&gt;&lt;/related-urls&gt;&lt;/urls&gt;&lt;electronic-resource-num&gt;10.1016/0924-9338(96)80308-7&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(Jørgensen, 1995)</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86162" w14:textId="6B560E2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5CB8A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4C68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0ACB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ICD-10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4EBE8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EEFC0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38.0±10</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8A7D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5B5E8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6848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5762A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2D93EE9"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DAE955" w14:textId="00FFB170"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Jørgensen</w:t>
            </w:r>
            <w:proofErr w:type="spellEnd"/>
            <w:r w:rsidRPr="00394DEB">
              <w:rPr>
                <w:rFonts w:ascii="Arial" w:hAnsi="Arial" w:cs="Arial"/>
                <w:color w:val="000000"/>
                <w:sz w:val="20"/>
                <w:szCs w:val="20"/>
                <w:lang w:val="en-GB" w:eastAsia="it-IT"/>
              </w:rPr>
              <w:t xml:space="preserve">, et al. 1997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&lt;EndNote&gt;&lt;Cite&gt;&lt;Author&gt;Jørgensen&lt;/Author&gt;&lt;Year&gt;1997&lt;/Year&gt;&lt;RecNum&gt;27&lt;/RecNum&gt;&lt;DisplayText&gt;(Jørgensen&lt;style face="italic"&gt; et al.&lt;/style&gt;, 1997)&lt;/DisplayText&gt;&lt;record&gt;&lt;rec-number&gt;27&lt;/rec-number&gt;&lt;foreign-keys&gt;&lt;key app="EN" db-id="wptfa2wvqrst5se2t2k5vppir0r9vfeffw2r" timestamp="1616248568"&gt;27&lt;/key&gt;&lt;/foreign-keys&gt;&lt;ref-type name="Journal Article"&gt;17&lt;/ref-type&gt;&lt;contributors&gt;&lt;authors&gt;&lt;author&gt;Jørgensen, P.&lt;/author&gt;&lt;author&gt;Bennedsen, B.&lt;/author&gt;&lt;author&gt;Christensen, J.&lt;/author&gt;&lt;author&gt;Hyllested, A.&lt;/author&gt;&lt;/authors&gt;&lt;/contributors&gt;&lt;titles&gt;&lt;title&gt;Acute and transient psychotic disorder: a 1-year follow-up study&lt;/title&gt;&lt;secondary-title&gt;Acta Psychiatr Scand&lt;/secondary-title&gt;&lt;/titles&gt;&lt;periodical&gt;&lt;full-title&gt;Acta Psychiatr Scand&lt;/full-title&gt;&lt;/periodical&gt;&lt;pages&gt;150-4&lt;/pages&gt;&lt;volume&gt;96&lt;/volume&gt;&lt;number&gt;2&lt;/number&gt;&lt;keywords&gt;&lt;keyword&gt;Acute Disease&lt;/keyword&gt;&lt;keyword&gt;Adolescent&lt;/keyword&gt;&lt;keyword&gt;Adult&lt;/keyword&gt;&lt;keyword&gt;Aged&lt;/keyword&gt;&lt;keyword&gt;Comorbidity&lt;/keyword&gt;&lt;keyword&gt;Disease Progression&lt;/keyword&gt;&lt;keyword&gt;Female&lt;/keyword&gt;&lt;keyword&gt;Follow-Up Studies&lt;/keyword&gt;&lt;keyword&gt;Humans&lt;/keyword&gt;&lt;keyword&gt;Male&lt;/keyword&gt;&lt;keyword&gt;Middle Aged&lt;/keyword&gt;&lt;keyword&gt;Mood Disorders&lt;/keyword&gt;&lt;keyword&gt;Personality Disorders&lt;/keyword&gt;&lt;keyword&gt;Psychotic Disorders&lt;/keyword&gt;&lt;keyword&gt;Risk Factors&lt;/keyword&gt;&lt;keyword&gt;Schizophrenia&lt;/keyword&gt;&lt;keyword&gt;Social Adjustment&lt;/keyword&gt;&lt;/keywords&gt;&lt;dates&gt;&lt;year&gt;1997&lt;/year&gt;&lt;pub-dates&gt;&lt;date&gt;Aug&lt;/date&gt;&lt;/pub-dates&gt;&lt;/dates&gt;&lt;isbn&gt;0001-690X&lt;/isbn&gt;&lt;accession-num&gt;9272200&lt;/accession-num&gt;&lt;urls&gt;&lt;related-urls&gt;&lt;url&gt;https://www.ncbi.nlm.nih.gov/pubmed/9272200&lt;/url&gt;&lt;url&gt;https://onlinelibrary.wiley.com/doi/pdfdirect/10.1111/j.1600-0447.1997.tb09920.x?download=true&lt;/url&gt;&lt;/related-urls&gt;&lt;/urls&gt;&lt;electronic-resource-num&gt;10.1111/j.1600-0447.1997.tb09920.x&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(Jørgensen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1997)</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364AEE" w14:textId="5F6AA3F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Denmark</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E5596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3FFE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C93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5803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51B1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37.0±n.a.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D426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76.5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687B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0E5B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88816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0E7031B"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F391A" w14:textId="6D1C88A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Katsura,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&lt;EndNote&gt;&lt;Cite&gt;&lt;Author&gt;Katsura&lt;/Author&gt;&lt;Year&gt;2014&lt;/Year&gt;&lt;RecNum&gt;29&lt;/RecNum&gt;&lt;DisplayText&gt;(Katsura&lt;style face="italic"&gt; et al.&lt;/style&gt;, 2014)&lt;/DisplayText&gt;&lt;record&gt;&lt;rec-number&gt;29&lt;/rec-number&gt;&lt;foreign-keys&gt;&lt;key app="EN" db-id="wptfa2wvqrst5se2t2k5vppir0r9vfeffw2r" timestamp="1616248568"&gt;29&lt;/key&gt;&lt;/foreign-keys&gt;&lt;ref-type name="Journal Article"&gt;17&lt;/ref-type&gt;&lt;contributors&gt;&lt;authors&gt;&lt;author&gt;Katsura, Masahiro&lt;/author&gt;&lt;author&gt;Ohmuro, Noriyuki&lt;/author&gt;&lt;author&gt;Obara, Chika&lt;/author&gt;&lt;author&gt;Kikuchi, Tatsuo&lt;/author&gt;&lt;author&gt;Ito, Fumiaki&lt;/author&gt;&lt;author&gt;Miyakoshi, Tetsuo&lt;/author&gt;&lt;author&gt;Matsuoka, Hiroo&lt;/author&gt;&lt;author&gt;Matsumoto, Kazunori&lt;/author&gt;&lt;/authors&gt;&lt;/contributors&gt;&lt;titles&gt;&lt;title&gt;A naturalistic longitudinal study of at-risk mental state with a 2.4 year follow-up at a specialized clinic setting in Japan&lt;/title&gt;&lt;secondary-title&gt;Schizophrenia Research&lt;/secondary-title&gt;&lt;/titles&gt;&lt;periodical&gt;&lt;full-title&gt;Schizophrenia Research&lt;/full-title&gt;&lt;/periodical&gt;&lt;pages&gt;32-38&lt;/pages&gt;&lt;volume&gt;158&lt;/volume&gt;&lt;number&gt;1-3&lt;/number&gt;&lt;dates&gt;&lt;year&gt;2014&lt;/year&gt;&lt;pub-dates&gt;&lt;date&gt;Sep&lt;/date&gt;&lt;/pub-dates&gt;&lt;/dates&gt;&lt;isbn&gt;0920-9964&lt;/isbn&gt;&lt;accession-num&gt;WOS:000341314800006&lt;/accession-num&gt;&lt;urls&gt;&lt;related-urls&gt;&lt;url&gt;&lt;style face="underline" font="default" size="100%"&gt;&amp;lt;Go to ISI&amp;gt;://WOS:000341314800006&lt;/style&gt;&lt;/url&gt;&lt;/related-urls&gt;&lt;/urls&gt;&lt;electronic-resource-num&gt;10.1016/j.schres.2014.06.013&lt;/electronic-resource-num&gt;&lt;/record&gt;&lt;/Cite&gt;&lt;/EndNote&gt;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(Katsura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E66BA" w14:textId="03CFE36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Japan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C79D9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5E0F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C4DFC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A23B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933C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20.0±4.3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D4C6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62.3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CDB2D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2E17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123C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CB21323"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EECE9" w14:textId="2081D752"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Kéri</w:t>
            </w:r>
            <w:proofErr w:type="spellEnd"/>
            <w:r w:rsidRPr="00394DEB">
              <w:rPr>
                <w:rFonts w:ascii="Arial" w:hAnsi="Arial" w:cs="Arial"/>
                <w:color w:val="000000"/>
                <w:sz w:val="20"/>
                <w:szCs w:val="20"/>
                <w:lang w:val="en-GB" w:eastAsia="it-IT"/>
              </w:rPr>
              <w:t xml:space="preserve">,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&lt;EndNote&gt;&lt;Cite&gt;&lt;Author&gt;Kéri&lt;/Author&gt;&lt;Year&gt;2009&lt;/Year&gt;&lt;RecNum&gt;30&lt;/RecNum&gt;&lt;DisplayText&gt;(Kéri&lt;style face="italic"&gt; et al.&lt;/style&gt;, 2009)&lt;/DisplayText&gt;&lt;record&gt;&lt;rec-number&gt;30&lt;/rec-number&gt;&lt;foreign-keys&gt;&lt;key app="EN" db-id="wptfa2wvqrst5se2t2k5vppir0r9vfeffw2r" timestamp="1616248568"&gt;30&lt;/key&gt;&lt;/foreign-keys&gt;&lt;ref-type name="Journal Article"&gt;17&lt;/ref-type&gt;&lt;contributors&gt;&lt;authors&gt;&lt;author&gt;Kéri, S.&lt;/author&gt;&lt;author&gt;Kiss, I.&lt;/author&gt;&lt;author&gt;Kelemen, O.&lt;/author&gt;&lt;/authors&gt;&lt;/contributors&gt;&lt;titles&gt;&lt;title&gt;Effects of a neuregulin 1 variant on conversion to schizophrenia and schizophreniform disorder in people at high risk for psychosis&lt;/title&gt;&lt;secondary-title&gt;Mol Psychiatry&lt;/secondary-title&gt;&lt;/titles&gt;&lt;periodical&gt;&lt;full-title&gt;Mol Psychiatry&lt;/full-title&gt;&lt;/periodical&gt;&lt;pages&gt;118-9&lt;/pages&gt;&lt;volume&gt;14&lt;/volume&gt;&lt;number&gt;2&lt;/number&gt;&lt;keywords&gt;&lt;keyword&gt;Adolescent&lt;/keyword&gt;&lt;keyword&gt;Analysis of Variance&lt;/keyword&gt;&lt;keyword&gt;Chi-Square Distribution&lt;/keyword&gt;&lt;keyword&gt;Female&lt;/keyword&gt;&lt;keyword&gt;Gene Dosage&lt;/keyword&gt;&lt;keyword&gt;Genetic Predisposition to Disease&lt;/keyword&gt;&lt;keyword&gt;Genotype&lt;/keyword&gt;&lt;keyword&gt;Humans&lt;/keyword&gt;&lt;keyword&gt;Hungary&lt;/keyword&gt;&lt;keyword&gt;Intelligence&lt;/keyword&gt;&lt;keyword&gt;Male&lt;/keyword&gt;&lt;keyword&gt;Nerve Tissue Proteins&lt;/keyword&gt;&lt;keyword&gt;Neuregulin-1&lt;/keyword&gt;&lt;keyword&gt;Polymorphism, Single Nucleotide&lt;/keyword&gt;&lt;keyword&gt;Psychiatric Status Rating Scales&lt;/keyword&gt;&lt;keyword&gt;Psychotic Disorders&lt;/keyword&gt;&lt;keyword&gt;Retrospective Studies&lt;/keyword&gt;&lt;keyword&gt;Risk&lt;/keyword&gt;&lt;keyword&gt;Schizophrenia&lt;/keyword&gt;&lt;keyword&gt;Young Adult&lt;/keyword&gt;&lt;/keywords&gt;&lt;dates&gt;&lt;year&gt;2009&lt;/year&gt;&lt;pub-dates&gt;&lt;date&gt;Feb&lt;/date&gt;&lt;/pub-dates&gt;&lt;/dates&gt;&lt;isbn&gt;1476-5578&lt;/isbn&gt;&lt;accession-num&gt;19156152&lt;/accession-num&gt;&lt;urls&gt;&lt;related-urls&gt;&lt;url&gt;https://www.ncbi.nlm.nih.gov/pubmed/19156152&lt;/url&gt;&lt;url&gt;https://www.nature.com/articles/mp20081.pdf&lt;/url&gt;&lt;/related-urls&gt;&lt;/urls&gt;&lt;electronic-resource-num&gt;10.1038/mp.2008.1&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(Kéri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3A49A" w14:textId="19224AC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Hungary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4E687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0A396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909A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03E7F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7C81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21.2±3.6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F361B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42.3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850A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B89E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942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3F6A416E"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4CD34" w14:textId="688E5D5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Kim,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&lt;EndNote&gt;&lt;Cite&gt;&lt;Author&gt;Kim&lt;/Author&gt;&lt;Year&gt;2011&lt;/Year&gt;&lt;RecNum&gt;31&lt;/RecNum&gt;&lt;DisplayText&gt;(Kim&lt;style face="italic"&gt; et al.&lt;/style&gt;, 2011)&lt;/DisplayText&gt;&lt;record&gt;&lt;rec-number&gt;31&lt;/rec-number&gt;&lt;foreign-keys&gt;&lt;key app="EN" db-id="wptfa2wvqrst5se2t2k5vppir0r9vfeffw2r" timestamp="1616248568"&gt;31&lt;/key&gt;&lt;/foreign-keys&gt;&lt;ref-type name="Journal Article"&gt;17&lt;/ref-type&gt;&lt;contributors&gt;&lt;authors&gt;&lt;author&gt;Kim, Ji Sun&lt;/author&gt;&lt;author&gt;Baek, Ji Hyun&lt;/author&gt;&lt;author&gt;Choi, Ji Sun&lt;/author&gt;&lt;author&gt;Lee, Dongsoo&lt;/author&gt;&lt;author&gt;Kwon, Jun Soo&lt;/author&gt;&lt;author&gt;Hong, Kyung Sue&lt;/author&gt;&lt;/authors&gt;&lt;/contributors&gt;&lt;titles&gt;&lt;title&gt;Diagnostic stability of first-episode psychosis and predictors of diagnostic shift from non-affective psychosis to bipolar disorder: A retrospective evaluation after recurrence&lt;/title&gt;&lt;secondary-title&gt;Psychiatry Research&lt;/secondary-title&gt;&lt;/titles&gt;&lt;periodical&gt;&lt;full-title&gt;Psychiatry Research&lt;/full-title&gt;&lt;/periodical&gt;&lt;pages&gt;29-33&lt;/pages&gt;&lt;volume&gt;188&lt;/volume&gt;&lt;number&gt;1&lt;/number&gt;&lt;dates&gt;&lt;year&gt;2011&lt;/year&gt;&lt;pub-dates&gt;&lt;date&gt;Jun 30&lt;/date&gt;&lt;/pub-dates&gt;&lt;/dates&gt;&lt;isbn&gt;0165-1781&lt;/isbn&gt;&lt;accession-num&gt;WOS:000291834900006&lt;/accession-num&gt;&lt;urls&gt;&lt;related-urls&gt;&lt;url&gt;&lt;style face="underline" font="default" size="100%"&gt;&amp;lt;Go to ISI&amp;gt;://WOS:000291834900006&lt;/style&gt;&lt;/url&gt;&lt;/related-urls&gt;&lt;/urls&gt;&lt;electronic-resource-num&gt;10.1016/j.psychres.2010.09.017&lt;/electronic-resource-num&gt;&lt;/record&gt;&lt;/Cite&gt;&lt;/EndNote&gt;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(Kim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1132A" w14:textId="5954837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South Korea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912D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4A11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55BBA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D325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0F55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27.2±9.5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009B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61.3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2149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3CAD9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DD21E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90309A1"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5D00E2" w14:textId="0773AEB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Kim,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&lt;EndNote&gt;&lt;Cite&gt;&lt;Author&gt;Kim&lt;/Author&gt;&lt;Year&gt;2012&lt;/Year&gt;&lt;RecNum&gt;75&lt;/RecNum&gt;&lt;DisplayText&gt;(Kim&lt;style face="italic"&gt; et al.&lt;/style&gt;, 2012)&lt;/DisplayText&gt;&lt;record&gt;&lt;rec-number&gt;75&lt;/rec-number&gt;&lt;foreign-keys&gt;&lt;key app="EN" db-id="wptfa2wvqrst5se2t2k5vppir0r9vfeffw2r" timestamp="1616248579"&gt;75&lt;/key&gt;&lt;/foreign-keys&gt;&lt;ref-type name="Journal Article"&gt;17&lt;/ref-type&gt;&lt;contributors&gt;&lt;authors&gt;&lt;author&gt;Kim, Euitae&lt;/author&gt;&lt;author&gt;Jang, Joon Hwan&lt;/author&gt;&lt;author&gt;Park, Hye-Yoon&lt;/author&gt;&lt;author&gt;Shim, Geumsook&lt;/author&gt;&lt;author&gt;Hwang, Jae Yeon&lt;/author&gt;&lt;author&gt;Kim, Sung Nyun&lt;/author&gt;&lt;author&gt;Kwon, Jun Soo&lt;/author&gt;&lt;/authors&gt;&lt;/contributors&gt;&lt;titles&gt;&lt;title&gt;Pharmacotherapy and clinical characteristics of ultra-high-risk for psychosis according to conversion status: a naturalistic observational study&lt;/title&gt;&lt;secondary-title&gt;Early Intervention in Psychiatry&lt;/secondary-title&gt;&lt;/titles&gt;&lt;periodical&gt;&lt;full-title&gt;Early Intervention in Psychiatry&lt;/full-title&gt;&lt;/periodical&gt;&lt;pages&gt;30-37&lt;/pages&gt;&lt;volume&gt;6&lt;/volume&gt;&lt;number&gt;1&lt;/number&gt;&lt;dates&gt;&lt;year&gt;2012&lt;/year&gt;&lt;pub-dates&gt;&lt;date&gt;Feb&lt;/date&gt;&lt;/pub-dates&gt;&lt;/dates&gt;&lt;isbn&gt;1751-7885&lt;/isbn&gt;&lt;accession-num&gt;WOS:000299544200005&lt;/accession-num&gt;&lt;urls&gt;&lt;related-urls&gt;&lt;url&gt;&amp;lt;Go to ISI&amp;gt;://WOS:000299544200005&lt;/url&gt;&lt;url&gt;https://onlinelibrary.wiley.com/doi/pdfdirect/10.1111/j.1751-7893.2011.00295.x?download=true&lt;/url&gt;&lt;/related-urls&gt;&lt;/urls&gt;&lt;electronic-resource-num&gt;10.1111/j.1751-7893.2011.00295.x&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(Kim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7DBD6" w14:textId="1A4384C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South Korea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B94C4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007B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252C6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266B3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B6B4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21.3±4.2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8058C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A315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3C42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A8D51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251449D"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52327" w14:textId="6D04B84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Kingston, et al. 2013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&lt;EndNote&gt;&lt;Cite&gt;&lt;Author&gt;Kingston&lt;/Author&gt;&lt;Year&gt;2013&lt;/Year&gt;&lt;RecNum&gt;32&lt;/RecNum&gt;&lt;DisplayText&gt;(Kingston&lt;style face="italic"&gt; et al.&lt;/style&gt;, 2013)&lt;/DisplayText&gt;&lt;record&gt;&lt;rec-number&gt;32&lt;/rec-number&gt;&lt;foreign-keys&gt;&lt;key app="EN" db-id="wptfa2wvqrst5se2t2k5vppir0r9vfeffw2r" timestamp="1616248568"&gt;32&lt;/key&gt;&lt;/foreign-keys&gt;&lt;ref-type name="Journal Article"&gt;17&lt;/ref-type&gt;&lt;contributors&gt;&lt;authors&gt;&lt;author&gt;Kingston, T.&lt;/author&gt;&lt;author&gt;Scully, P. J.&lt;/author&gt;&lt;author&gt;Browne, D. J.&lt;/author&gt;&lt;author&gt;Baldwin, P. A.&lt;/author&gt;&lt;author&gt;Kinsella, A.&lt;/author&gt;&lt;author&gt;Russell, V.&lt;/author&gt;&lt;author&gt;O&amp;apos;Callaghan, E.&lt;/author&gt;&lt;author&gt;Waddington, J. L.&lt;/author&gt;&lt;/authors&gt;&lt;/contributors&gt;&lt;titles&gt;&lt;title&gt;Diagnostic trajectory, interplay and convergence/divergence across all 12 DSM-IV psychotic diagnoses: 6-year follow-up of the Cavan-Monaghan First Episode Psychosis Study (CAMFEPS)&lt;/title&gt;&lt;secondary-title&gt;Psychological Medicine&lt;/secondary-title&gt;&lt;/titles&gt;&lt;periodical&gt;&lt;full-title&gt;Psychological Medicine&lt;/full-title&gt;&lt;/periodical&gt;&lt;pages&gt;2523-2533&lt;/pages&gt;&lt;volume&gt;43&lt;/volume&gt;&lt;number&gt;12&lt;/number&gt;&lt;dates&gt;&lt;year&gt;2013&lt;/year&gt;&lt;pub-dates&gt;&lt;date&gt;Dec&lt;/date&gt;&lt;/pub-dates&gt;&lt;/dates&gt;&lt;isbn&gt;0033-2917&lt;/isbn&gt;&lt;accession-num&gt;WOS:000326944900006&lt;/accession-num&gt;&lt;urls&gt;&lt;related-urls&gt;&lt;url&gt;&amp;lt;Go to ISI&amp;gt;://WOS:000326944900006&lt;/url&gt;&lt;url&gt;https://www.cambridge.org/core/services/aop-cambridge-core/content/view/C22279349AEC10F7EB59C5DF96EC3584/S003329171300041Xa.pdf/div-class-title-diagnostic-trajectory-interplay-and-convergence-divergence-across-all-12-dsm-iv-psychotic-diagnoses-6-year-follow-up-of-the-cavan-monaghan-first-episode-psychosis-study-camfeps-div.pdf&lt;/url&gt;&lt;/related-urls&gt;&lt;/urls&gt;&lt;electronic-resource-num&gt;10.1017/s003329171300041x&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(Kingston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727BD1" w14:textId="539B5F4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Ireland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4C31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BD0BB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784F7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D611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2CB6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36.5±8.6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3229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2B6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A56D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330B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FD11C1A"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1E3E0" w14:textId="07C2C67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Koike, et al. 2013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&lt;EndNote&gt;&lt;Cite&gt;&lt;Author&gt;Koike&lt;/Author&gt;&lt;Year&gt;2013&lt;/Year&gt;&lt;RecNum&gt;33&lt;/RecNum&gt;&lt;DisplayText&gt;(Koike&lt;style face="italic"&gt; et al.&lt;/style&gt;, 2013)&lt;/DisplayText&gt;&lt;record&gt;&lt;rec-number&gt;33&lt;/rec-number&gt;&lt;foreign-keys&gt;&lt;key app="EN" db-id="wptfa2wvqrst5se2t2k5vppir0r9vfeffw2r" timestamp="1616248568"&gt;33&lt;/key&gt;&lt;/foreign-keys&gt;&lt;ref-type name="Journal Article"&gt;17&lt;/ref-type&gt;&lt;contributors&gt;&lt;authors&gt;&lt;author&gt;Koike, Shinsuke&lt;/author&gt;&lt;author&gt;Takano, Yosuke&lt;/author&gt;&lt;author&gt;Iwashiro, Norichika&lt;/author&gt;&lt;author&gt;Satomura, Yoshihiro&lt;/author&gt;&lt;author&gt;Suga, Motomu&lt;/author&gt;&lt;author&gt;Nagai, Tatsuya&lt;/author&gt;&lt;author&gt;Natsubori, Tatsunobu&lt;/author&gt;&lt;author&gt;Tada, Mariko&lt;/author&gt;&lt;author&gt;Nishimura, Yukika&lt;/author&gt;&lt;author&gt;Yamasaki, Syudo&lt;/author&gt;&lt;author&gt;Takizawa, Ryu&lt;/author&gt;&lt;author&gt;Yahata, Noriaki&lt;/author&gt;&lt;author&gt;Araki, Tsuyoshi&lt;/author&gt;&lt;author&gt;Yamasue, Hidenori&lt;/author&gt;&lt;author&gt;Kasai, Kiyoto&lt;/author&gt;&lt;/authors&gt;&lt;/contributors&gt;&lt;titles&gt;&lt;title&gt;A multimodal approach to investigate biomarkers for psychosis in a clinical setting: The integrative neuroimaging studies in schizophrenia targeting for early intervention and prevention (IN-STEP) project&lt;/title&gt;&lt;secondary-title&gt;Schizophrenia Research&lt;/secondary-title&gt;&lt;/titles&gt;&lt;periodical&gt;&lt;full-title&gt;Schizophrenia Research&lt;/full-title&gt;&lt;/periodical&gt;&lt;pages&gt;116-124&lt;/pages&gt;&lt;volume&gt;143&lt;/volume&gt;&lt;number&gt;1&lt;/number&gt;&lt;dates&gt;&lt;year&gt;2013&lt;/year&gt;&lt;pub-dates&gt;&lt;date&gt;Jan&lt;/date&gt;&lt;/pub-dates&gt;&lt;/dates&gt;&lt;isbn&gt;0920-9964&lt;/isbn&gt;&lt;accession-num&gt;WOS:000313118700021&lt;/accession-num&gt;&lt;urls&gt;&lt;related-urls&gt;&lt;url&gt;&lt;style face="underline" font="default" size="100%"&gt;&amp;lt;Go to ISI&amp;gt;://WOS:000313118700021&lt;/style&gt;&lt;/url&gt;&lt;/related-urls&gt;&lt;/urls&gt;&lt;electronic-resource-num&gt;10.1016/j.schres.2012.11.012&lt;/electronic-resource-num&gt;&lt;/record&gt;&lt;/Cite&gt;&lt;/EndNote&gt;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(Koike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FBBA0" w14:textId="2B48BFE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Japan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DDE34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409A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3521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110F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416E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21.3±3.6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1EEFC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1CC6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6AA7D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B5AD96"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B5E92C8"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2FC54C" w14:textId="267C5D63"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Kotlicka-Antczak</w:t>
            </w:r>
            <w:proofErr w:type="spellEnd"/>
            <w:r w:rsidRPr="00394DEB">
              <w:rPr>
                <w:rFonts w:ascii="Arial" w:hAnsi="Arial" w:cs="Arial"/>
                <w:color w:val="000000"/>
                <w:sz w:val="20"/>
                <w:szCs w:val="20"/>
                <w:lang w:val="en-GB" w:eastAsia="it-IT"/>
              </w:rPr>
              <w:t xml:space="preserv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&lt;EndNote&gt;&lt;Cite&gt;&lt;Author&gt;Kotlicka-Antczak&lt;/Author&gt;&lt;Year&gt;2015&lt;/Year&gt;&lt;RecNum&gt;76&lt;/RecNum&gt;&lt;DisplayText&gt;(Kotlicka-Antczak&lt;style face="italic"&gt; et al.&lt;/style&gt;, 2015)&lt;/DisplayText&gt;&lt;record&gt;&lt;rec-number&gt;76&lt;/rec-number&gt;&lt;foreign-keys&gt;&lt;key app="EN" db-id="wptfa2wvqrst5se2t2k5vppir0r9vfeffw2r" timestamp="1616248579"&gt;76&lt;/key&gt;&lt;/foreign-keys&gt;&lt;ref-type name="Journal Article"&gt;17&lt;/ref-type&gt;&lt;contributors&gt;&lt;authors&gt;&lt;author&gt;Kotlicka-Antczak, Magdalena&lt;/author&gt;&lt;author&gt;Pawelczyk, Tomasz&lt;/author&gt;&lt;author&gt;Rabe-Jablonska, Jolanta&lt;/author&gt;&lt;author&gt;Pawelczyk, Agnieszka&lt;/author&gt;&lt;/authors&gt;&lt;/contributors&gt;&lt;titles&gt;&lt;title&gt;PORT (Programme of Recognition and Therapy): the first Polish recognition and treatment programme for patients with an at-risk mental state&lt;/title&gt;&lt;secondary-title&gt;Early Intervention in Psychiatry&lt;/secondary-title&gt;&lt;/titles&gt;&lt;periodical&gt;&lt;full-title&gt;Early Intervention in Psychiatry&lt;/full-title&gt;&lt;/periodical&gt;&lt;pages&gt;339-342&lt;/pages&gt;&lt;volume&gt;9&lt;/volume&gt;&lt;number&gt;4&lt;/number&gt;&lt;dates&gt;&lt;year&gt;2015&lt;/year&gt;&lt;pub-dates&gt;&lt;date&gt;Aug&lt;/date&gt;&lt;/pub-dates&gt;&lt;/dates&gt;&lt;isbn&gt;1751-7885&lt;/isbn&gt;&lt;accession-num&gt;WOS:000357990400011&lt;/accession-num&gt;&lt;urls&gt;&lt;related-urls&gt;&lt;url&gt;&amp;lt;Go to ISI&amp;gt;://WOS:000357990400011&lt;/url&gt;&lt;url&gt;https://onlinelibrary.wiley.com/doi/pdfdirect/10.1111/eip.12146?download=true&lt;/url&gt;&lt;/related-urls&gt;&lt;/urls&gt;&lt;electronic-resource-num&gt;10.1111/eip.12146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(Kotlicka-Antczak</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B0C2C3" w14:textId="0AA3F0D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Poland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C77A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6053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333C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99E20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0C41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19.1±3.6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E898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51.1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EF99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96E1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E0711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AB22E1D"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1FB4B" w14:textId="5946A51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Koutsouleris</w:t>
            </w:r>
            <w:proofErr w:type="spellEnd"/>
            <w:r w:rsidRPr="00394DEB">
              <w:rPr>
                <w:rFonts w:ascii="Arial" w:hAnsi="Arial" w:cs="Arial"/>
                <w:color w:val="000000"/>
                <w:sz w:val="20"/>
                <w:szCs w:val="20"/>
                <w:lang w:val="en-GB" w:eastAsia="it-IT"/>
              </w:rPr>
              <w:t xml:space="preserve"> et al. 2009 </w:t>
            </w:r>
            <w:r w:rsidRPr="00394DEB">
              <w:rPr>
                <w:rFonts w:ascii="Arial" w:hAnsi="Arial" w:cs="Arial"/>
                <w:color w:val="000000"/>
                <w:sz w:val="20"/>
                <w:szCs w:val="20"/>
                <w:lang w:val="en-GB" w:eastAsia="it-IT"/>
              </w:rPr>
              <w:fldChar w:fldCharType="begin">
                <w:fldData xml:space="preserve">PEVuZE5vdGU+PENpdGU+PEF1dGhvcj5Lb3V0c291bGVyaXM8L0F1dGhvcj48WWVhcj4yMDA5PC9Z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=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PEVuZE5vdGU+PENpdGU+PEF1dGhvcj5Lb3V0c291bGVyaXM8L0F1dGhvcj48WWVhcj4yMDA5PC9Z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=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(Koutsouleris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230CE" w14:textId="2FF7C389"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7306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28593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F2D0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373D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0C5F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25.1±5.8</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6948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CE10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B279A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2C667"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229A3ED"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0006D" w14:textId="4A3BF8B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Kumar Kar, et al. 2017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&lt;EndNote&gt;&lt;Cite&gt;&lt;Author&gt;Kar&lt;/Author&gt;&lt;Year&gt;2017&lt;/Year&gt;&lt;RecNum&gt;28&lt;/RecNum&gt;&lt;DisplayText&gt;(Kar and Dhanasekaran, 2017)&lt;/DisplayText&gt;&lt;record&gt;&lt;rec-number&gt;28&lt;/rec-number&gt;&lt;foreign-keys&gt;&lt;key app="EN" db-id="wptfa2wvqrst5se2t2k5vppir0r9vfeffw2r" timestamp="1616248568"&gt;28&lt;/key&gt;&lt;/foreign-keys&gt;&lt;ref-type name="Journal Article"&gt;17&lt;/ref-type&gt;&lt;contributors&gt;&lt;authors&gt;&lt;author&gt;Kar, S. K.&lt;/author&gt;&lt;author&gt;Dhanasekaran, S.&lt;/author&gt;&lt;/authors&gt;&lt;/contributors&gt;&lt;titles&gt;&lt;title&gt;Outcome of acute and transient psychotic disorder in an index episode: A study from a tertiary care centre in North India&lt;/title&gt;&lt;secondary-title&gt;Asian J Psychiatr&lt;/secondary-title&gt;&lt;/titles&gt;&lt;periodical&gt;&lt;full-title&gt;Asian J Psychiatr&lt;/full-title&gt;&lt;/periodical&gt;&lt;pages&gt;101-105&lt;/pages&gt;&lt;volume&gt;25&lt;/volume&gt;&lt;edition&gt;2016/10/26&lt;/edition&gt;&lt;keywords&gt;&lt;keyword&gt;Acute Disease&lt;/keyword&gt;&lt;keyword&gt;Adolescent&lt;/keyword&gt;&lt;keyword&gt;Adult&lt;/keyword&gt;&lt;keyword&gt;Disease Progression&lt;/keyword&gt;&lt;keyword&gt;Female&lt;/keyword&gt;&lt;keyword&gt;Follow-Up Studies&lt;/keyword&gt;&lt;keyword&gt;Humans&lt;/keyword&gt;&lt;keyword&gt;India&lt;/keyword&gt;&lt;keyword&gt;Male&lt;/keyword&gt;&lt;keyword&gt;Outcome Assessment, Health Care&lt;/keyword&gt;&lt;keyword&gt;Psychotic Disorders&lt;/keyword&gt;&lt;keyword&gt;Tertiary Care Centers&lt;/keyword&gt;&lt;keyword&gt;Young Adult&lt;/keyword&gt;&lt;keyword&gt;Acute transient psychotic disorder&lt;/keyword&gt;&lt;keyword&gt;Diagnostic stability&lt;/keyword&gt;&lt;keyword&gt;Outcome&lt;/keyword&gt;&lt;/keywords&gt;&lt;dates&gt;&lt;year&gt;2017&lt;/year&gt;&lt;pub-dates&gt;&lt;date&gt;Feb&lt;/date&gt;&lt;/pub-dates&gt;&lt;/dates&gt;&lt;isbn&gt;1876-2026&lt;/isbn&gt;&lt;accession-num&gt;28262127&lt;/accession-num&gt;&lt;urls&gt;&lt;related-urls&gt;&lt;url&gt;https://www.ncbi.nlm.nih.gov/pubmed/28262127&lt;/url&gt;&lt;/related-urls&gt;&lt;/urls&gt;&lt;electronic-resource-num&gt;10.1016/j.ajp.2016.10.018&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 xml:space="preserve">(Kar and Dhanasekaran, </w:t>
            </w:r>
            <w:r w:rsidR="005714B2">
              <w:rPr>
                <w:rFonts w:ascii="Arial" w:hAnsi="Arial" w:cs="Arial"/>
                <w:noProof/>
                <w:color w:val="000000"/>
                <w:sz w:val="20"/>
                <w:szCs w:val="20"/>
                <w:lang w:val="en-GB" w:eastAsia="it-IT"/>
              </w:rPr>
              <w:lastRenderedPageBreak/>
              <w:t>2017)</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D3309" w14:textId="20F5AD19"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DBA72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8569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DB28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67AD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140 ATPD, 22 APPD</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23B6A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26.3±3.5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37DD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57.9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E572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31F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501B06"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78EC3BE"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82808E" w14:textId="335F36E4"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Labad</w:t>
            </w:r>
            <w:proofErr w:type="spellEnd"/>
            <w:r w:rsidRPr="00394DEB">
              <w:rPr>
                <w:rFonts w:ascii="Arial" w:hAnsi="Arial" w:cs="Arial"/>
                <w:color w:val="000000"/>
                <w:sz w:val="20"/>
                <w:szCs w:val="20"/>
                <w:lang w:val="en-GB" w:eastAsia="it-IT"/>
              </w:rPr>
              <w:t xml:space="preserve">,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&lt;EndNote&gt;&lt;Cite&gt;&lt;Author&gt;Labad&lt;/Author&gt;&lt;Year&gt;2015&lt;/Year&gt;&lt;RecNum&gt;34&lt;/RecNum&gt;&lt;DisplayText&gt;(Labad&lt;style face="italic"&gt; et al.&lt;/style&gt;, 2015)&lt;/DisplayText&gt;&lt;record&gt;&lt;rec-number&gt;34&lt;/rec-number&gt;&lt;foreign-keys&gt;&lt;key app="EN" db-id="wptfa2wvqrst5se2t2k5vppir0r9vfeffw2r" timestamp="1616248568"&gt;34&lt;/key&gt;&lt;/foreign-keys&gt;&lt;ref-type name="Journal Article"&gt;17&lt;/ref-type&gt;&lt;contributors&gt;&lt;authors&gt;&lt;author&gt;Labad, Javier&lt;/author&gt;&lt;author&gt;Stojanovic-Perez, Alexander&lt;/author&gt;&lt;author&gt;Montalvo, Itziar&lt;/author&gt;&lt;author&gt;Sole, Montse&lt;/author&gt;&lt;author&gt;Cabezas, Angel&lt;/author&gt;&lt;author&gt;Ortega, Laura&lt;/author&gt;&lt;author&gt;Moreno, Irene&lt;/author&gt;&lt;author&gt;Vilella, Elisabet&lt;/author&gt;&lt;author&gt;Martorell, Lourdes&lt;/author&gt;&lt;author&gt;Reynolds, Rebecca M.&lt;/author&gt;&lt;author&gt;Gutierrez-Zotes, Alfonso&lt;/author&gt;&lt;/authors&gt;&lt;/contributors&gt;&lt;titles&gt;&lt;title&gt;Stress biomarkers as predictors of transition to psychosis in at-risk mental states: Roles for cortisol, prolactin and albumin&lt;/title&gt;&lt;secondary-title&gt;Journal of Psychiatric Research&lt;/secondary-title&gt;&lt;/titles&gt;&lt;periodical&gt;&lt;full-title&gt;Journal of Psychiatric Research&lt;/full-title&gt;&lt;/periodical&gt;&lt;pages&gt;163-169&lt;/pages&gt;&lt;volume&gt;60&lt;/volume&gt;&lt;dates&gt;&lt;year&gt;2015&lt;/year&gt;&lt;pub-dates&gt;&lt;date&gt;Jan&lt;/date&gt;&lt;/pub-dates&gt;&lt;/dates&gt;&lt;isbn&gt;0022-3956&lt;/isbn&gt;&lt;accession-num&gt;WOS:000347268500021&lt;/accession-num&gt;&lt;urls&gt;&lt;related-urls&gt;&lt;url&gt;&lt;style face="underline" font="default" size="100%"&gt;&amp;lt;Go to ISI&amp;gt;://WOS:000347268500021&lt;/style&gt;&lt;/url&gt;&lt;/related-urls&gt;&lt;/urls&gt;&lt;electronic-resource-num&gt;10.1016/j.jpsychires.2014.10.011&lt;/electronic-resource-num&gt;&lt;/record&gt;&lt;/Cite&gt;&lt;/EndNote&gt;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(Labad</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AB009" w14:textId="4E5BB9E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02B0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06D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7A2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1900A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A69A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22.3±4.6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4BA0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30.8</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90C65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164C8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39F9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541896B"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81FF9" w14:textId="3B1D061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Lam, et al. 2006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&lt;EndNote&gt;&lt;Cite&gt;&lt;Author&gt;Lam&lt;/Author&gt;&lt;Year&gt;2006&lt;/Year&gt;&lt;RecNum&gt;35&lt;/RecNum&gt;&lt;DisplayText&gt;(Lam&lt;style face="italic"&gt; et al.&lt;/style&gt;, 2006)&lt;/DisplayText&gt;&lt;record&gt;&lt;rec-number&gt;35&lt;/rec-number&gt;&lt;foreign-keys&gt;&lt;key app="EN" db-id="wptfa2wvqrst5se2t2k5vppir0r9vfeffw2r" timestamp="1616248568"&gt;35&lt;/key&gt;&lt;/foreign-keys&gt;&lt;ref-type name="Journal Article"&gt;17&lt;/ref-type&gt;&lt;contributors&gt;&lt;authors&gt;&lt;author&gt;Lam, M. M. L.&lt;/author&gt;&lt;author&gt;Hung, S. F.&lt;/author&gt;&lt;author&gt;Chen, E. Y. H.&lt;/author&gt;&lt;/authors&gt;&lt;/contributors&gt;&lt;titles&gt;&lt;title&gt;Transition to psychosis: 6-month follow-up of a Chinese high-risk group in Hong Kong&lt;/title&gt;&lt;secondary-title&gt;Australian and New Zealand Journal of Psychiatry&lt;/secondary-title&gt;&lt;/titles&gt;&lt;periodical&gt;&lt;full-title&gt;Australian and New Zealand Journal of Psychiatry&lt;/full-title&gt;&lt;/periodical&gt;&lt;pages&gt;414-420&lt;/pages&gt;&lt;volume&gt;40&lt;/volume&gt;&lt;number&gt;5&lt;/number&gt;&lt;dates&gt;&lt;year&gt;2006&lt;/year&gt;&lt;pub-dates&gt;&lt;date&gt;May&lt;/date&gt;&lt;/pub-dates&gt;&lt;/dates&gt;&lt;isbn&gt;0004-8674&lt;/isbn&gt;&lt;accession-num&gt;WOS:000237178300007&lt;/accession-num&gt;&lt;urls&gt;&lt;related-urls&gt;&lt;url&gt;&amp;lt;Go to ISI&amp;gt;://WOS:000237178300007&lt;/url&gt;&lt;url&gt;https://journals.sagepub.com/doi/pdf/10.1080/j.1440-1614.2006.01817.x&lt;/url&gt;&lt;/related-urls&gt;&lt;/urls&gt;&lt;/record&gt;&lt;/Cite&gt;&lt;/EndNote&gt;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(Lam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2006)</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F6608" w14:textId="0BFE5ED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Hong Kong</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29FAD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85A2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75A6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482F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309A7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16.2±3.7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A1A5B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41.9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E13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0F8ED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E758A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6F931E1"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41738F" w14:textId="06C536E4"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Langbein</w:t>
            </w:r>
            <w:proofErr w:type="spellEnd"/>
            <w:r w:rsidRPr="00394DEB">
              <w:rPr>
                <w:rFonts w:ascii="Arial" w:hAnsi="Arial" w:cs="Arial"/>
                <w:color w:val="000000"/>
                <w:sz w:val="20"/>
                <w:szCs w:val="20"/>
                <w:lang w:val="en-GB" w:eastAsia="it-IT"/>
              </w:rPr>
              <w:t xml:space="preserve"> et al., 2017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&lt;EndNote&gt;&lt;Cite&gt;&lt;Author&gt;Langbein&lt;/Author&gt;&lt;Year&gt;2018&lt;/Year&gt;&lt;RecNum&gt;36&lt;/RecNum&gt;&lt;DisplayText&gt;(Langbein&lt;style face="italic"&gt; et al.&lt;/style&gt;, 2018)&lt;/DisplayText&gt;&lt;record&gt;&lt;rec-number&gt;36&lt;/rec-number&gt;&lt;foreign-keys&gt;&lt;key app="EN" db-id="wptfa2wvqrst5se2t2k5vppir0r9vfeffw2r" timestamp="1616248568"&gt;36&lt;/key&gt;&lt;/foreign-keys&gt;&lt;ref-type name="Journal Article"&gt;17&lt;/ref-type&gt;&lt;contributors&gt;&lt;authors&gt;&lt;author&gt;Langbein, Kerstin&lt;/author&gt;&lt;author&gt;Schmidt, Ulrike&lt;/author&gt;&lt;author&gt;Schack, Stephan&lt;/author&gt;&lt;author&gt;Biesel, Natalie J.&lt;/author&gt;&lt;author&gt;Rudzok, Maria&lt;/author&gt;&lt;author&gt;Amminger, G. Paul&lt;/author&gt;&lt;author&gt;Berger, Maximus&lt;/author&gt;&lt;author&gt;Sauer, Heinrich&lt;/author&gt;&lt;author&gt;Smesny, Stefan&lt;/author&gt;&lt;/authors&gt;&lt;/contributors&gt;&lt;titles&gt;&lt;title&gt;State marker properties of niacin skin sensitivity in ultra-high risk groups for psychosis - An optical reflection spectroscopy study&lt;/title&gt;&lt;secondary-title&gt;Schizophrenia Research&lt;/secondary-title&gt;&lt;/titles&gt;&lt;periodical&gt;&lt;full-title&gt;Schizophrenia Research&lt;/full-title&gt;&lt;/periodical&gt;&lt;pages&gt;377-384&lt;/pages&gt;&lt;volume&gt;192&lt;/volume&gt;&lt;dates&gt;&lt;year&gt;2018&lt;/year&gt;&lt;pub-dates&gt;&lt;date&gt;Feb&lt;/date&gt;&lt;/pub-dates&gt;&lt;/dates&gt;&lt;isbn&gt;0920-9964&lt;/isbn&gt;&lt;accession-num&gt;WOS:000426344800058&lt;/accession-num&gt;&lt;urls&gt;&lt;related-urls&gt;&lt;url&gt;&lt;style face="underline" font="default" size="100%"&gt;&amp;lt;Go to ISI&amp;gt;://WOS:000426344800058&lt;/style&gt;&lt;/url&gt;&lt;/related-urls&gt;&lt;/urls&gt;&lt;electronic-resource-num&gt;10.1016/j.schres.2017.06.007&lt;/electronic-resource-num&gt;&lt;/record&gt;&lt;/Cite&gt;&lt;/EndNote&gt;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(Langbein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FB1CCC" w14:textId="4F1538D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CB4E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3A51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1CB5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42638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02DB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20.7±5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6CE3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2648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06961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B9839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93F9349"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FB8DA2" w14:textId="10D6626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Lee, et al. 2013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&lt;EndNote&gt;&lt;Cite&gt;&lt;Author&gt;Lee&lt;/Author&gt;&lt;Year&gt;2013&lt;/Year&gt;&lt;RecNum&gt;37&lt;/RecNum&gt;&lt;DisplayText&gt;(Lee&lt;style face="italic"&gt; et al.&lt;/style&gt;, 2013)&lt;/DisplayText&gt;&lt;record&gt;&lt;rec-number&gt;37&lt;/rec-number&gt;&lt;foreign-keys&gt;&lt;key app="EN" db-id="wptfa2wvqrst5se2t2k5vppir0r9vfeffw2r" timestamp="1616248568"&gt;37&lt;/key&gt;&lt;/foreign-keys&gt;&lt;ref-type name="Journal Article"&gt;17&lt;/ref-type&gt;&lt;contributors&gt;&lt;authors&gt;&lt;author&gt;Lee, Jimmy&lt;/author&gt;&lt;author&gt;Rekhi, Gurpreet&lt;/author&gt;&lt;author&gt;Mitter, Natasha&lt;/author&gt;&lt;author&gt;Bong, Yioe Ling&lt;/author&gt;&lt;author&gt;Kraus, Michael S.&lt;/author&gt;&lt;author&gt;Lam, Max&lt;/author&gt;&lt;author&gt;Rapisarda, Attilio&lt;/author&gt;&lt;author&gt;Lee, Tih-Shih&lt;/author&gt;&lt;author&gt;Subramaniam, Mythily&lt;/author&gt;&lt;author&gt;Chong, Siow Ann&lt;/author&gt;&lt;author&gt;Keefe, Richard S. E.&lt;/author&gt;&lt;/authors&gt;&lt;/contributors&gt;&lt;titles&gt;&lt;title&gt;The Longitudinal Youth at Risk Study (LYRIKS) - An Asian UHR perspective&lt;/title&gt;&lt;secondary-title&gt;Schizophrenia Research&lt;/secondary-title&gt;&lt;/titles&gt;&lt;periodical&gt;&lt;full-title&gt;Schizophrenia Research&lt;/full-title&gt;&lt;/periodical&gt;&lt;pages&gt;279-283&lt;/pages&gt;&lt;volume&gt;151&lt;/volume&gt;&lt;number&gt;1-3&lt;/number&gt;&lt;dates&gt;&lt;year&gt;2013&lt;/year&gt;&lt;pub-dates&gt;&lt;date&gt;Dec&lt;/date&gt;&lt;/pub-dates&gt;&lt;/dates&gt;&lt;isbn&gt;0920-9964&lt;/isbn&gt;&lt;accession-num&gt;WOS:000327795300041&lt;/accession-num&gt;&lt;urls&gt;&lt;related-urls&gt;&lt;url&gt;&lt;style face="underline" font="default" size="100%"&gt;&amp;lt;Go to ISI&amp;gt;://WOS:000327795300041&lt;/style&gt;&lt;/url&gt;&lt;/related-urls&gt;&lt;/urls&gt;&lt;electronic-resource-num&gt;10.1016/j.schres.2013.09.025&lt;/electronic-resource-num&gt;&lt;/record&gt;&lt;/Cite&gt;&lt;/EndNote&gt;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(Lee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544B" w14:textId="38883D6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Singapore</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2FB64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0DDB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6B58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9F0C8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F928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21.3±3.5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93DFB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F93CB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A901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96C63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28C56E6"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226DF" w14:textId="519AF30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Lee,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&lt;EndNote&gt;&lt;Cite&gt;&lt;Author&gt;Lee&lt;/Author&gt;&lt;Year&gt;2014&lt;/Year&gt;&lt;RecNum&gt;38&lt;/RecNum&gt;&lt;DisplayText&gt;(Lee&lt;style face="italic"&gt; et al.&lt;/style&gt;, 2014)&lt;/DisplayText&gt;&lt;record&gt;&lt;rec-number&gt;38&lt;/rec-number&gt;&lt;foreign-keys&gt;&lt;key app="EN" db-id="wptfa2wvqrst5se2t2k5vppir0r9vfeffw2r" timestamp="1616248568"&gt;38&lt;/key&gt;&lt;/foreign-keys&gt;&lt;ref-type name="Journal Article"&gt;17&lt;/ref-type&gt;&lt;contributors&gt;&lt;authors&gt;&lt;author&gt;Lee, Tae Young&lt;/author&gt;&lt;author&gt;Kim, Sung Nyun&lt;/author&gt;&lt;author&gt;Correll, Christoph U.&lt;/author&gt;&lt;author&gt;Byun, Min Soo&lt;/author&gt;&lt;author&gt;Kim, Euitae&lt;/author&gt;&lt;author&gt;Jang, Joon Hwan&lt;/author&gt;&lt;author&gt;Kang, Do-Hyung&lt;/author&gt;&lt;author&gt;Yun, Je-Yeon&lt;/author&gt;&lt;author&gt;Kwon, Jun Soo&lt;/author&gt;&lt;/authors&gt;&lt;/contributors&gt;&lt;titles&gt;&lt;title&gt;Symptomatic and functional remission of subjects at clinical high risk for psychosis: A 2-year naturalistic observational study&lt;/title&gt;&lt;secondary-title&gt;Schizophrenia Research&lt;/secondary-title&gt;&lt;/titles&gt;&lt;periodical&gt;&lt;full-title&gt;Schizophrenia Research&lt;/full-title&gt;&lt;/periodical&gt;&lt;pages&gt;266-271&lt;/pages&gt;&lt;volume&gt;156&lt;/volume&gt;&lt;number&gt;2-3&lt;/number&gt;&lt;dates&gt;&lt;year&gt;2014&lt;/year&gt;&lt;pub-dates&gt;&lt;date&gt;Jul&lt;/date&gt;&lt;/pub-dates&gt;&lt;/dates&gt;&lt;isbn&gt;0920-9964&lt;/isbn&gt;&lt;accession-num&gt;WOS:000341313200021&lt;/accession-num&gt;&lt;urls&gt;&lt;related-urls&gt;&lt;url&gt;&lt;style face="underline" font="default" size="100%"&gt;&amp;lt;Go to ISI&amp;gt;://WOS:000341313200021&lt;/style&gt;&lt;/url&gt;&lt;/related-urls&gt;&lt;/urls&gt;&lt;electronic-resource-num&gt;10.1016/j.schres.2014.04.002&lt;/electronic-resource-num&gt;&lt;/record&gt;&lt;/Cite&gt;&lt;/EndNote&gt;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(Lee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9FA32" w14:textId="07A5F18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South Korea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20516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0361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87B70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50A2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E3D4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21.3±4.2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7E41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6067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53FC3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FEDDB6"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8463222"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E8FD7" w14:textId="06B7E429"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Lemos-Giráldez</w:t>
            </w:r>
            <w:proofErr w:type="spellEnd"/>
            <w:r w:rsidRPr="00394DEB">
              <w:rPr>
                <w:rFonts w:ascii="Arial" w:hAnsi="Arial" w:cs="Arial"/>
                <w:color w:val="000000"/>
                <w:sz w:val="20"/>
                <w:szCs w:val="20"/>
                <w:lang w:val="en-GB" w:eastAsia="it-IT"/>
              </w:rPr>
              <w:t xml:space="preserve">,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&lt;EndNote&gt;&lt;Cite&gt;&lt;Author&gt;Lemos-Giraldez&lt;/Author&gt;&lt;Year&gt;2009&lt;/Year&gt;&lt;RecNum&gt;39&lt;/RecNum&gt;&lt;DisplayText&gt;(Lemos-Giraldez&lt;style face="italic"&gt; et al.&lt;/style&gt;, 2009)&lt;/DisplayText&gt;&lt;record&gt;&lt;rec-number&gt;39&lt;/rec-number&gt;&lt;foreign-keys&gt;&lt;key app="EN" db-id="wptfa2wvqrst5se2t2k5vppir0r9vfeffw2r" timestamp="1616248568"&gt;39&lt;/key&gt;&lt;/foreign-keys&gt;&lt;ref-type name="Journal Article"&gt;17&lt;/ref-type&gt;&lt;contributors&gt;&lt;authors&gt;&lt;author&gt;Lemos-Giraldez, Serafin&lt;/author&gt;&lt;author&gt;Vallina-Fernandez, Oscar&lt;/author&gt;&lt;author&gt;Fernandez-Iglesias, Purificacion&lt;/author&gt;&lt;author&gt;Vallejo-Seco, Guillermo&lt;/author&gt;&lt;author&gt;Fonseca-Pedrero, Eduardo&lt;/author&gt;&lt;author&gt;Paino-Pineiro, Mercedes&lt;/author&gt;&lt;author&gt;Sierra-Baigrie, Susana&lt;/author&gt;&lt;author&gt;Garcia-Pelayo, Pilar&lt;/author&gt;&lt;author&gt;Pedrejon-Molino, Clara&lt;/author&gt;&lt;author&gt;Alonso-Bada, Sandra&lt;/author&gt;&lt;author&gt;Gutierrez-Perez, Ana&lt;/author&gt;&lt;author&gt;Angel Ortega-Ferrandez, Jose&lt;/author&gt;&lt;/authors&gt;&lt;/contributors&gt;&lt;titles&gt;&lt;title&gt;Symptomatic and functional outcome in youth at ultra-high risk for psychosis: A longitudinal study&lt;/title&gt;&lt;secondary-title&gt;Schizophrenia Research&lt;/secondary-title&gt;&lt;/titles&gt;&lt;periodical&gt;&lt;full-title&gt;Schizophrenia Research&lt;/full-title&gt;&lt;/periodical&gt;&lt;pages&gt;121-129&lt;/pages&gt;&lt;volume&gt;115&lt;/volume&gt;&lt;number&gt;2-3&lt;/number&gt;&lt;dates&gt;&lt;year&gt;2009&lt;/year&gt;&lt;pub-dates&gt;&lt;date&gt;Dec&lt;/date&gt;&lt;/pub-dates&gt;&lt;/dates&gt;&lt;isbn&gt;0920-9964&lt;/isbn&gt;&lt;accession-num&gt;WOS:000272423500004&lt;/accession-num&gt;&lt;urls&gt;&lt;related-urls&gt;&lt;url&gt;&lt;style face="underline" font="default" size="100%"&gt;&amp;lt;Go to ISI&amp;gt;://WOS:000272423500004&lt;/style&gt;&lt;/url&gt;&lt;/related-urls&gt;&lt;/urls&gt;&lt;electronic-resource-num&gt;10.1016/j.schres.2009.09.011&lt;/electronic-resource-num&gt;&lt;/record&gt;&lt;/Cite&gt;&lt;/EndNote&gt;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(Lemos-Giraldez</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112697" w14:textId="7C3229F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022F8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E5D1C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0F5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9072F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969A0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21.7±3.83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A0293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A8DB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FC27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E4C69"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0F9FA7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FE21F6" w14:textId="6D98E1C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Lopez-Diaz, 2018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&lt;EndNote&gt;&lt;Cite&gt;&lt;Author&gt;Lopez-Diaz&lt;/Author&gt;&lt;Year&gt;2018&lt;/Year&gt;&lt;RecNum&gt;41&lt;/RecNum&gt;&lt;DisplayText&gt;(Lopez-Diaz&lt;style face="italic"&gt; et al.&lt;/style&gt;, 2018)&lt;/DisplayText&gt;&lt;record&gt;&lt;rec-number&gt;41&lt;/rec-number&gt;&lt;foreign-keys&gt;&lt;key app="EN" db-id="wptfa2wvqrst5se2t2k5vppir0r9vfeffw2r" timestamp="1616248568"&gt;41&lt;/key&gt;&lt;/foreign-keys&gt;&lt;ref-type name="Journal Article"&gt;17&lt;/ref-type&gt;&lt;contributors&gt;&lt;authors&gt;&lt;author&gt;Lopez-Diaz, Alvaro&lt;/author&gt;&lt;author&gt;Lorenzo-Herrero, Pablo&lt;/author&gt;&lt;author&gt;Lara, Ignacio&lt;/author&gt;&lt;author&gt;Luis Fernandez-Gonzalez, Jose&lt;/author&gt;&lt;author&gt;Ruiz-Veguilla, Miguel&lt;/author&gt;&lt;/authors&gt;&lt;/contributors&gt;&lt;titles&gt;&lt;title&gt;Acute stress and substance use as predictors of suicidal behaviour in acute and transient psychotic disorders&lt;/title&gt;&lt;secondary-title&gt;Psychiatry Research&lt;/secondary-title&gt;&lt;/titles&gt;&lt;periodical&gt;&lt;full-title&gt;Psychiatry Research&lt;/full-title&gt;&lt;/periodical&gt;&lt;pages&gt;414-418&lt;/pages&gt;&lt;volume&gt;269&lt;/volume&gt;&lt;dates&gt;&lt;year&gt;2018&lt;/year&gt;&lt;pub-dates&gt;&lt;date&gt;Nov&lt;/date&gt;&lt;/pub-dates&gt;&lt;/dates&gt;&lt;isbn&gt;0165-1781&lt;/isbn&gt;&lt;accession-num&gt;WOS:000449902700061&lt;/accession-num&gt;&lt;urls&gt;&lt;related-urls&gt;&lt;url&gt;&lt;style face="underline" font="default" size="100%"&gt;&amp;lt;Go to ISI&amp;gt;://WOS:000449902700061&lt;/style&gt;&lt;/url&gt;&lt;/related-urls&gt;&lt;/urls&gt;&lt;electronic-resource-num&gt;10.1016/j.psychres.2018.08.036&lt;/electronic-resource-num&gt;&lt;/record&gt;&lt;/Cite&gt;&lt;/EndNote&gt;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(Lopez-Diaz</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69AB83" w14:textId="2B80690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Spain </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5B5E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1305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2790D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CFDF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7055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33.3±10.9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44E3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58.9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6A7B7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10318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87D4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F22C8A2"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0A3E29" w14:textId="3E00BB3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Lopez-Diaz, 2019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&lt;EndNote&gt;&lt;Cite&gt;&lt;Author&gt;Lopez-Diaz&lt;/Author&gt;&lt;Year&gt;2019&lt;/Year&gt;&lt;RecNum&gt;40&lt;/RecNum&gt;&lt;DisplayText&gt;(Lopez-Diaz&lt;style face="italic"&gt; et al.&lt;/style&gt;, 2019)&lt;/DisplayText&gt;&lt;record&gt;&lt;rec-number&gt;40&lt;/rec-number&gt;&lt;foreign-keys&gt;&lt;key app="EN" db-id="wptfa2wvqrst5se2t2k5vppir0r9vfeffw2r" timestamp="1616248568"&gt;40&lt;/key&gt;&lt;/foreign-keys&gt;&lt;ref-type name="Journal Article"&gt;17&lt;/ref-type&gt;&lt;contributors&gt;&lt;authors&gt;&lt;author&gt;Lopez-Diaz, A.&lt;/author&gt;&lt;author&gt;Fernandez-Genzalez, J. L.&lt;/author&gt;&lt;author&gt;Lara, I.&lt;/author&gt;&lt;author&gt;Crespo-Facorro, B.&lt;/author&gt;&lt;author&gt;Ruiz-Veguilla, M.&lt;/author&gt;&lt;/authors&gt;&lt;/contributors&gt;&lt;titles&gt;&lt;title&gt;The prognostic role of catatonia, hallucinations, and symptoms of schizophrenia in acute and transient psychosis&lt;/title&gt;&lt;secondary-title&gt;Acta Psychiatrica Scandinavica&lt;/secondary-title&gt;&lt;/titles&gt;&lt;periodical&gt;&lt;full-title&gt;Acta Psychiatrica Scandinavica&lt;/full-title&gt;&lt;/periodical&gt;&lt;pages&gt;574-585&lt;/pages&gt;&lt;volume&gt;140&lt;/volume&gt;&lt;number&gt;6&lt;/number&gt;&lt;dates&gt;&lt;year&gt;2019&lt;/year&gt;&lt;pub-dates&gt;&lt;date&gt;Dec&lt;/date&gt;&lt;/pub-dates&gt;&lt;/dates&gt;&lt;isbn&gt;0001-690X&lt;/isbn&gt;&lt;accession-num&gt;WOS:000485400500001&lt;/accession-num&gt;&lt;urls&gt;&lt;related-urls&gt;&lt;url&gt;&amp;lt;Go to ISI&amp;gt;://WOS:000485400500001&lt;/url&gt;&lt;url&gt;https://onlinelibrary.wiley.com/doi/pdfdirect/10.1111/acps.13092?download=true&lt;/url&gt;&lt;/related-urls&gt;&lt;/urls&gt;&lt;electronic-resource-num&gt;10.1111/acps.13092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(Lopez-Diaz</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FF74B2" w14:textId="784A274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CCDA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A0BE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6A7E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63473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FF91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34.2±11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31D8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1874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FC5E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D6B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0EE30C6"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77BCA0" w14:textId="0D6C91C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Lyne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&lt;EndNote&gt;&lt;Cite&gt;&lt;Author&gt;Lyne&lt;/Author&gt;&lt;Year&gt;2012&lt;/Year&gt;&lt;RecNum&gt;196&lt;/RecNum&gt;&lt;DisplayText&gt;(Lyne&lt;style face="italic"&gt; et al.&lt;/style&gt;, 2012)&lt;/DisplayText&gt;&lt;record&gt;&lt;rec-number&gt;196&lt;/rec-number&gt;&lt;foreign-keys&gt;&lt;key app="EN" db-id="wptfa2wvqrst5se2t2k5vppir0r9vfeffw2r" timestamp="1616249327"&gt;196&lt;/key&gt;&lt;/foreign-keys&gt;&lt;ref-type name="Journal Article"&gt;17&lt;/ref-type&gt;&lt;contributors&gt;&lt;authors&gt;&lt;author&gt;Lyne, J.&lt;/author&gt;&lt;author&gt;O&amp;apos;Donoghue, B.&lt;/author&gt;&lt;author&gt;Owens, E.&lt;/author&gt;&lt;author&gt;Renwick, L.&lt;/author&gt;&lt;author&gt;Madigan, K.&lt;/author&gt;&lt;author&gt;Kinsella, A.&lt;/author&gt;&lt;author&gt;Clarke, M.&lt;/author&gt;&lt;author&gt;Turner, N.&lt;/author&gt;&lt;author&gt;O&amp;apos;Callaghan, E.&lt;/author&gt;&lt;/authors&gt;&lt;/contributors&gt;&lt;titles&gt;&lt;title&gt;Prevalence of item level negative symptoms in first episode psychosis diagnoses&lt;/title&gt;&lt;secondary-title&gt;Schizophrenia Research&lt;/secondary-title&gt;&lt;/titles&gt;&lt;periodical&gt;&lt;full-title&gt;Schizophrenia Research&lt;/full-title&gt;&lt;/periodical&gt;&lt;pages&gt;128-133&lt;/pages&gt;&lt;volume&gt;135&lt;/volume&gt;&lt;number&gt;1-3&lt;/number&gt;&lt;dates&gt;&lt;year&gt;2012&lt;/year&gt;&lt;pub-dates&gt;&lt;date&gt;Mar&lt;/date&gt;&lt;/pub-dates&gt;&lt;/dates&gt;&lt;isbn&gt;0920-9964&lt;/isbn&gt;&lt;accession-num&gt;WOS:000300940000023&lt;/accession-num&gt;&lt;urls&gt;&lt;related-urls&gt;&lt;url&gt;&amp;lt;Go to ISI&amp;gt;://WOS:000300940000023&lt;/url&gt;&lt;url&gt;https://www.sciencedirect.com/science/article/abs/pii/S0920996412000060?via%3Dihub&lt;/url&gt;&lt;/related-urls&gt;&lt;/urls&gt;&lt;electronic-resource-num&gt;10.1016/j.schres.2012.01.004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(Lyne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8C34CB" w14:textId="4FD0D02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Ireland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D234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2FE6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6EBD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388C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4028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31.4±11.1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2D28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2A5A9"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4A157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266499"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D1CB54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D20B0D" w14:textId="589B9431"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Mason, et al. 2004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&lt;EndNote&gt;&lt;Cite&gt;&lt;Author&gt;Mason&lt;/Author&gt;&lt;Year&gt;2004&lt;/Year&gt;&lt;RecNum&gt;42&lt;/RecNum&gt;&lt;DisplayText&gt;(Mason&lt;style face="italic"&gt; et al.&lt;/style&gt;, 2004)&lt;/DisplayText&gt;&lt;record&gt;&lt;rec-number&gt;42&lt;/rec-number&gt;&lt;foreign-keys&gt;&lt;key app="EN" db-id="wptfa2wvqrst5se2t2k5vppir0r9vfeffw2r" timestamp="1616248568"&gt;42&lt;/key&gt;&lt;/foreign-keys&gt;&lt;ref-type name="Journal Article"&gt;17&lt;/ref-type&gt;&lt;contributors&gt;&lt;authors&gt;&lt;author&gt;Mason, O.&lt;/author&gt;&lt;author&gt;Startup, M.&lt;/author&gt;&lt;author&gt;Halpin, S.&lt;/author&gt;&lt;author&gt;Schall, U.&lt;/author&gt;&lt;author&gt;Conrad, A.&lt;/author&gt;&lt;author&gt;Carr, V.&lt;/author&gt;&lt;/authors&gt;&lt;/contributors&gt;&lt;titles&gt;&lt;title&gt;Risk factors for transition to first episode psychosis among individuals with &amp;apos;at-risk mental states&amp;apos;&lt;/title&gt;&lt;secondary-title&gt;Schizophrenia Research&lt;/secondary-title&gt;&lt;/titles&gt;&lt;periodical&gt;&lt;full-title&gt;Schizophrenia Research&lt;/full-title&gt;&lt;/periodical&gt;&lt;pages&gt;227-237&lt;/pages&gt;&lt;volume&gt;71&lt;/volume&gt;&lt;number&gt;2-3&lt;/number&gt;&lt;dates&gt;&lt;year&gt;2004&lt;/year&gt;&lt;pub-dates&gt;&lt;date&gt;Dec 1&lt;/date&gt;&lt;/pub-dates&gt;&lt;/dates&gt;&lt;isbn&gt;0920-9964&lt;/isbn&gt;&lt;accession-num&gt;WOS:000224660900003&lt;/accession-num&gt;&lt;urls&gt;&lt;related-urls&gt;&lt;url&gt;&lt;style face="underline" font="default" size="100%"&gt;&amp;lt;Go to ISI&amp;gt;://WOS:000224660900003&lt;/style&gt;&lt;/url&gt;&lt;/related-urls&gt;&lt;/urls&gt;&lt;electronic-resource-num&gt;10.1016/j.schres.2004.04.006&lt;/electronic-resource-num&gt;&lt;/record&gt;&lt;/Cite&gt;&lt;/EndNote&gt;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(Mason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EB383" w14:textId="18CEB64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96E8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50EA0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2F245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161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2445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17.3±2.8</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E4F7C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47.3</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035BC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48EC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46259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2A8505D" w14:textId="77777777" w:rsidTr="00345834">
        <w:trPr>
          <w:trHeight w:val="50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3FB3A" w14:textId="75B682C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Matsumoto, et al. 2018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&lt;EndNote&gt;&lt;Cite&gt;&lt;Author&gt;Matsumoto&lt;/Author&gt;&lt;Year&gt;2019&lt;/Year&gt;&lt;RecNum&gt;43&lt;/RecNum&gt;&lt;DisplayText&gt;(Matsumoto&lt;style face="italic"&gt; et al.&lt;/style&gt;, 2019)&lt;/DisplayText&gt;&lt;record&gt;&lt;rec-number&gt;43&lt;/rec-number&gt;&lt;foreign-keys&gt;&lt;key app="EN" db-id="wptfa2wvqrst5se2t2k5vppir0r9vfeffw2r" timestamp="1616248568"&gt;43&lt;/key&gt;&lt;/foreign-keys&gt;&lt;ref-type name="Journal Article"&gt;17&lt;/ref-type&gt;&lt;contributors&gt;&lt;authors&gt;&lt;author&gt;Matsumoto, Kazunori&lt;/author&gt;&lt;author&gt;Katsura, Masahiro&lt;/author&gt;&lt;author&gt;Tsujino, Naohisa&lt;/author&gt;&lt;author&gt;Nishiyama, Shimako&lt;/author&gt;&lt;author&gt;Nemoto, Takahiro&lt;/author&gt;&lt;author&gt;Katagiri, Naoyuki&lt;/author&gt;&lt;author&gt;Takahashi, Tsutomu&lt;/author&gt;&lt;author&gt;Higuchi, Yuko&lt;/author&gt;&lt;author&gt;Ohmuro, Noriyuki&lt;/author&gt;&lt;author&gt;Matsuoka, Hiroo&lt;/author&gt;&lt;author&gt;Suzuki, Michio&lt;/author&gt;&lt;author&gt;Mizuno, Masafumi&lt;/author&gt;&lt;/authors&gt;&lt;/contributors&gt;&lt;titles&gt;&lt;title&gt;Federated multi-site longitudinal study of at-risk mental state for psychosis in Japan&lt;/title&gt;&lt;secondary-title&gt;Schizophrenia Research&lt;/secondary-title&gt;&lt;/titles&gt;&lt;periodical&gt;&lt;full-title&gt;Schizophrenia Research&lt;/full-title&gt;&lt;/periodical&gt;&lt;pages&gt;343-352&lt;/pages&gt;&lt;volume&gt;204&lt;/volume&gt;&lt;dates&gt;&lt;year&gt;2019&lt;/year&gt;&lt;pub-dates&gt;&lt;date&gt;Feb&lt;/date&gt;&lt;/pub-dates&gt;&lt;/dates&gt;&lt;isbn&gt;0920-9964&lt;/isbn&gt;&lt;accession-num&gt;WOS:000460113900049&lt;/accession-num&gt;&lt;urls&gt;&lt;related-urls&gt;&lt;url&gt;&lt;style face="underline" font="default" size="100%"&gt;&amp;lt;Go to ISI&amp;gt;://WOS:000460113900049&lt;/style&gt;&lt;/url&gt;&lt;/related-urls&gt;&lt;/urls&gt;&lt;electronic-resource-num&gt;10.1016/j.schres.2018.09.001&lt;/electronic-resource-num&gt;&lt;/record&gt;&lt;/Cite&gt;&lt;/EndNote&gt;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(Matsumoto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A9B902" w14:textId="5DA7C10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Japan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2B72D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2932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 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3322B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C7C80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51B6E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21.4±5.5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3315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61.5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E78FA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F89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CB19C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9767AB0"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FE9A9" w14:textId="195222A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Metzler,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&lt;EndNote&gt;&lt;Cite&gt;&lt;Author&gt;Metzler&lt;/Author&gt;&lt;Year&gt;2014&lt;/Year&gt;&lt;RecNum&gt;44&lt;/RecNum&gt;&lt;DisplayText&gt;(Metzler&lt;style face="italic"&gt; et al.&lt;/style&gt;, 2014)&lt;/DisplayText&gt;&lt;record&gt;&lt;rec-number&gt;44&lt;/rec-number&gt;&lt;foreign-keys&gt;&lt;key app="EN" db-id="wptfa2wvqrst5se2t2k5vppir0r9vfeffw2r" timestamp="1616248568"&gt;44&lt;/key&gt;&lt;/foreign-keys&gt;&lt;ref-type name="Journal Article"&gt;17&lt;/ref-type&gt;&lt;contributors&gt;&lt;authors&gt;&lt;author&gt;Metzler, S.&lt;/author&gt;&lt;author&gt;Dvorsky, D.&lt;/author&gt;&lt;author&gt;Wyss, C.&lt;/author&gt;&lt;author&gt;Mueller, M.&lt;/author&gt;&lt;author&gt;Traber-Walker, N.&lt;/author&gt;&lt;author&gt;Walitza, S.&lt;/author&gt;&lt;author&gt;Theodoridou, A.&lt;/author&gt;&lt;author&gt;Roessler, W.&lt;/author&gt;&lt;author&gt;Heekeren, K.&lt;/author&gt;&lt;/authors&gt;&lt;/contributors&gt;&lt;titles&gt;&lt;title&gt;Neurocognitive profiles in help-seeking individuals: comparison of risk for psychosis and bipolar disorder criteria&lt;/title&gt;&lt;secondary-title&gt;Psychological Medicine&lt;/secondary-title&gt;&lt;/titles&gt;&lt;periodical&gt;&lt;full-title&gt;Psychological Medicine&lt;/full-title&gt;&lt;/periodical&gt;&lt;pages&gt;3543-3555&lt;/pages&gt;&lt;volume&gt;44&lt;/volume&gt;&lt;number&gt;16&lt;/number&gt;&lt;dates&gt;&lt;year&gt;2014&lt;/year&gt;&lt;pub-dates&gt;&lt;date&gt;Dec&lt;/date&gt;&lt;/pub-dates&gt;&lt;/dates&gt;&lt;isbn&gt;0033-2917&lt;/isbn&gt;&lt;accession-num&gt;WOS:000344469400017&lt;/accession-num&gt;&lt;urls&gt;&lt;related-urls&gt;&lt;url&gt;&amp;lt;Go to ISI&amp;gt;://WOS:000344469400017&lt;/url&gt;&lt;url&gt;https://www.cambridge.org/core/services/aop-cambridge-core/content/view/0E706EB983FC17C2882B63E0F3CE2835/S0033291714001007a.pdf/div-class-title-neurocognitive-profiles-in-help-seeking-individuals-comparison-of-risk-for-psychosis-and-bipolar-disorder-criteria-div.pdf&lt;/url&gt;&lt;/related-urls&gt;&lt;/urls&gt;&lt;electronic-resource-num&gt;10.1017/s0033291714001007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(Metzler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53C532" w14:textId="4D344FA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Switzerland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C0EFF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2F10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A4B37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6B3A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A5EC9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20.5±5.9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71890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56.9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2081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1E1A1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DB271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73DE57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4D7EAA" w14:textId="695676C6"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Möller</w:t>
            </w:r>
            <w:proofErr w:type="spellEnd"/>
            <w:r w:rsidRPr="00394DEB">
              <w:rPr>
                <w:rFonts w:ascii="Arial" w:hAnsi="Arial" w:cs="Arial"/>
                <w:color w:val="000000"/>
                <w:sz w:val="20"/>
                <w:szCs w:val="20"/>
                <w:lang w:val="en-GB" w:eastAsia="it-IT"/>
              </w:rPr>
              <w:t xml:space="preserve">,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&lt;EndNote&gt;&lt;Cite&gt;&lt;Author&gt;Moller&lt;/Author&gt;&lt;Year&gt;2011&lt;/Year&gt;&lt;RecNum&gt;45&lt;/RecNum&gt;&lt;DisplayText&gt;(Moller&lt;style face="italic"&gt; et al.&lt;/style&gt;, 2011)&lt;/DisplayText&gt;&lt;record&gt;&lt;rec-number&gt;45&lt;/rec-number&gt;&lt;foreign-keys&gt;&lt;key app="EN" db-id="wptfa2wvqrst5se2t2k5vppir0r9vfeffw2r" timestamp="1616248568"&gt;45&lt;/key&gt;&lt;/foreign-keys&gt;&lt;ref-type name="Journal Article"&gt;17&lt;/ref-type&gt;&lt;contributors&gt;&lt;authors&gt;&lt;author&gt;Moller, H. J.&lt;/author&gt;&lt;author&gt;Jager, M.&lt;/author&gt;&lt;author&gt;Riedel, M.&lt;/author&gt;&lt;author&gt;Obermeier, M.&lt;/author&gt;&lt;author&gt;Strauss, A.&lt;/author&gt;&lt;author&gt;Bottlender, R.&lt;/author&gt;&lt;/authors&gt;&lt;/contributors&gt;&lt;titles&gt;&lt;title&gt;The Munich 15-year follow-up study (MUFUSSAD) on first-hospitalized patients with schizophrenic or affective disorders: Assessing courses, types and time stability of diagnostic classification&lt;/title&gt;&lt;secondary-title&gt;European Psychiatry&lt;/secondary-title&gt;&lt;/titles&gt;&lt;periodical&gt;&lt;full-title&gt;European Psychiatry&lt;/full-title&gt;&lt;/periodical&gt;&lt;pages&gt;231-243&lt;/pages&gt;&lt;volume&gt;26&lt;/volume&gt;&lt;number&gt;4&lt;/number&gt;&lt;dates&gt;&lt;year&gt;2011&lt;/year&gt;&lt;pub-dates&gt;&lt;date&gt;May&lt;/date&gt;&lt;/pub-dates&gt;&lt;/dates&gt;&lt;isbn&gt;0924-9338&lt;/isbn&gt;&lt;accession-num&gt;WOS:000291298500005&lt;/accession-num&gt;&lt;urls&gt;&lt;related-urls&gt;&lt;url&gt;&amp;lt;Go to ISI&amp;gt;://WOS:000291298500005&lt;/url&gt;&lt;url&gt;https://www.cambridge.org/core/services/aop-cambridge-core/content/view/2250FBC90B234ABF043546AFAAE17BCA/S0924933800069431a.pdf/div-class-title-the-munich-15-year-follow-up-study-mufussad-on-first-hospitalized-patients-with-schizophrenic-or-affective-disorders-assessing-courses-types-and-time-stability-of-diagnostic-classification-div.pdf&lt;/url&gt;&lt;/related-urls&gt;&lt;/urls&gt;&lt;electronic-resource-num&gt;10.1016/j.eurpsy.2010.04.012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(Moller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011999" w14:textId="6AE1D0C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D44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BE9B0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D439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26C39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54 ATPD, 12 BPD</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B03A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35.0±13.1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7D83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6D7DF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85F5A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DAC7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5D360A5"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98BB5A" w14:textId="66EFA33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Narayanaswamy, et </w:t>
            </w:r>
            <w:r w:rsidRPr="00394DEB">
              <w:rPr>
                <w:rFonts w:ascii="Arial" w:hAnsi="Arial" w:cs="Arial"/>
                <w:color w:val="000000"/>
                <w:sz w:val="20"/>
                <w:szCs w:val="20"/>
                <w:lang w:val="en-GB" w:eastAsia="it-IT"/>
              </w:rPr>
              <w:lastRenderedPageBreak/>
              <w:t xml:space="preserve">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&lt;EndNote&gt;&lt;Cite&gt;&lt;Author&gt;Narayanaswamy&lt;/Author&gt;&lt;Year&gt;2012&lt;/Year&gt;&lt;RecNum&gt;46&lt;/RecNum&gt;&lt;DisplayText&gt;(Narayanaswamy&lt;style face="italic"&gt; et al.&lt;/style&gt;, 2012)&lt;/DisplayText&gt;&lt;record&gt;&lt;rec-number&gt;46&lt;/rec-number&gt;&lt;foreign-keys&gt;&lt;key app="EN" db-id="wptfa2wvqrst5se2t2k5vppir0r9vfeffw2r" timestamp="1616248568"&gt;46&lt;/key&gt;&lt;/foreign-keys&gt;&lt;ref-type name="Journal Article"&gt;17&lt;/ref-type&gt;&lt;contributors&gt;&lt;authors&gt;&lt;author&gt;Narayanaswamy, Janardhanan C.&lt;/author&gt;&lt;author&gt;Shanmugam, Virupaksha Harave&lt;/author&gt;&lt;author&gt;Raveendranathan, Dhanya&lt;/author&gt;&lt;author&gt;Viswanath, Biju&lt;/author&gt;&lt;author&gt;Muralidharan, Kesavan&lt;/author&gt;&lt;/authors&gt;&lt;/contributors&gt;&lt;titles&gt;&lt;title&gt;Short-term diagnostic stability of acute psychosis: data from a tertiary care psychiatric center in South India&lt;/title&gt;&lt;secondary-title&gt;Indian journal of psychological medicine&lt;/secondary-title&gt;&lt;/titles&gt;&lt;periodical&gt;&lt;full-title&gt;Indian journal of psychological medicine&lt;/full-title&gt;&lt;/periodical&gt;&lt;pages&gt;176-8&lt;/pages&gt;&lt;volume&gt;34&lt;/volume&gt;&lt;number&gt;2&lt;/number&gt;&lt;dates&gt;&lt;year&gt;2012&lt;/year&gt;&lt;pub-dates&gt;&lt;date&gt;2012-Apr&lt;/date&gt;&lt;/pub-dates&gt;&lt;/dates&gt;&lt;accession-num&gt;MEDLINE:23162196&lt;/accession-num&gt;&lt;urls&gt;&lt;related-urls&gt;&lt;url&gt;&amp;lt;Go to ISI&amp;gt;://MEDLINE:23162196&lt;/url&gt;&lt;url&gt;https://journals.sagepub.com/doi/pdf/10.4103/0253-7176.101797&lt;/url&gt;&lt;/related-urls&gt;&lt;/urls&gt;&lt;electronic-resource-num&gt;10.4103/0253-7176.101797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(Narayanaswamy</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86396" w14:textId="042EBD4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1169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C289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E40B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64D5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0171F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30.7±11.8</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E2AD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F05C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CC69B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Psychotic recurrence, </w:t>
            </w:r>
            <w:r w:rsidRPr="00394DEB">
              <w:rPr>
                <w:rFonts w:ascii="Arial" w:hAnsi="Arial" w:cs="Arial"/>
                <w:color w:val="000000"/>
                <w:sz w:val="20"/>
                <w:szCs w:val="20"/>
                <w:lang w:val="en-GB" w:eastAsia="it-IT"/>
              </w:rPr>
              <w:lastRenderedPageBreak/>
              <w:t>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FAE6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lastRenderedPageBreak/>
              <w:t>n.a.</w:t>
            </w:r>
            <w:proofErr w:type="spellEnd"/>
          </w:p>
        </w:tc>
      </w:tr>
      <w:tr w:rsidR="00D51634" w:rsidRPr="005C231B" w14:paraId="1E850F13"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F53A2" w14:textId="639D6D0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Nelson,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&lt;EndNote&gt;&lt;Cite&gt;&lt;Author&gt;Nelson&lt;/Author&gt;&lt;Year&gt;2011&lt;/Year&gt;&lt;RecNum&gt;47&lt;/RecNum&gt;&lt;DisplayText&gt;(Nelson&lt;style face="italic"&gt; et al.&lt;/style&gt;, 2011)&lt;/DisplayText&gt;&lt;record&gt;&lt;rec-number&gt;47&lt;/rec-number&gt;&lt;foreign-keys&gt;&lt;key app="EN" db-id="wptfa2wvqrst5se2t2k5vppir0r9vfeffw2r" timestamp="1616248568"&gt;47&lt;/key&gt;&lt;/foreign-keys&gt;&lt;ref-type name="Journal Article"&gt;17&lt;/ref-type&gt;&lt;contributors&gt;&lt;authors&gt;&lt;author&gt;Nelson, B.&lt;/author&gt;&lt;author&gt;Yuen, K.&lt;/author&gt;&lt;author&gt;Yung, A. R.&lt;/author&gt;&lt;/authors&gt;&lt;/contributors&gt;&lt;titles&gt;&lt;title&gt;Ultra high risk (UHR) for psychosis criteria: Are there different levels of risk for transition to psychosis?&lt;/title&gt;&lt;secondary-title&gt;Schizophrenia Research&lt;/secondary-title&gt;&lt;/titles&gt;&lt;periodical&gt;&lt;full-title&gt;Schizophrenia Research&lt;/full-title&gt;&lt;/periodical&gt;&lt;pages&gt;62-68&lt;/pages&gt;&lt;volume&gt;125&lt;/volume&gt;&lt;number&gt;1&lt;/number&gt;&lt;dates&gt;&lt;year&gt;2011&lt;/year&gt;&lt;pub-dates&gt;&lt;date&gt;Jan&lt;/date&gt;&lt;/pub-dates&gt;&lt;/dates&gt;&lt;isbn&gt;0920-9964&lt;/isbn&gt;&lt;accession-num&gt;WOS:000286711900008&lt;/accession-num&gt;&lt;urls&gt;&lt;related-urls&gt;&lt;url&gt;&lt;style face="underline" font="default" size="100%"&gt;&amp;lt;Go to ISI&amp;gt;://WOS:000286711900008&lt;/style&gt;&lt;/url&gt;&lt;/related-urls&gt;&lt;/urls&gt;&lt;electronic-resource-num&gt;10.1016/j.schres.2010.10.017&lt;/electronic-resource-num&gt;&lt;/record&gt;&lt;/Cite&gt;&lt;/EndNote&gt;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(Nelson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A868CF" w14:textId="38D9A2B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Australia</w:t>
            </w:r>
            <w:r w:rsidR="00B07A5C" w:rsidRPr="00394DEB">
              <w:rPr>
                <w:rFonts w:ascii="Arial" w:hAnsi="Arial" w:cs="Arial"/>
                <w:color w:val="000000"/>
                <w:sz w:val="20"/>
                <w:szCs w:val="20"/>
                <w:lang w:val="en-GB" w:eastAsia="it-IT"/>
              </w:rPr>
              <w:t xml:space="preserve"> (Australia)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C9A9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84578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E63C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CAARMS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5C62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03E6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18.0±n.a.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6ED0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59.0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F154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B1384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C9386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3EC88A63"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A00EF6" w14:textId="190F6AC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Nieman, et al. 2013 </w:t>
            </w:r>
            <w:r w:rsidRPr="00394DEB">
              <w:rPr>
                <w:rFonts w:ascii="Arial" w:hAnsi="Arial" w:cs="Arial"/>
                <w:color w:val="000000"/>
                <w:sz w:val="20"/>
                <w:szCs w:val="20"/>
                <w:lang w:val="en-GB" w:eastAsia="it-IT"/>
              </w:rPr>
              <w:fldChar w:fldCharType="begin">
                <w:fldData xml:space="preserve">PEVuZE5vdGU+PENpdGU+PEF1dGhvcj5OaWVtYW48L0F1dGhvcj48WWVhcj4yMDEzPC9ZZWFyPjxS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PEVuZE5vdGU+PENpdGU+PEF1dGhvcj5OaWVtYW48L0F1dGhvcj48WWVhcj4yMDEzPC9ZZWFyPjxS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(Nieman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6AE303" w14:textId="122FAF08" w:rsidR="00D51634" w:rsidRPr="00394DEB" w:rsidRDefault="00B07A5C"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 Finland; Netherlands; United Kingdom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3B67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CAEA6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A46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39AC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4979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22.5±5.23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E8152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44.0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816EB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801BC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397E"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97A4B01" w14:textId="77777777" w:rsidTr="00345834">
        <w:trPr>
          <w:trHeight w:val="13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71DC38" w14:textId="0BAFE56B"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Okasha</w:t>
            </w:r>
            <w:proofErr w:type="spellEnd"/>
            <w:r w:rsidRPr="00394DEB">
              <w:rPr>
                <w:rFonts w:ascii="Arial" w:hAnsi="Arial" w:cs="Arial"/>
                <w:color w:val="000000"/>
                <w:sz w:val="20"/>
                <w:szCs w:val="20"/>
                <w:lang w:val="en-GB" w:eastAsia="it-IT"/>
              </w:rPr>
              <w:t xml:space="preserve">, et al. 1993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&lt;EndNote&gt;&lt;Cite&gt;&lt;Author&gt;Okasha&lt;/Author&gt;&lt;Year&gt;1993&lt;/Year&gt;&lt;RecNum&gt;49&lt;/RecNum&gt;&lt;DisplayText&gt;(Okasha&lt;style face="italic"&gt; et al.&lt;/style&gt;, 1993)&lt;/DisplayText&gt;&lt;record&gt;&lt;rec-number&gt;49&lt;/rec-number&gt;&lt;foreign-keys&gt;&lt;key app="EN" db-id="wptfa2wvqrst5se2t2k5vppir0r9vfeffw2r" timestamp="1616248568"&gt;49&lt;/key&gt;&lt;/foreign-keys&gt;&lt;ref-type name="Journal Article"&gt;17&lt;/ref-type&gt;&lt;contributors&gt;&lt;authors&gt;&lt;author&gt;Okasha, A.&lt;/author&gt;&lt;author&gt;Eldawla, A. S.&lt;/author&gt;&lt;author&gt;Khalil, A. H.&lt;/author&gt;&lt;author&gt;Saad, A.&lt;/author&gt;&lt;/authors&gt;&lt;/contributors&gt;&lt;titles&gt;&lt;title&gt;PRESENTATION OF ACUTE-PSYCHOSIS IN AN EGYPTIAN SAMPLE - A TRANSCULTURAL COMPARISON&lt;/title&gt;&lt;secondary-title&gt;Comprehensive Psychiatry&lt;/secondary-title&gt;&lt;/titles&gt;&lt;periodical&gt;&lt;full-title&gt;Comprehensive Psychiatry&lt;/full-title&gt;&lt;/periodical&gt;&lt;pages&gt;4-9&lt;/pages&gt;&lt;volume&gt;34&lt;/volume&gt;&lt;number&gt;1&lt;/number&gt;&lt;dates&gt;&lt;year&gt;1993&lt;/year&gt;&lt;pub-dates&gt;&lt;date&gt;Jan-Feb&lt;/date&gt;&lt;/pub-dates&gt;&lt;/dates&gt;&lt;isbn&gt;0010-440X&lt;/isbn&gt;&lt;accession-num&gt;WOS:A1993KJ52000002&lt;/accession-num&gt;&lt;urls&gt;&lt;related-urls&gt;&lt;url&gt;&lt;style face="underline" font="default" size="100%"&gt;&amp;lt;Go to ISI&amp;gt;://WOS:A1993KJ52000002&lt;/style&gt;&lt;/url&gt;&lt;url&gt;https://www.sciencedirect.com/science/article/abs/pii/0010440X93900294?via%3Dihub&lt;/url&gt;&lt;/related-urls&gt;&lt;/urls&gt;&lt;electronic-resource-num&gt;10.1016/0010-440x(93)90029-4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(Okasha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1993)</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A2B88" w14:textId="1020175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Egypt</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04DC6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88D0D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F6A2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58CCB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B23AD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27.0±9.75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7D99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50.0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B44CE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61C7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FF5E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3869CE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C5142" w14:textId="41312C60"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Pedrós</w:t>
            </w:r>
            <w:proofErr w:type="spellEnd"/>
            <w:r w:rsidRPr="00394DEB">
              <w:rPr>
                <w:rFonts w:ascii="Arial" w:hAnsi="Arial" w:cs="Arial"/>
                <w:color w:val="000000"/>
                <w:sz w:val="20"/>
                <w:szCs w:val="20"/>
                <w:lang w:val="en-GB" w:eastAsia="it-IT"/>
              </w:rPr>
              <w:t xml:space="preserve">,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&lt;EndNote&gt;&lt;Cite&gt;&lt;Author&gt;Pedros&lt;/Author&gt;&lt;Year&gt;2009&lt;/Year&gt;&lt;RecNum&gt;50&lt;/RecNum&gt;&lt;DisplayText&gt;(Pedros&lt;style face="italic"&gt; et al.&lt;/style&gt;, 2009)&lt;/DisplayText&gt;&lt;record&gt;&lt;rec-number&gt;50&lt;/rec-number&gt;&lt;foreign-keys&gt;&lt;key app="EN" db-id="wptfa2wvqrst5se2t2k5vppir0r9vfeffw2r" timestamp="1616248568"&gt;50&lt;/key&gt;&lt;/foreign-keys&gt;&lt;ref-type name="Journal Article"&gt;17&lt;/ref-type&gt;&lt;contributors&gt;&lt;authors&gt;&lt;author&gt;Pedros, A.&lt;/author&gt;&lt;author&gt;Marti, J.&lt;/author&gt;&lt;author&gt;Gutierrez, G.&lt;/author&gt;&lt;author&gt;Tenias, J. M.&lt;/author&gt;&lt;author&gt;Ruescas, S.&lt;/author&gt;&lt;/authors&gt;&lt;/contributors&gt;&lt;titles&gt;&lt;title&gt;Two-year diagnostic stability and prognosis in acute psychotic episodes&lt;/title&gt;&lt;secondary-title&gt;Actas Espanolas De Psiquiatria&lt;/secondary-title&gt;&lt;/titles&gt;&lt;periodical&gt;&lt;full-title&gt;Actas Espanolas De Psiquiatria&lt;/full-title&gt;&lt;/periodical&gt;&lt;pages&gt;245-251&lt;/pages&gt;&lt;volume&gt;37&lt;/volume&gt;&lt;number&gt;5&lt;/number&gt;&lt;dates&gt;&lt;year&gt;2009&lt;/year&gt;&lt;pub-dates&gt;&lt;date&gt;Sep-Oct&lt;/date&gt;&lt;/pub-dates&gt;&lt;/dates&gt;&lt;isbn&gt;1139-9287&lt;/isbn&gt;&lt;accession-num&gt;WOS:000275052500001&lt;/accession-num&gt;&lt;urls&gt;&lt;related-urls&gt;&lt;url&gt;&amp;lt;Go to ISI&amp;gt;://WOS:000275052500001&lt;/url&gt;&lt;/related-urls&gt;&lt;/urls&gt;&lt;/record&gt;&lt;/Cite&gt;&lt;/EndNote&gt;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(Pedros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64065" w14:textId="4A5A757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Spain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406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51785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2FE1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5BB48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2A04D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28.1±8.7</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08D64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10DC0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5AC9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C0C7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A4E7A4B"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3F0152" w14:textId="4EF310C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Peralta, et al. 2019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&lt;EndNote&gt;&lt;Cite&gt;&lt;Author&gt;Peralta&lt;/Author&gt;&lt;Year&gt;2019&lt;/Year&gt;&lt;RecNum&gt;255&lt;/RecNum&gt;&lt;DisplayText&gt;(Peralta&lt;style face="italic"&gt; et al.&lt;/style&gt;, 2019)&lt;/DisplayText&gt;&lt;record&gt;&lt;rec-number&gt;255&lt;/rec-number&gt;&lt;foreign-keys&gt;&lt;key app="EN" db-id="wptfa2wvqrst5se2t2k5vppir0r9vfeffw2r" timestamp="1616249574"&gt;255&lt;/key&gt;&lt;/foreign-keys&gt;&lt;ref-type name="Journal Article"&gt;17&lt;/ref-type&gt;&lt;contributors&gt;&lt;authors&gt;&lt;author&gt;Peralta, D.&lt;/author&gt;&lt;author&gt;Studerus, E.&lt;/author&gt;&lt;author&gt;Andreou, C.&lt;/author&gt;&lt;author&gt;Beck, K.&lt;/author&gt;&lt;author&gt;Ittig, S.&lt;/author&gt;&lt;author&gt;Leanza, L.&lt;/author&gt;&lt;author&gt;Egloff, L.&lt;/author&gt;&lt;author&gt;Riecher-Rossler, A.&lt;/author&gt;&lt;/authors&gt;&lt;/contributors&gt;&lt;titles&gt;&lt;title&gt;Exploring the predictive power of the unspecific risk category of the Basel Screening Instrument for Psychosis&lt;/title&gt;&lt;secondary-title&gt;Early Intervention in Psychiatry&lt;/secondary-title&gt;&lt;/titles&gt;&lt;periodical&gt;&lt;full-title&gt;Early Intervention in Psychiatry&lt;/full-title&gt;&lt;/periodical&gt;&lt;pages&gt;969-976&lt;/pages&gt;&lt;volume&gt;13&lt;/volume&gt;&lt;number&gt;4&lt;/number&gt;&lt;dates&gt;&lt;year&gt;2019&lt;/year&gt;&lt;pub-dates&gt;&lt;date&gt;Aug&lt;/date&gt;&lt;/pub-dates&gt;&lt;/dates&gt;&lt;isbn&gt;1751-7885&lt;/isbn&gt;&lt;accession-num&gt;WOS:000474493100035&lt;/accession-num&gt;&lt;urls&gt;&lt;related-urls&gt;&lt;url&gt;&amp;lt;Go to ISI&amp;gt;://WOS:000474493100035&lt;/url&gt;&lt;url&gt;https://onlinelibrary.wiley.com/doi/abs/10.1111/eip.12719&lt;/url&gt;&lt;/related-urls&gt;&lt;/urls&gt;&lt;electronic-resource-num&gt;10.1111/eip.12719&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(Peralta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27CBC" w14:textId="0B59FD0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Switzerland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7F8E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B3E5F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8A3C3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459F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BAEE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25.1±6.9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601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CD095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ECA7F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4D2F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4E5C3C4" w14:textId="77777777" w:rsidTr="00345834">
        <w:trPr>
          <w:trHeight w:val="10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B64EEF" w14:textId="111594FF"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Pillmann</w:t>
            </w:r>
            <w:proofErr w:type="spellEnd"/>
            <w:r w:rsidRPr="00394DEB">
              <w:rPr>
                <w:rFonts w:ascii="Arial" w:hAnsi="Arial" w:cs="Arial"/>
                <w:color w:val="000000"/>
                <w:sz w:val="20"/>
                <w:szCs w:val="20"/>
                <w:lang w:val="en-GB" w:eastAsia="it-IT"/>
              </w:rPr>
              <w:t xml:space="preserve">,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&lt;EndNote&gt;&lt;Cite&gt;&lt;Author&gt;Pillmann&lt;/Author&gt;&lt;Year&gt;2012&lt;/Year&gt;&lt;RecNum&gt;77&lt;/RecNum&gt;&lt;DisplayText&gt;(Pillmann&lt;style face="italic"&gt; et al.&lt;/style&gt;, 2012)&lt;/DisplayText&gt;&lt;record&gt;&lt;rec-number&gt;77&lt;/rec-number&gt;&lt;foreign-keys&gt;&lt;key app="EN" db-id="wptfa2wvqrst5se2t2k5vppir0r9vfeffw2r" timestamp="1616248579"&gt;77&lt;/key&gt;&lt;/foreign-keys&gt;&lt;ref-type name="Journal Article"&gt;17&lt;/ref-type&gt;&lt;contributors&gt;&lt;authors&gt;&lt;author&gt;Pillmann, F.&lt;/author&gt;&lt;author&gt;Wustmann, T.&lt;/author&gt;&lt;author&gt;Marneros, A.&lt;/author&gt;&lt;/authors&gt;&lt;/contributors&gt;&lt;titles&gt;&lt;title&gt;Acute and transient psychotic disorders versus persistent delusional disorders: a comparative longitudinal study&lt;/title&gt;&lt;secondary-title&gt;Psychiatry Clin Neurosci&lt;/secondary-title&gt;&lt;/titles&gt;&lt;periodical&gt;&lt;full-title&gt;Psychiatry Clin Neurosci&lt;/full-title&gt;&lt;/periodical&gt;&lt;pages&gt;44-52&lt;/pages&gt;&lt;volume&gt;66&lt;/volume&gt;&lt;number&gt;1&lt;/number&gt;&lt;keywords&gt;&lt;keyword&gt;Acute Disease&lt;/keyword&gt;&lt;keyword&gt;Adult&lt;/keyword&gt;&lt;keyword&gt;Chronic Disease&lt;/keyword&gt;&lt;keyword&gt;Diagnostic and Statistical Manual of Mental Disorders&lt;/keyword&gt;&lt;keyword&gt;Disease Progression&lt;/keyword&gt;&lt;keyword&gt;Female&lt;/keyword&gt;&lt;keyword&gt;Hospitalization&lt;/keyword&gt;&lt;keyword&gt;Humans&lt;/keyword&gt;&lt;keyword&gt;International Classification of Diseases&lt;/keyword&gt;&lt;keyword&gt;Life Change Events&lt;/keyword&gt;&lt;keyword&gt;Longitudinal Studies&lt;/keyword&gt;&lt;keyword&gt;Male&lt;/keyword&gt;&lt;keyword&gt;Middle Aged&lt;/keyword&gt;&lt;keyword&gt;Psychotic Disorders&lt;/keyword&gt;&lt;keyword&gt;Schizophrenia, Paranoid&lt;/keyword&gt;&lt;keyword&gt;Sex Characteristics&lt;/keyword&gt;&lt;/keywords&gt;&lt;dates&gt;&lt;year&gt;2012&lt;/year&gt;&lt;pub-dates&gt;&lt;date&gt;Feb&lt;/date&gt;&lt;/pub-dates&gt;&lt;/dates&gt;&lt;isbn&gt;1440-1819&lt;/isbn&gt;&lt;accession-num&gt;22250609&lt;/accession-num&gt;&lt;urls&gt;&lt;related-urls&gt;&lt;url&gt;https://www.ncbi.nlm.nih.gov/pubmed/22250609&lt;/url&gt;&lt;url&gt;https://onlinelibrary.wiley.com/doi/pdfdirect/10.1111/j.1440-1819.2011.02287.x?download=true&lt;/url&gt;&lt;/related-urls&gt;&lt;/urls&gt;&lt;electronic-resource-num&gt;10.1111/j.1440-1819.2011.02287.x&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(Pillmann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F0FCD" w14:textId="164BB28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F14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F22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257E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2300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38</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9357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35.9±11.2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F5D8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78.0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E23E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3D2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8D398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B3F9EC0"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94257A" w14:textId="6EE5196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Poon, et al. 2017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&lt;EndNote&gt;&lt;Cite&gt;&lt;Author&gt;Poon&lt;/Author&gt;&lt;Year&gt;2017&lt;/Year&gt;&lt;RecNum&gt;51&lt;/RecNum&gt;&lt;DisplayText&gt;(Poon and Leung, 2017)&lt;/DisplayText&gt;&lt;record&gt;&lt;rec-number&gt;51&lt;/rec-number&gt;&lt;foreign-keys&gt;&lt;key app="EN" db-id="wptfa2wvqrst5se2t2k5vppir0r9vfeffw2r" timestamp="1616248568"&gt;51&lt;/key&gt;&lt;/foreign-keys&gt;&lt;ref-type name="Journal Article"&gt;17&lt;/ref-type&gt;&lt;contributors&gt;&lt;authors&gt;&lt;author&gt;Poon, Johannes Yin Kwong&lt;/author&gt;&lt;author&gt;Leung, Chi Ming&lt;/author&gt;&lt;/authors&gt;&lt;/contributors&gt;&lt;titles&gt;&lt;title&gt;Outcome of first-episode acute and transient psychotic disorder in Hong Kong Chinese: a 20-year retrospective follow-up study&lt;/title&gt;&lt;secondary-title&gt;Nordic Journal of Psychiatry&lt;/secondary-title&gt;&lt;/titles&gt;&lt;periodical&gt;&lt;full-title&gt;Nordic Journal of Psychiatry&lt;/full-title&gt;&lt;/periodical&gt;&lt;pages&gt;139-144&lt;/pages&gt;&lt;volume&gt;71&lt;/volume&gt;&lt;number&gt;2&lt;/number&gt;&lt;dates&gt;&lt;year&gt;2017&lt;/year&gt;&lt;pub-dates&gt;&lt;date&gt;Feb&lt;/date&gt;&lt;/pub-dates&gt;&lt;/dates&gt;&lt;isbn&gt;0803-9488&lt;/isbn&gt;&lt;accession-num&gt;WOS:000394442500009&lt;/accession-num&gt;&lt;urls&gt;&lt;related-urls&gt;&lt;url&gt;&lt;style face="underline" font="default" size="100%"&gt;&amp;lt;Go to ISI&amp;gt;://WOS:000394442500009&lt;/style&gt;&lt;/url&gt;&lt;url&gt;https://www.tandfonline.com/doi/full/10.1080/08039488.2016.1252426&lt;/url&gt;&lt;/related-urls&gt;&lt;/urls&gt;&lt;electronic-resource-num&gt;10.1080/08039488.2016.1252426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(Poon and Leung, 2017)</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E62AF" w14:textId="3A2C80E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Hong Kong</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CC913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CBD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A703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FA26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102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7357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31.5±11.1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C135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86.2</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DDD8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8220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7DC01B" w14:textId="3630024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271D21F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A2EE0" w14:textId="165ABE9F"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Queirazza</w:t>
            </w:r>
            <w:proofErr w:type="spellEnd"/>
            <w:r w:rsidRPr="00394DEB">
              <w:rPr>
                <w:rFonts w:ascii="Arial" w:hAnsi="Arial" w:cs="Arial"/>
                <w:color w:val="000000"/>
                <w:sz w:val="20"/>
                <w:szCs w:val="20"/>
                <w:lang w:val="en-GB" w:eastAsia="it-IT"/>
              </w:rPr>
              <w:t xml:space="preserv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&lt;EndNote&gt;&lt;Cite&gt;&lt;Author&gt;Queirazza&lt;/Author&gt;&lt;Year&gt;2014&lt;/Year&gt;&lt;RecNum&gt;78&lt;/RecNum&gt;&lt;DisplayText&gt;(Queirazza&lt;style face="italic"&gt; et al.&lt;/style&gt;, 2014)&lt;/DisplayText&gt;&lt;record&gt;&lt;rec-number&gt;78&lt;/rec-number&gt;&lt;foreign-keys&gt;&lt;key app="EN" db-id="wptfa2wvqrst5se2t2k5vppir0r9vfeffw2r" timestamp="1616248579"&gt;78&lt;/key&gt;&lt;/foreign-keys&gt;&lt;ref-type name="Journal Article"&gt;17&lt;/ref-type&gt;&lt;contributors&gt;&lt;authors&gt;&lt;author&gt;Queirazza, Filippo&lt;/author&gt;&lt;author&gt;Semple, David M.&lt;/author&gt;&lt;author&gt;Lawrie, Stephen M.&lt;/author&gt;&lt;/authors&gt;&lt;/contributors&gt;&lt;titles&gt;&lt;title&gt;Transition to schizophrenia in acute and transient psychotic disorders&lt;/title&gt;&lt;secondary-title&gt;British Journal of Psychiatry&lt;/secondary-title&gt;&lt;/titles&gt;&lt;periodical&gt;&lt;full-title&gt;British Journal of Psychiatry&lt;/full-title&gt;&lt;/periodical&gt;&lt;pages&gt;299-305&lt;/pages&gt;&lt;volume&gt;204&lt;/volume&gt;&lt;number&gt;4&lt;/number&gt;&lt;dates&gt;&lt;year&gt;2014&lt;/year&gt;&lt;pub-dates&gt;&lt;date&gt;Apr&lt;/date&gt;&lt;/pub-dates&gt;&lt;/dates&gt;&lt;isbn&gt;0007-1250&lt;/isbn&gt;&lt;accession-num&gt;WOS:000334569300010&lt;/accession-num&gt;&lt;urls&gt;&lt;related-urls&gt;&lt;url&gt;&amp;lt;Go to ISI&amp;gt;://WOS:000334569300010&lt;/url&gt;&lt;url&gt;https://www.cambridge.org/core/services/aop-cambridge-core/content/view/8E18D70A92DAB2BAB9CB315EFEF4CFEB/S0007125000276071a.pdf/div-class-title-transition-to-schizophrenia-in-acute-and-transient-psychotic-disorders-div.pdf&lt;/url&gt;&lt;/related-urls&gt;&lt;/urls&gt;&lt;electronic-resource-num&gt;10.1192/bjp.bp.113.127340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(Queirazza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A51C6B" w14:textId="710BDFF8"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014E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FC30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9ACCB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BB5F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2923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715EF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37.4±17.7</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5CC9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70EB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CED2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C2ED79" w14:textId="211821C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1930D850"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D9106" w14:textId="6FED0E3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Rahm, et al. 2007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&lt;EndNote&gt;&lt;Cite&gt;&lt;Author&gt;Rahm&lt;/Author&gt;&lt;Year&gt;2007&lt;/Year&gt;&lt;RecNum&gt;52&lt;/RecNum&gt;&lt;DisplayText&gt;(Rahm and Cullberg, 2007)&lt;/DisplayText&gt;&lt;record&gt;&lt;rec-number&gt;52&lt;/rec-number&gt;&lt;foreign-keys&gt;&lt;key app="EN" db-id="wptfa2wvqrst5se2t2k5vppir0r9vfeffw2r" timestamp="1616248568"&gt;52&lt;/key&gt;&lt;/foreign-keys&gt;&lt;ref-type name="Journal Article"&gt;17&lt;/ref-type&gt;&lt;contributors&gt;&lt;authors&gt;&lt;author&gt;Rahm, C.&lt;/author&gt;&lt;author&gt;Cullberg, J.&lt;/author&gt;&lt;/authors&gt;&lt;/contributors&gt;&lt;titles&gt;&lt;title&gt;Diagnostic stability over 3 years in a total group of first-episode psychosis patients&lt;/title&gt;&lt;secondary-title&gt;Nord J Psychiatry&lt;/secondary-title&gt;&lt;/titles&gt;&lt;periodical&gt;&lt;full-title&gt;Nord J Psychiatry&lt;/full-title&gt;&lt;/periodical&gt;&lt;pages&gt;189-93&lt;/pages&gt;&lt;volume&gt;61&lt;/volume&gt;&lt;number&gt;3&lt;/number&gt;&lt;keywords&gt;&lt;keyword&gt;Adolescent&lt;/keyword&gt;&lt;keyword&gt;Adult&lt;/keyword&gt;&lt;keyword&gt;Cohort Studies&lt;/keyword&gt;&lt;keyword&gt;Diagnostic and Statistical Manual of Mental Disorders&lt;/keyword&gt;&lt;keyword&gt;Disease Progression&lt;/keyword&gt;&lt;keyword&gt;Follow-Up Studies&lt;/keyword&gt;&lt;keyword&gt;Humans&lt;/keyword&gt;&lt;keyword&gt;Longitudinal Studies&lt;/keyword&gt;&lt;keyword&gt;Middle Aged&lt;/keyword&gt;&lt;keyword&gt;Prospective Studies&lt;/keyword&gt;&lt;keyword&gt;Psychiatric Status Rating Scales&lt;/keyword&gt;&lt;keyword&gt;Psychotic Disorders&lt;/keyword&gt;&lt;keyword&gt;Reproducibility of Results&lt;/keyword&gt;&lt;keyword&gt;Schizophrenia&lt;/keyword&gt;&lt;keyword&gt;Schizophrenic Psychology&lt;/keyword&gt;&lt;keyword&gt;Sweden&lt;/keyword&gt;&lt;keyword&gt;Terminology as Topic&lt;/keyword&gt;&lt;/keywords&gt;&lt;dates&gt;&lt;year&gt;2007&lt;/year&gt;&lt;/dates&gt;&lt;isbn&gt;0803-9488&lt;/isbn&gt;&lt;accession-num&gt;17523030&lt;/accession-num&gt;&lt;urls&gt;&lt;related-urls&gt;&lt;url&gt;https://www.ncbi.nlm.nih.gov/pubmed/17523030&lt;/url&gt;&lt;url&gt;https://www.tandfonline.com/doi/full/10.1080/08039480701352454&lt;/url&gt;&lt;/related-urls&gt;&lt;/urls&gt;&lt;electronic-resource-num&gt;10.1080/08039480701352454&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(Rahm and Cullberg, 2007)</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149CD" w14:textId="6F9C168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Sweden</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927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46E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4056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CFEB8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A7859"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7C8EC"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3D05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FD5654" w14:textId="3A6F071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r w:rsidR="00DA27CC">
              <w:rPr>
                <w:rFonts w:ascii="Arial" w:hAnsi="Arial" w:cs="Arial"/>
                <w:color w:val="000000"/>
                <w:sz w:val="20"/>
                <w:szCs w:val="20"/>
                <w:lang w:val="en-GB" w:eastAsia="it-IT"/>
              </w:rPr>
              <w:t>, remission</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E5A67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7EC7D37"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732CF" w14:textId="6B7EA60F"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Rajkujmar</w:t>
            </w:r>
            <w:proofErr w:type="spellEnd"/>
            <w:r w:rsidRPr="00394DEB">
              <w:rPr>
                <w:rFonts w:ascii="Arial" w:hAnsi="Arial" w:cs="Arial"/>
                <w:color w:val="000000"/>
                <w:sz w:val="20"/>
                <w:szCs w:val="20"/>
                <w:lang w:val="en-GB" w:eastAsia="it-IT"/>
              </w:rPr>
              <w:t xml:space="preserve">,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&lt;EndNote&gt;&lt;Cite&gt;&lt;Author&gt;Rajkumar&lt;/Author&gt;&lt;Year&gt;2015&lt;/Year&gt;&lt;RecNum&gt;257&lt;/RecNum&gt;&lt;DisplayText&gt;(Rajkumar, 2015)&lt;/DisplayText&gt;&lt;record&gt;&lt;rec-number&gt;257&lt;/rec-number&gt;&lt;foreign-keys&gt;&lt;key app="EN" db-id="wptfa2wvqrst5se2t2k5vppir0r9vfeffw2r" timestamp="1616249581"&gt;257&lt;/key&gt;&lt;/foreign-keys&gt;&lt;ref-type name="Journal Article"&gt;17&lt;/ref-type&gt;&lt;contributors&gt;&lt;authors&gt;&lt;author&gt;Rajkumar, R. P.&lt;/author&gt;&lt;/authors&gt;&lt;/contributors&gt;&lt;titles&gt;&lt;title&gt;Recurrent acute and transient psychotic disorder: A pilot study&lt;/title&gt;&lt;secondary-title&gt;Asian Journal of Psychiatry&lt;/secondary-title&gt;&lt;/titles&gt;&lt;periodical&gt;&lt;full-title&gt;Asian Journal of Psychiatry&lt;/full-title&gt;&lt;/periodical&gt;&lt;pages&gt;61-64&lt;/pages&gt;&lt;volume&gt;14&lt;/volume&gt;&lt;dates&gt;&lt;year&gt;2015&lt;/year&gt;&lt;pub-dates&gt;&lt;date&gt;Apr&lt;/date&gt;&lt;/pub-dates&gt;&lt;/dates&gt;&lt;isbn&gt;1876-2018&lt;/isbn&gt;&lt;accession-num&gt;WOS:000218370500013&lt;/accession-num&gt;&lt;urls&gt;&lt;related-urls&gt;&lt;url&gt;&amp;lt;Go to ISI&amp;gt;://WOS:000218370500013&lt;/url&gt;&lt;url&gt;https://www.sciencedirect.com/science/article/abs/pii/S1876201815000404?via%3Dihub&lt;/url&gt;&lt;/related-urls&gt;&lt;/urls&gt;&lt;electronic-resource-num&gt;10.1016/j.ajp.2015.02.006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(Rajkumar, 2015)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94D617" w14:textId="585A1A5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5EE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F1D91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21A7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189F6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721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36.4±10.9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EE78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F5C9A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6567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13AE0"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AF9081F"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8C78A6" w14:textId="59A4286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 xml:space="preserve">Ranjan,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&lt;EndNote&gt;&lt;Cite&gt;&lt;Author&gt;Ranjan&lt;/Author&gt;&lt;Year&gt;2014&lt;/Year&gt;&lt;RecNum&gt;53&lt;/RecNum&gt;&lt;DisplayText&gt;(Ranjan&lt;style face="italic"&gt; et al.&lt;/style&gt;, 2014)&lt;/DisplayText&gt;&lt;record&gt;&lt;rec-number&gt;53&lt;/rec-number&gt;&lt;foreign-keys&gt;&lt;key app="EN" db-id="wptfa2wvqrst5se2t2k5vppir0r9vfeffw2r" timestamp="1616248568"&gt;53&lt;/key&gt;&lt;/foreign-keys&gt;&lt;ref-type name="Journal Article"&gt;17&lt;/ref-type&gt;&lt;contributors&gt;&lt;authors&gt;&lt;author&gt;Ranjan, S. &lt;/author&gt;&lt;author&gt;Shakya, R.  &lt;/author&gt;&lt;author&gt;Shyangwa, P.&lt;/author&gt;&lt;/authors&gt;&lt;/contributors&gt;&lt;titles&gt;&lt;title&gt;Diagnostic Stability of Acute and Transient Psychotic Disorders in Patients Attending Tertiary Care Hospital&lt;/title&gt;&lt;secondary-title&gt;Journal of Universal College of Medical Sciences&lt;/secondary-title&gt;&lt;/titles&gt;&lt;periodical&gt;&lt;full-title&gt;Journal of Universal College of Medical Sciences&lt;/full-title&gt;&lt;/periodical&gt;&lt;volume&gt;2&lt;/volume&gt;&lt;number&gt;8&lt;/number&gt;&lt;num-vols&gt;4&lt;/num-vols&gt;&lt;dates&gt;&lt;year&gt;2014&lt;/year&gt;&lt;/dates&gt;&lt;urls&gt;&lt;related-urls&gt;&lt;url&gt;https://www.nepjol.info/index.php/JUCMS/article/download/12035/9786&lt;/url&gt;&lt;/related-urls&gt;&lt;/urls&gt;&lt;electronic-resource-num&gt;10.3126/jucms.v2i4.12035&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(Ranjan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D780F" w14:textId="35441FE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Nepal </w:t>
            </w:r>
            <w:r w:rsidR="00B07A5C" w:rsidRPr="00394DEB">
              <w:rPr>
                <w:rFonts w:ascii="Arial" w:hAnsi="Arial" w:cs="Arial"/>
                <w:color w:val="000000"/>
                <w:sz w:val="20"/>
                <w:szCs w:val="20"/>
                <w:lang w:val="en-GB" w:eastAsia="it-IT"/>
              </w:rPr>
              <w:t>(Asia)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F3A5A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7A99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244E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AF29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7A6BE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8AEC0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D20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5DB6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5E914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15D40DC9"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95C3D" w14:textId="6F733A12"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Remberk</w:t>
            </w:r>
            <w:proofErr w:type="spellEnd"/>
            <w:r w:rsidRPr="00394DEB">
              <w:rPr>
                <w:rFonts w:ascii="Arial" w:hAnsi="Arial" w:cs="Arial"/>
                <w:color w:val="000000"/>
                <w:sz w:val="20"/>
                <w:szCs w:val="20"/>
                <w:lang w:val="en-GB" w:eastAsia="it-IT"/>
              </w:rPr>
              <w:t xml:space="preserv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&lt;EndNote&gt;&lt;Cite&gt;&lt;Author&gt;Remberk&lt;/Author&gt;&lt;Year&gt;2014&lt;/Year&gt;&lt;RecNum&gt;54&lt;/RecNum&gt;&lt;DisplayText&gt;(Remberk&lt;style face="italic"&gt; et al.&lt;/style&gt;, 2014)&lt;/DisplayText&gt;&lt;record&gt;&lt;rec-number&gt;54&lt;/rec-number&gt;&lt;foreign-keys&gt;&lt;key app="EN" db-id="wptfa2wvqrst5se2t2k5vppir0r9vfeffw2r" timestamp="1616248568"&gt;54&lt;/key&gt;&lt;/foreign-keys&gt;&lt;ref-type name="Journal Article"&gt;17&lt;/ref-type&gt;&lt;contributors&gt;&lt;authors&gt;&lt;author&gt;Remberk, Barbara&lt;/author&gt;&lt;author&gt;Bazynska, Anna Katarzyna&lt;/author&gt;&lt;author&gt;Krempa-Kowalewska, Anna&lt;/author&gt;&lt;author&gt;Rybakowski, Filip&lt;/author&gt;&lt;/authors&gt;&lt;/contributors&gt;&lt;titles&gt;&lt;title&gt;Adolescent insanity revisited: Course and outcome in early-onset schizophrenia spectrum psychoses in an 8-year follow-up study&lt;/title&gt;&lt;secondary-title&gt;Comprehensive Psychiatry&lt;/secondary-title&gt;&lt;/titles&gt;&lt;periodical&gt;&lt;full-title&gt;Comprehensive Psychiatry&lt;/full-title&gt;&lt;/periodical&gt;&lt;pages&gt;1174-1181&lt;/pages&gt;&lt;volume&gt;55&lt;/volume&gt;&lt;number&gt;5&lt;/number&gt;&lt;dates&gt;&lt;year&gt;2014&lt;/year&gt;&lt;pub-dates&gt;&lt;date&gt;Jul&lt;/date&gt;&lt;/pub-dates&gt;&lt;/dates&gt;&lt;isbn&gt;0010-440X&lt;/isbn&gt;&lt;accession-num&gt;WOS:000337850300017&lt;/accession-num&gt;&lt;urls&gt;&lt;related-urls&gt;&lt;url&gt;&amp;lt;Go to ISI&amp;gt;://WOS:000337850300017&lt;/url&gt;&lt;/related-urls&gt;&lt;/urls&gt;&lt;electronic-resource-num&gt;10.1016/j.comppsych.2014.03.013&lt;/electronic-resource-num&gt;&lt;/record&gt;&lt;/Cite&gt;&lt;/EndNote&gt;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(Remberk</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454DF" w14:textId="5218B5A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Poland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8B82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8D21B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2F46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79AC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7A233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16.6±1.2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A56A6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50.6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04D5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D394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E9CFC2"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49DD4F1"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21965D" w14:textId="77BA9319"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Riecher-Rössler</w:t>
            </w:r>
            <w:proofErr w:type="spellEnd"/>
            <w:r w:rsidRPr="00394DEB">
              <w:rPr>
                <w:rFonts w:ascii="Arial" w:hAnsi="Arial" w:cs="Arial"/>
                <w:color w:val="000000"/>
                <w:sz w:val="20"/>
                <w:szCs w:val="20"/>
                <w:lang w:val="en-GB" w:eastAsia="it-IT"/>
              </w:rPr>
              <w:t xml:space="preserve">,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&lt;EndNote&gt;&lt;Cite&gt;&lt;Author&gt;Riecher-Rossler&lt;/Author&gt;&lt;Year&gt;2009&lt;/Year&gt;&lt;RecNum&gt;79&lt;/RecNum&gt;&lt;DisplayText&gt;(Riecher-Rossler&lt;style face="italic"&gt; et al.&lt;/style&gt;, 2009)&lt;/DisplayText&gt;&lt;record&gt;&lt;rec-number&gt;79&lt;/rec-number&gt;&lt;foreign-keys&gt;&lt;key app="EN" db-id="wptfa2wvqrst5se2t2k5vppir0r9vfeffw2r" timestamp="1616248579"&gt;79&lt;/key&gt;&lt;/foreign-keys&gt;&lt;ref-type name="Journal Article"&gt;17&lt;/ref-type&gt;&lt;contributors&gt;&lt;authors&gt;&lt;author&gt;Riecher-Rossler, A.&lt;/author&gt;&lt;author&gt;Pflueger, M. O.&lt;/author&gt;&lt;author&gt;Aston, J.&lt;/author&gt;&lt;author&gt;Borgwardt, S. J.&lt;/author&gt;&lt;author&gt;Brewer, W. J.&lt;/author&gt;&lt;author&gt;Gschwandtner, U.&lt;/author&gt;&lt;author&gt;Stieglitz, R. D.&lt;/author&gt;&lt;/authors&gt;&lt;/contributors&gt;&lt;titles&gt;&lt;title&gt;Efficacy of Using Cognitive Status in Predicting Psychosis: A 7-Year Follow-Up&lt;/title&gt;&lt;secondary-title&gt;Biological Psychiatry&lt;/secondary-title&gt;&lt;/titles&gt;&lt;periodical&gt;&lt;full-title&gt;Biological Psychiatry&lt;/full-title&gt;&lt;/periodical&gt;&lt;pages&gt;1023-1030&lt;/pages&gt;&lt;volume&gt;66&lt;/volume&gt;&lt;number&gt;11&lt;/number&gt;&lt;dates&gt;&lt;year&gt;2009&lt;/year&gt;&lt;pub-dates&gt;&lt;date&gt;Dec&lt;/date&gt;&lt;/pub-dates&gt;&lt;/dates&gt;&lt;isbn&gt;0006-3223&lt;/isbn&gt;&lt;accession-num&gt;WOS:000271917100006&lt;/accession-num&gt;&lt;urls&gt;&lt;related-urls&gt;&lt;url&gt;&lt;style face="underline" font="default" size="100%"&gt;&amp;lt;Go to ISI&amp;gt;://WOS:000271917100006&lt;/style&gt;&lt;/url&gt;&lt;/related-urls&gt;&lt;/urls&gt;&lt;electronic-resource-num&gt;10.1016/j.biopsych.2009.07.020&lt;/electronic-resource-num&gt;&lt;/record&gt;&lt;/Cite&gt;&lt;/EndNote&gt;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(Riecher-Rossler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92260F" w14:textId="18FE5AB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Switzerland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AD0B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6B17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3BF3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8A3F7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B0DC4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26.3±8.3</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0007F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39.6</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3E0C4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65</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91A0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8EF36"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060AA719"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FEF1B9" w14:textId="602FC5D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Rufino, et al. 2005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&lt;EndNote&gt;&lt;Cite&gt;&lt;Author&gt;Rufino&lt;/Author&gt;&lt;Year&gt;2005&lt;/Year&gt;&lt;RecNum&gt;55&lt;/RecNum&gt;&lt;DisplayText&gt;(Rufino&lt;style face="italic"&gt; et al.&lt;/style&gt;, 2005)&lt;/DisplayText&gt;&lt;record&gt;&lt;rec-number&gt;55&lt;/rec-number&gt;&lt;foreign-keys&gt;&lt;key app="EN" db-id="wptfa2wvqrst5se2t2k5vppir0r9vfeffw2r" timestamp="1616248568"&gt;55&lt;/key&gt;&lt;/foreign-keys&gt;&lt;ref-type name="Journal Article"&gt;17&lt;/ref-type&gt;&lt;contributors&gt;&lt;authors&gt;&lt;author&gt;Rufino, Actbf&lt;/author&gt;&lt;author&gt;Uchida, R. R.&lt;/author&gt;&lt;author&gt;Vilela, J. A. A.&lt;/author&gt;&lt;author&gt;Marques, J. M. A.&lt;/author&gt;&lt;author&gt;Zuardi, A. W.&lt;/author&gt;&lt;author&gt;Del-Ben, C. M.&lt;/author&gt;&lt;/authors&gt;&lt;/contributors&gt;&lt;titles&gt;&lt;title&gt;Stability of the diagnosis of first-episode psychosis made in an emergency setting&lt;/title&gt;&lt;secondary-title&gt;General Hospital Psychiatry&lt;/secondary-title&gt;&lt;/titles&gt;&lt;periodical&gt;&lt;full-title&gt;General Hospital Psychiatry&lt;/full-title&gt;&lt;/periodical&gt;&lt;pages&gt;189-193&lt;/pages&gt;&lt;volume&gt;27&lt;/volume&gt;&lt;number&gt;3&lt;/number&gt;&lt;dates&gt;&lt;year&gt;2005&lt;/year&gt;&lt;pub-dates&gt;&lt;date&gt;May-Jun&lt;/date&gt;&lt;/pub-dates&gt;&lt;/dates&gt;&lt;isbn&gt;0163-8343&lt;/isbn&gt;&lt;accession-num&gt;WOS:000229407500006&lt;/accession-num&gt;&lt;urls&gt;&lt;related-urls&gt;&lt;url&gt;&lt;style face="underline" font="default" size="100%"&gt;&amp;lt;Go to ISI&amp;gt;://WOS:000229407500006&lt;/style&gt;&lt;/url&gt;&lt;/related-urls&gt;&lt;/urls&gt;&lt;electronic-resource-num&gt;10.1016/j.genhosppsych.2005.02.002&lt;/electronic-resource-num&gt;&lt;/record&gt;&lt;/Cite&gt;&lt;/EndNote&gt;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(Rufino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C2DAF" w14:textId="1293A27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Brazil</w:t>
            </w:r>
            <w:r w:rsidR="009B237A" w:rsidRPr="00394DEB">
              <w:rPr>
                <w:rFonts w:ascii="Arial" w:hAnsi="Arial" w:cs="Arial"/>
                <w:color w:val="000000"/>
                <w:sz w:val="20"/>
                <w:szCs w:val="20"/>
                <w:lang w:val="en-GB" w:eastAsia="it-IT"/>
              </w:rPr>
              <w:t xml:space="preserve"> (South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1669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8BA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5EAAA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C4B9D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1AD875"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C86F"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C328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C18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B55F0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4DD3ACB"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B9159D" w14:textId="1BC50DB1"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Rusaka</w:t>
            </w:r>
            <w:proofErr w:type="spellEnd"/>
            <w:r w:rsidRPr="00394DEB">
              <w:rPr>
                <w:rFonts w:ascii="Arial" w:hAnsi="Arial" w:cs="Arial"/>
                <w:color w:val="000000"/>
                <w:sz w:val="20"/>
                <w:szCs w:val="20"/>
                <w:lang w:val="en-GB" w:eastAsia="it-IT"/>
              </w:rPr>
              <w:t xml:space="preserve"> and </w:t>
            </w:r>
            <w:proofErr w:type="spellStart"/>
            <w:r w:rsidRPr="00394DEB">
              <w:rPr>
                <w:rFonts w:ascii="Arial" w:hAnsi="Arial" w:cs="Arial"/>
                <w:color w:val="000000"/>
                <w:sz w:val="20"/>
                <w:szCs w:val="20"/>
                <w:lang w:val="en-GB" w:eastAsia="it-IT"/>
              </w:rPr>
              <w:t>Rancans</w:t>
            </w:r>
            <w:proofErr w:type="spellEnd"/>
            <w:r w:rsidRPr="00394DEB">
              <w:rPr>
                <w:rFonts w:ascii="Arial" w:hAnsi="Arial" w:cs="Arial"/>
                <w:color w:val="000000"/>
                <w:sz w:val="20"/>
                <w:szCs w:val="20"/>
                <w:lang w:val="en-GB" w:eastAsia="it-IT"/>
              </w:rPr>
              <w:t xml:space="preserve">, et al. 2014a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&lt;EndNote&gt;&lt;Cite&gt;&lt;Author&gt;Rusaka&lt;/Author&gt;&lt;Year&gt;2014&lt;/Year&gt;&lt;RecNum&gt;56&lt;/RecNum&gt;&lt;DisplayText&gt;(Rusaka and Rancans, 2014b)&lt;/DisplayText&gt;&lt;record&gt;&lt;rec-number&gt;56&lt;/rec-number&gt;&lt;foreign-keys&gt;&lt;key app="EN" db-id="wptfa2wvqrst5se2t2k5vppir0r9vfeffw2r" timestamp="1616248568"&gt;56&lt;/key&gt;&lt;/foreign-keys&gt;&lt;ref-type name="Journal Article"&gt;17&lt;/ref-type&gt;&lt;contributors&gt;&lt;authors&gt;&lt;author&gt;Rusaka, Marija&lt;/author&gt;&lt;author&gt;Rancans, Elmars&lt;/author&gt;&lt;/authors&gt;&lt;/contributors&gt;&lt;titles&gt;&lt;title&gt;A prospective follow-up study of first-episode acute transient psychotic disorder in Latvia&lt;/title&gt;&lt;secondary-title&gt;Annals of General Psychiatry&lt;/secondary-title&gt;&lt;/titles&gt;&lt;periodical&gt;&lt;full-title&gt;Annals of General Psychiatry&lt;/full-title&gt;&lt;/periodical&gt;&lt;volume&gt;13&lt;/volume&gt;&lt;dates&gt;&lt;year&gt;2014&lt;/year&gt;&lt;pub-dates&gt;&lt;date&gt;Feb 6&lt;/date&gt;&lt;/pub-dates&gt;&lt;/dates&gt;&lt;isbn&gt;1744-859X&lt;/isbn&gt;&lt;accession-num&gt;WOS:000334369200001&lt;/accession-num&gt;&lt;urls&gt;&lt;related-urls&gt;&lt;url&gt;&amp;lt;Go to ISI&amp;gt;://WOS:000334369200001&lt;/url&gt;&lt;url&gt;https://annals-general-psychiatry.biomedcentral.com/track/pdf/10.1186/1744-859X-13-4.pdf&lt;/url&gt;&lt;/related-urls&gt;&lt;/urls&gt;&lt;custom7&gt;4&lt;/custom7&gt;&lt;electronic-resource-num&gt;10.1186/1744-859x-13-4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(Rusaka and Rancans, 2014</w:t>
            </w:r>
            <w:r w:rsidR="00DA27CC">
              <w:rPr>
                <w:rFonts w:ascii="Arial" w:hAnsi="Arial" w:cs="Arial"/>
                <w:noProof/>
                <w:color w:val="000000"/>
                <w:sz w:val="20"/>
                <w:szCs w:val="20"/>
                <w:lang w:val="en-GB" w:eastAsia="it-IT"/>
              </w:rPr>
              <w:t>a</w:t>
            </w:r>
            <w:r w:rsidR="005714B2">
              <w:rPr>
                <w:rFonts w:ascii="Arial" w:hAnsi="Arial" w:cs="Arial"/>
                <w:noProof/>
                <w:color w:val="000000"/>
                <w:sz w:val="20"/>
                <w:szCs w:val="20"/>
                <w:lang w:val="en-GB" w:eastAsia="it-IT"/>
              </w:rPr>
              <w:t>)</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F1655" w14:textId="70EB8A3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Latvia</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87CB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2651E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20CC5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BA24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102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9E8AD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35.8±13.4 </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1214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60.7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6DCF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6C0D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D1209F" w14:textId="73572B4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0ED4D8E9"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55F15" w14:textId="4A218092"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Rusaka</w:t>
            </w:r>
            <w:proofErr w:type="spellEnd"/>
            <w:r w:rsidRPr="00394DEB">
              <w:rPr>
                <w:rFonts w:ascii="Arial" w:hAnsi="Arial" w:cs="Arial"/>
                <w:color w:val="000000"/>
                <w:sz w:val="20"/>
                <w:szCs w:val="20"/>
                <w:lang w:val="en-GB" w:eastAsia="it-IT"/>
              </w:rPr>
              <w:t xml:space="preserve"> and </w:t>
            </w:r>
            <w:proofErr w:type="spellStart"/>
            <w:r w:rsidRPr="00394DEB">
              <w:rPr>
                <w:rFonts w:ascii="Arial" w:hAnsi="Arial" w:cs="Arial"/>
                <w:color w:val="000000"/>
                <w:sz w:val="20"/>
                <w:szCs w:val="20"/>
                <w:lang w:val="en-GB" w:eastAsia="it-IT"/>
              </w:rPr>
              <w:t>Rancans</w:t>
            </w:r>
            <w:proofErr w:type="spellEnd"/>
            <w:r w:rsidRPr="00394DEB">
              <w:rPr>
                <w:rFonts w:ascii="Arial" w:hAnsi="Arial" w:cs="Arial"/>
                <w:color w:val="000000"/>
                <w:sz w:val="20"/>
                <w:szCs w:val="20"/>
                <w:lang w:val="en-GB" w:eastAsia="it-IT"/>
              </w:rPr>
              <w:t xml:space="preserve">, et al. 2014b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&lt;EndNote&gt;&lt;Cite&gt;&lt;Author&gt;Rusaka&lt;/Author&gt;&lt;Year&gt;2014&lt;/Year&gt;&lt;RecNum&gt;57&lt;/RecNum&gt;&lt;DisplayText&gt;(Rusaka and Rancans, 2014a)&lt;/DisplayText&gt;&lt;record&gt;&lt;rec-number&gt;57&lt;/rec-number&gt;&lt;foreign-keys&gt;&lt;key app="EN" db-id="wptfa2wvqrst5se2t2k5vppir0r9vfeffw2r" timestamp="1616248568"&gt;57&lt;/key&gt;&lt;/foreign-keys&gt;&lt;ref-type name="Journal Article"&gt;17&lt;/ref-type&gt;&lt;contributors&gt;&lt;authors&gt;&lt;author&gt;Rusaka, Marija&lt;/author&gt;&lt;author&gt;Rancans, Elmars&lt;/author&gt;&lt;/authors&gt;&lt;/contributors&gt;&lt;titles&gt;&lt;title&gt;First-episode acute and transient psychotic disorder in Latvia: A 6-year follow-up study&lt;/title&gt;&lt;secondary-title&gt;Nordic Journal of Psychiatry&lt;/secondary-title&gt;&lt;/titles&gt;&lt;periodical&gt;&lt;full-title&gt;Nordic Journal of Psychiatry&lt;/full-title&gt;&lt;/periodical&gt;&lt;pages&gt;24-29&lt;/pages&gt;&lt;volume&gt;68&lt;/volume&gt;&lt;number&gt;1&lt;/number&gt;&lt;dates&gt;&lt;year&gt;2014&lt;/year&gt;&lt;pub-dates&gt;&lt;date&gt;Jan&lt;/date&gt;&lt;/pub-dates&gt;&lt;/dates&gt;&lt;isbn&gt;0803-9488&lt;/isbn&gt;&lt;accession-num&gt;WOS:000333039100004&lt;/accession-num&gt;&lt;urls&gt;&lt;related-urls&gt;&lt;url&gt;&lt;style face="underline" font="default" size="100%"&gt;&amp;lt;Go to ISI&amp;gt;://WOS:000333039100004&lt;/style&gt;&lt;/url&gt;&lt;url&gt;https://www.tandfonline.com/doi/full/10.3109/08039488.2012.761726&lt;/url&gt;&lt;/related-urls&gt;&lt;/urls&gt;&lt;electronic-resource-num&gt;10.3109/08039488.2012.761726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(Rusaka and Rancans, 2014</w:t>
            </w:r>
            <w:r w:rsidR="00DA27CC">
              <w:rPr>
                <w:rFonts w:ascii="Arial" w:hAnsi="Arial" w:cs="Arial"/>
                <w:noProof/>
                <w:color w:val="000000"/>
                <w:sz w:val="20"/>
                <w:szCs w:val="20"/>
                <w:lang w:val="en-GB" w:eastAsia="it-IT"/>
              </w:rPr>
              <w:t>b</w:t>
            </w:r>
            <w:r w:rsidR="005714B2">
              <w:rPr>
                <w:rFonts w:ascii="Arial" w:hAnsi="Arial" w:cs="Arial"/>
                <w:noProof/>
                <w:color w:val="000000"/>
                <w:sz w:val="20"/>
                <w:szCs w:val="20"/>
                <w:lang w:val="en-GB" w:eastAsia="it-IT"/>
              </w:rPr>
              <w:t>)</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D5A3C" w14:textId="1721D7A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Latvia</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3B6CB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675C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24B1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26559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E653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33.1±12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6D9CE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54.0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297DC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C9DFD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CA0E2" w14:textId="6E09069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5DFF7FF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20C88" w14:textId="232F1C5B"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Rutigliano</w:t>
            </w:r>
            <w:proofErr w:type="spellEnd"/>
            <w:r w:rsidRPr="00394DEB">
              <w:rPr>
                <w:rFonts w:ascii="Arial" w:hAnsi="Arial" w:cs="Arial"/>
                <w:color w:val="000000"/>
                <w:sz w:val="20"/>
                <w:szCs w:val="20"/>
                <w:lang w:val="en-GB" w:eastAsia="it-IT"/>
              </w:rPr>
              <w:t xml:space="preserve">, et al. 2018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&lt;EndNote&gt;&lt;Cite&gt;&lt;Author&gt;Rutigliano&lt;/Author&gt;&lt;Year&gt;2018&lt;/Year&gt;&lt;RecNum&gt;58&lt;/RecNum&gt;&lt;DisplayText&gt;(Rutigliano&lt;style face="italic"&gt; et al.&lt;/style&gt;, 2018)&lt;/DisplayText&gt;&lt;record&gt;&lt;rec-number&gt;58&lt;/rec-number&gt;&lt;foreign-keys&gt;&lt;key app="EN" db-id="wptfa2wvqrst5se2t2k5vppir0r9vfeffw2r" timestamp="1616248568"&gt;58&lt;/key&gt;&lt;/foreign-keys&gt;&lt;ref-type name="Journal Article"&gt;17&lt;/ref-type&gt;&lt;contributors&gt;&lt;authors&gt;&lt;author&gt;Rutigliano, Grazia&lt;/author&gt;&lt;author&gt;Merlino, Sergio&lt;/author&gt;&lt;author&gt;Minichino, Amedeo&lt;/author&gt;&lt;author&gt;Patel, Rashmi&lt;/author&gt;&lt;author&gt;Davies, Cathy&lt;/author&gt;&lt;author&gt;Oliver, Dominic&lt;/author&gt;&lt;author&gt;De Micheli, Andrea&lt;/author&gt;&lt;author&gt;McGuire, Philip&lt;/author&gt;&lt;author&gt;Fusar-Poli, Paolo&lt;/author&gt;&lt;/authors&gt;&lt;/contributors&gt;&lt;titles&gt;&lt;title&gt;Long term outcomes of acute and transient psychotic disorders: The missed opportunity of preventive interventions&lt;/title&gt;&lt;secondary-title&gt;European Psychiatry&lt;/secondary-title&gt;&lt;/titles&gt;&lt;periodical&gt;&lt;full-title&gt;European Psychiatry&lt;/full-title&gt;&lt;/periodical&gt;&lt;pages&gt;126-133&lt;/pages&gt;&lt;volume&gt;52&lt;/volume&gt;&lt;dates&gt;&lt;year&gt;2018&lt;/year&gt;&lt;pub-dates&gt;&lt;date&gt;Aug&lt;/date&gt;&lt;/pub-dates&gt;&lt;/dates&gt;&lt;isbn&gt;0924-9338&lt;/isbn&gt;&lt;accession-num&gt;WOS:000436778200017&lt;/accession-num&gt;&lt;urls&gt;&lt;related-urls&gt;&lt;url&gt;&amp;lt;Go to ISI&amp;gt;://WOS:000436778200017&lt;/url&gt;&lt;url&gt;https://www.cambridge.org/core/services/aop-cambridge-core/content/view/F0645ACEB865D4B2EEECED5390F7D33E/S0924933800015716a.pdf/div-class-title-long-term-outcomes-of-acute-and-transient-psychotic-disorders-the-missed-opportunity-of-preventive-interventions-div.pdf&lt;/url&gt;&lt;/related-urls&gt;&lt;/urls&gt;&lt;electronic-resource-num&gt;10.1016/j.eurpsy.2018.05.004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(Rutigliano</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857C" w14:textId="085B687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8DC3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B4C85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7607A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10299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3074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179DB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33.8±14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9F02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46.9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F32B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90D1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58F6C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F3CE6B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DCFA80" w14:textId="02C34CE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Sajith, et al. 2002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&lt;EndNote&gt;&lt;Cite&gt;&lt;Author&gt;Sajith&lt;/Author&gt;&lt;Year&gt;2002&lt;/Year&gt;&lt;RecNum&gt;80&lt;/RecNum&gt;&lt;DisplayText&gt;(Sajith&lt;style face="italic"&gt; et al.&lt;/style&gt;, 2002)&lt;/DisplayText&gt;&lt;record&gt;&lt;rec-number&gt;80&lt;/rec-number&gt;&lt;foreign-keys&gt;&lt;key app="EN" db-id="wptfa2wvqrst5se2t2k5vppir0r9vfeffw2r" timestamp="1616248579"&gt;80&lt;/key&gt;&lt;/foreign-keys&gt;&lt;ref-type name="Journal Article"&gt;17&lt;/ref-type&gt;&lt;contributors&gt;&lt;authors&gt;&lt;author&gt;Sajith, S. G.&lt;/author&gt;&lt;author&gt;Chandrasekaran, R.&lt;/author&gt;&lt;author&gt;Unni, K. E. S.&lt;/author&gt;&lt;author&gt;Sahai, A.&lt;/author&gt;&lt;/authors&gt;&lt;/contributors&gt;&lt;titles&gt;&lt;title&gt;Acute polymorphic psychotic disorder: diagnostic stability over 3 years&lt;/title&gt;&lt;secondary-title&gt;Acta Psychiatrica Scandinavica&lt;/secondary-title&gt;&lt;/titles&gt;&lt;periodical&gt;&lt;full-title&gt;Acta Psychiatrica Scandinavica&lt;/full-title&gt;&lt;/periodical&gt;&lt;pages&gt;104-109&lt;/pages&gt;&lt;volume&gt;105&lt;/volume&gt;&lt;number&gt;2&lt;/number&gt;&lt;dates&gt;&lt;year&gt;2002&lt;/year&gt;&lt;pub-dates&gt;&lt;date&gt;Feb&lt;/date&gt;&lt;/pub-dates&gt;&lt;/dates&gt;&lt;isbn&gt;0001-690X&lt;/isbn&gt;&lt;accession-num&gt;WOS:000174243200004&lt;/accession-num&gt;&lt;urls&gt;&lt;related-urls&gt;&lt;url&gt;&amp;lt;Go to ISI&amp;gt;://WOS:000174243200004&lt;/url&gt;&lt;url&gt;https://onlinelibrary.wiley.com/doi/pdfdirect/10.1034/j.1600-0447.2002.01080.x?download=true&lt;/url&gt;&lt;/related-urls&gt;&lt;/urls&gt;&lt;electronic-resource-num&gt;10.1034/j.1600-0447.2002.01080.x&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(Sajith</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2DD31" w14:textId="13B2A36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6C485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 only)</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20EE0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85F0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4188C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27EA1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26.9±10.9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4B707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71.1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7048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E4E9A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E4CA97" w14:textId="77AD905F" w:rsidR="00D51634" w:rsidRPr="00394DEB" w:rsidRDefault="005848C0" w:rsidP="00D51634">
            <w:pPr>
              <w:rPr>
                <w:rFonts w:ascii="Arial" w:hAnsi="Arial" w:cs="Arial"/>
                <w:color w:val="000000"/>
                <w:sz w:val="20"/>
                <w:szCs w:val="20"/>
                <w:lang w:val="en-GB" w:eastAsia="it-IT"/>
              </w:rPr>
            </w:pPr>
            <w:r>
              <w:rPr>
                <w:rFonts w:ascii="Arial" w:hAnsi="Arial" w:cs="Arial"/>
                <w:color w:val="000000"/>
                <w:sz w:val="20"/>
                <w:szCs w:val="20"/>
                <w:lang w:val="en-GB" w:eastAsia="it-IT"/>
              </w:rPr>
              <w:t>Diagnostic stability</w:t>
            </w:r>
          </w:p>
        </w:tc>
      </w:tr>
      <w:tr w:rsidR="00D51634" w:rsidRPr="005C231B" w14:paraId="21808B09"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6C9901" w14:textId="0B7A139B"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Salem,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&lt;EndNote&gt;&lt;Cite&gt;&lt;Author&gt;Salem&lt;/Author&gt;&lt;Year&gt;2009&lt;/Year&gt;&lt;RecNum&gt;59&lt;/RecNum&gt;&lt;DisplayText&gt;(Salem&lt;style face="italic"&gt; et al.&lt;/style&gt;, 2009)&lt;/DisplayText&gt;&lt;record&gt;&lt;rec-number&gt;59&lt;/rec-number&gt;&lt;foreign-keys&gt;&lt;key app="EN" db-id="wptfa2wvqrst5se2t2k5vppir0r9vfeffw2r" timestamp="1616248568"&gt;59&lt;/key&gt;&lt;/foreign-keys&gt;&lt;ref-type name="Journal Article"&gt;17&lt;/ref-type&gt;&lt;contributors&gt;&lt;authors&gt;&lt;author&gt;Salem, Mohammed Omar&lt;/author&gt;&lt;author&gt;Moselhy, Hamdy F.&lt;/author&gt;&lt;author&gt;Attia, Hussain&lt;/author&gt;&lt;author&gt;Yousef, Saeed&lt;/author&gt;&lt;/authors&gt;&lt;/contributors&gt;&lt;titles&gt;&lt;title&gt;Psychogenic Psychosis Revisited: A Follow up Study&lt;/title&gt;&lt;secondary-title&gt;International journal of health sciences&lt;/secondary-title&gt;&lt;/titles&gt;&lt;periodical&gt;&lt;full-title&gt;International journal of health sciences&lt;/full-title&gt;&lt;/periodical&gt;&lt;pages&gt;45-9&lt;/pages&gt;&lt;volume&gt;3&lt;/volume&gt;&lt;number&gt;1&lt;/number&gt;&lt;dates&gt;&lt;year&gt;2009&lt;/year&gt;&lt;pub-dates&gt;&lt;date&gt;2009-Jan&lt;/date&gt;&lt;/pub-dates&gt;&lt;/dates&gt;&lt;isbn&gt;1658-3639&lt;/isbn&gt;&lt;accession-num&gt;MEDLINE:21475510&lt;/accession-num&gt;&lt;urls&gt;&lt;related-urls&gt;&lt;url&gt;&amp;lt;Go to ISI&amp;gt;://MEDLINE:21475510&lt;/url&gt;&lt;url&gt;https://www.ncbi.nlm.nih.gov/pmc/articles/PMC3068793/pdf/ijhs-3-1-0045.pdf&lt;/url&gt;&lt;/related-urls&gt;&lt;/urls&gt;&lt;/record&gt;&lt;/Cite&gt;&lt;/EndNote&gt;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(Salem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36ABFB" w14:textId="054EE75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Arab Emirates</w:t>
            </w:r>
            <w:r w:rsidR="009B237A"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096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0D57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A034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6BCA5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69</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DB9B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27.5±6.6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0A094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2CF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72</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A75CA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9ADF9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2AFAEE7"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29051" w14:textId="3A9014E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Salvatore,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&lt;EndNote&gt;&lt;Cite&gt;&lt;Author&gt;Salvatore&lt;/Author&gt;&lt;Year&gt;2009&lt;/Year&gt;&lt;RecNum&gt;60&lt;/RecNum&gt;&lt;DisplayText&gt;(Salvatore&lt;style face="italic"&gt; et al.&lt;/style&gt;, 2009)&lt;/DisplayText&gt;&lt;record&gt;&lt;rec-number&gt;60&lt;/rec-number&gt;&lt;foreign-keys&gt;&lt;key app="EN" db-id="wptfa2wvqrst5se2t2k5vppir0r9vfeffw2r" timestamp="1616248568"&gt;60&lt;/key&gt;&lt;/foreign-keys&gt;&lt;ref-type name="Journal Article"&gt;17&lt;/ref-type&gt;&lt;contributors&gt;&lt;authors&gt;&lt;author&gt;Salvatore, Paola&lt;/author&gt;&lt;author&gt;Baldessarini, Ross J.&lt;/author&gt;&lt;author&gt;Tohen, Mauricio&lt;/author&gt;&lt;author&gt;Khalsa, Hari-Mandir K.&lt;/author&gt;&lt;author&gt;Sanchez-Toledo, Jesus Perez&lt;/author&gt;&lt;author&gt;Zarate, Carlos A., Jr.&lt;/author&gt;&lt;author&gt;Vieta, Eduard&lt;/author&gt;&lt;author&gt;Maggini, Carlo&lt;/author&gt;&lt;/authors&gt;&lt;/contributors&gt;&lt;titles&gt;&lt;title&gt;McLean-Harvard International First-Episode Project: Two-Year Stability of DSM-IV Diagnoses in 500 First-Episode Psychotic Disorder Patients&lt;/title&gt;&lt;secondary-title&gt;Journal of Clinical Psychiatry&lt;/secondary-title&gt;&lt;/titles&gt;&lt;periodical&gt;&lt;full-title&gt;Journal of Clinical Psychiatry&lt;/full-title&gt;&lt;/periodical&gt;&lt;pages&gt;458-466&lt;/pages&gt;&lt;volume&gt;70&lt;/volume&gt;&lt;number&gt;4&lt;/number&gt;&lt;dates&gt;&lt;year&gt;2009&lt;/year&gt;&lt;pub-dates&gt;&lt;date&gt;Apr&lt;/date&gt;&lt;/pub-dates&gt;&lt;/dates&gt;&lt;isbn&gt;0160-6689&lt;/isbn&gt;&lt;accession-num&gt;WOS:000265550200003&lt;/accession-num&gt;&lt;urls&gt;&lt;related-urls&gt;&lt;url&gt;&amp;lt;Go to ISI&amp;gt;://WOS:000265550200003&lt;/url&gt;&lt;url&gt;https://www.ncbi.nlm.nih.gov/pmc/articles/PMC2713192/pdf/nihms120004.pdf&lt;/url&gt;&lt;/related-urls&gt;&lt;/urls&gt;&lt;electronic-resource-num&gt;10.4088/JCP.08m04227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(Salvatore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r w:rsidRPr="00394DEB">
              <w:rPr>
                <w:rFonts w:ascii="Arial" w:hAnsi="Arial" w:cs="Arial"/>
                <w:color w:val="000000"/>
                <w:sz w:val="20"/>
                <w:szCs w:val="20"/>
                <w:lang w:val="en-GB" w:eastAsia="it-IT"/>
              </w:rPr>
              <w:fldChar w:fldCharType="begin">
                <w:fldData xml:space="preserve">PEVuZE5vdGU+PENpdGU+PEF1dGhvcj5TYWx2YXRvcmU8L0F1dGhvcj48WWVhcj4yMDExPC9ZZWFy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PEVuZE5vdGU+PENpdGU+PEF1dGhvcj5TYWx2YXRvcmU8L0F1dGhvcj48WWVhcj4yMDExPC9ZZWFy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(Salvatore</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47482B" w14:textId="7FBCF539"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States</w:t>
            </w:r>
            <w:r w:rsidR="009B237A"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8842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APPD, 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34AD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B4FE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 DSM</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F45DE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 55, APPD 21, BPD 36</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C347B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31.7±13.7</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3781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44170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4324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787865" w14:textId="588889B7" w:rsidR="00D51634" w:rsidRPr="00394DEB" w:rsidRDefault="005848C0" w:rsidP="00D51634">
            <w:pPr>
              <w:rPr>
                <w:rFonts w:ascii="Arial" w:hAnsi="Arial" w:cs="Arial"/>
                <w:color w:val="000000"/>
                <w:sz w:val="20"/>
                <w:szCs w:val="20"/>
                <w:lang w:val="en-GB" w:eastAsia="it-IT"/>
              </w:rPr>
            </w:pPr>
            <w:r>
              <w:rPr>
                <w:rFonts w:ascii="Arial" w:hAnsi="Arial" w:cs="Arial"/>
                <w:color w:val="000000"/>
                <w:sz w:val="20"/>
                <w:szCs w:val="20"/>
                <w:lang w:val="en-GB" w:eastAsia="it-IT"/>
              </w:rPr>
              <w:t>Diagnostic stability</w:t>
            </w:r>
          </w:p>
        </w:tc>
      </w:tr>
      <w:tr w:rsidR="00D51634" w:rsidRPr="005C231B" w14:paraId="57CA811C"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D5C98E" w14:textId="4FB42161"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Schimmelman</w:t>
            </w:r>
            <w:proofErr w:type="spellEnd"/>
            <w:r w:rsidRPr="00394DEB">
              <w:rPr>
                <w:rFonts w:ascii="Arial" w:hAnsi="Arial" w:cs="Arial"/>
                <w:color w:val="000000"/>
                <w:sz w:val="20"/>
                <w:szCs w:val="20"/>
                <w:lang w:val="en-GB" w:eastAsia="it-IT"/>
              </w:rPr>
              <w:t xml:space="preserve">, et al. 2005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&lt;EndNote&gt;&lt;Cite&gt;&lt;Author&gt;Schimmelmann&lt;/Author&gt;&lt;Year&gt;2005&lt;/Year&gt;&lt;RecNum&gt;61&lt;/RecNum&gt;&lt;DisplayText&gt;(Schimmelmann&lt;style face="italic"&gt; et al.&lt;/style&gt;, 2005)&lt;/DisplayText&gt;&lt;record&gt;&lt;rec-number&gt;61&lt;/rec-number&gt;&lt;foreign-keys&gt;&lt;key app="EN" db-id="wptfa2wvqrst5se2t2k5vppir0r9vfeffw2r" timestamp="1616248568"&gt;61&lt;/key&gt;&lt;/foreign-keys&gt;&lt;ref-type name="Journal Article"&gt;17&lt;/ref-type&gt;&lt;contributors&gt;&lt;authors&gt;&lt;author&gt;Schimmelmann, B. G.&lt;/author&gt;&lt;author&gt;Conus, P.&lt;/author&gt;&lt;author&gt;Edwards, J.&lt;/author&gt;&lt;author&gt;McGorry, P. D.&lt;/author&gt;&lt;author&gt;Lambert, M.&lt;/author&gt;&lt;/authors&gt;&lt;/contributors&gt;&lt;titles&gt;&lt;title&gt;Diagnostic stability 18 months after treatment initiation for first-episode psychosis&lt;/title&gt;&lt;secondary-title&gt;Journal of Clinical Psychiatry&lt;/secondary-title&gt;&lt;/titles&gt;&lt;periodical&gt;&lt;full-title&gt;Journal of Clinical Psychiatry&lt;/full-title&gt;&lt;/periodical&gt;&lt;pages&gt;1239-1246&lt;/pages&gt;&lt;volume&gt;66&lt;/volume&gt;&lt;number&gt;10&lt;/number&gt;&lt;dates&gt;&lt;year&gt;2005&lt;/year&gt;&lt;pub-dates&gt;&lt;date&gt;Oct&lt;/date&gt;&lt;/pub-dates&gt;&lt;/dates&gt;&lt;isbn&gt;0160-6689&lt;/isbn&gt;&lt;accession-num&gt;WOS:000232911500006&lt;/accession-num&gt;&lt;urls&gt;&lt;related-urls&gt;&lt;url&gt;&lt;style face="underline" font="default" size="100%"&gt;&amp;lt;Go to ISI&amp;gt;://WOS:000232911500006&lt;/style&gt;&lt;/url&gt;&lt;/related-urls&gt;&lt;/urls&gt;&lt;electronic-resource-num&gt;10.4088/JCP.v66n1006&lt;/electronic-resource-num&gt;&lt;/record&gt;&lt;/Cite&gt;&lt;/EndNote&gt;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(Schimmelmann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22D52" w14:textId="5AE2322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Australia</w:t>
            </w:r>
            <w:r w:rsidR="009B237A" w:rsidRPr="00394DEB">
              <w:rPr>
                <w:rFonts w:ascii="Arial" w:hAnsi="Arial" w:cs="Arial"/>
                <w:color w:val="000000"/>
                <w:sz w:val="20"/>
                <w:szCs w:val="20"/>
                <w:lang w:val="en-GB" w:eastAsia="it-IT"/>
              </w:rPr>
              <w:t xml:space="preserve"> (Australia)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B1696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243F6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A0F66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8EEA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879F4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22.0±3.6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7671A"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3B1C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B87C6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84BA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5657624F"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7E14C" w14:textId="7941F7B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Schultze-</w:t>
            </w:r>
            <w:proofErr w:type="spellStart"/>
            <w:r w:rsidRPr="00394DEB">
              <w:rPr>
                <w:rFonts w:ascii="Arial" w:hAnsi="Arial" w:cs="Arial"/>
                <w:color w:val="000000"/>
                <w:sz w:val="20"/>
                <w:szCs w:val="20"/>
                <w:lang w:val="en-GB" w:eastAsia="it-IT"/>
              </w:rPr>
              <w:t>Lutter</w:t>
            </w:r>
            <w:proofErr w:type="spellEnd"/>
            <w:r w:rsidRPr="00394DEB">
              <w:rPr>
                <w:rFonts w:ascii="Arial" w:hAnsi="Arial" w:cs="Arial"/>
                <w:color w:val="000000"/>
                <w:sz w:val="20"/>
                <w:szCs w:val="20"/>
                <w:lang w:val="en-GB" w:eastAsia="it-IT"/>
              </w:rPr>
              <w:t xml:space="preserve">,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&lt;EndNote&gt;&lt;Cite&gt;&lt;Author&gt;Schultze-Lutter&lt;/Author&gt;&lt;Year&gt;2014&lt;/Year&gt;&lt;RecNum&gt;62&lt;/RecNum&gt;&lt;DisplayText&gt;(Schultze-Lutter&lt;style face="italic"&gt; et al.&lt;/style&gt;, 2014)&lt;/DisplayText&gt;&lt;record&gt;&lt;rec-number&gt;62&lt;/rec-number&gt;&lt;foreign-keys&gt;&lt;key app="EN" db-id="wptfa2wvqrst5se2t2k5vppir0r9vfeffw2r" timestamp="1616248568"&gt;62&lt;/key&gt;&lt;/foreign-keys&gt;&lt;ref-type name="Journal Article"&gt;17&lt;/ref-type&gt;&lt;contributors&gt;&lt;authors&gt;&lt;author&gt;Schultze-Lutter, F.&lt;/author&gt;&lt;author&gt;Klosterkötter, J.&lt;/author&gt;&lt;author&gt;Ruhrmann, S.&lt;/author&gt;&lt;/authors&gt;&lt;/contributors&gt;&lt;titles&gt;&lt;title&gt;Improving the clinical prediction of psychosis by combining ultra-high risk criteria and cognitive basic symptoms&lt;/title&gt;&lt;secondary-title&gt;Schizophr Res&lt;/secondary-title&gt;&lt;/titles&gt;&lt;periodical&gt;&lt;full-title&gt;Schizophr Res&lt;/full-title&gt;&lt;/periodical&gt;&lt;pages&gt;100-6&lt;/pages&gt;&lt;volume&gt;154&lt;/volume&gt;&lt;number&gt;1-3&lt;/number&gt;&lt;edition&gt;2014/03/07&lt;/edition&gt;&lt;keywords&gt;&lt;keyword&gt;Adult&lt;/keyword&gt;&lt;keyword&gt;Cognition Disorders&lt;/keyword&gt;&lt;keyword&gt;Female&lt;/keyword&gt;&lt;keyword&gt;Follow-Up Studies&lt;/keyword&gt;&lt;keyword&gt;Humans&lt;/keyword&gt;&lt;keyword&gt;Kaplan-Meier Estimate&lt;/keyword&gt;&lt;keyword&gt;Male&lt;/keyword&gt;&lt;keyword&gt;Proportional Hazards Models&lt;/keyword&gt;&lt;keyword&gt;Psychiatric Status Rating Scales&lt;/keyword&gt;&lt;keyword&gt;Psychotic Disorders&lt;/keyword&gt;&lt;keyword&gt;Risk Assessment&lt;/keyword&gt;&lt;keyword&gt;Risk Factors&lt;/keyword&gt;&lt;keyword&gt;Young Adult&lt;/keyword&gt;&lt;keyword&gt;Attenuated psychotic symptom&lt;/keyword&gt;&lt;keyword&gt;Basic symptom&lt;/keyword&gt;&lt;keyword&gt;Cognition&lt;/keyword&gt;&lt;keyword&gt;Cognitive disturbances&lt;/keyword&gt;&lt;keyword&gt;Prediction&lt;/keyword&gt;&lt;keyword&gt;Ultra-high risk&lt;/keyword&gt;&lt;/keywords&gt;&lt;dates&gt;&lt;year&gt;2014&lt;/year&gt;&lt;pub-dates&gt;&lt;date&gt;Apr&lt;/date&gt;&lt;/pub-dates&gt;&lt;/dates&gt;&lt;isbn&gt;1573-2509&lt;/isbn&gt;&lt;accession-num&gt;24613572&lt;/accession-num&gt;&lt;urls&gt;&lt;related-urls&gt;&lt;url&gt;https://www.ncbi.nlm.nih.gov/pubmed/24613572&lt;/url&gt;&lt;/related-urls&gt;&lt;/urls&gt;&lt;electronic-resource-num&gt;10.1016/j.schres.2014.02.010&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(Schultze-Lutter</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AD716" w14:textId="35C2FFD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Germany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A1C7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3DBC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3182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1F56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E0E9A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24.9±6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FA49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09623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7E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5505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E27750B"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634896" w14:textId="0DECA47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Schwartz, et al. 2000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&lt;EndNote&gt;&lt;Cite&gt;&lt;Author&gt;Schwartz&lt;/Author&gt;&lt;Year&gt;2000&lt;/Year&gt;&lt;RecNum&gt;63&lt;/RecNum&gt;&lt;DisplayText&gt;(Schwartz&lt;style face="italic"&gt; et al.&lt;/style&gt;, 2000)&lt;/DisplayText&gt;&lt;record&gt;&lt;rec-number&gt;63&lt;/rec-number&gt;&lt;foreign-keys&gt;&lt;key app="EN" db-id="wptfa2wvqrst5se2t2k5vppir0r9vfeffw2r" timestamp="1616248568"&gt;63&lt;/key&gt;&lt;/foreign-keys&gt;&lt;ref-type name="Journal Article"&gt;17&lt;/ref-type&gt;&lt;contributors&gt;&lt;authors&gt;&lt;author&gt;Schwartz, J. E.&lt;/author&gt;&lt;author&gt;Fennig, S.&lt;/author&gt;&lt;author&gt;Tanenberg-Karant, M.&lt;/author&gt;&lt;author&gt;Carlson, G.&lt;/author&gt;&lt;author&gt;Craig, T.&lt;/author&gt;&lt;author&gt;Galambos, N.&lt;/author&gt;&lt;author&gt;Lavelle, J.&lt;/author&gt;&lt;author&gt;Bromet, E. J.&lt;/author&gt;&lt;/authors&gt;&lt;/contributors&gt;&lt;titles&gt;&lt;title&gt;Congruence of diagnoses 2 years after a first-admission diagnosis of psychosis&lt;/title&gt;&lt;secondary-title&gt;Archives of General Psychiatry&lt;/secondary-title&gt;&lt;/titles&gt;&lt;periodical&gt;&lt;full-title&gt;Archives of General Psychiatry&lt;/full-title&gt;&lt;/periodical&gt;&lt;pages&gt;593-600&lt;/pages&gt;&lt;volume&gt;57&lt;/volume&gt;&lt;number&gt;6&lt;/number&gt;&lt;dates&gt;&lt;year&gt;2000&lt;/year&gt;&lt;pub-dates&gt;&lt;date&gt;Jun&lt;/date&gt;&lt;/pub-dates&gt;&lt;/dates&gt;&lt;isbn&gt;0003-990X&lt;/isbn&gt;&lt;accession-num&gt;WOS:000087360300009&lt;/accession-num&gt;&lt;urls&gt;&lt;related-urls&gt;&lt;url&gt;&amp;lt;Go to ISI&amp;gt;://WOS:000087360300009&lt;/url&gt;&lt;url&gt;https://jamanetwork.com/journals/jamapsychiatry/articlepdf/481614/yoa8433.pdf&lt;/url&gt;&lt;/related-urls&gt;&lt;/urls&gt;&lt;electronic-resource-num&gt;10.1001/archpsyc.57.6.593&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(Schwartz</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2000)</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E4A52C" w14:textId="68409DF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States</w:t>
            </w:r>
            <w:r w:rsidR="009B237A"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1341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575B0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BCFC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E833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ABEBB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28.0±n.a.</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7E50BB"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EBBE7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18</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6E5B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6D14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6A1973E9"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2288B" w14:textId="785945E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Simon, et al. 2012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&lt;EndNote&gt;&lt;Cite&gt;&lt;Author&gt;Simon&lt;/Author&gt;&lt;Year&gt;2012&lt;/Year&gt;&lt;RecNum&gt;64&lt;/RecNum&gt;&lt;DisplayText&gt;(Simon&lt;style face="italic"&gt; et al.&lt;/style&gt;, 2012)&lt;/DisplayText&gt;&lt;record&gt;&lt;rec-number&gt;64&lt;/rec-number&gt;&lt;foreign-keys&gt;&lt;key app="EN" db-id="wptfa2wvqrst5se2t2k5vppir0r9vfeffw2r" timestamp="1616248568"&gt;64&lt;/key&gt;&lt;/foreign-keys&gt;&lt;ref-type name="Journal Article"&gt;17&lt;/ref-type&gt;&lt;contributors&gt;&lt;authors&gt;&lt;author&gt;Simon, Andor E.&lt;/author&gt;&lt;author&gt;Graedel, Miriam&lt;/author&gt;&lt;author&gt;Cattapan-Ludewig, Katja&lt;/author&gt;&lt;author&gt;Gruber, Kerstin&lt;/author&gt;&lt;author&gt;Ballinari, Pietro&lt;/author&gt;&lt;author&gt;Roth, Binia&lt;/author&gt;&lt;author&gt;Umbricht, Daniel&lt;/author&gt;&lt;/authors&gt;&lt;/contributors&gt;&lt;titles&gt;&lt;title&gt;Cognitive functioning in at-risk mental states for psychosis and 2-year clinical outcome&lt;/title&gt;&lt;secondary-title&gt;Schizophrenia Research&lt;/secondary-title&gt;&lt;/titles&gt;&lt;periodical&gt;&lt;full-title&gt;Schizophrenia Research&lt;/full-title&gt;&lt;/periodical&gt;&lt;pages&gt;108-115&lt;/pages&gt;&lt;volume&gt;142&lt;/volume&gt;&lt;number&gt;1-3&lt;/number&gt;&lt;dates&gt;&lt;year&gt;2012&lt;/year&gt;&lt;pub-dates&gt;&lt;date&gt;Dec&lt;/date&gt;&lt;/pub-dates&gt;&lt;/dates&gt;&lt;isbn&gt;0920-9964&lt;/isbn&gt;&lt;accession-num&gt;WOS:000311220900017&lt;/accession-num&gt;&lt;urls&gt;&lt;related-urls&gt;&lt;url&gt;&lt;style face="underline" font="default" size="100%"&gt;&amp;lt;Go to ISI&amp;gt;://WOS:000311220900017&lt;/style&gt;&lt;/url&gt;&lt;/related-urls&gt;&lt;/urls&gt;&lt;electronic-resource-num&gt;10.1016/j.schres.2012.09.004&lt;/electronic-resource-num&gt;&lt;/record&gt;&lt;/Cite&gt;&lt;/EndNote&gt;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(Simon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2012)</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A5EF3" w14:textId="14DE6CF9"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Switzerland</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94CE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47C50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5DB31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AB8F1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DE94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20.4±5.2</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B4D4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39.7</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008F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83B3D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97BC24" w14:textId="77777777" w:rsidR="00D51634" w:rsidRPr="00394DEB" w:rsidRDefault="00D51634" w:rsidP="00D51634">
            <w:pPr>
              <w:rPr>
                <w:rFonts w:ascii="Arial" w:hAnsi="Arial" w:cs="Arial"/>
                <w:color w:val="000000"/>
                <w:sz w:val="20"/>
                <w:szCs w:val="20"/>
                <w:lang w:val="en-GB" w:eastAsia="it-IT"/>
              </w:rPr>
            </w:pPr>
          </w:p>
        </w:tc>
      </w:tr>
      <w:tr w:rsidR="00D51634" w:rsidRPr="005C231B" w14:paraId="3D0E1154"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0B2BE" w14:textId="4CE0130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Singh, et al. 2004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&lt;EndNote&gt;&lt;Cite&gt;&lt;Author&gt;Singh&lt;/Author&gt;&lt;Year&gt;2004&lt;/Year&gt;&lt;RecNum&gt;81&lt;/RecNum&gt;&lt;DisplayText&gt;(Singh&lt;style face="italic"&gt; et al.&lt;/style&gt;, 2004)&lt;/DisplayText&gt;&lt;record&gt;&lt;rec-number&gt;81&lt;/rec-number&gt;&lt;foreign-keys&gt;&lt;key app="EN" db-id="wptfa2wvqrst5se2t2k5vppir0r9vfeffw2r" timestamp="1616248579"&gt;81&lt;/key&gt;&lt;/foreign-keys&gt;&lt;ref-type name="Journal Article"&gt;17&lt;/ref-type&gt;&lt;contributors&gt;&lt;authors&gt;&lt;author&gt;Singh, S. P.&lt;/author&gt;&lt;author&gt;Burns, T.&lt;/author&gt;&lt;author&gt;Amin, S.&lt;/author&gt;&lt;author&gt;Jones, P. B.&lt;/author&gt;&lt;author&gt;Harrison, G.&lt;/author&gt;&lt;/authors&gt;&lt;/contributors&gt;&lt;titles&gt;&lt;title&gt;Acute and transient psychotic disorders: precursors, epidemiology, course and outcome&lt;/title&gt;&lt;secondary-title&gt;British Journal of Psychiatry&lt;/secondary-title&gt;&lt;/titles&gt;&lt;periodical&gt;&lt;full-title&gt;British Journal of Psychiatry&lt;/full-title&gt;&lt;/periodical&gt;&lt;pages&gt;452-459&lt;/pages&gt;&lt;volume&gt;185&lt;/volume&gt;&lt;dates&gt;&lt;year&gt;2004&lt;/year&gt;&lt;pub-dates&gt;&lt;date&gt;Dec&lt;/date&gt;&lt;/pub-dates&gt;&lt;/dates&gt;&lt;isbn&gt;0007-1250&lt;/isbn&gt;&lt;accession-num&gt;WOS:000225675200003&lt;/accession-num&gt;&lt;urls&gt;&lt;related-urls&gt;&lt;url&gt;&amp;lt;Go to ISI&amp;gt;://WOS:000225675200003&lt;/url&gt;&lt;url&gt;https://www.cambridge.org/core/services/aop-cambridge-core/content/view/5BF7FD1BD75DC77279C1CE61D7048A1F/S0007125000229954a.pdf/div-class-title-acute-and-transient-psychotic-disorders-precursors-epidemiology-course-and-outcome-div.pdf&lt;/url&gt;&lt;/related-urls&gt;&lt;/urls&gt;&lt;electronic-resource-num&gt;10.1192/bjp.185.6.452&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(Singh</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621F3" w14:textId="34073BF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United Kingdom</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15C1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16BF1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AD9C0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7040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20112"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9FCD6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34.4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98D02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761DD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 functional status</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B6DD" w14:textId="09181F67" w:rsidR="00D51634" w:rsidRPr="00394DEB" w:rsidRDefault="005848C0" w:rsidP="00D51634">
            <w:pPr>
              <w:rPr>
                <w:rFonts w:ascii="Arial" w:hAnsi="Arial" w:cs="Arial"/>
                <w:color w:val="000000"/>
                <w:sz w:val="20"/>
                <w:szCs w:val="20"/>
                <w:lang w:val="en-GB" w:eastAsia="it-IT"/>
              </w:rPr>
            </w:pPr>
            <w:r>
              <w:rPr>
                <w:rFonts w:ascii="Arial" w:hAnsi="Arial" w:cs="Arial"/>
                <w:color w:val="000000"/>
                <w:sz w:val="20"/>
                <w:szCs w:val="20"/>
                <w:lang w:val="en-GB" w:eastAsia="it-IT"/>
              </w:rPr>
              <w:t xml:space="preserve">Diagnostic stability </w:t>
            </w:r>
          </w:p>
        </w:tc>
      </w:tr>
      <w:tr w:rsidR="00D51634" w:rsidRPr="005C231B" w14:paraId="1A9C6CC3"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BA392" w14:textId="0EB4DDE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Spada, et al. 2015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&lt;EndNote&gt;&lt;Cite&gt;&lt;Author&gt;Spada&lt;/Author&gt;&lt;Year&gt;2016&lt;/Year&gt;&lt;RecNum&gt;65&lt;/RecNum&gt;&lt;DisplayText&gt;(Spada&lt;style face="italic"&gt; et al.&lt;/style&gt;, 2016)&lt;/DisplayText&gt;&lt;record&gt;&lt;rec-number&gt;65&lt;/rec-number&gt;&lt;foreign-keys&gt;&lt;key app="EN" db-id="wptfa2wvqrst5se2t2k5vppir0r9vfeffw2r" timestamp="1616248568"&gt;65&lt;/key&gt;&lt;/foreign-keys&gt;&lt;ref-type name="Journal Article"&gt;17&lt;/ref-type&gt;&lt;contributors&gt;&lt;authors&gt;&lt;author&gt;Spada, Giulia&lt;/author&gt;&lt;author&gt;Molteni, S.&lt;/author&gt;&lt;author&gt;Pistone, C.&lt;/author&gt;&lt;author&gt;Chiappedi, M.&lt;/author&gt;&lt;author&gt;McGuire, P.&lt;/author&gt;&lt;author&gt;Fusar-Poli, P.&lt;/author&gt;&lt;author&gt;Balottin, U.&lt;/author&gt;&lt;/authors&gt;&lt;/contributors&gt;&lt;titles&gt;&lt;title&gt;Identifying children and adolescents at ultra high risk of psychosis in Italian neuropsychiatry services: a feasibility study&lt;/title&gt;&lt;secondary-title&gt;European Child &amp;amp; Adolescent Psychiatry&lt;/secondary-title&gt;&lt;/titles&gt;&lt;periodical&gt;&lt;full-title&gt;European Child &amp;amp; Adolescent Psychiatry&lt;/full-title&gt;&lt;/periodical&gt;&lt;pages&gt;91-106&lt;/pages&gt;&lt;volume&gt;25&lt;/volume&gt;&lt;number&gt;1&lt;/number&gt;&lt;dates&gt;&lt;year&gt;2016&lt;/year&gt;&lt;pub-dates&gt;&lt;date&gt;Jan&lt;/date&gt;&lt;/pub-dates&gt;&lt;/dates&gt;&lt;isbn&gt;1018-8827&lt;/isbn&gt;&lt;accession-num&gt;WOS:000367594400011&lt;/accession-num&gt;&lt;urls&gt;&lt;related-urls&gt;&lt;url&gt;&amp;lt;Go to ISI&amp;gt;://WOS:000367594400011&lt;/url&gt;&lt;url&gt;https://link.springer.com/content/pdf/10.1007/s00787-015-0710-8.pdf&lt;/url&gt;&lt;/related-urls&gt;&lt;/urls&gt;&lt;electronic-resource-num&gt;10.1007/s00787-015-0710-8&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(Spada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2016)</w:t>
            </w:r>
            <w:r w:rsidRPr="00394DEB">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t xml:space="preserve"> </w:t>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7F12FF" w14:textId="14942C5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Italy</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89D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BLIPS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5673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D536B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CAARMS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075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470CD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16.1±1.0</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48BB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45.5</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FDB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AC07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B6D1D3"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3E08AEE5" w14:textId="77777777" w:rsidTr="00345834">
        <w:trPr>
          <w:trHeight w:val="1026"/>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0537E6" w14:textId="35AB16F5"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Subramaniam, et al. 2007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&lt;EndNote&gt;&lt;Cite&gt;&lt;Author&gt;Subramaniam&lt;/Author&gt;&lt;Year&gt;2007&lt;/Year&gt;&lt;RecNum&gt;66&lt;/RecNum&gt;&lt;DisplayText&gt;(Subramaniam&lt;style face="italic"&gt; et al.&lt;/style&gt;, 2007)&lt;/DisplayText&gt;&lt;record&gt;&lt;rec-number&gt;66&lt;/rec-number&gt;&lt;foreign-keys&gt;&lt;key app="EN" db-id="wptfa2wvqrst5se2t2k5vppir0r9vfeffw2r" timestamp="1616248568"&gt;66&lt;/key&gt;&lt;/foreign-keys&gt;&lt;ref-type name="Journal Article"&gt;17&lt;/ref-type&gt;&lt;contributors&gt;&lt;authors&gt;&lt;author&gt;Subramaniam, Mythily&lt;/author&gt;&lt;author&gt;Pek, Elaine&lt;/author&gt;&lt;author&gt;Verma, Swapna&lt;/author&gt;&lt;author&gt;Chan, Yiong Huak&lt;/author&gt;&lt;author&gt;Chong, Siow Ann&lt;/author&gt;&lt;/authors&gt;&lt;/contributors&gt;&lt;titles&gt;&lt;title&gt;Diagnostic stability 2 years after treatment initiation in the Early Psychosis Intervention Programme in Singapore&lt;/title&gt;&lt;secondary-title&gt;Australian and New Zealand Journal of Psychiatry&lt;/secondary-title&gt;&lt;/titles&gt;&lt;periodical&gt;&lt;full-title&gt;Australian and New Zealand Journal of Psychiatry&lt;/full-title&gt;&lt;/periodical&gt;&lt;pages&gt;495-500&lt;/pages&gt;&lt;volume&gt;41&lt;/volume&gt;&lt;number&gt;6&lt;/number&gt;&lt;dates&gt;&lt;year&gt;2007&lt;/year&gt;&lt;pub-dates&gt;&lt;date&gt;Jun&lt;/date&gt;&lt;/pub-dates&gt;&lt;/dates&gt;&lt;isbn&gt;0004-8674&lt;/isbn&gt;&lt;accession-num&gt;WOS:000247622200004&lt;/accession-num&gt;&lt;urls&gt;&lt;related-urls&gt;&lt;url&gt;&amp;lt;Go to ISI&amp;gt;://WOS:000247622200004&lt;/url&gt;&lt;url&gt;https://journals.sagepub.com/doi/pdf/10.1080/00048670701332276&lt;/url&gt;&lt;/related-urls&gt;&lt;/urls&gt;&lt;electronic-resource-num&gt;10.1080/00048670701332276&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(Subramaniam</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2007)</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3E6233" w14:textId="473367A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Singapore</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A0AE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037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9EA05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AC0F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8970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28.4±6.6</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680D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49.0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1AADA0"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83990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B3C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23988D6"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A49F3" w14:textId="65EB4D99"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Suda</w:t>
            </w:r>
            <w:proofErr w:type="spellEnd"/>
            <w:r w:rsidRPr="00394DEB">
              <w:rPr>
                <w:rFonts w:ascii="Arial" w:hAnsi="Arial" w:cs="Arial"/>
                <w:color w:val="000000"/>
                <w:sz w:val="20"/>
                <w:szCs w:val="20"/>
                <w:lang w:val="en-GB" w:eastAsia="it-IT"/>
              </w:rPr>
              <w:t xml:space="preserve">, et al. 2005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&lt;EndNote&gt;&lt;Cite&gt;&lt;Author&gt;Suda&lt;/Author&gt;&lt;Year&gt;2005&lt;/Year&gt;&lt;RecNum&gt;82&lt;/RecNum&gt;&lt;DisplayText&gt;(Suda&lt;style face="italic"&gt; et al.&lt;/style&gt;, 2005)&lt;/DisplayText&gt;&lt;record&gt;&lt;rec-number&gt;82&lt;/rec-number&gt;&lt;foreign-keys&gt;&lt;key app="EN" db-id="wptfa2wvqrst5se2t2k5vppir0r9vfeffw2r" timestamp="1616248579"&gt;82&lt;/key&gt;&lt;/foreign-keys&gt;&lt;ref-type name="Journal Article"&gt;17&lt;/ref-type&gt;&lt;contributors&gt;&lt;authors&gt;&lt;author&gt;Suda, K.&lt;/author&gt;&lt;author&gt;Hayashi, N.&lt;/author&gt;&lt;author&gt;Hiraga, M.&lt;/author&gt;&lt;/authors&gt;&lt;/contributors&gt;&lt;titles&gt;&lt;title&gt;Predicting features of later development of schizophrenia among patients with acute and transient psychotic disorder&lt;/title&gt;&lt;secondary-title&gt;Psychiatry Clin Neurosci&lt;/secondary-title&gt;&lt;/titles&gt;&lt;periodical&gt;&lt;full-title&gt;Psychiatry Clin Neurosci&lt;/full-title&gt;&lt;/periodical&gt;&lt;pages&gt;146-50&lt;/pages&gt;&lt;volume&gt;59&lt;/volume&gt;&lt;number&gt;2&lt;/number&gt;&lt;keywords&gt;&lt;keyword&gt;Acute Disease&lt;/keyword&gt;&lt;keyword&gt;Adolescent&lt;/keyword&gt;&lt;keyword&gt;Adult&lt;/keyword&gt;&lt;keyword&gt;Child&lt;/keyword&gt;&lt;keyword&gt;Child, Preschool&lt;/keyword&gt;&lt;keyword&gt;Disease Progression&lt;/keyword&gt;&lt;keyword&gt;Female&lt;/keyword&gt;&lt;keyword&gt;Humans&lt;/keyword&gt;&lt;keyword&gt;Life Change Events&lt;/keyword&gt;&lt;keyword&gt;Male&lt;/keyword&gt;&lt;keyword&gt;Observer Variation&lt;/keyword&gt;&lt;keyword&gt;Predictive Value of Tests&lt;/keyword&gt;&lt;keyword&gt;Prognosis&lt;/keyword&gt;&lt;keyword&gt;Psychiatric Status Rating Scales&lt;/keyword&gt;&lt;keyword&gt;Psychotic Disorders&lt;/keyword&gt;&lt;keyword&gt;Reproducibility of Results&lt;/keyword&gt;&lt;keyword&gt;Schizophrenic Psychology&lt;/keyword&gt;&lt;/keywords&gt;&lt;dates&gt;&lt;year&gt;2005&lt;/year&gt;&lt;pub-dates&gt;&lt;date&gt;Apr&lt;/date&gt;&lt;/pub-dates&gt;&lt;/dates&gt;&lt;isbn&gt;1323-1316&lt;/isbn&gt;&lt;accession-num&gt;15823159&lt;/accession-num&gt;&lt;urls&gt;&lt;related-urls&gt;&lt;url&gt;https://www.ncbi.nlm.nih.gov/pubmed/15823159&lt;/url&gt;&lt;url&gt;https://onlinelibrary.wiley.com/doi/pdfdirect/10.1111/j.1440-1819.2005.01349.x?download=true&lt;/url&gt;&lt;/related-urls&gt;&lt;/urls&gt;&lt;electronic-resource-num&gt;10.1111/j.1440-1819.2005.01349.x&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(Suda</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2005)</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63E969" w14:textId="1A1D601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Japan</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FE3DF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CA20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1748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DF8A7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CF34D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37.8±9.5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B1ED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76.0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4B900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116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E20A2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B71C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r>
      <w:tr w:rsidR="00D51634" w:rsidRPr="005C231B" w14:paraId="41A50BA1"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33889" w14:textId="115DAFF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Thangadurai</w:t>
            </w:r>
            <w:proofErr w:type="spellEnd"/>
            <w:r w:rsidRPr="00394DEB">
              <w:rPr>
                <w:rFonts w:ascii="Arial" w:hAnsi="Arial" w:cs="Arial"/>
                <w:color w:val="000000"/>
                <w:sz w:val="20"/>
                <w:szCs w:val="20"/>
                <w:lang w:val="en-GB" w:eastAsia="it-IT"/>
              </w:rPr>
              <w:t xml:space="preserve">, et al. 2006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&lt;EndNote&gt;&lt;Cite&gt;&lt;Author&gt;Thangadurai&lt;/Author&gt;&lt;Year&gt;2006&lt;/Year&gt;&lt;RecNum&gt;67&lt;/RecNum&gt;&lt;DisplayText&gt;(Thangadurai&lt;style face="italic"&gt; et al.&lt;/style&gt;, 2006)&lt;/DisplayText&gt;&lt;record&gt;&lt;rec-number&gt;67&lt;/rec-number&gt;&lt;foreign-keys&gt;&lt;key app="EN" db-id="wptfa2wvqrst5se2t2k5vppir0r9vfeffw2r" timestamp="1616248568"&gt;67&lt;/key&gt;&lt;/foreign-keys&gt;&lt;ref-type name="Journal Article"&gt;17&lt;/ref-type&gt;&lt;contributors&gt;&lt;authors&gt;&lt;author&gt;Thangadurai, P.&lt;/author&gt;&lt;author&gt;Gopalakrishnan, R.&lt;/author&gt;&lt;author&gt;Kurian, S.&lt;/author&gt;&lt;author&gt;Jacob, K. S.&lt;/author&gt;&lt;/authors&gt;&lt;/contributors&gt;&lt;titles&gt;&lt;title&gt;Diagnostic stability and status of acute and transient psychotic disorders&lt;/title&gt;&lt;secondary-title&gt;Br J Psychiatry&lt;/secondary-title&gt;&lt;/titles&gt;&lt;periodical&gt;&lt;full-title&gt;Br J Psychiatry&lt;/full-title&gt;&lt;/periodical&gt;&lt;pages&gt;293&lt;/pages&gt;&lt;volume&gt;188&lt;/volume&gt;&lt;keywords&gt;&lt;keyword&gt;Acute Disease&lt;/keyword&gt;&lt;keyword&gt;Adult&lt;/keyword&gt;&lt;keyword&gt;Female&lt;/keyword&gt;&lt;keyword&gt;Follow-Up Studies&lt;/keyword&gt;&lt;keyword&gt;Humans&lt;/keyword&gt;&lt;keyword&gt;Male&lt;/keyword&gt;&lt;keyword&gt;Prognosis&lt;/keyword&gt;&lt;keyword&gt;Psychotic Disorders&lt;/keyword&gt;&lt;/keywords&gt;&lt;dates&gt;&lt;year&gt;2006&lt;/year&gt;&lt;pub-dates&gt;&lt;date&gt;Mar&lt;/date&gt;&lt;/pub-dates&gt;&lt;/dates&gt;&lt;isbn&gt;0007-1250&lt;/isbn&gt;&lt;accession-num&gt;16507979&lt;/accession-num&gt;&lt;urls&gt;&lt;related-urls&gt;&lt;url&gt;https://www.ncbi.nlm.nih.gov/pubmed/16507979&lt;/url&gt;&lt;url&gt;https://www.cambridge.org/core/services/aop-cambridge-core/content/view/BFE7267011EDB08E37D5CC79755A9E3B/S0007125000170126a.pdf/div-class-title-diagnostic-stability-and-status-of-acute-and-transient-psychotic-disorders-div.pdf&lt;/url&gt;&lt;/related-urls&gt;&lt;/urls&gt;&lt;electronic-resource-num&gt;10.1192/bjp.188.3.293&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(Thangadurai</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2006)</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C9B7C" w14:textId="73FB4E8E"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India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45DB5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C2C5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CCA2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2368B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87</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54A0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29.8±11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A62A6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48.0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B5003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13</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D524A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CE89F"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BEECE55"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C0098" w14:textId="233A85A0"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Van </w:t>
            </w:r>
            <w:proofErr w:type="spellStart"/>
            <w:r w:rsidRPr="00394DEB">
              <w:rPr>
                <w:rFonts w:ascii="Arial" w:hAnsi="Arial" w:cs="Arial"/>
                <w:color w:val="000000"/>
                <w:sz w:val="20"/>
                <w:szCs w:val="20"/>
                <w:lang w:val="en-GB" w:eastAsia="it-IT"/>
              </w:rPr>
              <w:t>Tricht</w:t>
            </w:r>
            <w:proofErr w:type="spellEnd"/>
            <w:r w:rsidRPr="00394DEB">
              <w:rPr>
                <w:rFonts w:ascii="Arial" w:hAnsi="Arial" w:cs="Arial"/>
                <w:color w:val="000000"/>
                <w:sz w:val="20"/>
                <w:szCs w:val="20"/>
                <w:lang w:val="en-GB" w:eastAsia="it-IT"/>
              </w:rPr>
              <w:t xml:space="preserve"> et al. 2010 </w:t>
            </w:r>
            <w:r w:rsidRPr="00394DEB">
              <w:rPr>
                <w:rFonts w:ascii="Arial" w:hAnsi="Arial" w:cs="Arial"/>
                <w:color w:val="000000"/>
                <w:sz w:val="20"/>
                <w:szCs w:val="20"/>
                <w:lang w:val="en-GB" w:eastAsia="it-IT"/>
              </w:rPr>
              <w:fldChar w:fldCharType="begin">
                <w:fldData xml:space="preserve">PEVuZE5vdGU+PENpdGU+PEF1dGhvcj52YW4gVHJpY2h0PC9BdXRob3I+PFllYXI+MjAxMDwvWWVh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</w:fldData>
              </w:fldChar>
            </w:r>
            <w:r w:rsidR="005714B2">
              <w:rPr>
                <w:rFonts w:ascii="Arial" w:hAnsi="Arial" w:cs="Arial"/>
                <w:color w:val="000000"/>
                <w:sz w:val="20"/>
                <w:szCs w:val="20"/>
                <w:lang w:val="en-GB" w:eastAsia="it-IT"/>
              </w:rPr>
              <w:instrText xml:space="preserve"> ADDIN EN.CITE </w:instrText>
            </w:r>
            <w:r w:rsidR="005714B2">
              <w:rPr>
                <w:rFonts w:ascii="Arial" w:hAnsi="Arial" w:cs="Arial"/>
                <w:color w:val="000000"/>
                <w:sz w:val="20"/>
                <w:szCs w:val="20"/>
                <w:lang w:val="en-GB" w:eastAsia="it-IT"/>
              </w:rPr>
              <w:fldChar w:fldCharType="begin">
                <w:fldData xml:space="preserve">PEVuZE5vdGU+PENpdGU+PEF1dGhvcj52YW4gVHJpY2h0PC9BdXRob3I+PFllYXI+MjAxMDwvWWVh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</w:fldData>
              </w:fldChar>
            </w:r>
            <w:r w:rsidR="005714B2">
              <w:rPr>
                <w:rFonts w:ascii="Arial" w:hAnsi="Arial" w:cs="Arial"/>
                <w:color w:val="000000"/>
                <w:sz w:val="20"/>
                <w:szCs w:val="20"/>
                <w:lang w:val="en-GB" w:eastAsia="it-IT"/>
              </w:rPr>
              <w:instrText xml:space="preserve"> ADDIN EN.CITE.DATA </w:instrText>
            </w:r>
            <w:r w:rsidR="005714B2">
              <w:rPr>
                <w:rFonts w:ascii="Arial" w:hAnsi="Arial" w:cs="Arial"/>
                <w:color w:val="000000"/>
                <w:sz w:val="20"/>
                <w:szCs w:val="20"/>
                <w:lang w:val="en-GB" w:eastAsia="it-IT"/>
              </w:rPr>
            </w:r>
            <w:r w:rsidR="005714B2">
              <w:rPr>
                <w:rFonts w:ascii="Arial" w:hAnsi="Arial" w:cs="Arial"/>
                <w:color w:val="000000"/>
                <w:sz w:val="20"/>
                <w:szCs w:val="20"/>
                <w:lang w:val="en-GB" w:eastAsia="it-IT"/>
              </w:rPr>
              <w:fldChar w:fldCharType="end"/>
            </w:r>
            <w:r w:rsidRPr="00394DEB">
              <w:rPr>
                <w:rFonts w:ascii="Arial" w:hAnsi="Arial" w:cs="Arial"/>
                <w:color w:val="000000"/>
                <w:sz w:val="20"/>
                <w:szCs w:val="20"/>
                <w:lang w:val="en-GB" w:eastAsia="it-IT"/>
              </w:rPr>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(van Tricht</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2010)</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FB0A5" w14:textId="1376465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Netherlands</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D8734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CBFDC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D3AD1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A4E1A4"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11B9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19.6±3.8</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3BF62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31.1</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EF3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B19F8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26A24"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4C696963"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6E51E6" w14:textId="66A1230F"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Veen, et al. 2004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&lt;EndNote&gt;&lt;Cite&gt;&lt;Author&gt;Veen&lt;/Author&gt;&lt;Year&gt;2004&lt;/Year&gt;&lt;RecNum&gt;68&lt;/RecNum&gt;&lt;DisplayText&gt;(Veen&lt;style face="italic"&gt; et al.&lt;/style&gt;, 2004)&lt;/DisplayText&gt;&lt;record&gt;&lt;rec-number&gt;68&lt;/rec-number&gt;&lt;foreign-keys&gt;&lt;key app="EN" db-id="wptfa2wvqrst5se2t2k5vppir0r9vfeffw2r" timestamp="1616248568"&gt;68&lt;/key&gt;&lt;/foreign-keys&gt;&lt;ref-type name="Journal Article"&gt;17&lt;/ref-type&gt;&lt;contributors&gt;&lt;authors&gt;&lt;author&gt;Veen, N. D.&lt;/author&gt;&lt;author&gt;Selten, J. P.&lt;/author&gt;&lt;author&gt;Van der Tweel, I.&lt;/author&gt;&lt;author&gt;Feller, W. G.&lt;/author&gt;&lt;author&gt;Hoek, H. W.&lt;/author&gt;&lt;author&gt;Kahn, R. S.&lt;/author&gt;&lt;/authors&gt;&lt;/contributors&gt;&lt;titles&gt;&lt;title&gt;Cannabis use and age at onset of schizophrenia&lt;/title&gt;&lt;secondary-title&gt;American Journal of Psychiatry&lt;/secondary-title&gt;&lt;/titles&gt;&lt;periodical&gt;&lt;full-title&gt;American Journal of Psychiatry&lt;/full-title&gt;&lt;/periodical&gt;&lt;pages&gt;501-506&lt;/pages&gt;&lt;volume&gt;161&lt;/volume&gt;&lt;number&gt;3&lt;/number&gt;&lt;dates&gt;&lt;year&gt;2004&lt;/year&gt;&lt;pub-dates&gt;&lt;date&gt;Mar&lt;/date&gt;&lt;/pub-dates&gt;&lt;/dates&gt;&lt;isbn&gt;0002-953X&lt;/isbn&gt;&lt;accession-num&gt;WOS:000221276000016&lt;/accession-num&gt;&lt;urls&gt;&lt;related-urls&gt;&lt;url&gt;&lt;style face="underline" font="default" size="100%"&gt;&amp;lt;Go to ISI&amp;gt;://WOS:000221276000016&lt;/style&gt;&lt;/url&gt;&lt;/related-urls&gt;&lt;/urls&gt;&lt;electronic-resource-num&gt;10.1176/appi.ajp.161.3.501&lt;/electronic-resource-num&gt;&lt;/record&gt;&lt;/Cite&gt;&lt;/EndNote&gt;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(Veen</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88ED1" w14:textId="3B749886"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Netherlands</w:t>
            </w:r>
            <w:r w:rsidR="00B07A5C" w:rsidRPr="00394DEB">
              <w:rPr>
                <w:rFonts w:ascii="Arial" w:hAnsi="Arial" w:cs="Arial"/>
                <w:color w:val="000000"/>
                <w:sz w:val="20"/>
                <w:szCs w:val="20"/>
                <w:lang w:val="en-GB" w:eastAsia="it-IT"/>
              </w:rPr>
              <w:t xml:space="preserve"> (Europe)</w:t>
            </w:r>
            <w:r w:rsidRPr="00394DEB">
              <w:rPr>
                <w:rFonts w:ascii="Arial" w:hAnsi="Arial" w:cs="Arial"/>
                <w:color w:val="000000"/>
                <w:sz w:val="20"/>
                <w:szCs w:val="20"/>
                <w:lang w:val="en-GB" w:eastAsia="it-IT"/>
              </w:rPr>
              <w:t xml:space="preserve"> </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9BAC7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4F29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4BEAD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7C2AD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846EE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29.4±9.4</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A00E0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713F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30</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D68488"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75B6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0D5EF34"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FCC9F1" w14:textId="23B4BC52"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Wang, et al. 2017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&lt;EndNote&gt;&lt;Cite&gt;&lt;Author&gt;Wang&lt;/Author&gt;&lt;Year&gt;2018&lt;/Year&gt;&lt;RecNum&gt;69&lt;/RecNum&gt;&lt;DisplayText&gt;(Wang&lt;style face="italic"&gt; et al.&lt;/style&gt;, 2018)&lt;/DisplayText&gt;&lt;record&gt;&lt;rec-number&gt;69&lt;/rec-number&gt;&lt;foreign-keys&gt;&lt;key app="EN" db-id="wptfa2wvqrst5se2t2k5vppir0r9vfeffw2r" timestamp="1616248568"&gt;69&lt;/key&gt;&lt;/foreign-keys&gt;&lt;ref-type name="Journal Article"&gt;17&lt;/ref-type&gt;&lt;contributors&gt;&lt;authors&gt;&lt;author&gt;Wang, Hui-yao&lt;/author&gt;&lt;author&gt;Guo, Wan-jun&lt;/author&gt;&lt;author&gt;Li, Xiao-jing&lt;/author&gt;&lt;author&gt;Tao, Yu-jie&lt;/author&gt;&lt;author&gt;Meng, Ya-jing&lt;/author&gt;&lt;author&gt;Wang, Qiang&lt;/author&gt;&lt;author&gt;Deng, Wei&lt;/author&gt;&lt;author&gt;Li, Tao&lt;/author&gt;&lt;/authors&gt;&lt;/contributors&gt;&lt;titles&gt;&lt;title&gt;Higher required dosage of antipsychotics to relieve the symptoms of first-onset Acute and Transient Psychotic Disorder (ATPD) predicted the subsequent diagnostic transition to schizophrenia: A longitudinal study&lt;/title&gt;&lt;secondary-title&gt;Schizophrenia Research&lt;/secondary-title&gt;&lt;/titles&gt;&lt;periodical&gt;&lt;full-title&gt;Schizophrenia Research&lt;/full-title&gt;&lt;/periodical&gt;&lt;pages&gt;461-462&lt;/pages&gt;&lt;volume&gt;193&lt;/volume&gt;&lt;dates&gt;&lt;year&gt;2018&lt;/year&gt;&lt;pub-dates&gt;&lt;date&gt;Mar&lt;/date&gt;&lt;/pub-dates&gt;&lt;/dates&gt;&lt;isbn&gt;0920-9964&lt;/isbn&gt;&lt;accession-num&gt;WOS:000427784100079&lt;/accession-num&gt;&lt;urls&gt;&lt;related-urls&gt;&lt;url&gt;&lt;style face="underline" font="default" size="100%"&gt;&amp;lt;Go to ISI&amp;gt;://WOS:000427784100079&lt;/style&gt;&lt;/url&gt;&lt;/related-urls&gt;&lt;/urls&gt;&lt;electronic-resource-num&gt;10.1016/j.schres.2017.07.011&lt;/electronic-resource-num&gt;&lt;/record&gt;&lt;/Cite&gt;&lt;/EndNote&gt;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(Wang</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2018)</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E743" w14:textId="0B018A63"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China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3BE79"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ATPD</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EFD3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7568AB"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ICD-10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D56B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92</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488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28.2±9.1</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5A88C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62.0</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F5D7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39</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095C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 diagnostic stability, diagnostic change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F22C7" w14:textId="524748AA"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r w:rsidR="005848C0">
              <w:rPr>
                <w:rFonts w:ascii="Arial" w:hAnsi="Arial" w:cs="Arial"/>
                <w:color w:val="000000"/>
                <w:sz w:val="20"/>
                <w:szCs w:val="20"/>
                <w:lang w:val="en-GB" w:eastAsia="it-IT"/>
              </w:rPr>
              <w:t>, diagnostic stability</w:t>
            </w:r>
          </w:p>
        </w:tc>
      </w:tr>
      <w:tr w:rsidR="00D51634" w:rsidRPr="005C231B" w14:paraId="7E1F39A3" w14:textId="77777777" w:rsidTr="00345834">
        <w:trPr>
          <w:trHeight w:val="44"/>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467F99" w14:textId="6423F6EC"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Woods, et al. 2009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&lt;EndNote&gt;&lt;Cite&gt;&lt;Author&gt;Woods&lt;/Author&gt;&lt;Year&gt;2009&lt;/Year&gt;&lt;RecNum&gt;70&lt;/RecNum&gt;&lt;DisplayText&gt;(Woods&lt;style face="italic"&gt; et al.&lt;/style&gt;, 2009)&lt;/DisplayText&gt;&lt;record&gt;&lt;rec-number&gt;70&lt;/rec-number&gt;&lt;foreign-keys&gt;&lt;key app="EN" db-id="wptfa2wvqrst5se2t2k5vppir0r9vfeffw2r" timestamp="1616248568"&gt;70&lt;/key&gt;&lt;/foreign-keys&gt;&lt;ref-type name="Journal Article"&gt;17&lt;/ref-type&gt;&lt;contributors&gt;&lt;authors&gt;&lt;author&gt;Woods, S. W.&lt;/author&gt;&lt;author&gt;Addington, J.&lt;/author&gt;&lt;author&gt;Cadenhead, K. S.&lt;/author&gt;&lt;author&gt;Cannon, T. D.&lt;/author&gt;&lt;author&gt;Cornblatt, B. A.&lt;/author&gt;&lt;author&gt;Heinssen, R.&lt;/author&gt;&lt;author&gt;Perkins, D. O.&lt;/author&gt;&lt;author&gt;Seidman, L. J.&lt;/author&gt;&lt;author&gt;Tsuang, M. T.&lt;/author&gt;&lt;author&gt;Walker, E. F.&lt;/author&gt;&lt;author&gt;McGlashan, T. H.&lt;/author&gt;&lt;/authors&gt;&lt;/contributors&gt;&lt;titles&gt;&lt;title&gt;Validity of the Prodromal Risk Syndrome for First Psychosis: Findings From the North American Prodrome Longitudinal Study&lt;/title&gt;&lt;secondary-title&gt;Schizophrenia Bulletin&lt;/secondary-title&gt;&lt;/titles&gt;&lt;periodical&gt;&lt;full-title&gt;Schizophrenia Bulletin&lt;/full-title&gt;&lt;/periodical&gt;&lt;pages&gt;894-908&lt;/pages&gt;&lt;volume&gt;35&lt;/volume&gt;&lt;number&gt;5&lt;/number&gt;&lt;dates&gt;&lt;year&gt;2009&lt;/year&gt;&lt;pub-dates&gt;&lt;date&gt;Sep&lt;/date&gt;&lt;/pub-dates&gt;&lt;/dates&gt;&lt;isbn&gt;0586-7614&lt;/isbn&gt;&lt;accession-num&gt;WOS:000269210700011&lt;/accession-num&gt;&lt;urls&gt;&lt;related-urls&gt;&lt;url&gt;&amp;lt;Go to ISI&amp;gt;://WOS:000269210700011&lt;/url&gt;&lt;url&gt;https://www.ncbi.nlm.nih.gov/pmc/articles/PMC2728816/pdf/sbp027.pdf&lt;/url&gt;&lt;/related-urls&gt;&lt;/urls&gt;&lt;electronic-resource-num&gt;10.1093/schbul/sbp027&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(Woods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2009)</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9E506" w14:textId="6863859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United States; </w:t>
            </w:r>
            <w:r w:rsidRPr="00394DEB">
              <w:rPr>
                <w:rFonts w:ascii="Arial" w:hAnsi="Arial" w:cs="Arial"/>
                <w:color w:val="000000"/>
                <w:sz w:val="20"/>
                <w:szCs w:val="20"/>
                <w:lang w:val="en-GB" w:eastAsia="it-IT"/>
              </w:rPr>
              <w:lastRenderedPageBreak/>
              <w:t>Canada</w:t>
            </w:r>
            <w:r w:rsidR="009B237A" w:rsidRPr="00394DEB">
              <w:rPr>
                <w:rFonts w:ascii="Arial" w:hAnsi="Arial" w:cs="Arial"/>
                <w:color w:val="000000"/>
                <w:sz w:val="20"/>
                <w:szCs w:val="20"/>
                <w:lang w:val="en-GB" w:eastAsia="it-IT"/>
              </w:rPr>
              <w:t xml:space="preserve"> (North America)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40C3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lastRenderedPageBreak/>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858F8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E0A1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DSM-IV </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94723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14</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FC37C"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17.9±4.5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B5BC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40.9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C415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14CB2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C36C51"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229AD954"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316BB" w14:textId="32C22BA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 xml:space="preserve">Zhang, et al. 2014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&lt;EndNote&gt;&lt;Cite&gt;&lt;Author&gt;Zhang&lt;/Author&gt;&lt;Year&gt;2014&lt;/Year&gt;&lt;RecNum&gt;71&lt;/RecNum&gt;&lt;DisplayText&gt;(Zhang&lt;style face="italic"&gt; et al.&lt;/style&gt;, 2014)&lt;/DisplayText&gt;&lt;record&gt;&lt;rec-number&gt;71&lt;/rec-number&gt;&lt;foreign-keys&gt;&lt;key app="EN" db-id="wptfa2wvqrst5se2t2k5vppir0r9vfeffw2r" timestamp="1616248568"&gt;71&lt;/key&gt;&lt;/foreign-keys&gt;&lt;ref-type name="Journal Article"&gt;17&lt;/ref-type&gt;&lt;contributors&gt;&lt;authors&gt;&lt;author&gt;Zhang, TianHong&lt;/author&gt;&lt;author&gt;Li, HuiJun&lt;/author&gt;&lt;author&gt;Woodberry, Kristen A.&lt;/author&gt;&lt;author&gt;Seidman, Larry J.&lt;/author&gt;&lt;author&gt;Zheng, LiNa&lt;/author&gt;&lt;author&gt;Li, Hui&lt;/author&gt;&lt;author&gt;Zhao, ShanShan&lt;/author&gt;&lt;author&gt;Tang, YingYing&lt;/author&gt;&lt;author&gt;Guo, Qian&lt;/author&gt;&lt;author&gt;Lu, Xi&lt;/author&gt;&lt;author&gt;Zhuo, KaiMing&lt;/author&gt;&lt;author&gt;Qian, ZhenYing&lt;/author&gt;&lt;author&gt;Chow, Annabelle&lt;/author&gt;&lt;author&gt;Li, ChunBo&lt;/author&gt;&lt;author&gt;Jiang, KaiDa&lt;/author&gt;&lt;author&gt;Xiao, ZePing&lt;/author&gt;&lt;author&gt;Wang, JiJun&lt;/author&gt;&lt;/authors&gt;&lt;/contributors&gt;&lt;titles&gt;&lt;title&gt;Prodromal psychosis detection in a counseling center population in China: An epidemiological and clinical study&lt;/title&gt;&lt;secondary-title&gt;Schizophrenia Research&lt;/secondary-title&gt;&lt;/titles&gt;&lt;periodical&gt;&lt;full-title&gt;Schizophrenia Research&lt;/full-title&gt;&lt;/periodical&gt;&lt;pages&gt;391-399&lt;/pages&gt;&lt;volume&gt;152&lt;/volume&gt;&lt;number&gt;2-3&lt;/number&gt;&lt;dates&gt;&lt;year&gt;2014&lt;/year&gt;&lt;pub-dates&gt;&lt;date&gt;Feb&lt;/date&gt;&lt;/pub-dates&gt;&lt;/dates&gt;&lt;isbn&gt;0920-9964&lt;/isbn&gt;&lt;accession-num&gt;WOS:000330188500010&lt;/accession-num&gt;&lt;urls&gt;&lt;related-urls&gt;&lt;url&gt;&amp;lt;Go to ISI&amp;gt;://WOS:000330188500010&lt;/url&gt;&lt;url&gt;https://www.ncbi.nlm.nih.gov/pmc/articles/PMC4441955/pdf/nihms688512.pdf&lt;/url&gt;&lt;/related-urls&gt;&lt;/urls&gt;&lt;electronic-resource-num&gt;10.1016/j.schres.2013.11.039&lt;/electronic-resource-num&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(Zhang</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2014)</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C8CC" w14:textId="5526A18D"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China</w:t>
            </w:r>
            <w:r w:rsidR="00B07A5C" w:rsidRPr="00394DEB">
              <w:rPr>
                <w:rFonts w:ascii="Arial" w:hAnsi="Arial" w:cs="Arial"/>
                <w:color w:val="000000"/>
                <w:sz w:val="20"/>
                <w:szCs w:val="20"/>
                <w:lang w:val="en-GB" w:eastAsia="it-IT"/>
              </w:rPr>
              <w:t xml:space="preserve"> (Asia)</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12EAD1"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C709F3"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D587B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37807"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07F82"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25.9±7.5</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886556"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49.4</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A4562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AF68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1893D"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r w:rsidR="00D51634" w:rsidRPr="005C231B" w14:paraId="7111132D" w14:textId="77777777" w:rsidTr="00345834">
        <w:trPr>
          <w:trHeight w:val="312"/>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904236" w14:textId="5C1B70BE"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Ziermans</w:t>
            </w:r>
            <w:proofErr w:type="spellEnd"/>
            <w:r w:rsidRPr="00394DEB">
              <w:rPr>
                <w:rFonts w:ascii="Arial" w:hAnsi="Arial" w:cs="Arial"/>
                <w:color w:val="000000"/>
                <w:sz w:val="20"/>
                <w:szCs w:val="20"/>
                <w:lang w:val="en-GB" w:eastAsia="it-IT"/>
              </w:rPr>
              <w:t xml:space="preserve">, et al. 2011 </w:t>
            </w:r>
            <w:r w:rsidRPr="00394DEB">
              <w:rPr>
                <w:rFonts w:ascii="Arial" w:hAnsi="Arial" w:cs="Arial"/>
                <w:color w:val="000000"/>
                <w:sz w:val="20"/>
                <w:szCs w:val="20"/>
                <w:lang w:val="en-GB" w:eastAsia="it-IT"/>
              </w:rPr>
              <w:fldChar w:fldCharType="begin"/>
            </w:r>
            <w:r w:rsidR="005714B2">
              <w:rPr>
                <w:rFonts w:ascii="Arial" w:hAnsi="Arial" w:cs="Arial"/>
                <w:color w:val="000000"/>
                <w:sz w:val="20"/>
                <w:szCs w:val="20"/>
                <w:lang w:val="en-GB" w:eastAsia="it-IT"/>
              </w:rPr>
              <w:instrText xml:space="preserve"> ADDIN EN.CITE &lt;EndNote&gt;&lt;Cite&gt;&lt;Author&gt;Ziermans&lt;/Author&gt;&lt;Year&gt;2011&lt;/Year&gt;&lt;RecNum&gt;72&lt;/RecNum&gt;&lt;DisplayText&gt;(Ziermans&lt;style face="italic"&gt; et al.&lt;/style&gt;, 2011)&lt;/DisplayText&gt;&lt;record&gt;&lt;rec-number&gt;72&lt;/rec-number&gt;&lt;foreign-keys&gt;&lt;key app="EN" db-id="wptfa2wvqrst5se2t2k5vppir0r9vfeffw2r" timestamp="1616248568"&gt;72&lt;/key&gt;&lt;/foreign-keys&gt;&lt;ref-type name="Journal Article"&gt;17&lt;/ref-type&gt;&lt;contributors&gt;&lt;authors&gt;&lt;author&gt;Ziermans, T. B.&lt;/author&gt;&lt;author&gt;Schothorst, P. F.&lt;/author&gt;&lt;author&gt;Sprong, M.&lt;/author&gt;&lt;author&gt;van Engeland, H.&lt;/author&gt;&lt;/authors&gt;&lt;/contributors&gt;&lt;titles&gt;&lt;title&gt;Transition and remission in adolescents at ultra-high risk for psychosis&lt;/title&gt;&lt;secondary-title&gt;Schizophr Res&lt;/secondary-title&gt;&lt;/titles&gt;&lt;periodical&gt;&lt;full-title&gt;Schizophr Res&lt;/full-title&gt;&lt;/periodical&gt;&lt;pages&gt;58-64&lt;/pages&gt;&lt;volume&gt;126&lt;/volume&gt;&lt;number&gt;1-3&lt;/number&gt;&lt;edition&gt;2010/11/20&lt;/edition&gt;&lt;keywords&gt;&lt;keyword&gt;Adolescent&lt;/keyword&gt;&lt;keyword&gt;Child&lt;/keyword&gt;&lt;keyword&gt;Cognition Disorders&lt;/keyword&gt;&lt;keyword&gt;Early Diagnosis&lt;/keyword&gt;&lt;keyword&gt;Female&lt;/keyword&gt;&lt;keyword&gt;Humans&lt;/keyword&gt;&lt;keyword&gt;Longitudinal Studies&lt;/keyword&gt;&lt;keyword&gt;Male&lt;/keyword&gt;&lt;keyword&gt;Psychiatric Status Rating Scales&lt;/keyword&gt;&lt;keyword&gt;Psychotic Disorders&lt;/keyword&gt;&lt;keyword&gt;Reproducibility of Results&lt;/keyword&gt;&lt;keyword&gt;Risk Factors&lt;/keyword&gt;&lt;keyword&gt;Statistics, Nonparametric&lt;/keyword&gt;&lt;keyword&gt;Survival Analysis&lt;/keyword&gt;&lt;/keywords&gt;&lt;dates&gt;&lt;year&gt;2011&lt;/year&gt;&lt;pub-dates&gt;&lt;date&gt;Mar&lt;/date&gt;&lt;/pub-dates&gt;&lt;/dates&gt;&lt;isbn&gt;1573-2509&lt;/isbn&gt;&lt;accession-num&gt;21095104&lt;/accession-num&gt;&lt;urls&gt;&lt;related-urls&gt;&lt;url&gt;https://www.ncbi.nlm.nih.gov/pubmed/21095104&lt;/url&gt;&lt;/related-urls&gt;&lt;/urls&gt;&lt;electronic-resource-num&gt;10.1016/j.schres.2010.10.022&lt;/electronic-resource-num&gt;&lt;language&gt;eng&lt;/language&gt;&lt;/record&gt;&lt;/Cite&gt;&lt;/EndNote&gt;</w:instrText>
            </w:r>
            <w:r w:rsidRPr="00394DEB">
              <w:rPr>
                <w:rFonts w:ascii="Arial" w:hAnsi="Arial" w:cs="Arial"/>
                <w:color w:val="000000"/>
                <w:sz w:val="20"/>
                <w:szCs w:val="20"/>
                <w:lang w:val="en-GB" w:eastAsia="it-IT"/>
              </w:rPr>
              <w:fldChar w:fldCharType="separate"/>
            </w:r>
            <w:r w:rsidR="005714B2">
              <w:rPr>
                <w:rFonts w:ascii="Arial" w:hAnsi="Arial" w:cs="Arial"/>
                <w:noProof/>
                <w:color w:val="000000"/>
                <w:sz w:val="20"/>
                <w:szCs w:val="20"/>
                <w:lang w:val="en-GB" w:eastAsia="it-IT"/>
              </w:rPr>
              <w:t>(Ziermans</w:t>
            </w:r>
            <w:r w:rsidR="005714B2" w:rsidRPr="005714B2">
              <w:rPr>
                <w:rFonts w:ascii="Arial" w:hAnsi="Arial" w:cs="Arial"/>
                <w:i/>
                <w:noProof/>
                <w:color w:val="000000"/>
                <w:sz w:val="20"/>
                <w:szCs w:val="20"/>
                <w:lang w:val="en-GB" w:eastAsia="it-IT"/>
              </w:rPr>
              <w:t xml:space="preserve"> et al.</w:t>
            </w:r>
            <w:r w:rsidR="005714B2">
              <w:rPr>
                <w:rFonts w:ascii="Arial" w:hAnsi="Arial" w:cs="Arial"/>
                <w:noProof/>
                <w:color w:val="000000"/>
                <w:sz w:val="20"/>
                <w:szCs w:val="20"/>
                <w:lang w:val="en-GB" w:eastAsia="it-IT"/>
              </w:rPr>
              <w:t>, 2011)</w:t>
            </w:r>
            <w:r w:rsidRPr="00394DEB">
              <w:rPr>
                <w:rFonts w:ascii="Arial" w:hAnsi="Arial" w:cs="Arial"/>
                <w:color w:val="000000"/>
                <w:sz w:val="20"/>
                <w:szCs w:val="20"/>
                <w:lang w:val="en-GB" w:eastAsia="it-IT"/>
              </w:rPr>
              <w:fldChar w:fldCharType="end"/>
            </w:r>
          </w:p>
        </w:tc>
        <w:tc>
          <w:tcPr>
            <w:tcW w:w="12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48CB2A" w14:textId="030C1344"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Netherlands</w:t>
            </w:r>
            <w:r w:rsidR="00B07A5C" w:rsidRPr="00394DEB">
              <w:rPr>
                <w:rFonts w:ascii="Arial" w:hAnsi="Arial" w:cs="Arial"/>
                <w:color w:val="000000"/>
                <w:sz w:val="20"/>
                <w:szCs w:val="20"/>
                <w:lang w:val="en-GB" w:eastAsia="it-IT"/>
              </w:rPr>
              <w:t xml:space="preserve"> (Europe)</w:t>
            </w:r>
          </w:p>
        </w:tc>
        <w:tc>
          <w:tcPr>
            <w:tcW w:w="8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A6D0E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BIPS</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A985DD"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SIPS</w:t>
            </w:r>
          </w:p>
        </w:tc>
        <w:tc>
          <w:tcPr>
            <w:tcW w:w="11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81357E"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DSM-IV</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E042F"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337A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15.3±1.9</w:t>
            </w:r>
          </w:p>
        </w:tc>
        <w:tc>
          <w:tcPr>
            <w:tcW w:w="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A941A"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38.9</w:t>
            </w:r>
          </w:p>
        </w:tc>
        <w:tc>
          <w:tcPr>
            <w:tcW w:w="79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B0772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24</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7AE25" w14:textId="77777777" w:rsidR="00D51634" w:rsidRPr="00394DEB" w:rsidRDefault="00D51634" w:rsidP="00D51634">
            <w:pPr>
              <w:rPr>
                <w:rFonts w:ascii="Arial" w:hAnsi="Arial" w:cs="Arial"/>
                <w:color w:val="000000"/>
                <w:sz w:val="20"/>
                <w:szCs w:val="20"/>
                <w:lang w:val="en-GB" w:eastAsia="it-IT"/>
              </w:rPr>
            </w:pPr>
            <w:r w:rsidRPr="00394DEB">
              <w:rPr>
                <w:rFonts w:ascii="Arial" w:hAnsi="Arial" w:cs="Arial"/>
                <w:color w:val="000000"/>
                <w:sz w:val="20"/>
                <w:szCs w:val="20"/>
                <w:lang w:val="en-GB" w:eastAsia="it-IT"/>
              </w:rPr>
              <w:t>Psychotic recurrence</w:t>
            </w:r>
          </w:p>
        </w:tc>
        <w:tc>
          <w:tcPr>
            <w:tcW w:w="12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083E8" w14:textId="77777777" w:rsidR="00D51634" w:rsidRPr="00394DEB" w:rsidRDefault="00D51634" w:rsidP="00D51634">
            <w:pPr>
              <w:rPr>
                <w:rFonts w:ascii="Arial" w:hAnsi="Arial" w:cs="Arial"/>
                <w:color w:val="000000"/>
                <w:sz w:val="20"/>
                <w:szCs w:val="20"/>
                <w:lang w:val="en-GB" w:eastAsia="it-IT"/>
              </w:rPr>
            </w:pPr>
            <w:proofErr w:type="spellStart"/>
            <w:r w:rsidRPr="00394DEB">
              <w:rPr>
                <w:rFonts w:ascii="Arial" w:hAnsi="Arial" w:cs="Arial"/>
                <w:color w:val="000000"/>
                <w:sz w:val="20"/>
                <w:szCs w:val="20"/>
                <w:lang w:val="en-GB" w:eastAsia="it-IT"/>
              </w:rPr>
              <w:t>n.a.</w:t>
            </w:r>
            <w:proofErr w:type="spellEnd"/>
          </w:p>
        </w:tc>
      </w:tr>
    </w:tbl>
    <w:p w14:paraId="3719A986" w14:textId="54988D98" w:rsidR="00D51634" w:rsidRPr="005C231B" w:rsidRDefault="00D51634" w:rsidP="00D51634">
      <w:pPr>
        <w:ind w:right="350"/>
        <w:jc w:val="center"/>
        <w:rPr>
          <w:rFonts w:ascii="Arial" w:hAnsi="Arial" w:cs="Arial"/>
          <w:sz w:val="20"/>
          <w:szCs w:val="20"/>
          <w:lang w:val="en-GB"/>
        </w:rPr>
      </w:pPr>
      <w:r w:rsidRPr="005C231B">
        <w:rPr>
          <w:rFonts w:ascii="Arial" w:hAnsi="Arial" w:cs="Arial"/>
          <w:sz w:val="20"/>
          <w:szCs w:val="20"/>
          <w:lang w:val="en-GB"/>
        </w:rPr>
        <w:t xml:space="preserve">ATPD: acute and transient psychotic disorder; APPD: Acute Polymorphic Psychotic Disorder; BIPS: brief intermittent psychotic symptoms; BLIPS: brief limited intermittent psychotic symptoms; BPD: brief psychotic disorder; CAARMS: </w:t>
      </w:r>
      <w:r w:rsidRPr="005C231B">
        <w:rPr>
          <w:rStyle w:val="acopre"/>
          <w:rFonts w:ascii="Arial" w:hAnsi="Arial" w:cs="Arial"/>
          <w:sz w:val="20"/>
          <w:szCs w:val="20"/>
          <w:lang w:val="en-GB"/>
        </w:rPr>
        <w:t xml:space="preserve">Comprehensive Assessment of At-Risk Mental States; </w:t>
      </w:r>
      <w:r w:rsidRPr="005C231B">
        <w:rPr>
          <w:rFonts w:ascii="Arial" w:hAnsi="Arial" w:cs="Arial"/>
          <w:sz w:val="20"/>
          <w:szCs w:val="20"/>
          <w:lang w:val="en-GB"/>
        </w:rPr>
        <w:t>DSM: Diagnostic and Statistical Manual of Mental Disorders ; ICD: International Classification of Diseases; SIPS: Structured Interview for Prodromal Symptoms.</w:t>
      </w:r>
    </w:p>
    <w:p w14:paraId="6E893D0A" w14:textId="77777777" w:rsidR="00D51634" w:rsidRPr="005C231B" w:rsidRDefault="00D51634" w:rsidP="00D51634">
      <w:pPr>
        <w:ind w:right="350"/>
        <w:jc w:val="center"/>
        <w:rPr>
          <w:rFonts w:ascii="Arial" w:hAnsi="Arial" w:cs="Arial"/>
          <w:sz w:val="20"/>
          <w:szCs w:val="20"/>
          <w:lang w:val="en-GB"/>
        </w:rPr>
      </w:pPr>
    </w:p>
    <w:p w14:paraId="21F78DCA" w14:textId="77777777" w:rsidR="00D51634" w:rsidRPr="005C231B" w:rsidRDefault="00D51634" w:rsidP="00D51634">
      <w:pPr>
        <w:ind w:right="350"/>
        <w:jc w:val="center"/>
        <w:rPr>
          <w:rFonts w:ascii="Arial" w:hAnsi="Arial" w:cs="Arial"/>
          <w:sz w:val="20"/>
          <w:szCs w:val="20"/>
          <w:lang w:val="en-GB"/>
        </w:rPr>
      </w:pPr>
    </w:p>
    <w:p w14:paraId="31073A40" w14:textId="77777777" w:rsidR="00D51634" w:rsidRPr="005C231B" w:rsidRDefault="00D51634" w:rsidP="00D51634">
      <w:pPr>
        <w:rPr>
          <w:rFonts w:ascii="Arial" w:hAnsi="Arial" w:cs="Arial"/>
          <w:sz w:val="20"/>
          <w:szCs w:val="20"/>
          <w:lang w:val="en-GB"/>
        </w:rPr>
      </w:pPr>
    </w:p>
    <w:p w14:paraId="7D52881B" w14:textId="475DD2A1" w:rsidR="00D51634" w:rsidRPr="0085716B" w:rsidRDefault="0085716B" w:rsidP="00D51634">
      <w:pPr>
        <w:rPr>
          <w:rFonts w:ascii="Arial" w:hAnsi="Arial" w:cs="Arial"/>
          <w:sz w:val="20"/>
          <w:szCs w:val="20"/>
          <w:lang w:val="en-GB"/>
        </w:rPr>
      </w:pPr>
      <w:r>
        <w:rPr>
          <w:rFonts w:ascii="Arial" w:hAnsi="Arial" w:cs="Arial"/>
          <w:sz w:val="20"/>
          <w:szCs w:val="20"/>
          <w:lang w:val="en-GB"/>
        </w:rPr>
        <w:br w:type="page"/>
      </w:r>
      <w:bookmarkStart w:id="0" w:name="_Hlk69308663"/>
      <w:r w:rsidR="00D51634" w:rsidRPr="005C231B">
        <w:rPr>
          <w:rFonts w:ascii="Arial" w:hAnsi="Arial" w:cs="Arial"/>
          <w:b/>
          <w:bCs/>
          <w:sz w:val="20"/>
          <w:szCs w:val="20"/>
          <w:lang w:val="en-GB"/>
        </w:rPr>
        <w:lastRenderedPageBreak/>
        <w:t xml:space="preserve">eTable4. Meta-regressions of Moderators of Risk of </w:t>
      </w:r>
      <w:r w:rsidR="00D51634" w:rsidRPr="005C231B">
        <w:rPr>
          <w:rFonts w:ascii="Arial" w:hAnsi="Arial" w:cs="Arial"/>
          <w:b/>
          <w:bCs/>
          <w:color w:val="000000" w:themeColor="text1"/>
          <w:sz w:val="20"/>
          <w:szCs w:val="20"/>
          <w:lang w:val="en-GB"/>
        </w:rPr>
        <w:t>psychotic recurrence</w:t>
      </w:r>
    </w:p>
    <w:bookmarkEnd w:id="0"/>
    <w:p w14:paraId="623C725C" w14:textId="77777777" w:rsidR="00D51634" w:rsidRPr="005C231B" w:rsidRDefault="00D51634" w:rsidP="00D51634">
      <w:pPr>
        <w:rPr>
          <w:rFonts w:ascii="Arial" w:hAnsi="Arial" w:cs="Arial"/>
          <w:lang w:val="en-GB"/>
        </w:rPr>
      </w:pPr>
    </w:p>
    <w:tbl>
      <w:tblPr>
        <w:tblW w:w="12814" w:type="dxa"/>
        <w:tblCellMar>
          <w:left w:w="70" w:type="dxa"/>
          <w:right w:w="70" w:type="dxa"/>
        </w:tblCellMar>
        <w:tblLook w:val="04A0" w:firstRow="1" w:lastRow="0" w:firstColumn="1" w:lastColumn="0" w:noHBand="0" w:noVBand="1"/>
      </w:tblPr>
      <w:tblGrid>
        <w:gridCol w:w="3279"/>
        <w:gridCol w:w="472"/>
        <w:gridCol w:w="927"/>
        <w:gridCol w:w="1398"/>
        <w:gridCol w:w="1398"/>
        <w:gridCol w:w="1398"/>
        <w:gridCol w:w="1398"/>
        <w:gridCol w:w="886"/>
        <w:gridCol w:w="829"/>
        <w:gridCol w:w="829"/>
      </w:tblGrid>
      <w:tr w:rsidR="00D51634" w:rsidRPr="005C231B" w14:paraId="6FD27CCF" w14:textId="77777777" w:rsidTr="00D51634">
        <w:trPr>
          <w:trHeight w:val="342"/>
        </w:trPr>
        <w:tc>
          <w:tcPr>
            <w:tcW w:w="3279" w:type="dxa"/>
            <w:tcBorders>
              <w:top w:val="nil"/>
              <w:left w:val="nil"/>
              <w:bottom w:val="single" w:sz="8" w:space="0" w:color="auto"/>
              <w:right w:val="nil"/>
            </w:tcBorders>
            <w:shd w:val="clear" w:color="000000" w:fill="FFFFFF"/>
            <w:noWrap/>
            <w:vAlign w:val="center"/>
            <w:hideMark/>
          </w:tcPr>
          <w:p w14:paraId="43FC2BAF"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Covariate</w:t>
            </w:r>
          </w:p>
        </w:tc>
        <w:tc>
          <w:tcPr>
            <w:tcW w:w="472" w:type="dxa"/>
            <w:tcBorders>
              <w:top w:val="nil"/>
              <w:left w:val="nil"/>
              <w:bottom w:val="single" w:sz="8" w:space="0" w:color="auto"/>
              <w:right w:val="nil"/>
            </w:tcBorders>
            <w:shd w:val="clear" w:color="000000" w:fill="FFFFFF"/>
            <w:noWrap/>
            <w:vAlign w:val="center"/>
            <w:hideMark/>
          </w:tcPr>
          <w:p w14:paraId="3C24A082"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n</w:t>
            </w:r>
          </w:p>
        </w:tc>
        <w:tc>
          <w:tcPr>
            <w:tcW w:w="927" w:type="dxa"/>
            <w:tcBorders>
              <w:top w:val="nil"/>
              <w:left w:val="nil"/>
              <w:bottom w:val="single" w:sz="8" w:space="0" w:color="auto"/>
              <w:right w:val="nil"/>
            </w:tcBorders>
            <w:shd w:val="clear" w:color="000000" w:fill="FFFFFF"/>
            <w:noWrap/>
            <w:vAlign w:val="center"/>
            <w:hideMark/>
          </w:tcPr>
          <w:p w14:paraId="642E5D16"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β</w:t>
            </w:r>
          </w:p>
        </w:tc>
        <w:tc>
          <w:tcPr>
            <w:tcW w:w="1398" w:type="dxa"/>
            <w:tcBorders>
              <w:top w:val="nil"/>
              <w:left w:val="nil"/>
              <w:bottom w:val="single" w:sz="8" w:space="0" w:color="auto"/>
              <w:right w:val="nil"/>
            </w:tcBorders>
            <w:shd w:val="clear" w:color="000000" w:fill="FFFFFF"/>
            <w:noWrap/>
            <w:vAlign w:val="center"/>
            <w:hideMark/>
          </w:tcPr>
          <w:p w14:paraId="61B6083B"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Intercept</w:t>
            </w:r>
          </w:p>
        </w:tc>
        <w:tc>
          <w:tcPr>
            <w:tcW w:w="1398" w:type="dxa"/>
            <w:tcBorders>
              <w:top w:val="nil"/>
              <w:left w:val="nil"/>
              <w:bottom w:val="single" w:sz="8" w:space="0" w:color="auto"/>
              <w:right w:val="nil"/>
            </w:tcBorders>
            <w:shd w:val="clear" w:color="000000" w:fill="FFFFFF"/>
            <w:noWrap/>
            <w:vAlign w:val="center"/>
            <w:hideMark/>
          </w:tcPr>
          <w:p w14:paraId="1F66A736"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t</w:t>
            </w:r>
          </w:p>
        </w:tc>
        <w:tc>
          <w:tcPr>
            <w:tcW w:w="1398" w:type="dxa"/>
            <w:tcBorders>
              <w:top w:val="nil"/>
              <w:left w:val="nil"/>
              <w:bottom w:val="single" w:sz="8" w:space="0" w:color="auto"/>
              <w:right w:val="nil"/>
            </w:tcBorders>
            <w:shd w:val="clear" w:color="000000" w:fill="FFFFFF"/>
            <w:noWrap/>
            <w:vAlign w:val="center"/>
            <w:hideMark/>
          </w:tcPr>
          <w:p w14:paraId="40298C0C"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f</w:t>
            </w:r>
          </w:p>
        </w:tc>
        <w:tc>
          <w:tcPr>
            <w:tcW w:w="1398" w:type="dxa"/>
            <w:tcBorders>
              <w:top w:val="nil"/>
              <w:left w:val="nil"/>
              <w:bottom w:val="single" w:sz="8" w:space="0" w:color="auto"/>
              <w:right w:val="nil"/>
            </w:tcBorders>
            <w:shd w:val="clear" w:color="000000" w:fill="FFFFFF"/>
            <w:noWrap/>
            <w:vAlign w:val="center"/>
            <w:hideMark/>
          </w:tcPr>
          <w:p w14:paraId="14EE8280"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p</w:t>
            </w:r>
          </w:p>
        </w:tc>
        <w:tc>
          <w:tcPr>
            <w:tcW w:w="886" w:type="dxa"/>
            <w:tcBorders>
              <w:top w:val="nil"/>
              <w:left w:val="nil"/>
              <w:bottom w:val="single" w:sz="8" w:space="0" w:color="auto"/>
              <w:right w:val="nil"/>
            </w:tcBorders>
            <w:shd w:val="clear" w:color="000000" w:fill="FFFFFF"/>
            <w:noWrap/>
            <w:vAlign w:val="center"/>
            <w:hideMark/>
          </w:tcPr>
          <w:p w14:paraId="1D112FAF"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95% CI</w:t>
            </w:r>
          </w:p>
        </w:tc>
        <w:tc>
          <w:tcPr>
            <w:tcW w:w="829" w:type="dxa"/>
            <w:tcBorders>
              <w:top w:val="nil"/>
              <w:left w:val="nil"/>
              <w:bottom w:val="single" w:sz="8" w:space="0" w:color="auto"/>
              <w:right w:val="nil"/>
            </w:tcBorders>
            <w:shd w:val="clear" w:color="000000" w:fill="FFFFFF"/>
            <w:noWrap/>
            <w:vAlign w:val="center"/>
            <w:hideMark/>
          </w:tcPr>
          <w:p w14:paraId="375F157B" w14:textId="77777777" w:rsidR="00D51634" w:rsidRPr="005C231B" w:rsidRDefault="00D51634" w:rsidP="00D51634">
            <w:pPr>
              <w:jc w:val="center"/>
              <w:rPr>
                <w:rFonts w:ascii="Arial" w:hAnsi="Arial" w:cs="Arial"/>
                <w:b/>
                <w:bCs/>
                <w:color w:val="000000"/>
                <w:sz w:val="22"/>
                <w:szCs w:val="22"/>
                <w:lang w:val="en-GB" w:eastAsia="it-IT"/>
              </w:rPr>
            </w:pPr>
          </w:p>
        </w:tc>
        <w:tc>
          <w:tcPr>
            <w:tcW w:w="829" w:type="dxa"/>
            <w:tcBorders>
              <w:top w:val="nil"/>
              <w:left w:val="nil"/>
              <w:bottom w:val="single" w:sz="8" w:space="0" w:color="auto"/>
              <w:right w:val="nil"/>
            </w:tcBorders>
            <w:shd w:val="clear" w:color="000000" w:fill="FFFFFF"/>
            <w:noWrap/>
            <w:vAlign w:val="center"/>
            <w:hideMark/>
          </w:tcPr>
          <w:p w14:paraId="55C7DF68" w14:textId="77777777" w:rsidR="00D51634" w:rsidRPr="005C231B" w:rsidRDefault="00D51634" w:rsidP="00D51634">
            <w:pPr>
              <w:jc w:val="center"/>
              <w:rPr>
                <w:rFonts w:ascii="Arial" w:hAnsi="Arial" w:cs="Arial"/>
                <w:b/>
                <w:bCs/>
                <w:color w:val="000000"/>
                <w:sz w:val="22"/>
                <w:szCs w:val="22"/>
                <w:lang w:val="en-GB" w:eastAsia="it-IT"/>
              </w:rPr>
            </w:pPr>
            <w:r w:rsidRPr="005C231B">
              <w:rPr>
                <w:rFonts w:ascii="Arial" w:hAnsi="Arial" w:cs="Arial"/>
                <w:b/>
                <w:bCs/>
                <w:color w:val="000000"/>
                <w:sz w:val="22"/>
                <w:szCs w:val="22"/>
                <w:lang w:val="en-GB" w:eastAsia="it-IT"/>
              </w:rPr>
              <w:t>R</w:t>
            </w:r>
            <w:r w:rsidRPr="005C231B">
              <w:rPr>
                <w:rFonts w:ascii="Arial" w:hAnsi="Arial" w:cs="Arial"/>
                <w:b/>
                <w:bCs/>
                <w:color w:val="000000"/>
                <w:sz w:val="22"/>
                <w:szCs w:val="22"/>
                <w:vertAlign w:val="superscript"/>
                <w:lang w:val="en-GB" w:eastAsia="it-IT"/>
              </w:rPr>
              <w:t>2</w:t>
            </w:r>
          </w:p>
        </w:tc>
      </w:tr>
      <w:tr w:rsidR="00D51634" w:rsidRPr="005C231B" w14:paraId="6294F33A" w14:textId="77777777" w:rsidTr="00D51634">
        <w:trPr>
          <w:trHeight w:val="312"/>
        </w:trPr>
        <w:tc>
          <w:tcPr>
            <w:tcW w:w="3279" w:type="dxa"/>
            <w:tcBorders>
              <w:top w:val="nil"/>
              <w:left w:val="nil"/>
              <w:bottom w:val="nil"/>
              <w:right w:val="nil"/>
            </w:tcBorders>
            <w:shd w:val="clear" w:color="000000" w:fill="FFFFFF"/>
            <w:noWrap/>
            <w:vAlign w:val="center"/>
            <w:hideMark/>
          </w:tcPr>
          <w:p w14:paraId="790AFDD8" w14:textId="77777777" w:rsidR="00D51634" w:rsidRPr="005C231B" w:rsidRDefault="00D51634" w:rsidP="00D51634">
            <w:pPr>
              <w:jc w:val="center"/>
              <w:rPr>
                <w:rFonts w:ascii="Arial" w:hAnsi="Arial" w:cs="Arial"/>
                <w:b/>
                <w:bCs/>
                <w:color w:val="000000"/>
                <w:sz w:val="22"/>
                <w:szCs w:val="22"/>
                <w:lang w:val="en-GB" w:eastAsia="it-IT"/>
              </w:rPr>
            </w:pPr>
          </w:p>
        </w:tc>
        <w:tc>
          <w:tcPr>
            <w:tcW w:w="472" w:type="dxa"/>
            <w:tcBorders>
              <w:top w:val="nil"/>
              <w:left w:val="nil"/>
              <w:bottom w:val="nil"/>
              <w:right w:val="nil"/>
            </w:tcBorders>
            <w:shd w:val="clear" w:color="000000" w:fill="FFFFFF"/>
            <w:noWrap/>
            <w:vAlign w:val="center"/>
            <w:hideMark/>
          </w:tcPr>
          <w:p w14:paraId="35B92FFF" w14:textId="77777777" w:rsidR="00D51634" w:rsidRPr="005C231B" w:rsidRDefault="00D51634" w:rsidP="00D51634">
            <w:pPr>
              <w:jc w:val="center"/>
              <w:rPr>
                <w:rFonts w:ascii="Arial" w:hAnsi="Arial" w:cs="Arial"/>
                <w:color w:val="000000"/>
                <w:sz w:val="22"/>
                <w:szCs w:val="22"/>
                <w:lang w:val="en-GB" w:eastAsia="it-IT"/>
              </w:rPr>
            </w:pPr>
          </w:p>
        </w:tc>
        <w:tc>
          <w:tcPr>
            <w:tcW w:w="927" w:type="dxa"/>
            <w:tcBorders>
              <w:top w:val="nil"/>
              <w:left w:val="nil"/>
              <w:bottom w:val="nil"/>
              <w:right w:val="nil"/>
            </w:tcBorders>
            <w:shd w:val="clear" w:color="000000" w:fill="FFFFFF"/>
            <w:noWrap/>
            <w:vAlign w:val="center"/>
            <w:hideMark/>
          </w:tcPr>
          <w:p w14:paraId="1C730C1A" w14:textId="77777777" w:rsidR="00D51634" w:rsidRPr="005C231B" w:rsidRDefault="00D51634" w:rsidP="00D51634">
            <w:pPr>
              <w:jc w:val="center"/>
              <w:rPr>
                <w:rFonts w:ascii="Arial" w:hAnsi="Arial" w:cs="Arial"/>
                <w:color w:val="000000"/>
                <w:sz w:val="22"/>
                <w:szCs w:val="22"/>
                <w:lang w:val="en-GB" w:eastAsia="it-IT"/>
              </w:rPr>
            </w:pPr>
          </w:p>
        </w:tc>
        <w:tc>
          <w:tcPr>
            <w:tcW w:w="1398" w:type="dxa"/>
            <w:tcBorders>
              <w:top w:val="nil"/>
              <w:left w:val="nil"/>
              <w:bottom w:val="nil"/>
              <w:right w:val="nil"/>
            </w:tcBorders>
            <w:shd w:val="clear" w:color="000000" w:fill="FFFFFF"/>
            <w:noWrap/>
            <w:vAlign w:val="center"/>
            <w:hideMark/>
          </w:tcPr>
          <w:p w14:paraId="04A3F959" w14:textId="77777777" w:rsidR="00D51634" w:rsidRPr="005C231B" w:rsidRDefault="00D51634" w:rsidP="00D51634">
            <w:pPr>
              <w:jc w:val="center"/>
              <w:rPr>
                <w:rFonts w:ascii="Arial" w:hAnsi="Arial" w:cs="Arial"/>
                <w:color w:val="000000"/>
                <w:sz w:val="22"/>
                <w:szCs w:val="22"/>
                <w:lang w:val="en-GB" w:eastAsia="it-IT"/>
              </w:rPr>
            </w:pPr>
          </w:p>
        </w:tc>
        <w:tc>
          <w:tcPr>
            <w:tcW w:w="1398" w:type="dxa"/>
            <w:tcBorders>
              <w:top w:val="nil"/>
              <w:left w:val="nil"/>
              <w:bottom w:val="nil"/>
              <w:right w:val="nil"/>
            </w:tcBorders>
            <w:shd w:val="clear" w:color="000000" w:fill="FFFFFF"/>
            <w:noWrap/>
            <w:vAlign w:val="center"/>
            <w:hideMark/>
          </w:tcPr>
          <w:p w14:paraId="21A16BC7" w14:textId="77777777" w:rsidR="00D51634" w:rsidRPr="005C231B" w:rsidRDefault="00D51634" w:rsidP="00D51634">
            <w:pPr>
              <w:jc w:val="center"/>
              <w:rPr>
                <w:rFonts w:ascii="Arial" w:hAnsi="Arial" w:cs="Arial"/>
                <w:color w:val="000000"/>
                <w:sz w:val="22"/>
                <w:szCs w:val="22"/>
                <w:lang w:val="en-GB" w:eastAsia="it-IT"/>
              </w:rPr>
            </w:pPr>
          </w:p>
        </w:tc>
        <w:tc>
          <w:tcPr>
            <w:tcW w:w="1398" w:type="dxa"/>
            <w:tcBorders>
              <w:top w:val="nil"/>
              <w:left w:val="nil"/>
              <w:bottom w:val="nil"/>
              <w:right w:val="nil"/>
            </w:tcBorders>
            <w:shd w:val="clear" w:color="000000" w:fill="FFFFFF"/>
            <w:noWrap/>
            <w:vAlign w:val="center"/>
            <w:hideMark/>
          </w:tcPr>
          <w:p w14:paraId="48B07DB8" w14:textId="77777777" w:rsidR="00D51634" w:rsidRPr="005C231B" w:rsidRDefault="00D51634" w:rsidP="00D51634">
            <w:pPr>
              <w:jc w:val="center"/>
              <w:rPr>
                <w:rFonts w:ascii="Arial" w:hAnsi="Arial" w:cs="Arial"/>
                <w:color w:val="000000"/>
                <w:sz w:val="22"/>
                <w:szCs w:val="22"/>
                <w:lang w:val="en-GB" w:eastAsia="it-IT"/>
              </w:rPr>
            </w:pPr>
          </w:p>
        </w:tc>
        <w:tc>
          <w:tcPr>
            <w:tcW w:w="1398" w:type="dxa"/>
            <w:tcBorders>
              <w:top w:val="nil"/>
              <w:left w:val="nil"/>
              <w:bottom w:val="nil"/>
              <w:right w:val="nil"/>
            </w:tcBorders>
            <w:shd w:val="clear" w:color="000000" w:fill="FFFFFF"/>
            <w:noWrap/>
            <w:vAlign w:val="center"/>
            <w:hideMark/>
          </w:tcPr>
          <w:p w14:paraId="35D3E02C" w14:textId="77777777" w:rsidR="00D51634" w:rsidRPr="005C231B" w:rsidRDefault="00D51634" w:rsidP="00D51634">
            <w:pPr>
              <w:jc w:val="center"/>
              <w:rPr>
                <w:rFonts w:ascii="Arial" w:hAnsi="Arial" w:cs="Arial"/>
                <w:color w:val="000000"/>
                <w:sz w:val="22"/>
                <w:szCs w:val="22"/>
                <w:lang w:val="en-GB" w:eastAsia="it-IT"/>
              </w:rPr>
            </w:pPr>
          </w:p>
        </w:tc>
        <w:tc>
          <w:tcPr>
            <w:tcW w:w="886" w:type="dxa"/>
            <w:tcBorders>
              <w:top w:val="nil"/>
              <w:left w:val="nil"/>
              <w:bottom w:val="nil"/>
              <w:right w:val="nil"/>
            </w:tcBorders>
            <w:shd w:val="clear" w:color="000000" w:fill="FFFFFF"/>
            <w:noWrap/>
            <w:vAlign w:val="center"/>
            <w:hideMark/>
          </w:tcPr>
          <w:p w14:paraId="1C4BDA25" w14:textId="77777777" w:rsidR="00D51634" w:rsidRPr="005C231B" w:rsidRDefault="00D51634" w:rsidP="00D51634">
            <w:pPr>
              <w:jc w:val="center"/>
              <w:rPr>
                <w:rFonts w:ascii="Arial" w:hAnsi="Arial" w:cs="Arial"/>
                <w:color w:val="000000"/>
                <w:sz w:val="22"/>
                <w:szCs w:val="22"/>
                <w:lang w:val="en-GB" w:eastAsia="it-IT"/>
              </w:rPr>
            </w:pPr>
          </w:p>
        </w:tc>
        <w:tc>
          <w:tcPr>
            <w:tcW w:w="829" w:type="dxa"/>
            <w:tcBorders>
              <w:top w:val="nil"/>
              <w:left w:val="nil"/>
              <w:bottom w:val="nil"/>
              <w:right w:val="nil"/>
            </w:tcBorders>
            <w:shd w:val="clear" w:color="000000" w:fill="FFFFFF"/>
            <w:noWrap/>
            <w:vAlign w:val="center"/>
            <w:hideMark/>
          </w:tcPr>
          <w:p w14:paraId="24FC6EF9" w14:textId="77777777" w:rsidR="00D51634" w:rsidRPr="005C231B" w:rsidRDefault="00D51634" w:rsidP="00D51634">
            <w:pPr>
              <w:jc w:val="center"/>
              <w:rPr>
                <w:rFonts w:ascii="Arial" w:hAnsi="Arial" w:cs="Arial"/>
                <w:color w:val="000000"/>
                <w:sz w:val="22"/>
                <w:szCs w:val="22"/>
                <w:lang w:val="en-GB" w:eastAsia="it-IT"/>
              </w:rPr>
            </w:pPr>
          </w:p>
        </w:tc>
        <w:tc>
          <w:tcPr>
            <w:tcW w:w="829" w:type="dxa"/>
            <w:tcBorders>
              <w:top w:val="nil"/>
              <w:left w:val="nil"/>
              <w:bottom w:val="nil"/>
              <w:right w:val="nil"/>
            </w:tcBorders>
            <w:shd w:val="clear" w:color="000000" w:fill="FFFFFF"/>
            <w:noWrap/>
            <w:vAlign w:val="center"/>
            <w:hideMark/>
          </w:tcPr>
          <w:p w14:paraId="0339FC69" w14:textId="77777777" w:rsidR="00D51634" w:rsidRPr="005C231B" w:rsidRDefault="00D51634" w:rsidP="00D51634">
            <w:pPr>
              <w:jc w:val="center"/>
              <w:rPr>
                <w:rFonts w:ascii="Arial" w:hAnsi="Arial" w:cs="Arial"/>
                <w:color w:val="000000"/>
                <w:sz w:val="22"/>
                <w:szCs w:val="22"/>
                <w:lang w:val="en-GB" w:eastAsia="it-IT"/>
              </w:rPr>
            </w:pPr>
          </w:p>
        </w:tc>
      </w:tr>
      <w:tr w:rsidR="00D51634" w:rsidRPr="005C231B" w14:paraId="2C2AB0C0" w14:textId="77777777" w:rsidTr="00D51634">
        <w:trPr>
          <w:trHeight w:val="312"/>
        </w:trPr>
        <w:tc>
          <w:tcPr>
            <w:tcW w:w="3279" w:type="dxa"/>
            <w:tcBorders>
              <w:top w:val="nil"/>
              <w:left w:val="nil"/>
              <w:bottom w:val="nil"/>
              <w:right w:val="nil"/>
            </w:tcBorders>
            <w:shd w:val="clear" w:color="000000" w:fill="FFFFFF"/>
            <w:noWrap/>
            <w:vAlign w:val="center"/>
            <w:hideMark/>
          </w:tcPr>
          <w:p w14:paraId="0743E2ED"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Age (y)</w:t>
            </w:r>
          </w:p>
        </w:tc>
        <w:tc>
          <w:tcPr>
            <w:tcW w:w="472" w:type="dxa"/>
            <w:tcBorders>
              <w:top w:val="nil"/>
              <w:left w:val="nil"/>
              <w:bottom w:val="nil"/>
              <w:right w:val="nil"/>
            </w:tcBorders>
            <w:shd w:val="clear" w:color="000000" w:fill="FFFFFF"/>
            <w:noWrap/>
            <w:vAlign w:val="center"/>
            <w:hideMark/>
          </w:tcPr>
          <w:p w14:paraId="526542F6"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11C6BF4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-0,0015</w:t>
            </w:r>
          </w:p>
        </w:tc>
        <w:tc>
          <w:tcPr>
            <w:tcW w:w="1398" w:type="dxa"/>
            <w:tcBorders>
              <w:top w:val="nil"/>
              <w:left w:val="nil"/>
              <w:bottom w:val="nil"/>
              <w:right w:val="nil"/>
            </w:tcBorders>
            <w:shd w:val="clear" w:color="000000" w:fill="FFFFFF"/>
            <w:noWrap/>
            <w:vAlign w:val="center"/>
            <w:hideMark/>
          </w:tcPr>
          <w:p w14:paraId="10A5779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-0,9635</w:t>
            </w:r>
          </w:p>
        </w:tc>
        <w:tc>
          <w:tcPr>
            <w:tcW w:w="1398" w:type="dxa"/>
            <w:tcBorders>
              <w:top w:val="nil"/>
              <w:left w:val="nil"/>
              <w:bottom w:val="nil"/>
              <w:right w:val="nil"/>
            </w:tcBorders>
            <w:shd w:val="clear" w:color="000000" w:fill="FFFFFF"/>
            <w:noWrap/>
            <w:vAlign w:val="center"/>
            <w:hideMark/>
          </w:tcPr>
          <w:p w14:paraId="36EA93E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-0,52</w:t>
            </w:r>
          </w:p>
        </w:tc>
        <w:tc>
          <w:tcPr>
            <w:tcW w:w="1398" w:type="dxa"/>
            <w:tcBorders>
              <w:top w:val="nil"/>
              <w:left w:val="nil"/>
              <w:bottom w:val="nil"/>
              <w:right w:val="nil"/>
            </w:tcBorders>
            <w:shd w:val="clear" w:color="000000" w:fill="FFFFFF"/>
            <w:noWrap/>
            <w:vAlign w:val="center"/>
            <w:hideMark/>
          </w:tcPr>
          <w:p w14:paraId="6039FFC1"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C157757"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0,6027</w:t>
            </w:r>
          </w:p>
        </w:tc>
        <w:tc>
          <w:tcPr>
            <w:tcW w:w="886" w:type="dxa"/>
            <w:tcBorders>
              <w:top w:val="nil"/>
              <w:left w:val="nil"/>
              <w:bottom w:val="nil"/>
              <w:right w:val="nil"/>
            </w:tcBorders>
            <w:shd w:val="clear" w:color="000000" w:fill="FFFFFF"/>
            <w:noWrap/>
            <w:vAlign w:val="center"/>
            <w:hideMark/>
          </w:tcPr>
          <w:p w14:paraId="4E90117B"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-0,0072</w:t>
            </w:r>
          </w:p>
        </w:tc>
        <w:tc>
          <w:tcPr>
            <w:tcW w:w="829" w:type="dxa"/>
            <w:tcBorders>
              <w:top w:val="nil"/>
              <w:left w:val="nil"/>
              <w:bottom w:val="nil"/>
              <w:right w:val="nil"/>
            </w:tcBorders>
            <w:shd w:val="clear" w:color="000000" w:fill="FFFFFF"/>
            <w:noWrap/>
            <w:vAlign w:val="center"/>
            <w:hideMark/>
          </w:tcPr>
          <w:p w14:paraId="07FB8377"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0,0042</w:t>
            </w:r>
          </w:p>
        </w:tc>
        <w:tc>
          <w:tcPr>
            <w:tcW w:w="829" w:type="dxa"/>
            <w:tcBorders>
              <w:top w:val="nil"/>
              <w:left w:val="nil"/>
              <w:bottom w:val="nil"/>
              <w:right w:val="nil"/>
            </w:tcBorders>
            <w:shd w:val="clear" w:color="000000" w:fill="FFFFFF"/>
            <w:noWrap/>
            <w:vAlign w:val="center"/>
            <w:hideMark/>
          </w:tcPr>
          <w:p w14:paraId="56EF0F4C"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6F80D809" w14:textId="77777777" w:rsidTr="00D51634">
        <w:trPr>
          <w:trHeight w:val="312"/>
        </w:trPr>
        <w:tc>
          <w:tcPr>
            <w:tcW w:w="3279" w:type="dxa"/>
            <w:tcBorders>
              <w:top w:val="nil"/>
              <w:left w:val="nil"/>
              <w:bottom w:val="nil"/>
              <w:right w:val="nil"/>
            </w:tcBorders>
            <w:shd w:val="clear" w:color="000000" w:fill="FFFFFF"/>
            <w:noWrap/>
            <w:vAlign w:val="center"/>
            <w:hideMark/>
          </w:tcPr>
          <w:p w14:paraId="7CCB7CE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Follow up (</w:t>
            </w:r>
            <w:proofErr w:type="spellStart"/>
            <w:r w:rsidRPr="005C231B">
              <w:rPr>
                <w:rFonts w:ascii="Arial" w:hAnsi="Arial" w:cs="Arial"/>
                <w:color w:val="000000"/>
                <w:sz w:val="20"/>
                <w:szCs w:val="20"/>
                <w:lang w:val="en-GB" w:eastAsia="it-IT"/>
              </w:rPr>
              <w:t>mo</w:t>
            </w:r>
            <w:proofErr w:type="spellEnd"/>
            <w:r w:rsidRPr="005C231B">
              <w:rPr>
                <w:rFonts w:ascii="Arial" w:hAnsi="Arial" w:cs="Arial"/>
                <w:color w:val="000000"/>
                <w:sz w:val="20"/>
                <w:szCs w:val="20"/>
                <w:lang w:val="en-GB" w:eastAsia="it-IT"/>
              </w:rPr>
              <w:t>)</w:t>
            </w:r>
          </w:p>
        </w:tc>
        <w:tc>
          <w:tcPr>
            <w:tcW w:w="472" w:type="dxa"/>
            <w:tcBorders>
              <w:top w:val="nil"/>
              <w:left w:val="nil"/>
              <w:bottom w:val="nil"/>
              <w:right w:val="nil"/>
            </w:tcBorders>
            <w:shd w:val="clear" w:color="000000" w:fill="FFFFFF"/>
            <w:noWrap/>
            <w:vAlign w:val="center"/>
            <w:hideMark/>
          </w:tcPr>
          <w:p w14:paraId="2584A5BB"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6CD6C6BB"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0,0026</w:t>
            </w:r>
          </w:p>
        </w:tc>
        <w:tc>
          <w:tcPr>
            <w:tcW w:w="1398" w:type="dxa"/>
            <w:tcBorders>
              <w:top w:val="nil"/>
              <w:left w:val="nil"/>
              <w:bottom w:val="nil"/>
              <w:right w:val="nil"/>
            </w:tcBorders>
            <w:shd w:val="clear" w:color="000000" w:fill="FFFFFF"/>
            <w:noWrap/>
            <w:vAlign w:val="center"/>
            <w:hideMark/>
          </w:tcPr>
          <w:p w14:paraId="0692DEE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-0,9635</w:t>
            </w:r>
          </w:p>
        </w:tc>
        <w:tc>
          <w:tcPr>
            <w:tcW w:w="1398" w:type="dxa"/>
            <w:tcBorders>
              <w:top w:val="nil"/>
              <w:left w:val="nil"/>
              <w:bottom w:val="nil"/>
              <w:right w:val="nil"/>
            </w:tcBorders>
            <w:shd w:val="clear" w:color="000000" w:fill="FFFFFF"/>
            <w:noWrap/>
            <w:vAlign w:val="center"/>
            <w:hideMark/>
          </w:tcPr>
          <w:p w14:paraId="4B7F38F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1,33</w:t>
            </w:r>
          </w:p>
        </w:tc>
        <w:tc>
          <w:tcPr>
            <w:tcW w:w="1398" w:type="dxa"/>
            <w:tcBorders>
              <w:top w:val="nil"/>
              <w:left w:val="nil"/>
              <w:bottom w:val="nil"/>
              <w:right w:val="nil"/>
            </w:tcBorders>
            <w:shd w:val="clear" w:color="000000" w:fill="FFFFFF"/>
            <w:noWrap/>
            <w:vAlign w:val="center"/>
            <w:hideMark/>
          </w:tcPr>
          <w:p w14:paraId="6ABA044B"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7D43AEE6"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0,1887</w:t>
            </w:r>
          </w:p>
        </w:tc>
        <w:tc>
          <w:tcPr>
            <w:tcW w:w="886" w:type="dxa"/>
            <w:tcBorders>
              <w:top w:val="nil"/>
              <w:left w:val="nil"/>
              <w:bottom w:val="nil"/>
              <w:right w:val="nil"/>
            </w:tcBorders>
            <w:shd w:val="clear" w:color="000000" w:fill="FFFFFF"/>
            <w:noWrap/>
            <w:vAlign w:val="center"/>
            <w:hideMark/>
          </w:tcPr>
          <w:p w14:paraId="28999ED9"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-0,0013</w:t>
            </w:r>
          </w:p>
        </w:tc>
        <w:tc>
          <w:tcPr>
            <w:tcW w:w="829" w:type="dxa"/>
            <w:tcBorders>
              <w:top w:val="nil"/>
              <w:left w:val="nil"/>
              <w:bottom w:val="nil"/>
              <w:right w:val="nil"/>
            </w:tcBorders>
            <w:shd w:val="clear" w:color="000000" w:fill="FFFFFF"/>
            <w:noWrap/>
            <w:vAlign w:val="center"/>
            <w:hideMark/>
          </w:tcPr>
          <w:p w14:paraId="286FB6E3"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0,0065</w:t>
            </w:r>
          </w:p>
        </w:tc>
        <w:tc>
          <w:tcPr>
            <w:tcW w:w="829" w:type="dxa"/>
            <w:tcBorders>
              <w:top w:val="nil"/>
              <w:left w:val="nil"/>
              <w:bottom w:val="nil"/>
              <w:right w:val="nil"/>
            </w:tcBorders>
            <w:shd w:val="clear" w:color="000000" w:fill="FFFFFF"/>
            <w:noWrap/>
            <w:vAlign w:val="center"/>
            <w:hideMark/>
          </w:tcPr>
          <w:p w14:paraId="60C7E3F3"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34385527" w14:textId="77777777" w:rsidTr="00D51634">
        <w:trPr>
          <w:trHeight w:val="312"/>
        </w:trPr>
        <w:tc>
          <w:tcPr>
            <w:tcW w:w="3279" w:type="dxa"/>
            <w:tcBorders>
              <w:top w:val="nil"/>
              <w:left w:val="nil"/>
              <w:bottom w:val="nil"/>
              <w:right w:val="nil"/>
            </w:tcBorders>
            <w:shd w:val="clear" w:color="000000" w:fill="FFFFFF"/>
            <w:noWrap/>
            <w:vAlign w:val="center"/>
            <w:hideMark/>
          </w:tcPr>
          <w:p w14:paraId="3CECCDA7" w14:textId="6A093C1F"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Model 1 (</w:t>
            </w:r>
            <w:r w:rsidR="00C80F80">
              <w:rPr>
                <w:rFonts w:ascii="Arial" w:hAnsi="Arial" w:cs="Arial"/>
                <w:color w:val="000000"/>
                <w:sz w:val="20"/>
                <w:szCs w:val="20"/>
                <w:u w:val="single"/>
                <w:lang w:val="en-GB" w:eastAsia="it-IT"/>
              </w:rPr>
              <w:t xml:space="preserve">mean </w:t>
            </w:r>
            <w:r w:rsidRPr="005C231B">
              <w:rPr>
                <w:rFonts w:ascii="Arial" w:hAnsi="Arial" w:cs="Arial"/>
                <w:color w:val="000000"/>
                <w:sz w:val="20"/>
                <w:szCs w:val="20"/>
                <w:u w:val="single"/>
                <w:lang w:val="en-GB" w:eastAsia="it-IT"/>
              </w:rPr>
              <w:t>age + follow up)</w:t>
            </w:r>
          </w:p>
        </w:tc>
        <w:tc>
          <w:tcPr>
            <w:tcW w:w="472" w:type="dxa"/>
            <w:tcBorders>
              <w:top w:val="nil"/>
              <w:left w:val="nil"/>
              <w:bottom w:val="nil"/>
              <w:right w:val="nil"/>
            </w:tcBorders>
            <w:shd w:val="clear" w:color="000000" w:fill="FFFFFF"/>
            <w:noWrap/>
            <w:vAlign w:val="center"/>
            <w:hideMark/>
          </w:tcPr>
          <w:p w14:paraId="639A4739"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76</w:t>
            </w:r>
          </w:p>
        </w:tc>
        <w:tc>
          <w:tcPr>
            <w:tcW w:w="927" w:type="dxa"/>
            <w:tcBorders>
              <w:top w:val="nil"/>
              <w:left w:val="nil"/>
              <w:bottom w:val="nil"/>
              <w:right w:val="nil"/>
            </w:tcBorders>
            <w:shd w:val="clear" w:color="000000" w:fill="FFFFFF"/>
            <w:noWrap/>
            <w:vAlign w:val="center"/>
            <w:hideMark/>
          </w:tcPr>
          <w:p w14:paraId="30AB4175"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34FAE0A0"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178819AB"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5B4D69CB"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0.91</w:t>
            </w:r>
          </w:p>
        </w:tc>
        <w:tc>
          <w:tcPr>
            <w:tcW w:w="1398" w:type="dxa"/>
            <w:tcBorders>
              <w:top w:val="nil"/>
              <w:left w:val="nil"/>
              <w:bottom w:val="nil"/>
              <w:right w:val="nil"/>
            </w:tcBorders>
            <w:shd w:val="clear" w:color="000000" w:fill="FFFFFF"/>
            <w:noWrap/>
            <w:vAlign w:val="center"/>
            <w:hideMark/>
          </w:tcPr>
          <w:p w14:paraId="43E0852F"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0.4085</w:t>
            </w:r>
          </w:p>
        </w:tc>
        <w:tc>
          <w:tcPr>
            <w:tcW w:w="886" w:type="dxa"/>
            <w:tcBorders>
              <w:top w:val="nil"/>
              <w:left w:val="nil"/>
              <w:bottom w:val="nil"/>
              <w:right w:val="nil"/>
            </w:tcBorders>
            <w:shd w:val="clear" w:color="000000" w:fill="FFFFFF"/>
            <w:noWrap/>
            <w:vAlign w:val="center"/>
            <w:hideMark/>
          </w:tcPr>
          <w:p w14:paraId="17624042"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2F47D1D6"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7149B882"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0.00</w:t>
            </w:r>
          </w:p>
        </w:tc>
      </w:tr>
      <w:tr w:rsidR="00D51634" w:rsidRPr="005C231B" w14:paraId="0EF6C522" w14:textId="77777777" w:rsidTr="00D51634">
        <w:trPr>
          <w:trHeight w:val="312"/>
        </w:trPr>
        <w:tc>
          <w:tcPr>
            <w:tcW w:w="3279" w:type="dxa"/>
            <w:tcBorders>
              <w:top w:val="nil"/>
              <w:left w:val="nil"/>
              <w:bottom w:val="nil"/>
              <w:right w:val="nil"/>
            </w:tcBorders>
            <w:shd w:val="clear" w:color="000000" w:fill="FFFFFF"/>
            <w:noWrap/>
            <w:vAlign w:val="center"/>
            <w:hideMark/>
          </w:tcPr>
          <w:p w14:paraId="702791CE" w14:textId="77777777" w:rsidR="00D51634" w:rsidRPr="005C231B" w:rsidRDefault="00D51634" w:rsidP="00D51634">
            <w:pPr>
              <w:jc w:val="center"/>
              <w:rPr>
                <w:rFonts w:ascii="Arial" w:hAnsi="Arial" w:cs="Arial"/>
                <w:color w:val="000000"/>
                <w:sz w:val="20"/>
                <w:szCs w:val="20"/>
                <w:lang w:val="en-GB" w:eastAsia="it-IT"/>
              </w:rPr>
            </w:pPr>
          </w:p>
        </w:tc>
        <w:tc>
          <w:tcPr>
            <w:tcW w:w="472" w:type="dxa"/>
            <w:tcBorders>
              <w:top w:val="nil"/>
              <w:left w:val="nil"/>
              <w:bottom w:val="nil"/>
              <w:right w:val="nil"/>
            </w:tcBorders>
            <w:shd w:val="clear" w:color="000000" w:fill="FFFFFF"/>
            <w:noWrap/>
            <w:vAlign w:val="center"/>
            <w:hideMark/>
          </w:tcPr>
          <w:p w14:paraId="39118778" w14:textId="77777777" w:rsidR="00D51634" w:rsidRPr="005C231B" w:rsidRDefault="00D51634" w:rsidP="00D51634">
            <w:pPr>
              <w:jc w:val="center"/>
              <w:rPr>
                <w:rFonts w:ascii="Arial" w:hAnsi="Arial" w:cs="Arial"/>
                <w:color w:val="000000"/>
                <w:sz w:val="20"/>
                <w:szCs w:val="20"/>
                <w:lang w:val="en-GB" w:eastAsia="it-IT"/>
              </w:rPr>
            </w:pPr>
          </w:p>
        </w:tc>
        <w:tc>
          <w:tcPr>
            <w:tcW w:w="927" w:type="dxa"/>
            <w:tcBorders>
              <w:top w:val="nil"/>
              <w:left w:val="nil"/>
              <w:bottom w:val="nil"/>
              <w:right w:val="nil"/>
            </w:tcBorders>
            <w:shd w:val="clear" w:color="000000" w:fill="FFFFFF"/>
            <w:noWrap/>
            <w:vAlign w:val="center"/>
            <w:hideMark/>
          </w:tcPr>
          <w:p w14:paraId="7086D557"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7FB36722"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0887F5C"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F8AB794"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77B1635B" w14:textId="77777777" w:rsidR="00D51634" w:rsidRPr="005C231B" w:rsidRDefault="00D51634" w:rsidP="00D51634">
            <w:pPr>
              <w:jc w:val="center"/>
              <w:rPr>
                <w:rFonts w:ascii="Arial" w:hAnsi="Arial" w:cs="Arial"/>
                <w:color w:val="000000"/>
                <w:sz w:val="20"/>
                <w:szCs w:val="20"/>
                <w:lang w:val="en-GB" w:eastAsia="it-IT"/>
              </w:rPr>
            </w:pPr>
          </w:p>
        </w:tc>
        <w:tc>
          <w:tcPr>
            <w:tcW w:w="886" w:type="dxa"/>
            <w:tcBorders>
              <w:top w:val="nil"/>
              <w:left w:val="nil"/>
              <w:bottom w:val="nil"/>
              <w:right w:val="nil"/>
            </w:tcBorders>
            <w:shd w:val="clear" w:color="000000" w:fill="FFFFFF"/>
            <w:noWrap/>
            <w:vAlign w:val="center"/>
            <w:hideMark/>
          </w:tcPr>
          <w:p w14:paraId="6B3D9BE8"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35930B3E"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65231C04"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02BAAA34" w14:textId="77777777" w:rsidTr="00D51634">
        <w:trPr>
          <w:trHeight w:val="312"/>
        </w:trPr>
        <w:tc>
          <w:tcPr>
            <w:tcW w:w="3279" w:type="dxa"/>
            <w:tcBorders>
              <w:top w:val="nil"/>
              <w:left w:val="nil"/>
              <w:bottom w:val="nil"/>
              <w:right w:val="nil"/>
            </w:tcBorders>
            <w:shd w:val="clear" w:color="000000" w:fill="FFFFFF"/>
            <w:noWrap/>
            <w:vAlign w:val="center"/>
            <w:hideMark/>
          </w:tcPr>
          <w:p w14:paraId="2BF5709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Gender (female ratio)</w:t>
            </w:r>
          </w:p>
        </w:tc>
        <w:tc>
          <w:tcPr>
            <w:tcW w:w="472" w:type="dxa"/>
            <w:tcBorders>
              <w:top w:val="nil"/>
              <w:left w:val="nil"/>
              <w:bottom w:val="nil"/>
              <w:right w:val="nil"/>
            </w:tcBorders>
            <w:shd w:val="clear" w:color="000000" w:fill="FFFFFF"/>
            <w:noWrap/>
            <w:vAlign w:val="center"/>
            <w:hideMark/>
          </w:tcPr>
          <w:p w14:paraId="01EDE08D"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1DCC2677"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-0,0176</w:t>
            </w:r>
          </w:p>
        </w:tc>
        <w:tc>
          <w:tcPr>
            <w:tcW w:w="1398" w:type="dxa"/>
            <w:tcBorders>
              <w:top w:val="nil"/>
              <w:left w:val="nil"/>
              <w:bottom w:val="nil"/>
              <w:right w:val="nil"/>
            </w:tcBorders>
            <w:shd w:val="clear" w:color="000000" w:fill="FFFFFF"/>
            <w:noWrap/>
            <w:vAlign w:val="center"/>
            <w:hideMark/>
          </w:tcPr>
          <w:p w14:paraId="3BEC6146"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-0,1479</w:t>
            </w:r>
          </w:p>
        </w:tc>
        <w:tc>
          <w:tcPr>
            <w:tcW w:w="1398" w:type="dxa"/>
            <w:tcBorders>
              <w:top w:val="nil"/>
              <w:left w:val="nil"/>
              <w:bottom w:val="nil"/>
              <w:right w:val="nil"/>
            </w:tcBorders>
            <w:shd w:val="clear" w:color="000000" w:fill="FFFFFF"/>
            <w:noWrap/>
            <w:vAlign w:val="center"/>
            <w:hideMark/>
          </w:tcPr>
          <w:p w14:paraId="765C9431"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-2,52</w:t>
            </w:r>
          </w:p>
        </w:tc>
        <w:tc>
          <w:tcPr>
            <w:tcW w:w="1398" w:type="dxa"/>
            <w:tcBorders>
              <w:top w:val="nil"/>
              <w:left w:val="nil"/>
              <w:bottom w:val="nil"/>
              <w:right w:val="nil"/>
            </w:tcBorders>
            <w:shd w:val="clear" w:color="000000" w:fill="FFFFFF"/>
            <w:noWrap/>
            <w:vAlign w:val="center"/>
            <w:hideMark/>
          </w:tcPr>
          <w:p w14:paraId="58AE0CDE"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8307E3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0,0138</w:t>
            </w:r>
          </w:p>
        </w:tc>
        <w:tc>
          <w:tcPr>
            <w:tcW w:w="886" w:type="dxa"/>
            <w:tcBorders>
              <w:top w:val="nil"/>
              <w:left w:val="nil"/>
              <w:bottom w:val="nil"/>
              <w:right w:val="nil"/>
            </w:tcBorders>
            <w:shd w:val="clear" w:color="000000" w:fill="FFFFFF"/>
            <w:noWrap/>
            <w:vAlign w:val="center"/>
            <w:hideMark/>
          </w:tcPr>
          <w:p w14:paraId="6767989D"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0,0315</w:t>
            </w:r>
          </w:p>
        </w:tc>
        <w:tc>
          <w:tcPr>
            <w:tcW w:w="829" w:type="dxa"/>
            <w:tcBorders>
              <w:top w:val="nil"/>
              <w:left w:val="nil"/>
              <w:bottom w:val="nil"/>
              <w:right w:val="nil"/>
            </w:tcBorders>
            <w:shd w:val="clear" w:color="000000" w:fill="FFFFFF"/>
            <w:noWrap/>
            <w:vAlign w:val="center"/>
            <w:hideMark/>
          </w:tcPr>
          <w:p w14:paraId="0C56B08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0,0037</w:t>
            </w:r>
          </w:p>
        </w:tc>
        <w:tc>
          <w:tcPr>
            <w:tcW w:w="829" w:type="dxa"/>
            <w:tcBorders>
              <w:top w:val="nil"/>
              <w:left w:val="nil"/>
              <w:bottom w:val="nil"/>
              <w:right w:val="nil"/>
            </w:tcBorders>
            <w:shd w:val="clear" w:color="000000" w:fill="FFFFFF"/>
            <w:noWrap/>
            <w:vAlign w:val="center"/>
            <w:hideMark/>
          </w:tcPr>
          <w:p w14:paraId="74BFF22D"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493300CE" w14:textId="77777777" w:rsidTr="00D51634">
        <w:trPr>
          <w:trHeight w:val="312"/>
        </w:trPr>
        <w:tc>
          <w:tcPr>
            <w:tcW w:w="3279" w:type="dxa"/>
            <w:tcBorders>
              <w:top w:val="nil"/>
              <w:left w:val="nil"/>
              <w:bottom w:val="nil"/>
              <w:right w:val="nil"/>
            </w:tcBorders>
            <w:shd w:val="clear" w:color="000000" w:fill="FFFFFF"/>
            <w:noWrap/>
            <w:vAlign w:val="center"/>
            <w:hideMark/>
          </w:tcPr>
          <w:p w14:paraId="4E203820"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Follow up (</w:t>
            </w:r>
            <w:proofErr w:type="spellStart"/>
            <w:r w:rsidRPr="005C231B">
              <w:rPr>
                <w:rFonts w:ascii="Arial" w:hAnsi="Arial" w:cs="Arial"/>
                <w:color w:val="000000"/>
                <w:sz w:val="20"/>
                <w:szCs w:val="20"/>
                <w:lang w:val="en-GB" w:eastAsia="it-IT"/>
              </w:rPr>
              <w:t>mo</w:t>
            </w:r>
            <w:proofErr w:type="spellEnd"/>
            <w:r w:rsidRPr="005C231B">
              <w:rPr>
                <w:rFonts w:ascii="Arial" w:hAnsi="Arial" w:cs="Arial"/>
                <w:color w:val="000000"/>
                <w:sz w:val="20"/>
                <w:szCs w:val="20"/>
                <w:lang w:val="en-GB" w:eastAsia="it-IT"/>
              </w:rPr>
              <w:t>)</w:t>
            </w:r>
          </w:p>
        </w:tc>
        <w:tc>
          <w:tcPr>
            <w:tcW w:w="472" w:type="dxa"/>
            <w:tcBorders>
              <w:top w:val="nil"/>
              <w:left w:val="nil"/>
              <w:bottom w:val="nil"/>
              <w:right w:val="nil"/>
            </w:tcBorders>
            <w:shd w:val="clear" w:color="000000" w:fill="FFFFFF"/>
            <w:noWrap/>
            <w:vAlign w:val="center"/>
            <w:hideMark/>
          </w:tcPr>
          <w:p w14:paraId="4515F60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768D13B5"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0,0040</w:t>
            </w:r>
          </w:p>
        </w:tc>
        <w:tc>
          <w:tcPr>
            <w:tcW w:w="1398" w:type="dxa"/>
            <w:tcBorders>
              <w:top w:val="nil"/>
              <w:left w:val="nil"/>
              <w:bottom w:val="nil"/>
              <w:right w:val="nil"/>
            </w:tcBorders>
            <w:shd w:val="clear" w:color="000000" w:fill="FFFFFF"/>
            <w:noWrap/>
            <w:vAlign w:val="center"/>
            <w:hideMark/>
          </w:tcPr>
          <w:p w14:paraId="1D39EF6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-0,1479</w:t>
            </w:r>
          </w:p>
        </w:tc>
        <w:tc>
          <w:tcPr>
            <w:tcW w:w="1398" w:type="dxa"/>
            <w:tcBorders>
              <w:top w:val="nil"/>
              <w:left w:val="nil"/>
              <w:bottom w:val="nil"/>
              <w:right w:val="nil"/>
            </w:tcBorders>
            <w:shd w:val="clear" w:color="000000" w:fill="FFFFFF"/>
            <w:noWrap/>
            <w:vAlign w:val="center"/>
            <w:hideMark/>
          </w:tcPr>
          <w:p w14:paraId="52A31F5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2,04</w:t>
            </w:r>
          </w:p>
        </w:tc>
        <w:tc>
          <w:tcPr>
            <w:tcW w:w="1398" w:type="dxa"/>
            <w:tcBorders>
              <w:top w:val="nil"/>
              <w:left w:val="nil"/>
              <w:bottom w:val="nil"/>
              <w:right w:val="nil"/>
            </w:tcBorders>
            <w:shd w:val="clear" w:color="000000" w:fill="FFFFFF"/>
            <w:noWrap/>
            <w:vAlign w:val="center"/>
            <w:hideMark/>
          </w:tcPr>
          <w:p w14:paraId="56F6E270"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5859D09B"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0,0448</w:t>
            </w:r>
          </w:p>
        </w:tc>
        <w:tc>
          <w:tcPr>
            <w:tcW w:w="886" w:type="dxa"/>
            <w:tcBorders>
              <w:top w:val="nil"/>
              <w:left w:val="nil"/>
              <w:bottom w:val="nil"/>
              <w:right w:val="nil"/>
            </w:tcBorders>
            <w:shd w:val="clear" w:color="000000" w:fill="FFFFFF"/>
            <w:noWrap/>
            <w:vAlign w:val="center"/>
            <w:hideMark/>
          </w:tcPr>
          <w:p w14:paraId="08A4B60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0,0001</w:t>
            </w:r>
          </w:p>
        </w:tc>
        <w:tc>
          <w:tcPr>
            <w:tcW w:w="829" w:type="dxa"/>
            <w:tcBorders>
              <w:top w:val="nil"/>
              <w:left w:val="nil"/>
              <w:bottom w:val="nil"/>
              <w:right w:val="nil"/>
            </w:tcBorders>
            <w:shd w:val="clear" w:color="000000" w:fill="FFFFFF"/>
            <w:noWrap/>
            <w:vAlign w:val="center"/>
            <w:hideMark/>
          </w:tcPr>
          <w:p w14:paraId="31E91892"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0,0078</w:t>
            </w:r>
          </w:p>
        </w:tc>
        <w:tc>
          <w:tcPr>
            <w:tcW w:w="829" w:type="dxa"/>
            <w:tcBorders>
              <w:top w:val="nil"/>
              <w:left w:val="nil"/>
              <w:bottom w:val="nil"/>
              <w:right w:val="nil"/>
            </w:tcBorders>
            <w:shd w:val="clear" w:color="000000" w:fill="FFFFFF"/>
            <w:noWrap/>
            <w:vAlign w:val="center"/>
            <w:hideMark/>
          </w:tcPr>
          <w:p w14:paraId="56605894"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7677AAD4" w14:textId="77777777" w:rsidTr="00D51634">
        <w:trPr>
          <w:trHeight w:val="312"/>
        </w:trPr>
        <w:tc>
          <w:tcPr>
            <w:tcW w:w="3279" w:type="dxa"/>
            <w:tcBorders>
              <w:top w:val="nil"/>
              <w:left w:val="nil"/>
              <w:bottom w:val="nil"/>
              <w:right w:val="nil"/>
            </w:tcBorders>
            <w:shd w:val="clear" w:color="000000" w:fill="FFFFFF"/>
            <w:noWrap/>
            <w:vAlign w:val="center"/>
            <w:hideMark/>
          </w:tcPr>
          <w:p w14:paraId="44B2ACE9" w14:textId="11D335F9"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Model 2 (</w:t>
            </w:r>
            <w:r w:rsidR="00C80F80">
              <w:rPr>
                <w:rFonts w:ascii="Arial" w:hAnsi="Arial" w:cs="Arial"/>
                <w:color w:val="000000"/>
                <w:sz w:val="20"/>
                <w:szCs w:val="20"/>
                <w:u w:val="single"/>
                <w:lang w:val="en-GB" w:eastAsia="it-IT"/>
              </w:rPr>
              <w:t>female ratio</w:t>
            </w:r>
            <w:r w:rsidRPr="005C231B">
              <w:rPr>
                <w:rFonts w:ascii="Arial" w:hAnsi="Arial" w:cs="Arial"/>
                <w:color w:val="000000"/>
                <w:sz w:val="20"/>
                <w:szCs w:val="20"/>
                <w:u w:val="single"/>
                <w:lang w:val="en-GB" w:eastAsia="it-IT"/>
              </w:rPr>
              <w:t xml:space="preserve"> + follow up)</w:t>
            </w:r>
          </w:p>
        </w:tc>
        <w:tc>
          <w:tcPr>
            <w:tcW w:w="472" w:type="dxa"/>
            <w:tcBorders>
              <w:top w:val="nil"/>
              <w:left w:val="nil"/>
              <w:bottom w:val="nil"/>
              <w:right w:val="nil"/>
            </w:tcBorders>
            <w:shd w:val="clear" w:color="000000" w:fill="FFFFFF"/>
            <w:noWrap/>
            <w:vAlign w:val="center"/>
            <w:hideMark/>
          </w:tcPr>
          <w:p w14:paraId="15A04AD4"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76</w:t>
            </w:r>
          </w:p>
        </w:tc>
        <w:tc>
          <w:tcPr>
            <w:tcW w:w="927" w:type="dxa"/>
            <w:tcBorders>
              <w:top w:val="nil"/>
              <w:left w:val="nil"/>
              <w:bottom w:val="nil"/>
              <w:right w:val="nil"/>
            </w:tcBorders>
            <w:shd w:val="clear" w:color="000000" w:fill="FFFFFF"/>
            <w:noWrap/>
            <w:vAlign w:val="center"/>
            <w:hideMark/>
          </w:tcPr>
          <w:p w14:paraId="416354DF"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1ABBCF26"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32069A01"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424EF0DB"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4.03</w:t>
            </w:r>
          </w:p>
        </w:tc>
        <w:tc>
          <w:tcPr>
            <w:tcW w:w="1398" w:type="dxa"/>
            <w:tcBorders>
              <w:top w:val="nil"/>
              <w:left w:val="nil"/>
              <w:bottom w:val="nil"/>
              <w:right w:val="nil"/>
            </w:tcBorders>
            <w:shd w:val="clear" w:color="000000" w:fill="FFFFFF"/>
            <w:noWrap/>
            <w:vAlign w:val="center"/>
            <w:hideMark/>
          </w:tcPr>
          <w:p w14:paraId="697AC8E3"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*0.0220</w:t>
            </w:r>
          </w:p>
        </w:tc>
        <w:tc>
          <w:tcPr>
            <w:tcW w:w="886" w:type="dxa"/>
            <w:tcBorders>
              <w:top w:val="nil"/>
              <w:left w:val="nil"/>
              <w:bottom w:val="nil"/>
              <w:right w:val="nil"/>
            </w:tcBorders>
            <w:shd w:val="clear" w:color="000000" w:fill="FFFFFF"/>
            <w:noWrap/>
            <w:vAlign w:val="center"/>
            <w:hideMark/>
          </w:tcPr>
          <w:p w14:paraId="2679A9AC"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246EF2F8"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4F6BD282"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0.00</w:t>
            </w:r>
          </w:p>
        </w:tc>
      </w:tr>
      <w:tr w:rsidR="00D51634" w:rsidRPr="005C231B" w14:paraId="7D31EF17" w14:textId="77777777" w:rsidTr="00D51634">
        <w:trPr>
          <w:trHeight w:val="312"/>
        </w:trPr>
        <w:tc>
          <w:tcPr>
            <w:tcW w:w="3279" w:type="dxa"/>
            <w:tcBorders>
              <w:top w:val="nil"/>
              <w:left w:val="nil"/>
              <w:bottom w:val="nil"/>
              <w:right w:val="nil"/>
            </w:tcBorders>
            <w:shd w:val="clear" w:color="000000" w:fill="FFFFFF"/>
            <w:noWrap/>
            <w:vAlign w:val="center"/>
            <w:hideMark/>
          </w:tcPr>
          <w:p w14:paraId="67E16C8B" w14:textId="77777777" w:rsidR="00D51634" w:rsidRPr="005C231B" w:rsidRDefault="00D51634" w:rsidP="00D51634">
            <w:pPr>
              <w:jc w:val="center"/>
              <w:rPr>
                <w:rFonts w:ascii="Arial" w:hAnsi="Arial" w:cs="Arial"/>
                <w:color w:val="000000"/>
                <w:sz w:val="20"/>
                <w:szCs w:val="20"/>
                <w:lang w:val="en-GB" w:eastAsia="it-IT"/>
              </w:rPr>
            </w:pPr>
          </w:p>
        </w:tc>
        <w:tc>
          <w:tcPr>
            <w:tcW w:w="472" w:type="dxa"/>
            <w:tcBorders>
              <w:top w:val="nil"/>
              <w:left w:val="nil"/>
              <w:bottom w:val="nil"/>
              <w:right w:val="nil"/>
            </w:tcBorders>
            <w:shd w:val="clear" w:color="000000" w:fill="FFFFFF"/>
            <w:noWrap/>
            <w:vAlign w:val="center"/>
            <w:hideMark/>
          </w:tcPr>
          <w:p w14:paraId="4E0DEF21" w14:textId="77777777" w:rsidR="00D51634" w:rsidRPr="005C231B" w:rsidRDefault="00D51634" w:rsidP="00D51634">
            <w:pPr>
              <w:jc w:val="center"/>
              <w:rPr>
                <w:rFonts w:ascii="Arial" w:hAnsi="Arial" w:cs="Arial"/>
                <w:color w:val="000000"/>
                <w:sz w:val="20"/>
                <w:szCs w:val="20"/>
                <w:lang w:val="en-GB" w:eastAsia="it-IT"/>
              </w:rPr>
            </w:pPr>
          </w:p>
        </w:tc>
        <w:tc>
          <w:tcPr>
            <w:tcW w:w="927" w:type="dxa"/>
            <w:tcBorders>
              <w:top w:val="nil"/>
              <w:left w:val="nil"/>
              <w:bottom w:val="nil"/>
              <w:right w:val="nil"/>
            </w:tcBorders>
            <w:shd w:val="clear" w:color="000000" w:fill="FFFFFF"/>
            <w:noWrap/>
            <w:vAlign w:val="center"/>
            <w:hideMark/>
          </w:tcPr>
          <w:p w14:paraId="079BAEA4"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7A878165"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3B7C0C42"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0EF1087"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0E59C8A3" w14:textId="77777777" w:rsidR="00D51634" w:rsidRPr="005C231B" w:rsidRDefault="00D51634" w:rsidP="00D51634">
            <w:pPr>
              <w:jc w:val="center"/>
              <w:rPr>
                <w:rFonts w:ascii="Arial" w:hAnsi="Arial" w:cs="Arial"/>
                <w:color w:val="000000"/>
                <w:sz w:val="20"/>
                <w:szCs w:val="20"/>
                <w:lang w:val="en-GB" w:eastAsia="it-IT"/>
              </w:rPr>
            </w:pPr>
          </w:p>
        </w:tc>
        <w:tc>
          <w:tcPr>
            <w:tcW w:w="886" w:type="dxa"/>
            <w:tcBorders>
              <w:top w:val="nil"/>
              <w:left w:val="nil"/>
              <w:bottom w:val="nil"/>
              <w:right w:val="nil"/>
            </w:tcBorders>
            <w:shd w:val="clear" w:color="000000" w:fill="FFFFFF"/>
            <w:noWrap/>
            <w:vAlign w:val="center"/>
            <w:hideMark/>
          </w:tcPr>
          <w:p w14:paraId="2572D488"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41502B8A"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3BA32792"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0482342C" w14:textId="77777777" w:rsidTr="00D51634">
        <w:trPr>
          <w:trHeight w:val="312"/>
        </w:trPr>
        <w:tc>
          <w:tcPr>
            <w:tcW w:w="3279" w:type="dxa"/>
            <w:tcBorders>
              <w:top w:val="nil"/>
              <w:left w:val="nil"/>
              <w:bottom w:val="nil"/>
              <w:right w:val="nil"/>
            </w:tcBorders>
            <w:shd w:val="clear" w:color="000000" w:fill="FFFFFF"/>
            <w:noWrap/>
            <w:vAlign w:val="center"/>
            <w:hideMark/>
          </w:tcPr>
          <w:p w14:paraId="7FAE4A80"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Publication year (y)</w:t>
            </w:r>
          </w:p>
        </w:tc>
        <w:tc>
          <w:tcPr>
            <w:tcW w:w="472" w:type="dxa"/>
            <w:tcBorders>
              <w:top w:val="nil"/>
              <w:left w:val="nil"/>
              <w:bottom w:val="nil"/>
              <w:right w:val="nil"/>
            </w:tcBorders>
            <w:shd w:val="clear" w:color="000000" w:fill="FFFFFF"/>
            <w:noWrap/>
            <w:vAlign w:val="center"/>
            <w:hideMark/>
          </w:tcPr>
          <w:p w14:paraId="5C6D0829"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5DDEE9E1"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0,0180</w:t>
            </w:r>
          </w:p>
        </w:tc>
        <w:tc>
          <w:tcPr>
            <w:tcW w:w="1398" w:type="dxa"/>
            <w:tcBorders>
              <w:top w:val="nil"/>
              <w:left w:val="nil"/>
              <w:bottom w:val="nil"/>
              <w:right w:val="nil"/>
            </w:tcBorders>
            <w:shd w:val="clear" w:color="000000" w:fill="FFFFFF"/>
            <w:noWrap/>
            <w:vAlign w:val="center"/>
            <w:hideMark/>
          </w:tcPr>
          <w:p w14:paraId="4BBF4689"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-37,1811</w:t>
            </w:r>
          </w:p>
        </w:tc>
        <w:tc>
          <w:tcPr>
            <w:tcW w:w="1398" w:type="dxa"/>
            <w:tcBorders>
              <w:top w:val="nil"/>
              <w:left w:val="nil"/>
              <w:bottom w:val="nil"/>
              <w:right w:val="nil"/>
            </w:tcBorders>
            <w:shd w:val="clear" w:color="000000" w:fill="FFFFFF"/>
            <w:noWrap/>
            <w:vAlign w:val="center"/>
            <w:hideMark/>
          </w:tcPr>
          <w:p w14:paraId="0401E1E5"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1,05</w:t>
            </w:r>
          </w:p>
        </w:tc>
        <w:tc>
          <w:tcPr>
            <w:tcW w:w="1398" w:type="dxa"/>
            <w:tcBorders>
              <w:top w:val="nil"/>
              <w:left w:val="nil"/>
              <w:bottom w:val="nil"/>
              <w:right w:val="nil"/>
            </w:tcBorders>
            <w:shd w:val="clear" w:color="000000" w:fill="FFFFFF"/>
            <w:noWrap/>
            <w:vAlign w:val="center"/>
            <w:hideMark/>
          </w:tcPr>
          <w:p w14:paraId="5743C5C9"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5E07A7A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0,2985</w:t>
            </w:r>
          </w:p>
        </w:tc>
        <w:tc>
          <w:tcPr>
            <w:tcW w:w="886" w:type="dxa"/>
            <w:tcBorders>
              <w:top w:val="nil"/>
              <w:left w:val="nil"/>
              <w:bottom w:val="nil"/>
              <w:right w:val="nil"/>
            </w:tcBorders>
            <w:shd w:val="clear" w:color="000000" w:fill="FFFFFF"/>
            <w:noWrap/>
            <w:vAlign w:val="center"/>
            <w:hideMark/>
          </w:tcPr>
          <w:p w14:paraId="66B89B1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-0,0163</w:t>
            </w:r>
          </w:p>
        </w:tc>
        <w:tc>
          <w:tcPr>
            <w:tcW w:w="829" w:type="dxa"/>
            <w:tcBorders>
              <w:top w:val="nil"/>
              <w:left w:val="nil"/>
              <w:bottom w:val="nil"/>
              <w:right w:val="nil"/>
            </w:tcBorders>
            <w:shd w:val="clear" w:color="000000" w:fill="FFFFFF"/>
            <w:noWrap/>
            <w:vAlign w:val="center"/>
            <w:hideMark/>
          </w:tcPr>
          <w:p w14:paraId="5323D717"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0,0523</w:t>
            </w:r>
          </w:p>
        </w:tc>
        <w:tc>
          <w:tcPr>
            <w:tcW w:w="829" w:type="dxa"/>
            <w:tcBorders>
              <w:top w:val="nil"/>
              <w:left w:val="nil"/>
              <w:bottom w:val="nil"/>
              <w:right w:val="nil"/>
            </w:tcBorders>
            <w:shd w:val="clear" w:color="000000" w:fill="FFFFFF"/>
            <w:noWrap/>
            <w:vAlign w:val="center"/>
            <w:hideMark/>
          </w:tcPr>
          <w:p w14:paraId="20FF7D9A"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033B78D4" w14:textId="77777777" w:rsidTr="00D51634">
        <w:trPr>
          <w:trHeight w:val="312"/>
        </w:trPr>
        <w:tc>
          <w:tcPr>
            <w:tcW w:w="3279" w:type="dxa"/>
            <w:tcBorders>
              <w:top w:val="nil"/>
              <w:left w:val="nil"/>
              <w:bottom w:val="nil"/>
              <w:right w:val="nil"/>
            </w:tcBorders>
            <w:shd w:val="clear" w:color="000000" w:fill="FFFFFF"/>
            <w:noWrap/>
            <w:vAlign w:val="center"/>
            <w:hideMark/>
          </w:tcPr>
          <w:p w14:paraId="12182A71"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Follow up (</w:t>
            </w:r>
            <w:proofErr w:type="spellStart"/>
            <w:r w:rsidRPr="005C231B">
              <w:rPr>
                <w:rFonts w:ascii="Arial" w:hAnsi="Arial" w:cs="Arial"/>
                <w:color w:val="000000"/>
                <w:sz w:val="20"/>
                <w:szCs w:val="20"/>
                <w:lang w:val="en-GB" w:eastAsia="it-IT"/>
              </w:rPr>
              <w:t>mo</w:t>
            </w:r>
            <w:proofErr w:type="spellEnd"/>
            <w:r w:rsidRPr="005C231B">
              <w:rPr>
                <w:rFonts w:ascii="Arial" w:hAnsi="Arial" w:cs="Arial"/>
                <w:color w:val="000000"/>
                <w:sz w:val="20"/>
                <w:szCs w:val="20"/>
                <w:lang w:val="en-GB" w:eastAsia="it-IT"/>
              </w:rPr>
              <w:t>)</w:t>
            </w:r>
          </w:p>
        </w:tc>
        <w:tc>
          <w:tcPr>
            <w:tcW w:w="472" w:type="dxa"/>
            <w:tcBorders>
              <w:top w:val="nil"/>
              <w:left w:val="nil"/>
              <w:bottom w:val="nil"/>
              <w:right w:val="nil"/>
            </w:tcBorders>
            <w:shd w:val="clear" w:color="000000" w:fill="FFFFFF"/>
            <w:noWrap/>
            <w:vAlign w:val="center"/>
            <w:hideMark/>
          </w:tcPr>
          <w:p w14:paraId="4420FC34"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407837D9"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0,0021</w:t>
            </w:r>
          </w:p>
        </w:tc>
        <w:tc>
          <w:tcPr>
            <w:tcW w:w="1398" w:type="dxa"/>
            <w:tcBorders>
              <w:top w:val="nil"/>
              <w:left w:val="nil"/>
              <w:bottom w:val="nil"/>
              <w:right w:val="nil"/>
            </w:tcBorders>
            <w:shd w:val="clear" w:color="000000" w:fill="FFFFFF"/>
            <w:noWrap/>
            <w:vAlign w:val="center"/>
            <w:hideMark/>
          </w:tcPr>
          <w:p w14:paraId="5F035B51"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-37,1811</w:t>
            </w:r>
          </w:p>
        </w:tc>
        <w:tc>
          <w:tcPr>
            <w:tcW w:w="1398" w:type="dxa"/>
            <w:tcBorders>
              <w:top w:val="nil"/>
              <w:left w:val="nil"/>
              <w:bottom w:val="nil"/>
              <w:right w:val="nil"/>
            </w:tcBorders>
            <w:shd w:val="clear" w:color="000000" w:fill="FFFFFF"/>
            <w:noWrap/>
            <w:vAlign w:val="center"/>
            <w:hideMark/>
          </w:tcPr>
          <w:p w14:paraId="1ED32A50"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1,08</w:t>
            </w:r>
          </w:p>
        </w:tc>
        <w:tc>
          <w:tcPr>
            <w:tcW w:w="1398" w:type="dxa"/>
            <w:tcBorders>
              <w:top w:val="nil"/>
              <w:left w:val="nil"/>
              <w:bottom w:val="nil"/>
              <w:right w:val="nil"/>
            </w:tcBorders>
            <w:shd w:val="clear" w:color="000000" w:fill="FFFFFF"/>
            <w:noWrap/>
            <w:vAlign w:val="center"/>
            <w:hideMark/>
          </w:tcPr>
          <w:p w14:paraId="260B0A84"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109F406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0,2822</w:t>
            </w:r>
          </w:p>
        </w:tc>
        <w:tc>
          <w:tcPr>
            <w:tcW w:w="886" w:type="dxa"/>
            <w:tcBorders>
              <w:top w:val="nil"/>
              <w:left w:val="nil"/>
              <w:bottom w:val="nil"/>
              <w:right w:val="nil"/>
            </w:tcBorders>
            <w:shd w:val="clear" w:color="000000" w:fill="FFFFFF"/>
            <w:noWrap/>
            <w:vAlign w:val="center"/>
            <w:hideMark/>
          </w:tcPr>
          <w:p w14:paraId="48773A3D"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-0,0018</w:t>
            </w:r>
          </w:p>
        </w:tc>
        <w:tc>
          <w:tcPr>
            <w:tcW w:w="829" w:type="dxa"/>
            <w:tcBorders>
              <w:top w:val="nil"/>
              <w:left w:val="nil"/>
              <w:bottom w:val="nil"/>
              <w:right w:val="nil"/>
            </w:tcBorders>
            <w:shd w:val="clear" w:color="000000" w:fill="FFFFFF"/>
            <w:noWrap/>
            <w:vAlign w:val="center"/>
            <w:hideMark/>
          </w:tcPr>
          <w:p w14:paraId="2102092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0,006</w:t>
            </w:r>
          </w:p>
        </w:tc>
        <w:tc>
          <w:tcPr>
            <w:tcW w:w="829" w:type="dxa"/>
            <w:tcBorders>
              <w:top w:val="nil"/>
              <w:left w:val="nil"/>
              <w:bottom w:val="nil"/>
              <w:right w:val="nil"/>
            </w:tcBorders>
            <w:shd w:val="clear" w:color="000000" w:fill="FFFFFF"/>
            <w:noWrap/>
            <w:vAlign w:val="center"/>
            <w:hideMark/>
          </w:tcPr>
          <w:p w14:paraId="66270D70"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24D029DA" w14:textId="77777777" w:rsidTr="00D51634">
        <w:trPr>
          <w:trHeight w:val="312"/>
        </w:trPr>
        <w:tc>
          <w:tcPr>
            <w:tcW w:w="3279" w:type="dxa"/>
            <w:tcBorders>
              <w:top w:val="nil"/>
              <w:left w:val="nil"/>
              <w:bottom w:val="nil"/>
              <w:right w:val="nil"/>
            </w:tcBorders>
            <w:shd w:val="clear" w:color="000000" w:fill="FFFFFF"/>
            <w:noWrap/>
            <w:vAlign w:val="center"/>
            <w:hideMark/>
          </w:tcPr>
          <w:p w14:paraId="1B970927"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Model 3 (publication year + follow up)</w:t>
            </w:r>
          </w:p>
        </w:tc>
        <w:tc>
          <w:tcPr>
            <w:tcW w:w="472" w:type="dxa"/>
            <w:tcBorders>
              <w:top w:val="nil"/>
              <w:left w:val="nil"/>
              <w:bottom w:val="nil"/>
              <w:right w:val="nil"/>
            </w:tcBorders>
            <w:shd w:val="clear" w:color="000000" w:fill="FFFFFF"/>
            <w:noWrap/>
            <w:vAlign w:val="center"/>
            <w:hideMark/>
          </w:tcPr>
          <w:p w14:paraId="0C46D020"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76</w:t>
            </w:r>
          </w:p>
        </w:tc>
        <w:tc>
          <w:tcPr>
            <w:tcW w:w="927" w:type="dxa"/>
            <w:tcBorders>
              <w:top w:val="nil"/>
              <w:left w:val="nil"/>
              <w:bottom w:val="nil"/>
              <w:right w:val="nil"/>
            </w:tcBorders>
            <w:shd w:val="clear" w:color="000000" w:fill="FFFFFF"/>
            <w:noWrap/>
            <w:vAlign w:val="center"/>
            <w:hideMark/>
          </w:tcPr>
          <w:p w14:paraId="13AB1386"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2518C27D"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41EA01D6"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49555312"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1.34</w:t>
            </w:r>
          </w:p>
        </w:tc>
        <w:tc>
          <w:tcPr>
            <w:tcW w:w="1398" w:type="dxa"/>
            <w:tcBorders>
              <w:top w:val="nil"/>
              <w:left w:val="nil"/>
              <w:bottom w:val="nil"/>
              <w:right w:val="nil"/>
            </w:tcBorders>
            <w:shd w:val="clear" w:color="000000" w:fill="FFFFFF"/>
            <w:noWrap/>
            <w:vAlign w:val="center"/>
            <w:hideMark/>
          </w:tcPr>
          <w:p w14:paraId="6960BBB1"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0.2690</w:t>
            </w:r>
          </w:p>
        </w:tc>
        <w:tc>
          <w:tcPr>
            <w:tcW w:w="886" w:type="dxa"/>
            <w:tcBorders>
              <w:top w:val="nil"/>
              <w:left w:val="nil"/>
              <w:bottom w:val="nil"/>
              <w:right w:val="nil"/>
            </w:tcBorders>
            <w:shd w:val="clear" w:color="000000" w:fill="FFFFFF"/>
            <w:noWrap/>
            <w:vAlign w:val="center"/>
            <w:hideMark/>
          </w:tcPr>
          <w:p w14:paraId="3F0D738E"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0216EAE7"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443E4B00"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0.00</w:t>
            </w:r>
          </w:p>
        </w:tc>
      </w:tr>
      <w:tr w:rsidR="00D51634" w:rsidRPr="005C231B" w14:paraId="0C628755" w14:textId="77777777" w:rsidTr="00D51634">
        <w:trPr>
          <w:trHeight w:val="312"/>
        </w:trPr>
        <w:tc>
          <w:tcPr>
            <w:tcW w:w="3279" w:type="dxa"/>
            <w:tcBorders>
              <w:top w:val="nil"/>
              <w:left w:val="nil"/>
              <w:bottom w:val="nil"/>
              <w:right w:val="nil"/>
            </w:tcBorders>
            <w:shd w:val="clear" w:color="000000" w:fill="FFFFFF"/>
            <w:noWrap/>
            <w:vAlign w:val="center"/>
            <w:hideMark/>
          </w:tcPr>
          <w:p w14:paraId="60E25B6C" w14:textId="77777777" w:rsidR="00D51634" w:rsidRPr="005C231B" w:rsidRDefault="00D51634" w:rsidP="00D51634">
            <w:pPr>
              <w:jc w:val="center"/>
              <w:rPr>
                <w:rFonts w:ascii="Arial" w:hAnsi="Arial" w:cs="Arial"/>
                <w:color w:val="000000"/>
                <w:sz w:val="20"/>
                <w:szCs w:val="20"/>
                <w:lang w:val="en-GB" w:eastAsia="it-IT"/>
              </w:rPr>
            </w:pPr>
          </w:p>
        </w:tc>
        <w:tc>
          <w:tcPr>
            <w:tcW w:w="472" w:type="dxa"/>
            <w:tcBorders>
              <w:top w:val="nil"/>
              <w:left w:val="nil"/>
              <w:bottom w:val="nil"/>
              <w:right w:val="nil"/>
            </w:tcBorders>
            <w:shd w:val="clear" w:color="000000" w:fill="FFFFFF"/>
            <w:noWrap/>
            <w:vAlign w:val="center"/>
            <w:hideMark/>
          </w:tcPr>
          <w:p w14:paraId="66DA2628" w14:textId="77777777" w:rsidR="00D51634" w:rsidRPr="005C231B" w:rsidRDefault="00D51634" w:rsidP="00D51634">
            <w:pPr>
              <w:jc w:val="center"/>
              <w:rPr>
                <w:rFonts w:ascii="Arial" w:hAnsi="Arial" w:cs="Arial"/>
                <w:color w:val="000000"/>
                <w:sz w:val="20"/>
                <w:szCs w:val="20"/>
                <w:lang w:val="en-GB" w:eastAsia="it-IT"/>
              </w:rPr>
            </w:pPr>
          </w:p>
        </w:tc>
        <w:tc>
          <w:tcPr>
            <w:tcW w:w="927" w:type="dxa"/>
            <w:tcBorders>
              <w:top w:val="nil"/>
              <w:left w:val="nil"/>
              <w:bottom w:val="nil"/>
              <w:right w:val="nil"/>
            </w:tcBorders>
            <w:shd w:val="clear" w:color="000000" w:fill="FFFFFF"/>
            <w:noWrap/>
            <w:vAlign w:val="center"/>
            <w:hideMark/>
          </w:tcPr>
          <w:p w14:paraId="59F6CA42"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6BBA3E3C"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62F27217"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0A0FC496"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19F55502" w14:textId="77777777" w:rsidR="00D51634" w:rsidRPr="005C231B" w:rsidRDefault="00D51634" w:rsidP="00D51634">
            <w:pPr>
              <w:jc w:val="center"/>
              <w:rPr>
                <w:rFonts w:ascii="Arial" w:hAnsi="Arial" w:cs="Arial"/>
                <w:color w:val="000000"/>
                <w:sz w:val="20"/>
                <w:szCs w:val="20"/>
                <w:lang w:val="en-GB" w:eastAsia="it-IT"/>
              </w:rPr>
            </w:pPr>
          </w:p>
        </w:tc>
        <w:tc>
          <w:tcPr>
            <w:tcW w:w="886" w:type="dxa"/>
            <w:tcBorders>
              <w:top w:val="nil"/>
              <w:left w:val="nil"/>
              <w:bottom w:val="nil"/>
              <w:right w:val="nil"/>
            </w:tcBorders>
            <w:shd w:val="clear" w:color="000000" w:fill="FFFFFF"/>
            <w:noWrap/>
            <w:vAlign w:val="center"/>
            <w:hideMark/>
          </w:tcPr>
          <w:p w14:paraId="73CAEF23"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4B450182" w14:textId="77777777" w:rsidR="00D51634" w:rsidRPr="005C231B" w:rsidRDefault="00D51634" w:rsidP="00D51634">
            <w:pPr>
              <w:jc w:val="center"/>
              <w:rPr>
                <w:rFonts w:ascii="Arial" w:hAnsi="Arial" w:cs="Arial"/>
                <w:color w:val="000000"/>
                <w:sz w:val="20"/>
                <w:szCs w:val="20"/>
                <w:lang w:val="en-GB" w:eastAsia="it-IT"/>
              </w:rPr>
            </w:pPr>
          </w:p>
        </w:tc>
        <w:tc>
          <w:tcPr>
            <w:tcW w:w="829" w:type="dxa"/>
            <w:tcBorders>
              <w:top w:val="nil"/>
              <w:left w:val="nil"/>
              <w:bottom w:val="nil"/>
              <w:right w:val="nil"/>
            </w:tcBorders>
            <w:shd w:val="clear" w:color="000000" w:fill="FFFFFF"/>
            <w:noWrap/>
            <w:vAlign w:val="center"/>
            <w:hideMark/>
          </w:tcPr>
          <w:p w14:paraId="3157B25E"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59CCE6A7" w14:textId="77777777" w:rsidTr="00D51634">
        <w:trPr>
          <w:trHeight w:val="312"/>
        </w:trPr>
        <w:tc>
          <w:tcPr>
            <w:tcW w:w="3279" w:type="dxa"/>
            <w:tcBorders>
              <w:top w:val="nil"/>
              <w:left w:val="nil"/>
              <w:bottom w:val="nil"/>
              <w:right w:val="nil"/>
            </w:tcBorders>
            <w:shd w:val="clear" w:color="000000" w:fill="FFFFFF"/>
            <w:noWrap/>
            <w:vAlign w:val="center"/>
            <w:hideMark/>
          </w:tcPr>
          <w:p w14:paraId="3AEE90C9"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Newcastle Ottawa Scale (score)</w:t>
            </w:r>
          </w:p>
        </w:tc>
        <w:tc>
          <w:tcPr>
            <w:tcW w:w="472" w:type="dxa"/>
            <w:tcBorders>
              <w:top w:val="nil"/>
              <w:left w:val="nil"/>
              <w:bottom w:val="nil"/>
              <w:right w:val="nil"/>
            </w:tcBorders>
            <w:shd w:val="clear" w:color="000000" w:fill="FFFFFF"/>
            <w:noWrap/>
            <w:vAlign w:val="center"/>
            <w:hideMark/>
          </w:tcPr>
          <w:p w14:paraId="6D353EB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2EB4E30E"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0,1564</w:t>
            </w:r>
          </w:p>
        </w:tc>
        <w:tc>
          <w:tcPr>
            <w:tcW w:w="1398" w:type="dxa"/>
            <w:tcBorders>
              <w:top w:val="nil"/>
              <w:left w:val="nil"/>
              <w:bottom w:val="nil"/>
              <w:right w:val="nil"/>
            </w:tcBorders>
            <w:shd w:val="clear" w:color="000000" w:fill="FFFFFF"/>
            <w:noWrap/>
            <w:vAlign w:val="center"/>
            <w:hideMark/>
          </w:tcPr>
          <w:p w14:paraId="6C775671"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-1,8849</w:t>
            </w:r>
          </w:p>
        </w:tc>
        <w:tc>
          <w:tcPr>
            <w:tcW w:w="1398" w:type="dxa"/>
            <w:tcBorders>
              <w:top w:val="nil"/>
              <w:left w:val="nil"/>
              <w:bottom w:val="nil"/>
              <w:right w:val="nil"/>
            </w:tcBorders>
            <w:shd w:val="clear" w:color="000000" w:fill="FFFFFF"/>
            <w:noWrap/>
            <w:vAlign w:val="center"/>
            <w:hideMark/>
          </w:tcPr>
          <w:p w14:paraId="393C1C65"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2,31</w:t>
            </w:r>
          </w:p>
        </w:tc>
        <w:tc>
          <w:tcPr>
            <w:tcW w:w="1398" w:type="dxa"/>
            <w:tcBorders>
              <w:top w:val="nil"/>
              <w:left w:val="nil"/>
              <w:bottom w:val="nil"/>
              <w:right w:val="nil"/>
            </w:tcBorders>
            <w:shd w:val="clear" w:color="000000" w:fill="FFFFFF"/>
            <w:noWrap/>
            <w:vAlign w:val="center"/>
            <w:hideMark/>
          </w:tcPr>
          <w:p w14:paraId="521A2588"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501EC040"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0,0236</w:t>
            </w:r>
          </w:p>
        </w:tc>
        <w:tc>
          <w:tcPr>
            <w:tcW w:w="886" w:type="dxa"/>
            <w:tcBorders>
              <w:top w:val="nil"/>
              <w:left w:val="nil"/>
              <w:bottom w:val="nil"/>
              <w:right w:val="nil"/>
            </w:tcBorders>
            <w:shd w:val="clear" w:color="000000" w:fill="FFFFFF"/>
            <w:noWrap/>
            <w:vAlign w:val="center"/>
            <w:hideMark/>
          </w:tcPr>
          <w:p w14:paraId="46C23C07"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0,0216</w:t>
            </w:r>
          </w:p>
        </w:tc>
        <w:tc>
          <w:tcPr>
            <w:tcW w:w="829" w:type="dxa"/>
            <w:tcBorders>
              <w:top w:val="nil"/>
              <w:left w:val="nil"/>
              <w:bottom w:val="nil"/>
              <w:right w:val="nil"/>
            </w:tcBorders>
            <w:shd w:val="clear" w:color="000000" w:fill="FFFFFF"/>
            <w:noWrap/>
            <w:vAlign w:val="center"/>
            <w:hideMark/>
          </w:tcPr>
          <w:p w14:paraId="2485BE26"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0,2911</w:t>
            </w:r>
          </w:p>
        </w:tc>
        <w:tc>
          <w:tcPr>
            <w:tcW w:w="829" w:type="dxa"/>
            <w:tcBorders>
              <w:top w:val="nil"/>
              <w:left w:val="nil"/>
              <w:bottom w:val="nil"/>
              <w:right w:val="nil"/>
            </w:tcBorders>
            <w:shd w:val="clear" w:color="000000" w:fill="FFFFFF"/>
            <w:noWrap/>
            <w:vAlign w:val="center"/>
            <w:hideMark/>
          </w:tcPr>
          <w:p w14:paraId="39DC76F8"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5881B7CE" w14:textId="77777777" w:rsidTr="00D51634">
        <w:trPr>
          <w:trHeight w:val="312"/>
        </w:trPr>
        <w:tc>
          <w:tcPr>
            <w:tcW w:w="3279" w:type="dxa"/>
            <w:tcBorders>
              <w:top w:val="nil"/>
              <w:left w:val="nil"/>
              <w:bottom w:val="nil"/>
              <w:right w:val="nil"/>
            </w:tcBorders>
            <w:shd w:val="clear" w:color="000000" w:fill="FFFFFF"/>
            <w:noWrap/>
            <w:vAlign w:val="center"/>
            <w:hideMark/>
          </w:tcPr>
          <w:p w14:paraId="24B9775A"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Follow up (</w:t>
            </w:r>
            <w:proofErr w:type="spellStart"/>
            <w:r w:rsidRPr="005C231B">
              <w:rPr>
                <w:rFonts w:ascii="Arial" w:hAnsi="Arial" w:cs="Arial"/>
                <w:color w:val="000000"/>
                <w:sz w:val="20"/>
                <w:szCs w:val="20"/>
                <w:lang w:val="en-GB" w:eastAsia="it-IT"/>
              </w:rPr>
              <w:t>mo</w:t>
            </w:r>
            <w:proofErr w:type="spellEnd"/>
            <w:r w:rsidRPr="005C231B">
              <w:rPr>
                <w:rFonts w:ascii="Arial" w:hAnsi="Arial" w:cs="Arial"/>
                <w:color w:val="000000"/>
                <w:sz w:val="20"/>
                <w:szCs w:val="20"/>
                <w:lang w:val="en-GB" w:eastAsia="it-IT"/>
              </w:rPr>
              <w:t>)</w:t>
            </w:r>
          </w:p>
        </w:tc>
        <w:tc>
          <w:tcPr>
            <w:tcW w:w="472" w:type="dxa"/>
            <w:tcBorders>
              <w:top w:val="nil"/>
              <w:left w:val="nil"/>
              <w:bottom w:val="nil"/>
              <w:right w:val="nil"/>
            </w:tcBorders>
            <w:shd w:val="clear" w:color="000000" w:fill="FFFFFF"/>
            <w:noWrap/>
            <w:vAlign w:val="center"/>
            <w:hideMark/>
          </w:tcPr>
          <w:p w14:paraId="7A2473A2"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76</w:t>
            </w:r>
          </w:p>
        </w:tc>
        <w:tc>
          <w:tcPr>
            <w:tcW w:w="927" w:type="dxa"/>
            <w:tcBorders>
              <w:top w:val="nil"/>
              <w:left w:val="nil"/>
              <w:bottom w:val="nil"/>
              <w:right w:val="nil"/>
            </w:tcBorders>
            <w:shd w:val="clear" w:color="000000" w:fill="FFFFFF"/>
            <w:noWrap/>
            <w:vAlign w:val="center"/>
            <w:hideMark/>
          </w:tcPr>
          <w:p w14:paraId="63751A0A"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0,0018</w:t>
            </w:r>
          </w:p>
        </w:tc>
        <w:tc>
          <w:tcPr>
            <w:tcW w:w="1398" w:type="dxa"/>
            <w:tcBorders>
              <w:top w:val="nil"/>
              <w:left w:val="nil"/>
              <w:bottom w:val="nil"/>
              <w:right w:val="nil"/>
            </w:tcBorders>
            <w:shd w:val="clear" w:color="000000" w:fill="FFFFFF"/>
            <w:noWrap/>
            <w:vAlign w:val="center"/>
            <w:hideMark/>
          </w:tcPr>
          <w:p w14:paraId="1E74EC25"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-1,8849</w:t>
            </w:r>
          </w:p>
        </w:tc>
        <w:tc>
          <w:tcPr>
            <w:tcW w:w="1398" w:type="dxa"/>
            <w:tcBorders>
              <w:top w:val="nil"/>
              <w:left w:val="nil"/>
              <w:bottom w:val="nil"/>
              <w:right w:val="nil"/>
            </w:tcBorders>
            <w:shd w:val="clear" w:color="000000" w:fill="FFFFFF"/>
            <w:noWrap/>
            <w:vAlign w:val="center"/>
            <w:hideMark/>
          </w:tcPr>
          <w:p w14:paraId="0693FA3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0,97</w:t>
            </w:r>
          </w:p>
        </w:tc>
        <w:tc>
          <w:tcPr>
            <w:tcW w:w="1398" w:type="dxa"/>
            <w:tcBorders>
              <w:top w:val="nil"/>
              <w:left w:val="nil"/>
              <w:bottom w:val="nil"/>
              <w:right w:val="nil"/>
            </w:tcBorders>
            <w:shd w:val="clear" w:color="000000" w:fill="FFFFFF"/>
            <w:noWrap/>
            <w:vAlign w:val="center"/>
            <w:hideMark/>
          </w:tcPr>
          <w:p w14:paraId="75F3FC34" w14:textId="77777777" w:rsidR="00D51634" w:rsidRPr="005C231B" w:rsidRDefault="00D51634" w:rsidP="00D51634">
            <w:pPr>
              <w:jc w:val="center"/>
              <w:rPr>
                <w:rFonts w:ascii="Arial" w:hAnsi="Arial" w:cs="Arial"/>
                <w:color w:val="000000"/>
                <w:sz w:val="20"/>
                <w:szCs w:val="20"/>
                <w:lang w:val="en-GB" w:eastAsia="it-IT"/>
              </w:rPr>
            </w:pPr>
          </w:p>
        </w:tc>
        <w:tc>
          <w:tcPr>
            <w:tcW w:w="1398" w:type="dxa"/>
            <w:tcBorders>
              <w:top w:val="nil"/>
              <w:left w:val="nil"/>
              <w:bottom w:val="nil"/>
              <w:right w:val="nil"/>
            </w:tcBorders>
            <w:shd w:val="clear" w:color="000000" w:fill="FFFFFF"/>
            <w:noWrap/>
            <w:vAlign w:val="center"/>
            <w:hideMark/>
          </w:tcPr>
          <w:p w14:paraId="2C1F555F"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0,3333</w:t>
            </w:r>
          </w:p>
        </w:tc>
        <w:tc>
          <w:tcPr>
            <w:tcW w:w="886" w:type="dxa"/>
            <w:tcBorders>
              <w:top w:val="nil"/>
              <w:left w:val="nil"/>
              <w:bottom w:val="nil"/>
              <w:right w:val="nil"/>
            </w:tcBorders>
            <w:shd w:val="clear" w:color="000000" w:fill="FFFFFF"/>
            <w:noWrap/>
            <w:vAlign w:val="center"/>
            <w:hideMark/>
          </w:tcPr>
          <w:p w14:paraId="491AE85D"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-0,0019</w:t>
            </w:r>
          </w:p>
        </w:tc>
        <w:tc>
          <w:tcPr>
            <w:tcW w:w="829" w:type="dxa"/>
            <w:tcBorders>
              <w:top w:val="nil"/>
              <w:left w:val="nil"/>
              <w:bottom w:val="nil"/>
              <w:right w:val="nil"/>
            </w:tcBorders>
            <w:shd w:val="clear" w:color="000000" w:fill="FFFFFF"/>
            <w:noWrap/>
            <w:vAlign w:val="center"/>
            <w:hideMark/>
          </w:tcPr>
          <w:p w14:paraId="2851233C" w14:textId="77777777" w:rsidR="00D51634" w:rsidRPr="005C231B" w:rsidRDefault="00D51634" w:rsidP="00D51634">
            <w:pPr>
              <w:jc w:val="center"/>
              <w:rPr>
                <w:rFonts w:ascii="Arial" w:hAnsi="Arial" w:cs="Arial"/>
                <w:color w:val="000000"/>
                <w:sz w:val="20"/>
                <w:szCs w:val="20"/>
                <w:lang w:val="en-GB" w:eastAsia="it-IT"/>
              </w:rPr>
            </w:pPr>
            <w:r w:rsidRPr="005C231B">
              <w:rPr>
                <w:rFonts w:ascii="Arial" w:hAnsi="Arial" w:cs="Arial"/>
                <w:color w:val="000000"/>
                <w:sz w:val="20"/>
                <w:szCs w:val="20"/>
                <w:lang w:val="en-GB" w:eastAsia="it-IT"/>
              </w:rPr>
              <w:t>0,0054</w:t>
            </w:r>
          </w:p>
        </w:tc>
        <w:tc>
          <w:tcPr>
            <w:tcW w:w="829" w:type="dxa"/>
            <w:tcBorders>
              <w:top w:val="nil"/>
              <w:left w:val="nil"/>
              <w:bottom w:val="nil"/>
              <w:right w:val="nil"/>
            </w:tcBorders>
            <w:shd w:val="clear" w:color="000000" w:fill="FFFFFF"/>
            <w:noWrap/>
            <w:vAlign w:val="center"/>
            <w:hideMark/>
          </w:tcPr>
          <w:p w14:paraId="4BC17A68" w14:textId="77777777" w:rsidR="00D51634" w:rsidRPr="005C231B" w:rsidRDefault="00D51634" w:rsidP="00D51634">
            <w:pPr>
              <w:jc w:val="center"/>
              <w:rPr>
                <w:rFonts w:ascii="Arial" w:hAnsi="Arial" w:cs="Arial"/>
                <w:color w:val="000000"/>
                <w:sz w:val="20"/>
                <w:szCs w:val="20"/>
                <w:lang w:val="en-GB" w:eastAsia="it-IT"/>
              </w:rPr>
            </w:pPr>
          </w:p>
        </w:tc>
      </w:tr>
      <w:tr w:rsidR="00D51634" w:rsidRPr="005C231B" w14:paraId="44AD4FC5" w14:textId="77777777" w:rsidTr="00D51634">
        <w:trPr>
          <w:trHeight w:val="312"/>
        </w:trPr>
        <w:tc>
          <w:tcPr>
            <w:tcW w:w="3279" w:type="dxa"/>
            <w:tcBorders>
              <w:top w:val="nil"/>
              <w:left w:val="nil"/>
              <w:bottom w:val="nil"/>
              <w:right w:val="nil"/>
            </w:tcBorders>
            <w:shd w:val="clear" w:color="000000" w:fill="FFFFFF"/>
            <w:noWrap/>
            <w:vAlign w:val="center"/>
            <w:hideMark/>
          </w:tcPr>
          <w:p w14:paraId="03753361" w14:textId="59103569"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Model 4 (</w:t>
            </w:r>
            <w:r w:rsidR="00C80F80">
              <w:rPr>
                <w:rFonts w:ascii="Arial" w:hAnsi="Arial" w:cs="Arial"/>
                <w:color w:val="000000"/>
                <w:sz w:val="20"/>
                <w:szCs w:val="20"/>
                <w:u w:val="single"/>
                <w:lang w:val="en-GB" w:eastAsia="it-IT"/>
              </w:rPr>
              <w:t>study quality</w:t>
            </w:r>
            <w:r w:rsidRPr="005C231B">
              <w:rPr>
                <w:rFonts w:ascii="Arial" w:hAnsi="Arial" w:cs="Arial"/>
                <w:color w:val="000000"/>
                <w:sz w:val="20"/>
                <w:szCs w:val="20"/>
                <w:u w:val="single"/>
                <w:lang w:val="en-GB" w:eastAsia="it-IT"/>
              </w:rPr>
              <w:t xml:space="preserve"> + follow up)</w:t>
            </w:r>
          </w:p>
        </w:tc>
        <w:tc>
          <w:tcPr>
            <w:tcW w:w="472" w:type="dxa"/>
            <w:tcBorders>
              <w:top w:val="nil"/>
              <w:left w:val="nil"/>
              <w:bottom w:val="nil"/>
              <w:right w:val="nil"/>
            </w:tcBorders>
            <w:shd w:val="clear" w:color="000000" w:fill="FFFFFF"/>
            <w:noWrap/>
            <w:vAlign w:val="center"/>
            <w:hideMark/>
          </w:tcPr>
          <w:p w14:paraId="4240C609"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76</w:t>
            </w:r>
          </w:p>
        </w:tc>
        <w:tc>
          <w:tcPr>
            <w:tcW w:w="927" w:type="dxa"/>
            <w:tcBorders>
              <w:top w:val="nil"/>
              <w:left w:val="nil"/>
              <w:bottom w:val="nil"/>
              <w:right w:val="nil"/>
            </w:tcBorders>
            <w:shd w:val="clear" w:color="000000" w:fill="FFFFFF"/>
            <w:noWrap/>
            <w:vAlign w:val="center"/>
            <w:hideMark/>
          </w:tcPr>
          <w:p w14:paraId="49FA3125"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1E3C252C"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046ABC77" w14:textId="77777777" w:rsidR="00D51634" w:rsidRPr="005C231B" w:rsidRDefault="00D51634" w:rsidP="00D51634">
            <w:pPr>
              <w:jc w:val="center"/>
              <w:rPr>
                <w:rFonts w:ascii="Arial" w:hAnsi="Arial" w:cs="Arial"/>
                <w:color w:val="000000"/>
                <w:sz w:val="20"/>
                <w:szCs w:val="20"/>
                <w:u w:val="single"/>
                <w:lang w:val="en-GB" w:eastAsia="it-IT"/>
              </w:rPr>
            </w:pPr>
          </w:p>
        </w:tc>
        <w:tc>
          <w:tcPr>
            <w:tcW w:w="1398" w:type="dxa"/>
            <w:tcBorders>
              <w:top w:val="nil"/>
              <w:left w:val="nil"/>
              <w:bottom w:val="nil"/>
              <w:right w:val="nil"/>
            </w:tcBorders>
            <w:shd w:val="clear" w:color="000000" w:fill="FFFFFF"/>
            <w:noWrap/>
            <w:vAlign w:val="center"/>
            <w:hideMark/>
          </w:tcPr>
          <w:p w14:paraId="0DCCCC8B"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3.47</w:t>
            </w:r>
          </w:p>
        </w:tc>
        <w:tc>
          <w:tcPr>
            <w:tcW w:w="1398" w:type="dxa"/>
            <w:tcBorders>
              <w:top w:val="nil"/>
              <w:left w:val="nil"/>
              <w:bottom w:val="nil"/>
              <w:right w:val="nil"/>
            </w:tcBorders>
            <w:shd w:val="clear" w:color="000000" w:fill="FFFFFF"/>
            <w:noWrap/>
            <w:vAlign w:val="center"/>
            <w:hideMark/>
          </w:tcPr>
          <w:p w14:paraId="04CFA387"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*0.0363</w:t>
            </w:r>
          </w:p>
        </w:tc>
        <w:tc>
          <w:tcPr>
            <w:tcW w:w="886" w:type="dxa"/>
            <w:tcBorders>
              <w:top w:val="nil"/>
              <w:left w:val="nil"/>
              <w:bottom w:val="nil"/>
              <w:right w:val="nil"/>
            </w:tcBorders>
            <w:shd w:val="clear" w:color="000000" w:fill="FFFFFF"/>
            <w:noWrap/>
            <w:vAlign w:val="center"/>
            <w:hideMark/>
          </w:tcPr>
          <w:p w14:paraId="2CC119E8"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070BA50A" w14:textId="77777777" w:rsidR="00D51634" w:rsidRPr="005C231B" w:rsidRDefault="00D51634" w:rsidP="00D51634">
            <w:pPr>
              <w:jc w:val="center"/>
              <w:rPr>
                <w:rFonts w:ascii="Arial" w:hAnsi="Arial" w:cs="Arial"/>
                <w:color w:val="000000"/>
                <w:sz w:val="20"/>
                <w:szCs w:val="20"/>
                <w:u w:val="single"/>
                <w:lang w:val="en-GB" w:eastAsia="it-IT"/>
              </w:rPr>
            </w:pPr>
          </w:p>
        </w:tc>
        <w:tc>
          <w:tcPr>
            <w:tcW w:w="829" w:type="dxa"/>
            <w:tcBorders>
              <w:top w:val="nil"/>
              <w:left w:val="nil"/>
              <w:bottom w:val="nil"/>
              <w:right w:val="nil"/>
            </w:tcBorders>
            <w:shd w:val="clear" w:color="000000" w:fill="FFFFFF"/>
            <w:noWrap/>
            <w:vAlign w:val="center"/>
            <w:hideMark/>
          </w:tcPr>
          <w:p w14:paraId="64C7163F" w14:textId="77777777" w:rsidR="00D51634" w:rsidRPr="005C231B" w:rsidRDefault="00D51634" w:rsidP="00D51634">
            <w:pPr>
              <w:jc w:val="center"/>
              <w:rPr>
                <w:rFonts w:ascii="Arial" w:hAnsi="Arial" w:cs="Arial"/>
                <w:color w:val="000000"/>
                <w:sz w:val="20"/>
                <w:szCs w:val="20"/>
                <w:u w:val="single"/>
                <w:lang w:val="en-GB" w:eastAsia="it-IT"/>
              </w:rPr>
            </w:pPr>
            <w:r w:rsidRPr="005C231B">
              <w:rPr>
                <w:rFonts w:ascii="Arial" w:hAnsi="Arial" w:cs="Arial"/>
                <w:color w:val="000000"/>
                <w:sz w:val="20"/>
                <w:szCs w:val="20"/>
                <w:u w:val="single"/>
                <w:lang w:val="en-GB" w:eastAsia="it-IT"/>
              </w:rPr>
              <w:t>0.24</w:t>
            </w:r>
          </w:p>
        </w:tc>
      </w:tr>
    </w:tbl>
    <w:p w14:paraId="47DA0D16" w14:textId="77777777" w:rsidR="00D51634" w:rsidRPr="005C231B" w:rsidRDefault="00D51634" w:rsidP="00D51634">
      <w:pPr>
        <w:rPr>
          <w:rFonts w:ascii="Arial" w:hAnsi="Arial" w:cs="Arial"/>
          <w:lang w:val="en-GB"/>
        </w:rPr>
      </w:pPr>
    </w:p>
    <w:p w14:paraId="1334DAA3" w14:textId="77777777" w:rsidR="00D51634" w:rsidRPr="005C231B" w:rsidRDefault="00D51634" w:rsidP="00D51634">
      <w:pPr>
        <w:rPr>
          <w:rFonts w:ascii="Arial" w:hAnsi="Arial" w:cs="Arial"/>
          <w:lang w:val="en-GB"/>
        </w:rPr>
      </w:pPr>
      <w:r w:rsidRPr="005C231B">
        <w:rPr>
          <w:rFonts w:ascii="Arial" w:hAnsi="Arial" w:cs="Arial"/>
          <w:lang w:val="en-GB"/>
        </w:rPr>
        <w:br w:type="page"/>
      </w:r>
    </w:p>
    <w:p w14:paraId="6A767F5C" w14:textId="1F39F941" w:rsidR="0067736C" w:rsidRDefault="0067736C">
      <w:pPr>
        <w:rPr>
          <w:rFonts w:ascii="Arial" w:hAnsi="Arial" w:cs="Arial"/>
          <w:lang w:val="en-GB"/>
        </w:rPr>
      </w:pPr>
    </w:p>
    <w:p w14:paraId="7EFD9FC7" w14:textId="7D7977CC" w:rsidR="000A7DC4" w:rsidRDefault="000A7DC4" w:rsidP="000A7DC4">
      <w:pPr>
        <w:rPr>
          <w:rFonts w:ascii="Arial" w:hAnsi="Arial" w:cs="Arial"/>
          <w:b/>
          <w:bCs/>
          <w:lang w:val="en-GB"/>
        </w:rPr>
      </w:pPr>
      <w:r w:rsidRPr="0085716B">
        <w:rPr>
          <w:rFonts w:ascii="Arial" w:hAnsi="Arial" w:cs="Arial"/>
          <w:b/>
          <w:bCs/>
          <w:lang w:val="en-GB"/>
        </w:rPr>
        <w:t>eFigure</w:t>
      </w:r>
      <w:r>
        <w:rPr>
          <w:rFonts w:ascii="Arial" w:hAnsi="Arial" w:cs="Arial"/>
          <w:b/>
          <w:bCs/>
          <w:lang w:val="en-GB"/>
        </w:rPr>
        <w:t>1</w:t>
      </w:r>
      <w:r w:rsidRPr="0085716B">
        <w:rPr>
          <w:rFonts w:ascii="Arial" w:hAnsi="Arial" w:cs="Arial"/>
          <w:b/>
          <w:bCs/>
          <w:lang w:val="en-GB"/>
        </w:rPr>
        <w:t>. Meta-analytical outcomes for APPD (acute polymorphic psychotic disorder</w:t>
      </w:r>
      <w:r>
        <w:rPr>
          <w:rFonts w:ascii="Arial" w:hAnsi="Arial" w:cs="Arial"/>
          <w:b/>
          <w:bCs/>
          <w:lang w:val="en-GB"/>
        </w:rPr>
        <w:t>)</w:t>
      </w:r>
      <w:r w:rsidRPr="0085716B">
        <w:rPr>
          <w:rFonts w:ascii="Arial" w:hAnsi="Arial" w:cs="Arial"/>
          <w:b/>
          <w:bCs/>
          <w:lang w:val="en-GB"/>
        </w:rPr>
        <w:t xml:space="preserve"> without symptoms of schizophrenia subtype of ATPD</w:t>
      </w:r>
    </w:p>
    <w:p w14:paraId="62E7A1DB" w14:textId="77777777" w:rsidR="000A7DC4" w:rsidRPr="0085716B" w:rsidRDefault="000A7DC4" w:rsidP="000A7DC4">
      <w:pPr>
        <w:rPr>
          <w:rFonts w:ascii="Arial" w:hAnsi="Arial" w:cs="Arial"/>
          <w:b/>
          <w:bCs/>
          <w:lang w:val="en-GB"/>
        </w:rPr>
      </w:pPr>
    </w:p>
    <w:p w14:paraId="6B394578" w14:textId="77777777" w:rsidR="000A7DC4" w:rsidRPr="003802C6" w:rsidRDefault="000A7DC4" w:rsidP="000A7DC4">
      <w:pPr>
        <w:rPr>
          <w:rFonts w:ascii="Arial" w:hAnsi="Arial" w:cs="Arial"/>
          <w:lang w:val="en-GB"/>
        </w:rPr>
      </w:pPr>
    </w:p>
    <w:p w14:paraId="0F2AF08D" w14:textId="77777777" w:rsidR="000A7DC4" w:rsidRPr="003802C6" w:rsidRDefault="000A7DC4" w:rsidP="000A7DC4">
      <w:pPr>
        <w:rPr>
          <w:rFonts w:ascii="Arial" w:hAnsi="Arial" w:cs="Arial"/>
          <w:lang w:val="en-GB"/>
        </w:rPr>
      </w:pPr>
      <w:r>
        <w:rPr>
          <w:noProof/>
          <w:lang w:val="de-DE" w:eastAsia="de-DE"/>
        </w:rPr>
        <w:drawing>
          <wp:inline distT="0" distB="0" distL="0" distR="0" wp14:anchorId="61529312" wp14:editId="37E10B48">
            <wp:extent cx="8281988" cy="4267200"/>
            <wp:effectExtent l="0" t="0" r="5080" b="0"/>
            <wp:docPr id="1" name="Grafico 1">
              <a:extLst xmlns:a="http://schemas.openxmlformats.org/drawingml/2006/main">
                <a:ext uri="{FF2B5EF4-FFF2-40B4-BE49-F238E27FC236}">
                  <a16:creationId xmlns:a16="http://schemas.microsoft.com/office/drawing/2014/main" id="{7A836100-013D-4ED3-A4CA-F7AF061FB8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D5B10AF" w14:textId="77777777" w:rsidR="000A7DC4" w:rsidRDefault="000A7DC4" w:rsidP="000A7DC4">
      <w:pPr>
        <w:rPr>
          <w:lang w:val="es-ES_tradnl"/>
        </w:rPr>
      </w:pPr>
    </w:p>
    <w:p w14:paraId="3F035C6D" w14:textId="6CC0B52D" w:rsidR="000A7DC4" w:rsidRDefault="000A7DC4" w:rsidP="000A7DC4">
      <w:pPr>
        <w:rPr>
          <w:rFonts w:ascii="Arial" w:hAnsi="Arial" w:cs="Arial"/>
          <w:b/>
          <w:bCs/>
          <w:lang w:val="en-GB"/>
        </w:rPr>
      </w:pPr>
      <w:r>
        <w:br w:type="page"/>
      </w:r>
    </w:p>
    <w:p w14:paraId="443D825A" w14:textId="77777777" w:rsidR="000A7DC4" w:rsidRDefault="000A7DC4" w:rsidP="000A7DC4">
      <w:pPr>
        <w:rPr>
          <w:rFonts w:ascii="Arial" w:hAnsi="Arial" w:cs="Arial"/>
          <w:sz w:val="22"/>
          <w:szCs w:val="22"/>
          <w:lang w:val="en-GB"/>
        </w:rPr>
      </w:pPr>
      <w:proofErr w:type="spellStart"/>
      <w:r w:rsidRPr="0011255B">
        <w:rPr>
          <w:rFonts w:ascii="Arial" w:hAnsi="Arial" w:cs="Arial"/>
          <w:b/>
          <w:bCs/>
          <w:sz w:val="22"/>
          <w:szCs w:val="22"/>
          <w:lang w:val="en-GB"/>
        </w:rPr>
        <w:lastRenderedPageBreak/>
        <w:t>eFigure</w:t>
      </w:r>
      <w:proofErr w:type="spellEnd"/>
      <w:r>
        <w:rPr>
          <w:rFonts w:ascii="Arial" w:hAnsi="Arial" w:cs="Arial"/>
          <w:b/>
          <w:bCs/>
          <w:sz w:val="22"/>
          <w:szCs w:val="22"/>
          <w:lang w:val="en-GB"/>
        </w:rPr>
        <w:t xml:space="preserve"> 2a-d</w:t>
      </w:r>
      <w:r>
        <w:rPr>
          <w:rFonts w:ascii="Arial" w:hAnsi="Arial" w:cs="Arial"/>
          <w:sz w:val="22"/>
          <w:szCs w:val="22"/>
          <w:lang w:val="en-GB"/>
        </w:rPr>
        <w:t>: Sensitivity analyses for primary outcome (psychotic recurrence)</w:t>
      </w:r>
    </w:p>
    <w:p w14:paraId="06BE80E1" w14:textId="77777777" w:rsidR="000A7DC4" w:rsidRDefault="000A7DC4" w:rsidP="000A7DC4">
      <w:pPr>
        <w:rPr>
          <w:rFonts w:ascii="Arial" w:hAnsi="Arial" w:cs="Arial"/>
          <w:sz w:val="22"/>
          <w:szCs w:val="22"/>
          <w:lang w:val="en-GB"/>
        </w:rPr>
      </w:pPr>
    </w:p>
    <w:p w14:paraId="5562E478" w14:textId="6CF77A9E" w:rsidR="000A7DC4" w:rsidRPr="00687D0F" w:rsidRDefault="000A7DC4" w:rsidP="000A7DC4">
      <w:pPr>
        <w:rPr>
          <w:i/>
          <w:iCs/>
        </w:rPr>
      </w:pPr>
      <w:proofErr w:type="spellStart"/>
      <w:r w:rsidRPr="00687D0F">
        <w:rPr>
          <w:rFonts w:ascii="Arial" w:hAnsi="Arial" w:cs="Arial"/>
          <w:i/>
          <w:iCs/>
          <w:sz w:val="22"/>
          <w:szCs w:val="22"/>
          <w:lang w:val="en-GB"/>
        </w:rPr>
        <w:t>eFigure</w:t>
      </w:r>
      <w:proofErr w:type="spellEnd"/>
      <w:r w:rsidRPr="00687D0F">
        <w:rPr>
          <w:rFonts w:ascii="Arial" w:hAnsi="Arial" w:cs="Arial"/>
          <w:i/>
          <w:iCs/>
          <w:sz w:val="22"/>
          <w:szCs w:val="22"/>
          <w:lang w:val="en-GB"/>
        </w:rPr>
        <w:t xml:space="preserve"> </w:t>
      </w:r>
      <w:r>
        <w:rPr>
          <w:rFonts w:ascii="Arial" w:hAnsi="Arial" w:cs="Arial"/>
          <w:i/>
          <w:iCs/>
          <w:sz w:val="22"/>
          <w:szCs w:val="22"/>
          <w:lang w:val="en-GB"/>
        </w:rPr>
        <w:t>2a</w:t>
      </w:r>
      <w:r w:rsidRPr="00687D0F">
        <w:rPr>
          <w:rFonts w:ascii="Arial" w:hAnsi="Arial" w:cs="Arial"/>
          <w:i/>
          <w:iCs/>
          <w:sz w:val="22"/>
          <w:szCs w:val="22"/>
          <w:lang w:val="en-GB"/>
        </w:rPr>
        <w:t>: Sensitivity analyses for primary outcome (psychotic recurrence) at 6 months follow up</w:t>
      </w:r>
    </w:p>
    <w:p w14:paraId="4DE3BA4B" w14:textId="77777777" w:rsidR="000A7DC4" w:rsidRDefault="000A7DC4" w:rsidP="000A7DC4">
      <w:pPr>
        <w:rPr>
          <w:lang w:val="es-ES_tradnl"/>
        </w:rPr>
      </w:pPr>
    </w:p>
    <w:p w14:paraId="346E9BE6" w14:textId="77777777" w:rsidR="000A7DC4" w:rsidRDefault="000A7DC4" w:rsidP="000A7DC4">
      <w:r>
        <w:rPr>
          <w:noProof/>
          <w:lang w:val="de-DE" w:eastAsia="de-DE"/>
        </w:rPr>
        <w:drawing>
          <wp:inline distT="0" distB="0" distL="0" distR="0" wp14:anchorId="4AF60293" wp14:editId="5ACDAE0C">
            <wp:extent cx="8080716" cy="4643438"/>
            <wp:effectExtent l="0" t="0" r="0" b="5080"/>
            <wp:docPr id="2" name="Immagine 2" descr="Immagine che contiene testo, screenshot, monitor,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 screenshot, monitor, computer&#10;&#10;Descrizione generata automaticamente"/>
                    <pic:cNvPicPr/>
                  </pic:nvPicPr>
                  <pic:blipFill rotWithShape="1">
                    <a:blip r:embed="rId12"/>
                    <a:srcRect l="15692" t="20313" r="32640" b="26899"/>
                    <a:stretch/>
                  </pic:blipFill>
                  <pic:spPr bwMode="auto">
                    <a:xfrm>
                      <a:off x="0" y="0"/>
                      <a:ext cx="8118391" cy="4665087"/>
                    </a:xfrm>
                    <a:prstGeom prst="rect">
                      <a:avLst/>
                    </a:prstGeom>
                    <a:ln>
                      <a:noFill/>
                    </a:ln>
                    <a:extLst>
                      <a:ext uri="{53640926-AAD7-44D8-BBD7-CCE9431645EC}">
                        <a14:shadowObscured xmlns:a14="http://schemas.microsoft.com/office/drawing/2010/main"/>
                      </a:ext>
                    </a:extLst>
                  </pic:spPr>
                </pic:pic>
              </a:graphicData>
            </a:graphic>
          </wp:inline>
        </w:drawing>
      </w:r>
    </w:p>
    <w:p w14:paraId="125F996E" w14:textId="2DFF1CBD" w:rsidR="000A7DC4" w:rsidRPr="00687D0F" w:rsidRDefault="000A7DC4" w:rsidP="000A7DC4">
      <w:pPr>
        <w:rPr>
          <w:i/>
          <w:iCs/>
        </w:rPr>
      </w:pPr>
      <w:r>
        <w:br w:type="page"/>
      </w:r>
      <w:proofErr w:type="spellStart"/>
      <w:r w:rsidRPr="00687D0F">
        <w:rPr>
          <w:rFonts w:ascii="Arial" w:hAnsi="Arial" w:cs="Arial"/>
          <w:i/>
          <w:iCs/>
          <w:sz w:val="22"/>
          <w:szCs w:val="22"/>
          <w:lang w:val="en-GB"/>
        </w:rPr>
        <w:lastRenderedPageBreak/>
        <w:t>eFigure</w:t>
      </w:r>
      <w:proofErr w:type="spellEnd"/>
      <w:r w:rsidRPr="00687D0F">
        <w:rPr>
          <w:rFonts w:ascii="Arial" w:hAnsi="Arial" w:cs="Arial"/>
          <w:i/>
          <w:iCs/>
          <w:sz w:val="22"/>
          <w:szCs w:val="22"/>
          <w:lang w:val="en-GB"/>
        </w:rPr>
        <w:t xml:space="preserve"> </w:t>
      </w:r>
      <w:r>
        <w:rPr>
          <w:rFonts w:ascii="Arial" w:hAnsi="Arial" w:cs="Arial"/>
          <w:i/>
          <w:iCs/>
          <w:sz w:val="22"/>
          <w:szCs w:val="22"/>
          <w:lang w:val="en-GB"/>
        </w:rPr>
        <w:t>2b</w:t>
      </w:r>
      <w:r w:rsidRPr="00687D0F">
        <w:rPr>
          <w:rFonts w:ascii="Arial" w:hAnsi="Arial" w:cs="Arial"/>
          <w:i/>
          <w:iCs/>
          <w:sz w:val="22"/>
          <w:szCs w:val="22"/>
          <w:lang w:val="en-GB"/>
        </w:rPr>
        <w:t>: Sensitivity analyses for primary outcome (psychotic recurrence) at 12 months follow up</w:t>
      </w:r>
    </w:p>
    <w:p w14:paraId="788DC063" w14:textId="77777777" w:rsidR="000A7DC4" w:rsidRDefault="000A7DC4" w:rsidP="000A7DC4"/>
    <w:p w14:paraId="711A9557" w14:textId="77777777" w:rsidR="000A7DC4" w:rsidRDefault="000A7DC4" w:rsidP="000A7DC4">
      <w:r>
        <w:rPr>
          <w:noProof/>
          <w:lang w:val="de-DE" w:eastAsia="de-DE"/>
        </w:rPr>
        <w:drawing>
          <wp:inline distT="0" distB="0" distL="0" distR="0" wp14:anchorId="1F9AEABD" wp14:editId="152C091D">
            <wp:extent cx="7089449" cy="5195887"/>
            <wp:effectExtent l="0" t="0" r="0" b="508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0847" t="26321" r="36027" b="17487"/>
                    <a:stretch/>
                  </pic:blipFill>
                  <pic:spPr bwMode="auto">
                    <a:xfrm>
                      <a:off x="0" y="0"/>
                      <a:ext cx="7133741" cy="5228349"/>
                    </a:xfrm>
                    <a:prstGeom prst="rect">
                      <a:avLst/>
                    </a:prstGeom>
                    <a:ln>
                      <a:noFill/>
                    </a:ln>
                    <a:extLst>
                      <a:ext uri="{53640926-AAD7-44D8-BBD7-CCE9431645EC}">
                        <a14:shadowObscured xmlns:a14="http://schemas.microsoft.com/office/drawing/2010/main"/>
                      </a:ext>
                    </a:extLst>
                  </pic:spPr>
                </pic:pic>
              </a:graphicData>
            </a:graphic>
          </wp:inline>
        </w:drawing>
      </w:r>
    </w:p>
    <w:p w14:paraId="23E022B8" w14:textId="77777777" w:rsidR="000A7DC4" w:rsidRDefault="000A7DC4" w:rsidP="000A7DC4">
      <w:pPr>
        <w:rPr>
          <w:rFonts w:ascii="Arial" w:hAnsi="Arial" w:cs="Arial"/>
          <w:i/>
          <w:iCs/>
          <w:sz w:val="22"/>
          <w:szCs w:val="22"/>
          <w:lang w:val="en-GB"/>
        </w:rPr>
      </w:pPr>
    </w:p>
    <w:p w14:paraId="68A0A6E9" w14:textId="2EFE3CED" w:rsidR="000A7DC4" w:rsidRDefault="000A7DC4" w:rsidP="000A7DC4">
      <w:pPr>
        <w:rPr>
          <w:rFonts w:ascii="Arial" w:hAnsi="Arial" w:cs="Arial"/>
          <w:i/>
          <w:iCs/>
          <w:sz w:val="22"/>
          <w:szCs w:val="22"/>
          <w:lang w:val="en-GB"/>
        </w:rPr>
      </w:pPr>
      <w:proofErr w:type="spellStart"/>
      <w:r w:rsidRPr="00687D0F">
        <w:rPr>
          <w:rFonts w:ascii="Arial" w:hAnsi="Arial" w:cs="Arial"/>
          <w:i/>
          <w:iCs/>
          <w:sz w:val="22"/>
          <w:szCs w:val="22"/>
          <w:lang w:val="en-GB"/>
        </w:rPr>
        <w:lastRenderedPageBreak/>
        <w:t>eFigure</w:t>
      </w:r>
      <w:proofErr w:type="spellEnd"/>
      <w:r w:rsidRPr="00687D0F">
        <w:rPr>
          <w:rFonts w:ascii="Arial" w:hAnsi="Arial" w:cs="Arial"/>
          <w:i/>
          <w:iCs/>
          <w:sz w:val="22"/>
          <w:szCs w:val="22"/>
          <w:lang w:val="en-GB"/>
        </w:rPr>
        <w:t xml:space="preserve"> </w:t>
      </w:r>
      <w:r>
        <w:rPr>
          <w:rFonts w:ascii="Arial" w:hAnsi="Arial" w:cs="Arial"/>
          <w:i/>
          <w:iCs/>
          <w:sz w:val="22"/>
          <w:szCs w:val="22"/>
          <w:lang w:val="en-GB"/>
        </w:rPr>
        <w:t>2</w:t>
      </w:r>
      <w:r w:rsidRPr="00687D0F">
        <w:rPr>
          <w:rFonts w:ascii="Arial" w:hAnsi="Arial" w:cs="Arial"/>
          <w:i/>
          <w:iCs/>
          <w:sz w:val="22"/>
          <w:szCs w:val="22"/>
          <w:lang w:val="en-GB"/>
        </w:rPr>
        <w:t>c: Sensitivity analyses for primary outcome (psychotic recurrence) at 24 months follow up</w:t>
      </w:r>
    </w:p>
    <w:p w14:paraId="76303014" w14:textId="77777777" w:rsidR="000A7DC4" w:rsidRPr="00687D0F" w:rsidRDefault="000A7DC4" w:rsidP="000A7DC4">
      <w:pPr>
        <w:rPr>
          <w:i/>
          <w:iCs/>
        </w:rPr>
      </w:pPr>
    </w:p>
    <w:p w14:paraId="31B15DA3" w14:textId="77777777" w:rsidR="000A7DC4" w:rsidRDefault="000A7DC4" w:rsidP="000A7DC4">
      <w:r>
        <w:rPr>
          <w:noProof/>
          <w:lang w:val="de-DE" w:eastAsia="de-DE"/>
        </w:rPr>
        <w:drawing>
          <wp:inline distT="0" distB="0" distL="0" distR="0" wp14:anchorId="556656B4" wp14:editId="521927EF">
            <wp:extent cx="7806542" cy="5348288"/>
            <wp:effectExtent l="0" t="0" r="4445" b="5080"/>
            <wp:docPr id="5" name="Immagine 5" descr="Immagine che contiene testo, screenshot, monito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reenshot, monitor&#10;&#10;Descrizione generata automaticamente"/>
                    <pic:cNvPicPr/>
                  </pic:nvPicPr>
                  <pic:blipFill rotWithShape="1">
                    <a:blip r:embed="rId14"/>
                    <a:srcRect l="18968" t="26397" r="34628" b="17081"/>
                    <a:stretch/>
                  </pic:blipFill>
                  <pic:spPr bwMode="auto">
                    <a:xfrm>
                      <a:off x="0" y="0"/>
                      <a:ext cx="7833985" cy="5367089"/>
                    </a:xfrm>
                    <a:prstGeom prst="rect">
                      <a:avLst/>
                    </a:prstGeom>
                    <a:ln>
                      <a:noFill/>
                    </a:ln>
                    <a:extLst>
                      <a:ext uri="{53640926-AAD7-44D8-BBD7-CCE9431645EC}">
                        <a14:shadowObscured xmlns:a14="http://schemas.microsoft.com/office/drawing/2010/main"/>
                      </a:ext>
                    </a:extLst>
                  </pic:spPr>
                </pic:pic>
              </a:graphicData>
            </a:graphic>
          </wp:inline>
        </w:drawing>
      </w:r>
    </w:p>
    <w:p w14:paraId="7C61FF1E" w14:textId="6A7427C3" w:rsidR="000A7DC4" w:rsidRDefault="000A7DC4" w:rsidP="000A7DC4">
      <w:pPr>
        <w:rPr>
          <w:rFonts w:ascii="Arial" w:hAnsi="Arial" w:cs="Arial"/>
          <w:i/>
          <w:iCs/>
          <w:sz w:val="22"/>
          <w:szCs w:val="22"/>
          <w:lang w:val="en-GB"/>
        </w:rPr>
      </w:pPr>
      <w:proofErr w:type="spellStart"/>
      <w:r w:rsidRPr="00687D0F">
        <w:rPr>
          <w:rFonts w:ascii="Arial" w:hAnsi="Arial" w:cs="Arial"/>
          <w:i/>
          <w:iCs/>
          <w:sz w:val="22"/>
          <w:szCs w:val="22"/>
          <w:lang w:val="en-GB"/>
        </w:rPr>
        <w:lastRenderedPageBreak/>
        <w:t>eFigure</w:t>
      </w:r>
      <w:proofErr w:type="spellEnd"/>
      <w:r w:rsidRPr="00687D0F">
        <w:rPr>
          <w:rFonts w:ascii="Arial" w:hAnsi="Arial" w:cs="Arial"/>
          <w:i/>
          <w:iCs/>
          <w:sz w:val="22"/>
          <w:szCs w:val="22"/>
          <w:lang w:val="en-GB"/>
        </w:rPr>
        <w:t xml:space="preserve"> </w:t>
      </w:r>
      <w:r>
        <w:rPr>
          <w:rFonts w:ascii="Arial" w:hAnsi="Arial" w:cs="Arial"/>
          <w:i/>
          <w:iCs/>
          <w:sz w:val="22"/>
          <w:szCs w:val="22"/>
          <w:lang w:val="en-GB"/>
        </w:rPr>
        <w:t>2</w:t>
      </w:r>
      <w:r w:rsidRPr="00687D0F">
        <w:rPr>
          <w:rFonts w:ascii="Arial" w:hAnsi="Arial" w:cs="Arial"/>
          <w:i/>
          <w:iCs/>
          <w:sz w:val="22"/>
          <w:szCs w:val="22"/>
          <w:lang w:val="en-GB"/>
        </w:rPr>
        <w:t>d: Sensitivity analyses for primary outcome (psychotic recurrence) at ≥36 months follow up</w:t>
      </w:r>
    </w:p>
    <w:p w14:paraId="337C15CF" w14:textId="3A5D77F2" w:rsidR="000A7DC4" w:rsidRDefault="000A7DC4" w:rsidP="000A7DC4">
      <w:pPr>
        <w:rPr>
          <w:rFonts w:ascii="Arial" w:hAnsi="Arial" w:cs="Arial"/>
          <w:i/>
          <w:iCs/>
          <w:sz w:val="22"/>
          <w:szCs w:val="22"/>
          <w:lang w:val="en-GB"/>
        </w:rPr>
      </w:pPr>
    </w:p>
    <w:p w14:paraId="44CB3F05" w14:textId="7281D087" w:rsidR="000A7DC4" w:rsidRDefault="000A7DC4">
      <w:pPr>
        <w:rPr>
          <w:rFonts w:ascii="Arial" w:hAnsi="Arial" w:cs="Arial"/>
          <w:b/>
          <w:bCs/>
          <w:lang w:val="en-GB"/>
        </w:rPr>
      </w:pPr>
      <w:r>
        <w:rPr>
          <w:noProof/>
          <w:lang w:val="de-DE" w:eastAsia="de-DE"/>
        </w:rPr>
        <w:drawing>
          <wp:inline distT="0" distB="0" distL="0" distR="0" wp14:anchorId="2214B5E6" wp14:editId="0F930103">
            <wp:extent cx="6573842" cy="5233987"/>
            <wp:effectExtent l="0" t="0" r="0" b="5080"/>
            <wp:docPr id="6" name="Immagine 6"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avolo&#10;&#10;Descrizione generata automaticamente"/>
                    <pic:cNvPicPr/>
                  </pic:nvPicPr>
                  <pic:blipFill rotWithShape="1">
                    <a:blip r:embed="rId15"/>
                    <a:srcRect l="21816" t="26233" r="37390" b="16024"/>
                    <a:stretch/>
                  </pic:blipFill>
                  <pic:spPr bwMode="auto">
                    <a:xfrm>
                      <a:off x="0" y="0"/>
                      <a:ext cx="6602855" cy="5257086"/>
                    </a:xfrm>
                    <a:prstGeom prst="rect">
                      <a:avLst/>
                    </a:prstGeom>
                    <a:ln>
                      <a:noFill/>
                    </a:ln>
                    <a:extLst>
                      <a:ext uri="{53640926-AAD7-44D8-BBD7-CCE9431645EC}">
                        <a14:shadowObscured xmlns:a14="http://schemas.microsoft.com/office/drawing/2010/main"/>
                      </a:ext>
                    </a:extLst>
                  </pic:spPr>
                </pic:pic>
              </a:graphicData>
            </a:graphic>
          </wp:inline>
        </w:drawing>
      </w:r>
    </w:p>
    <w:p w14:paraId="49B96655" w14:textId="77777777" w:rsidR="00BB4C36" w:rsidRDefault="00BB4C36">
      <w:pPr>
        <w:rPr>
          <w:rFonts w:ascii="Arial" w:hAnsi="Arial" w:cs="Arial"/>
          <w:b/>
          <w:bCs/>
          <w:sz w:val="22"/>
          <w:szCs w:val="22"/>
          <w:lang w:val="en-GB"/>
        </w:rPr>
        <w:sectPr w:rsidR="00BB4C36" w:rsidSect="00BB4C36">
          <w:pgSz w:w="16838" w:h="11906" w:orient="landscape"/>
          <w:pgMar w:top="1440" w:right="1440" w:bottom="1440" w:left="1440" w:header="708" w:footer="708" w:gutter="0"/>
          <w:cols w:space="708"/>
          <w:docGrid w:linePitch="360"/>
        </w:sectPr>
      </w:pPr>
    </w:p>
    <w:p w14:paraId="512FD865" w14:textId="2FEDCB0D" w:rsidR="00154FA2" w:rsidRPr="00345834" w:rsidRDefault="00154FA2">
      <w:pPr>
        <w:rPr>
          <w:rFonts w:ascii="Arial" w:hAnsi="Arial" w:cs="Arial"/>
          <w:b/>
          <w:bCs/>
          <w:sz w:val="22"/>
          <w:szCs w:val="22"/>
          <w:lang w:val="en-GB"/>
        </w:rPr>
      </w:pPr>
      <w:proofErr w:type="spellStart"/>
      <w:r w:rsidRPr="00345834">
        <w:rPr>
          <w:rFonts w:ascii="Arial" w:hAnsi="Arial" w:cs="Arial"/>
          <w:b/>
          <w:bCs/>
          <w:sz w:val="22"/>
          <w:szCs w:val="22"/>
          <w:lang w:val="en-GB"/>
        </w:rPr>
        <w:lastRenderedPageBreak/>
        <w:t>eResults</w:t>
      </w:r>
      <w:proofErr w:type="spellEnd"/>
      <w:r w:rsidRPr="00345834">
        <w:rPr>
          <w:rFonts w:ascii="Arial" w:hAnsi="Arial" w:cs="Arial"/>
          <w:b/>
          <w:bCs/>
          <w:sz w:val="22"/>
          <w:szCs w:val="22"/>
          <w:lang w:val="en-GB"/>
        </w:rPr>
        <w:t xml:space="preserve"> 1</w:t>
      </w:r>
    </w:p>
    <w:p w14:paraId="56320644" w14:textId="77777777" w:rsidR="00154FA2" w:rsidRPr="00345834" w:rsidRDefault="00154FA2">
      <w:pPr>
        <w:rPr>
          <w:rFonts w:ascii="Arial" w:hAnsi="Arial" w:cs="Arial"/>
          <w:b/>
          <w:bCs/>
          <w:sz w:val="22"/>
          <w:szCs w:val="22"/>
          <w:lang w:val="en-GB"/>
        </w:rPr>
      </w:pPr>
    </w:p>
    <w:p w14:paraId="58BDCE41" w14:textId="77777777" w:rsidR="00BB4C36" w:rsidRDefault="00154FA2" w:rsidP="00154FA2">
      <w:pPr>
        <w:rPr>
          <w:rFonts w:ascii="Arial" w:hAnsi="Arial" w:cs="Arial"/>
          <w:color w:val="000000" w:themeColor="text1"/>
          <w:sz w:val="22"/>
          <w:szCs w:val="22"/>
        </w:rPr>
        <w:sectPr w:rsidR="00BB4C36" w:rsidSect="00BB4C36">
          <w:pgSz w:w="11906" w:h="16838"/>
          <w:pgMar w:top="1440" w:right="1440" w:bottom="1440" w:left="1440" w:header="708" w:footer="708" w:gutter="0"/>
          <w:cols w:space="708"/>
          <w:docGrid w:linePitch="360"/>
        </w:sectPr>
      </w:pPr>
      <w:r w:rsidRPr="00345834">
        <w:rPr>
          <w:rFonts w:ascii="Arial" w:eastAsia="GuardianTextEgypGR-Regular" w:hAnsi="Arial" w:cs="Arial"/>
          <w:color w:val="000000" w:themeColor="text1"/>
          <w:sz w:val="22"/>
          <w:szCs w:val="22"/>
        </w:rPr>
        <w:t>Heterogeneity</w:t>
      </w:r>
      <w:r w:rsidRPr="00345834">
        <w:rPr>
          <w:rFonts w:ascii="Arial" w:hAnsi="Arial" w:cs="Arial"/>
          <w:color w:val="000000" w:themeColor="text1"/>
          <w:sz w:val="22"/>
          <w:szCs w:val="22"/>
        </w:rPr>
        <w:t xml:space="preserve"> was 97.3% and 97.2% for prospective diagnostic stability and change respectively. Heterogeneity of prospective diagnostic change across specific disorders ranged from 75.6% for affective spectrum psychoses to 94.5% for schizophrenia spectrum psychoses. Heterogeneity of functional/vocational status (vocational outcome) was 86.8%</w:t>
      </w:r>
      <w:r w:rsidR="00BB4C36">
        <w:rPr>
          <w:rFonts w:ascii="Arial" w:hAnsi="Arial" w:cs="Arial"/>
          <w:color w:val="000000" w:themeColor="text1"/>
          <w:sz w:val="22"/>
          <w:szCs w:val="22"/>
        </w:rPr>
        <w:t>.</w:t>
      </w:r>
    </w:p>
    <w:p w14:paraId="6728D536" w14:textId="0526519D" w:rsidR="0067736C" w:rsidRDefault="000A7DC4" w:rsidP="0067736C">
      <w:pPr>
        <w:rPr>
          <w:rFonts w:ascii="Arial" w:hAnsi="Arial" w:cs="Arial"/>
          <w:lang w:val="en-GB"/>
        </w:rPr>
      </w:pPr>
      <w:r w:rsidRPr="005C231B">
        <w:rPr>
          <w:rFonts w:ascii="Arial" w:hAnsi="Arial" w:cs="Arial"/>
          <w:b/>
          <w:bCs/>
          <w:lang w:val="en-GB"/>
        </w:rPr>
        <w:lastRenderedPageBreak/>
        <w:t>eFigure</w:t>
      </w:r>
      <w:r>
        <w:rPr>
          <w:rFonts w:ascii="Arial" w:hAnsi="Arial" w:cs="Arial"/>
          <w:b/>
          <w:bCs/>
          <w:lang w:val="en-GB"/>
        </w:rPr>
        <w:t>3</w:t>
      </w:r>
      <w:r w:rsidR="0067736C" w:rsidRPr="005C231B">
        <w:rPr>
          <w:rFonts w:ascii="Arial" w:hAnsi="Arial" w:cs="Arial"/>
          <w:b/>
          <w:bCs/>
          <w:lang w:val="en-GB"/>
        </w:rPr>
        <w:t xml:space="preserve">. Meta-regression scatterplot for </w:t>
      </w:r>
      <w:r w:rsidR="0067736C">
        <w:rPr>
          <w:rFonts w:ascii="Arial" w:hAnsi="Arial" w:cs="Arial"/>
          <w:b/>
          <w:bCs/>
          <w:lang w:val="en-GB"/>
        </w:rPr>
        <w:t>Female ratio</w:t>
      </w:r>
    </w:p>
    <w:p w14:paraId="1F8D849F" w14:textId="77777777" w:rsidR="0067736C" w:rsidRDefault="0067736C">
      <w:pPr>
        <w:rPr>
          <w:rFonts w:ascii="Arial" w:hAnsi="Arial" w:cs="Arial"/>
          <w:lang w:val="en-GB"/>
        </w:rPr>
      </w:pPr>
    </w:p>
    <w:p w14:paraId="246DB15D" w14:textId="77777777" w:rsidR="0067736C" w:rsidRDefault="0067736C">
      <w:pPr>
        <w:rPr>
          <w:rFonts w:ascii="Arial" w:hAnsi="Arial" w:cs="Arial"/>
          <w:lang w:val="en-GB"/>
        </w:rPr>
      </w:pPr>
    </w:p>
    <w:p w14:paraId="7DF42B3B" w14:textId="6B2B505D" w:rsidR="0067736C" w:rsidRDefault="0067736C">
      <w:pPr>
        <w:rPr>
          <w:rFonts w:ascii="Arial" w:hAnsi="Arial" w:cs="Arial"/>
          <w:lang w:val="en-GB"/>
        </w:rPr>
      </w:pPr>
      <w:r>
        <w:rPr>
          <w:rFonts w:ascii="Arial" w:hAnsi="Arial" w:cs="Arial"/>
          <w:b/>
          <w:bCs/>
          <w:noProof/>
          <w:lang w:val="de-DE" w:eastAsia="de-DE"/>
        </w:rPr>
        <mc:AlternateContent>
          <mc:Choice Requires="wpc">
            <w:drawing>
              <wp:anchor distT="0" distB="0" distL="114300" distR="114300" simplePos="0" relativeHeight="251675648" behindDoc="0" locked="0" layoutInCell="1" allowOverlap="1" wp14:anchorId="7F4189E9" wp14:editId="384143CA">
                <wp:simplePos x="0" y="0"/>
                <wp:positionH relativeFrom="margin">
                  <wp:align>left</wp:align>
                </wp:positionH>
                <wp:positionV relativeFrom="paragraph">
                  <wp:posOffset>0</wp:posOffset>
                </wp:positionV>
                <wp:extent cx="6998970" cy="5236845"/>
                <wp:effectExtent l="0" t="0" r="0" b="0"/>
                <wp:wrapNone/>
                <wp:docPr id="1506" name="Tela 1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78" name="Line 532"/>
                        <wps:cNvCnPr>
                          <a:cxnSpLocks noChangeShapeType="1"/>
                        </wps:cNvCnPr>
                        <wps:spPr bwMode="auto">
                          <a:xfrm>
                            <a:off x="4655185" y="2929890"/>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79" name="Line 533"/>
                        <wps:cNvCnPr>
                          <a:cxnSpLocks noChangeShapeType="1"/>
                        </wps:cNvCnPr>
                        <wps:spPr bwMode="auto">
                          <a:xfrm>
                            <a:off x="4698365" y="2938780"/>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0" name="Line 534"/>
                        <wps:cNvCnPr>
                          <a:cxnSpLocks noChangeShapeType="1"/>
                        </wps:cNvCnPr>
                        <wps:spPr bwMode="auto">
                          <a:xfrm>
                            <a:off x="4741545" y="2947035"/>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1" name="Line 535"/>
                        <wps:cNvCnPr>
                          <a:cxnSpLocks noChangeShapeType="1"/>
                        </wps:cNvCnPr>
                        <wps:spPr bwMode="auto">
                          <a:xfrm>
                            <a:off x="4785360" y="2955290"/>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2" name="Line 536"/>
                        <wps:cNvCnPr>
                          <a:cxnSpLocks noChangeShapeType="1"/>
                        </wps:cNvCnPr>
                        <wps:spPr bwMode="auto">
                          <a:xfrm>
                            <a:off x="4829175" y="2963545"/>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3" name="Line 537"/>
                        <wps:cNvCnPr>
                          <a:cxnSpLocks noChangeShapeType="1"/>
                        </wps:cNvCnPr>
                        <wps:spPr bwMode="auto">
                          <a:xfrm>
                            <a:off x="4872355" y="297180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4" name="Line 538"/>
                        <wps:cNvCnPr>
                          <a:cxnSpLocks noChangeShapeType="1"/>
                        </wps:cNvCnPr>
                        <wps:spPr bwMode="auto">
                          <a:xfrm>
                            <a:off x="4916170" y="298069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5" name="Line 539"/>
                        <wps:cNvCnPr>
                          <a:cxnSpLocks noChangeShapeType="1"/>
                        </wps:cNvCnPr>
                        <wps:spPr bwMode="auto">
                          <a:xfrm>
                            <a:off x="4959985" y="2989580"/>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6" name="Line 540"/>
                        <wps:cNvCnPr>
                          <a:cxnSpLocks noChangeShapeType="1"/>
                        </wps:cNvCnPr>
                        <wps:spPr bwMode="auto">
                          <a:xfrm>
                            <a:off x="5003800" y="299783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7" name="Line 541"/>
                        <wps:cNvCnPr>
                          <a:cxnSpLocks noChangeShapeType="1"/>
                        </wps:cNvCnPr>
                        <wps:spPr bwMode="auto">
                          <a:xfrm>
                            <a:off x="5046980" y="300672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8" name="Line 542"/>
                        <wps:cNvCnPr>
                          <a:cxnSpLocks noChangeShapeType="1"/>
                        </wps:cNvCnPr>
                        <wps:spPr bwMode="auto">
                          <a:xfrm>
                            <a:off x="5090795" y="301561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89" name="Line 543"/>
                        <wps:cNvCnPr>
                          <a:cxnSpLocks noChangeShapeType="1"/>
                        </wps:cNvCnPr>
                        <wps:spPr bwMode="auto">
                          <a:xfrm>
                            <a:off x="5134610" y="302450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0" name="Line 544"/>
                        <wps:cNvCnPr>
                          <a:cxnSpLocks noChangeShapeType="1"/>
                        </wps:cNvCnPr>
                        <wps:spPr bwMode="auto">
                          <a:xfrm>
                            <a:off x="5177790" y="303339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1" name="Line 545"/>
                        <wps:cNvCnPr>
                          <a:cxnSpLocks noChangeShapeType="1"/>
                        </wps:cNvCnPr>
                        <wps:spPr bwMode="auto">
                          <a:xfrm>
                            <a:off x="5221605" y="3042285"/>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2" name="Line 546"/>
                        <wps:cNvCnPr>
                          <a:cxnSpLocks noChangeShapeType="1"/>
                        </wps:cNvCnPr>
                        <wps:spPr bwMode="auto">
                          <a:xfrm>
                            <a:off x="5265420" y="3051810"/>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3" name="Line 547"/>
                        <wps:cNvCnPr>
                          <a:cxnSpLocks noChangeShapeType="1"/>
                        </wps:cNvCnPr>
                        <wps:spPr bwMode="auto">
                          <a:xfrm>
                            <a:off x="5308600" y="3060700"/>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4" name="Line 548"/>
                        <wps:cNvCnPr>
                          <a:cxnSpLocks noChangeShapeType="1"/>
                        </wps:cNvCnPr>
                        <wps:spPr bwMode="auto">
                          <a:xfrm>
                            <a:off x="5353050" y="306959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5" name="Line 549"/>
                        <wps:cNvCnPr>
                          <a:cxnSpLocks noChangeShapeType="1"/>
                        </wps:cNvCnPr>
                        <wps:spPr bwMode="auto">
                          <a:xfrm>
                            <a:off x="5396230" y="307911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6" name="Line 550"/>
                        <wps:cNvCnPr>
                          <a:cxnSpLocks noChangeShapeType="1"/>
                        </wps:cNvCnPr>
                        <wps:spPr bwMode="auto">
                          <a:xfrm>
                            <a:off x="5439410" y="3088005"/>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7" name="Line 551"/>
                        <wps:cNvCnPr>
                          <a:cxnSpLocks noChangeShapeType="1"/>
                        </wps:cNvCnPr>
                        <wps:spPr bwMode="auto">
                          <a:xfrm>
                            <a:off x="5483860" y="309689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8" name="Line 552"/>
                        <wps:cNvCnPr>
                          <a:cxnSpLocks noChangeShapeType="1"/>
                        </wps:cNvCnPr>
                        <wps:spPr bwMode="auto">
                          <a:xfrm>
                            <a:off x="5527040" y="310642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399" name="Line 553"/>
                        <wps:cNvCnPr>
                          <a:cxnSpLocks noChangeShapeType="1"/>
                        </wps:cNvCnPr>
                        <wps:spPr bwMode="auto">
                          <a:xfrm>
                            <a:off x="5570220" y="3115945"/>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0" name="Line 554"/>
                        <wps:cNvCnPr>
                          <a:cxnSpLocks noChangeShapeType="1"/>
                        </wps:cNvCnPr>
                        <wps:spPr bwMode="auto">
                          <a:xfrm>
                            <a:off x="5614670" y="312483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1" name="Line 555"/>
                        <wps:cNvCnPr>
                          <a:cxnSpLocks noChangeShapeType="1"/>
                        </wps:cNvCnPr>
                        <wps:spPr bwMode="auto">
                          <a:xfrm>
                            <a:off x="5657850" y="313436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2" name="Line 556"/>
                        <wps:cNvCnPr>
                          <a:cxnSpLocks noChangeShapeType="1"/>
                        </wps:cNvCnPr>
                        <wps:spPr bwMode="auto">
                          <a:xfrm>
                            <a:off x="5701030" y="3143885"/>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3" name="Line 557"/>
                        <wps:cNvCnPr>
                          <a:cxnSpLocks noChangeShapeType="1"/>
                        </wps:cNvCnPr>
                        <wps:spPr bwMode="auto">
                          <a:xfrm>
                            <a:off x="5745480" y="3152775"/>
                            <a:ext cx="43180" cy="1016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4" name="Line 558"/>
                        <wps:cNvCnPr>
                          <a:cxnSpLocks noChangeShapeType="1"/>
                        </wps:cNvCnPr>
                        <wps:spPr bwMode="auto">
                          <a:xfrm>
                            <a:off x="5788660" y="316293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5" name="Line 559"/>
                        <wps:cNvCnPr>
                          <a:cxnSpLocks noChangeShapeType="1"/>
                        </wps:cNvCnPr>
                        <wps:spPr bwMode="auto">
                          <a:xfrm>
                            <a:off x="5832475" y="317182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6" name="Line 560"/>
                        <wps:cNvCnPr>
                          <a:cxnSpLocks noChangeShapeType="1"/>
                        </wps:cNvCnPr>
                        <wps:spPr bwMode="auto">
                          <a:xfrm>
                            <a:off x="1514475" y="217678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7" name="Line 561"/>
                        <wps:cNvCnPr>
                          <a:cxnSpLocks noChangeShapeType="1"/>
                        </wps:cNvCnPr>
                        <wps:spPr bwMode="auto">
                          <a:xfrm>
                            <a:off x="1558290" y="2185670"/>
                            <a:ext cx="43180" cy="1016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8" name="Line 562"/>
                        <wps:cNvCnPr>
                          <a:cxnSpLocks noChangeShapeType="1"/>
                        </wps:cNvCnPr>
                        <wps:spPr bwMode="auto">
                          <a:xfrm>
                            <a:off x="1601470" y="219583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09" name="Line 563"/>
                        <wps:cNvCnPr>
                          <a:cxnSpLocks noChangeShapeType="1"/>
                        </wps:cNvCnPr>
                        <wps:spPr bwMode="auto">
                          <a:xfrm>
                            <a:off x="1644650" y="2205355"/>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0" name="Line 564"/>
                        <wps:cNvCnPr>
                          <a:cxnSpLocks noChangeShapeType="1"/>
                        </wps:cNvCnPr>
                        <wps:spPr bwMode="auto">
                          <a:xfrm>
                            <a:off x="1689100" y="2214245"/>
                            <a:ext cx="43180" cy="1016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1" name="Line 565"/>
                        <wps:cNvCnPr>
                          <a:cxnSpLocks noChangeShapeType="1"/>
                        </wps:cNvCnPr>
                        <wps:spPr bwMode="auto">
                          <a:xfrm>
                            <a:off x="1732280" y="222440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2" name="Line 566"/>
                        <wps:cNvCnPr>
                          <a:cxnSpLocks noChangeShapeType="1"/>
                        </wps:cNvCnPr>
                        <wps:spPr bwMode="auto">
                          <a:xfrm>
                            <a:off x="1775460" y="2233930"/>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3" name="Line 567"/>
                        <wps:cNvCnPr>
                          <a:cxnSpLocks noChangeShapeType="1"/>
                        </wps:cNvCnPr>
                        <wps:spPr bwMode="auto">
                          <a:xfrm>
                            <a:off x="1819910" y="2242820"/>
                            <a:ext cx="43180" cy="1016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4" name="Line 568"/>
                        <wps:cNvCnPr>
                          <a:cxnSpLocks noChangeShapeType="1"/>
                        </wps:cNvCnPr>
                        <wps:spPr bwMode="auto">
                          <a:xfrm>
                            <a:off x="1863090" y="2252980"/>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5" name="Line 569"/>
                        <wps:cNvCnPr>
                          <a:cxnSpLocks noChangeShapeType="1"/>
                        </wps:cNvCnPr>
                        <wps:spPr bwMode="auto">
                          <a:xfrm>
                            <a:off x="1906270" y="2261870"/>
                            <a:ext cx="4445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6" name="Line 570"/>
                        <wps:cNvCnPr>
                          <a:cxnSpLocks noChangeShapeType="1"/>
                        </wps:cNvCnPr>
                        <wps:spPr bwMode="auto">
                          <a:xfrm>
                            <a:off x="1950720" y="227139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7" name="Line 571"/>
                        <wps:cNvCnPr>
                          <a:cxnSpLocks noChangeShapeType="1"/>
                        </wps:cNvCnPr>
                        <wps:spPr bwMode="auto">
                          <a:xfrm>
                            <a:off x="1993900" y="2280920"/>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8" name="Line 572"/>
                        <wps:cNvCnPr>
                          <a:cxnSpLocks noChangeShapeType="1"/>
                        </wps:cNvCnPr>
                        <wps:spPr bwMode="auto">
                          <a:xfrm>
                            <a:off x="2037715" y="229044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19" name="Line 573"/>
                        <wps:cNvCnPr>
                          <a:cxnSpLocks noChangeShapeType="1"/>
                        </wps:cNvCnPr>
                        <wps:spPr bwMode="auto">
                          <a:xfrm>
                            <a:off x="2081530" y="2299335"/>
                            <a:ext cx="43180" cy="1016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0" name="Line 574"/>
                        <wps:cNvCnPr>
                          <a:cxnSpLocks noChangeShapeType="1"/>
                        </wps:cNvCnPr>
                        <wps:spPr bwMode="auto">
                          <a:xfrm>
                            <a:off x="2124710" y="2309495"/>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1" name="Line 575"/>
                        <wps:cNvCnPr>
                          <a:cxnSpLocks noChangeShapeType="1"/>
                        </wps:cNvCnPr>
                        <wps:spPr bwMode="auto">
                          <a:xfrm>
                            <a:off x="2168525" y="2318385"/>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2" name="Line 576"/>
                        <wps:cNvCnPr>
                          <a:cxnSpLocks noChangeShapeType="1"/>
                        </wps:cNvCnPr>
                        <wps:spPr bwMode="auto">
                          <a:xfrm>
                            <a:off x="2212340" y="232791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3" name="Line 577"/>
                        <wps:cNvCnPr>
                          <a:cxnSpLocks noChangeShapeType="1"/>
                        </wps:cNvCnPr>
                        <wps:spPr bwMode="auto">
                          <a:xfrm>
                            <a:off x="2255520" y="2337435"/>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4" name="Line 578"/>
                        <wps:cNvCnPr>
                          <a:cxnSpLocks noChangeShapeType="1"/>
                        </wps:cNvCnPr>
                        <wps:spPr bwMode="auto">
                          <a:xfrm>
                            <a:off x="2299335" y="234696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5" name="Line 579"/>
                        <wps:cNvCnPr>
                          <a:cxnSpLocks noChangeShapeType="1"/>
                        </wps:cNvCnPr>
                        <wps:spPr bwMode="auto">
                          <a:xfrm>
                            <a:off x="2343150" y="2355850"/>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6" name="Line 580"/>
                        <wps:cNvCnPr>
                          <a:cxnSpLocks noChangeShapeType="1"/>
                        </wps:cNvCnPr>
                        <wps:spPr bwMode="auto">
                          <a:xfrm>
                            <a:off x="2386330" y="2365375"/>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7" name="Line 581"/>
                        <wps:cNvCnPr>
                          <a:cxnSpLocks noChangeShapeType="1"/>
                        </wps:cNvCnPr>
                        <wps:spPr bwMode="auto">
                          <a:xfrm>
                            <a:off x="2430145" y="237490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8" name="Line 582"/>
                        <wps:cNvCnPr>
                          <a:cxnSpLocks noChangeShapeType="1"/>
                        </wps:cNvCnPr>
                        <wps:spPr bwMode="auto">
                          <a:xfrm>
                            <a:off x="2473960" y="2383790"/>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29" name="Line 583"/>
                        <wps:cNvCnPr>
                          <a:cxnSpLocks noChangeShapeType="1"/>
                        </wps:cNvCnPr>
                        <wps:spPr bwMode="auto">
                          <a:xfrm>
                            <a:off x="2517775" y="239331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0" name="Line 584"/>
                        <wps:cNvCnPr>
                          <a:cxnSpLocks noChangeShapeType="1"/>
                        </wps:cNvCnPr>
                        <wps:spPr bwMode="auto">
                          <a:xfrm>
                            <a:off x="2560955" y="240220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1" name="Line 585"/>
                        <wps:cNvCnPr>
                          <a:cxnSpLocks noChangeShapeType="1"/>
                        </wps:cNvCnPr>
                        <wps:spPr bwMode="auto">
                          <a:xfrm>
                            <a:off x="2604135" y="2411730"/>
                            <a:ext cx="4445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2" name="Line 586"/>
                        <wps:cNvCnPr>
                          <a:cxnSpLocks noChangeShapeType="1"/>
                        </wps:cNvCnPr>
                        <wps:spPr bwMode="auto">
                          <a:xfrm>
                            <a:off x="2648585" y="242125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3" name="Line 587"/>
                        <wps:cNvCnPr>
                          <a:cxnSpLocks noChangeShapeType="1"/>
                        </wps:cNvCnPr>
                        <wps:spPr bwMode="auto">
                          <a:xfrm>
                            <a:off x="2691765" y="2430145"/>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4" name="Line 588"/>
                        <wps:cNvCnPr>
                          <a:cxnSpLocks noChangeShapeType="1"/>
                        </wps:cNvCnPr>
                        <wps:spPr bwMode="auto">
                          <a:xfrm>
                            <a:off x="2734945" y="2439035"/>
                            <a:ext cx="4445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5" name="Line 589"/>
                        <wps:cNvCnPr>
                          <a:cxnSpLocks noChangeShapeType="1"/>
                        </wps:cNvCnPr>
                        <wps:spPr bwMode="auto">
                          <a:xfrm>
                            <a:off x="2779395" y="2448560"/>
                            <a:ext cx="4318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6" name="Line 590"/>
                        <wps:cNvCnPr>
                          <a:cxnSpLocks noChangeShapeType="1"/>
                        </wps:cNvCnPr>
                        <wps:spPr bwMode="auto">
                          <a:xfrm>
                            <a:off x="2822575" y="2457450"/>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7" name="Line 591"/>
                        <wps:cNvCnPr>
                          <a:cxnSpLocks noChangeShapeType="1"/>
                        </wps:cNvCnPr>
                        <wps:spPr bwMode="auto">
                          <a:xfrm>
                            <a:off x="2865755" y="2465705"/>
                            <a:ext cx="44450"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8" name="Line 592"/>
                        <wps:cNvCnPr>
                          <a:cxnSpLocks noChangeShapeType="1"/>
                        </wps:cNvCnPr>
                        <wps:spPr bwMode="auto">
                          <a:xfrm>
                            <a:off x="2910205" y="2474595"/>
                            <a:ext cx="43180"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39" name="Line 593"/>
                        <wps:cNvCnPr>
                          <a:cxnSpLocks noChangeShapeType="1"/>
                        </wps:cNvCnPr>
                        <wps:spPr bwMode="auto">
                          <a:xfrm>
                            <a:off x="2953385" y="2484120"/>
                            <a:ext cx="43815" cy="889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0" name="Line 594"/>
                        <wps:cNvCnPr>
                          <a:cxnSpLocks noChangeShapeType="1"/>
                        </wps:cNvCnPr>
                        <wps:spPr bwMode="auto">
                          <a:xfrm>
                            <a:off x="2997200" y="2493010"/>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1" name="Line 595"/>
                        <wps:cNvCnPr>
                          <a:cxnSpLocks noChangeShapeType="1"/>
                        </wps:cNvCnPr>
                        <wps:spPr bwMode="auto">
                          <a:xfrm>
                            <a:off x="3041015" y="2501265"/>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2" name="Line 596"/>
                        <wps:cNvCnPr>
                          <a:cxnSpLocks noChangeShapeType="1"/>
                        </wps:cNvCnPr>
                        <wps:spPr bwMode="auto">
                          <a:xfrm>
                            <a:off x="3084195" y="2509520"/>
                            <a:ext cx="43815" cy="952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3" name="Line 597"/>
                        <wps:cNvCnPr>
                          <a:cxnSpLocks noChangeShapeType="1"/>
                        </wps:cNvCnPr>
                        <wps:spPr bwMode="auto">
                          <a:xfrm>
                            <a:off x="3128010" y="2519045"/>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4" name="Line 598"/>
                        <wps:cNvCnPr>
                          <a:cxnSpLocks noChangeShapeType="1"/>
                        </wps:cNvCnPr>
                        <wps:spPr bwMode="auto">
                          <a:xfrm>
                            <a:off x="3171825" y="2527300"/>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5" name="Line 599"/>
                        <wps:cNvCnPr>
                          <a:cxnSpLocks noChangeShapeType="1"/>
                        </wps:cNvCnPr>
                        <wps:spPr bwMode="auto">
                          <a:xfrm>
                            <a:off x="3215005" y="2535555"/>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6" name="Line 600"/>
                        <wps:cNvCnPr>
                          <a:cxnSpLocks noChangeShapeType="1"/>
                        </wps:cNvCnPr>
                        <wps:spPr bwMode="auto">
                          <a:xfrm>
                            <a:off x="3258820" y="2543810"/>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7" name="Line 601"/>
                        <wps:cNvCnPr>
                          <a:cxnSpLocks noChangeShapeType="1"/>
                        </wps:cNvCnPr>
                        <wps:spPr bwMode="auto">
                          <a:xfrm>
                            <a:off x="3302635" y="2552065"/>
                            <a:ext cx="43815"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8" name="Line 602"/>
                        <wps:cNvCnPr>
                          <a:cxnSpLocks noChangeShapeType="1"/>
                        </wps:cNvCnPr>
                        <wps:spPr bwMode="auto">
                          <a:xfrm>
                            <a:off x="3346450" y="2560320"/>
                            <a:ext cx="43180" cy="825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49" name="Line 603"/>
                        <wps:cNvCnPr>
                          <a:cxnSpLocks noChangeShapeType="1"/>
                        </wps:cNvCnPr>
                        <wps:spPr bwMode="auto">
                          <a:xfrm>
                            <a:off x="3389630" y="2568575"/>
                            <a:ext cx="43815" cy="762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0" name="Line 604"/>
                        <wps:cNvCnPr>
                          <a:cxnSpLocks noChangeShapeType="1"/>
                        </wps:cNvCnPr>
                        <wps:spPr bwMode="auto">
                          <a:xfrm>
                            <a:off x="3433445" y="2576195"/>
                            <a:ext cx="43815" cy="762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1" name="Line 605"/>
                        <wps:cNvCnPr>
                          <a:cxnSpLocks noChangeShapeType="1"/>
                        </wps:cNvCnPr>
                        <wps:spPr bwMode="auto">
                          <a:xfrm>
                            <a:off x="3477260" y="2583815"/>
                            <a:ext cx="43180" cy="762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2" name="Line 606"/>
                        <wps:cNvCnPr>
                          <a:cxnSpLocks noChangeShapeType="1"/>
                        </wps:cNvCnPr>
                        <wps:spPr bwMode="auto">
                          <a:xfrm>
                            <a:off x="3520440" y="2591435"/>
                            <a:ext cx="43815" cy="698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3" name="Line 607"/>
                        <wps:cNvCnPr>
                          <a:cxnSpLocks noChangeShapeType="1"/>
                        </wps:cNvCnPr>
                        <wps:spPr bwMode="auto">
                          <a:xfrm>
                            <a:off x="3564255" y="2598420"/>
                            <a:ext cx="43815" cy="762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4" name="Line 608"/>
                        <wps:cNvCnPr>
                          <a:cxnSpLocks noChangeShapeType="1"/>
                        </wps:cNvCnPr>
                        <wps:spPr bwMode="auto">
                          <a:xfrm>
                            <a:off x="3608070" y="2606040"/>
                            <a:ext cx="43180" cy="698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5" name="Line 609"/>
                        <wps:cNvCnPr>
                          <a:cxnSpLocks noChangeShapeType="1"/>
                        </wps:cNvCnPr>
                        <wps:spPr bwMode="auto">
                          <a:xfrm>
                            <a:off x="3651250" y="2613025"/>
                            <a:ext cx="43180" cy="635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6" name="Line 610"/>
                        <wps:cNvCnPr>
                          <a:cxnSpLocks noChangeShapeType="1"/>
                        </wps:cNvCnPr>
                        <wps:spPr bwMode="auto">
                          <a:xfrm>
                            <a:off x="3694430" y="2619375"/>
                            <a:ext cx="44450" cy="698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7" name="Line 611"/>
                        <wps:cNvCnPr>
                          <a:cxnSpLocks noChangeShapeType="1"/>
                        </wps:cNvCnPr>
                        <wps:spPr bwMode="auto">
                          <a:xfrm>
                            <a:off x="3738880" y="2626360"/>
                            <a:ext cx="43180" cy="571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8" name="Line 612"/>
                        <wps:cNvCnPr>
                          <a:cxnSpLocks noChangeShapeType="1"/>
                        </wps:cNvCnPr>
                        <wps:spPr bwMode="auto">
                          <a:xfrm>
                            <a:off x="3782060" y="2632075"/>
                            <a:ext cx="43815" cy="635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59" name="Line 613"/>
                        <wps:cNvCnPr>
                          <a:cxnSpLocks noChangeShapeType="1"/>
                        </wps:cNvCnPr>
                        <wps:spPr bwMode="auto">
                          <a:xfrm>
                            <a:off x="3825875" y="2638425"/>
                            <a:ext cx="43815" cy="571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0" name="Line 614"/>
                        <wps:cNvCnPr>
                          <a:cxnSpLocks noChangeShapeType="1"/>
                        </wps:cNvCnPr>
                        <wps:spPr bwMode="auto">
                          <a:xfrm>
                            <a:off x="3869690" y="2644140"/>
                            <a:ext cx="43180" cy="508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1" name="Line 615"/>
                        <wps:cNvCnPr>
                          <a:cxnSpLocks noChangeShapeType="1"/>
                        </wps:cNvCnPr>
                        <wps:spPr bwMode="auto">
                          <a:xfrm>
                            <a:off x="3912870" y="2649220"/>
                            <a:ext cx="43815" cy="508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3" name="Line 617"/>
                        <wps:cNvCnPr>
                          <a:cxnSpLocks noChangeShapeType="1"/>
                        </wps:cNvCnPr>
                        <wps:spPr bwMode="auto">
                          <a:xfrm>
                            <a:off x="4000500" y="2659380"/>
                            <a:ext cx="43180" cy="381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4" name="Line 618"/>
                        <wps:cNvCnPr>
                          <a:cxnSpLocks noChangeShapeType="1"/>
                        </wps:cNvCnPr>
                        <wps:spPr bwMode="auto">
                          <a:xfrm>
                            <a:off x="4043680" y="2663190"/>
                            <a:ext cx="43815" cy="444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5" name="Line 619"/>
                        <wps:cNvCnPr>
                          <a:cxnSpLocks noChangeShapeType="1"/>
                        </wps:cNvCnPr>
                        <wps:spPr bwMode="auto">
                          <a:xfrm>
                            <a:off x="4087495" y="2667635"/>
                            <a:ext cx="43815" cy="444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6" name="Line 620"/>
                        <wps:cNvCnPr>
                          <a:cxnSpLocks noChangeShapeType="1"/>
                        </wps:cNvCnPr>
                        <wps:spPr bwMode="auto">
                          <a:xfrm>
                            <a:off x="4131310" y="2672080"/>
                            <a:ext cx="43815" cy="317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7" name="Line 621"/>
                        <wps:cNvCnPr>
                          <a:cxnSpLocks noChangeShapeType="1"/>
                        </wps:cNvCnPr>
                        <wps:spPr bwMode="auto">
                          <a:xfrm>
                            <a:off x="4175125" y="2675255"/>
                            <a:ext cx="43180" cy="254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8" name="Line 622"/>
                        <wps:cNvCnPr>
                          <a:cxnSpLocks noChangeShapeType="1"/>
                        </wps:cNvCnPr>
                        <wps:spPr bwMode="auto">
                          <a:xfrm>
                            <a:off x="4218305" y="2677795"/>
                            <a:ext cx="43815" cy="381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69" name="Line 623"/>
                        <wps:cNvCnPr>
                          <a:cxnSpLocks noChangeShapeType="1"/>
                        </wps:cNvCnPr>
                        <wps:spPr bwMode="auto">
                          <a:xfrm>
                            <a:off x="4262120" y="2681605"/>
                            <a:ext cx="43815" cy="254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0" name="Line 624"/>
                        <wps:cNvCnPr>
                          <a:cxnSpLocks noChangeShapeType="1"/>
                        </wps:cNvCnPr>
                        <wps:spPr bwMode="auto">
                          <a:xfrm>
                            <a:off x="4305935" y="2684145"/>
                            <a:ext cx="43180" cy="254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1" name="Line 625"/>
                        <wps:cNvCnPr>
                          <a:cxnSpLocks noChangeShapeType="1"/>
                        </wps:cNvCnPr>
                        <wps:spPr bwMode="auto">
                          <a:xfrm>
                            <a:off x="4349115" y="2686685"/>
                            <a:ext cx="43815" cy="190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2" name="Line 626"/>
                        <wps:cNvCnPr>
                          <a:cxnSpLocks noChangeShapeType="1"/>
                        </wps:cNvCnPr>
                        <wps:spPr bwMode="auto">
                          <a:xfrm>
                            <a:off x="4392930" y="2688590"/>
                            <a:ext cx="43815" cy="190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3" name="Line 627"/>
                        <wps:cNvCnPr>
                          <a:cxnSpLocks noChangeShapeType="1"/>
                        </wps:cNvCnPr>
                        <wps:spPr bwMode="auto">
                          <a:xfrm>
                            <a:off x="4436745" y="2690495"/>
                            <a:ext cx="43180" cy="254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4" name="Line 628"/>
                        <wps:cNvCnPr>
                          <a:cxnSpLocks noChangeShapeType="1"/>
                        </wps:cNvCnPr>
                        <wps:spPr bwMode="auto">
                          <a:xfrm>
                            <a:off x="4479925" y="2693035"/>
                            <a:ext cx="44450" cy="127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5" name="Line 629"/>
                        <wps:cNvCnPr>
                          <a:cxnSpLocks noChangeShapeType="1"/>
                        </wps:cNvCnPr>
                        <wps:spPr bwMode="auto">
                          <a:xfrm>
                            <a:off x="4524375" y="2694305"/>
                            <a:ext cx="43180" cy="127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6" name="Line 630"/>
                        <wps:cNvCnPr>
                          <a:cxnSpLocks noChangeShapeType="1"/>
                        </wps:cNvCnPr>
                        <wps:spPr bwMode="auto">
                          <a:xfrm>
                            <a:off x="4567555" y="2695575"/>
                            <a:ext cx="43180" cy="127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7" name="Line 631"/>
                        <wps:cNvCnPr>
                          <a:cxnSpLocks noChangeShapeType="1"/>
                        </wps:cNvCnPr>
                        <wps:spPr bwMode="auto">
                          <a:xfrm>
                            <a:off x="4610735" y="2696845"/>
                            <a:ext cx="44450" cy="127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8" name="Line 632"/>
                        <wps:cNvCnPr>
                          <a:cxnSpLocks noChangeShapeType="1"/>
                        </wps:cNvCnPr>
                        <wps:spPr bwMode="auto">
                          <a:xfrm>
                            <a:off x="4655185" y="2698115"/>
                            <a:ext cx="43180" cy="190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79" name="Line 633"/>
                        <wps:cNvCnPr>
                          <a:cxnSpLocks noChangeShapeType="1"/>
                        </wps:cNvCnPr>
                        <wps:spPr bwMode="auto">
                          <a:xfrm>
                            <a:off x="4698365" y="2700020"/>
                            <a:ext cx="43180"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0" name="Line 634"/>
                        <wps:cNvCnPr>
                          <a:cxnSpLocks noChangeShapeType="1"/>
                        </wps:cNvCnPr>
                        <wps:spPr bwMode="auto">
                          <a:xfrm>
                            <a:off x="4741545" y="2700655"/>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1" name="Line 635"/>
                        <wps:cNvCnPr>
                          <a:cxnSpLocks noChangeShapeType="1"/>
                        </wps:cNvCnPr>
                        <wps:spPr bwMode="auto">
                          <a:xfrm>
                            <a:off x="4785360" y="2701290"/>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2" name="Line 636"/>
                        <wps:cNvCnPr>
                          <a:cxnSpLocks noChangeShapeType="1"/>
                        </wps:cNvCnPr>
                        <wps:spPr bwMode="auto">
                          <a:xfrm>
                            <a:off x="4829175" y="2701925"/>
                            <a:ext cx="43180"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3" name="Line 637"/>
                        <wps:cNvCnPr>
                          <a:cxnSpLocks noChangeShapeType="1"/>
                        </wps:cNvCnPr>
                        <wps:spPr bwMode="auto">
                          <a:xfrm>
                            <a:off x="4872355" y="2702560"/>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4" name="Line 638"/>
                        <wps:cNvCnPr>
                          <a:cxnSpLocks noChangeShapeType="1"/>
                        </wps:cNvCnPr>
                        <wps:spPr bwMode="auto">
                          <a:xfrm>
                            <a:off x="4916170" y="2703195"/>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5" name="Line 639"/>
                        <wps:cNvCnPr>
                          <a:cxnSpLocks noChangeShapeType="1"/>
                        </wps:cNvCnPr>
                        <wps:spPr bwMode="auto">
                          <a:xfrm>
                            <a:off x="4959985" y="2703830"/>
                            <a:ext cx="43815"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6" name="Line 640"/>
                        <wps:cNvCnPr>
                          <a:cxnSpLocks noChangeShapeType="1"/>
                        </wps:cNvCnPr>
                        <wps:spPr bwMode="auto">
                          <a:xfrm>
                            <a:off x="5003800" y="2703830"/>
                            <a:ext cx="43180"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7" name="Line 641"/>
                        <wps:cNvCnPr>
                          <a:cxnSpLocks noChangeShapeType="1"/>
                        </wps:cNvCnPr>
                        <wps:spPr bwMode="auto">
                          <a:xfrm>
                            <a:off x="5046980" y="2704465"/>
                            <a:ext cx="43815"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8" name="Line 642"/>
                        <wps:cNvCnPr>
                          <a:cxnSpLocks noChangeShapeType="1"/>
                        </wps:cNvCnPr>
                        <wps:spPr bwMode="auto">
                          <a:xfrm>
                            <a:off x="5090795" y="2704465"/>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89" name="Line 643"/>
                        <wps:cNvCnPr>
                          <a:cxnSpLocks noChangeShapeType="1"/>
                        </wps:cNvCnPr>
                        <wps:spPr bwMode="auto">
                          <a:xfrm>
                            <a:off x="513461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0" name="Line 644"/>
                        <wps:cNvCnPr>
                          <a:cxnSpLocks noChangeShapeType="1"/>
                        </wps:cNvCnPr>
                        <wps:spPr bwMode="auto">
                          <a:xfrm>
                            <a:off x="5177790" y="2705100"/>
                            <a:ext cx="43815"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1" name="Line 645"/>
                        <wps:cNvCnPr>
                          <a:cxnSpLocks noChangeShapeType="1"/>
                        </wps:cNvCnPr>
                        <wps:spPr bwMode="auto">
                          <a:xfrm>
                            <a:off x="5221605" y="2705100"/>
                            <a:ext cx="43815"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2" name="Line 646"/>
                        <wps:cNvCnPr>
                          <a:cxnSpLocks noChangeShapeType="1"/>
                        </wps:cNvCnPr>
                        <wps:spPr bwMode="auto">
                          <a:xfrm>
                            <a:off x="526542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3" name="Line 647"/>
                        <wps:cNvCnPr>
                          <a:cxnSpLocks noChangeShapeType="1"/>
                        </wps:cNvCnPr>
                        <wps:spPr bwMode="auto">
                          <a:xfrm>
                            <a:off x="5308600" y="2705100"/>
                            <a:ext cx="4445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4" name="Line 648"/>
                        <wps:cNvCnPr>
                          <a:cxnSpLocks noChangeShapeType="1"/>
                        </wps:cNvCnPr>
                        <wps:spPr bwMode="auto">
                          <a:xfrm>
                            <a:off x="535305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5" name="Line 649"/>
                        <wps:cNvCnPr>
                          <a:cxnSpLocks noChangeShapeType="1"/>
                        </wps:cNvCnPr>
                        <wps:spPr bwMode="auto">
                          <a:xfrm>
                            <a:off x="539623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6" name="Line 650"/>
                        <wps:cNvCnPr>
                          <a:cxnSpLocks noChangeShapeType="1"/>
                        </wps:cNvCnPr>
                        <wps:spPr bwMode="auto">
                          <a:xfrm>
                            <a:off x="5439410" y="2705100"/>
                            <a:ext cx="4445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7" name="Line 651"/>
                        <wps:cNvCnPr>
                          <a:cxnSpLocks noChangeShapeType="1"/>
                        </wps:cNvCnPr>
                        <wps:spPr bwMode="auto">
                          <a:xfrm>
                            <a:off x="548386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8" name="Line 652"/>
                        <wps:cNvCnPr>
                          <a:cxnSpLocks noChangeShapeType="1"/>
                        </wps:cNvCnPr>
                        <wps:spPr bwMode="auto">
                          <a:xfrm>
                            <a:off x="5527040" y="2705100"/>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499" name="Line 653"/>
                        <wps:cNvCnPr>
                          <a:cxnSpLocks noChangeShapeType="1"/>
                        </wps:cNvCnPr>
                        <wps:spPr bwMode="auto">
                          <a:xfrm>
                            <a:off x="5570220" y="2705100"/>
                            <a:ext cx="4445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0" name="Line 654"/>
                        <wps:cNvCnPr>
                          <a:cxnSpLocks noChangeShapeType="1"/>
                        </wps:cNvCnPr>
                        <wps:spPr bwMode="auto">
                          <a:xfrm flipV="1">
                            <a:off x="5614670" y="2704465"/>
                            <a:ext cx="43180"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1" name="Line 655"/>
                        <wps:cNvCnPr>
                          <a:cxnSpLocks noChangeShapeType="1"/>
                        </wps:cNvCnPr>
                        <wps:spPr bwMode="auto">
                          <a:xfrm>
                            <a:off x="5657850" y="2704465"/>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2" name="Line 656"/>
                        <wps:cNvCnPr>
                          <a:cxnSpLocks noChangeShapeType="1"/>
                        </wps:cNvCnPr>
                        <wps:spPr bwMode="auto">
                          <a:xfrm>
                            <a:off x="5701030" y="2704465"/>
                            <a:ext cx="4445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3" name="Line 657"/>
                        <wps:cNvCnPr>
                          <a:cxnSpLocks noChangeShapeType="1"/>
                        </wps:cNvCnPr>
                        <wps:spPr bwMode="auto">
                          <a:xfrm>
                            <a:off x="5745480" y="2704465"/>
                            <a:ext cx="4318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4" name="Line 658"/>
                        <wps:cNvCnPr>
                          <a:cxnSpLocks noChangeShapeType="1"/>
                        </wps:cNvCnPr>
                        <wps:spPr bwMode="auto">
                          <a:xfrm flipV="1">
                            <a:off x="5788660" y="2703830"/>
                            <a:ext cx="43815" cy="63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05" name="Line 659"/>
                        <wps:cNvCnPr>
                          <a:cxnSpLocks noChangeShapeType="1"/>
                        </wps:cNvCnPr>
                        <wps:spPr bwMode="auto">
                          <a:xfrm>
                            <a:off x="5291455" y="2458720"/>
                            <a:ext cx="3937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EAE5BB9" id="Tela 1506" o:spid="_x0000_s1026" editas="canvas" style="position:absolute;margin-left:0;margin-top:0;width:551.1pt;height:412.35pt;z-index:251675648;mso-position-horizontal:left;mso-position-horizontal-relative:margin" coordsize="69989,52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9989;height:52368;visibility:visible;mso-wrap-style:square">
                  <v:fill o:detectmouseclick="t"/>
                  <v:path o:connecttype="none"/>
                </v:shape>
                <v:line id="Line 532" o:spid="_x0000_s1028" style="position:absolute;visibility:visible;mso-wrap-style:square" from="46551,29298" to="46983,29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" strokecolor="#00007d" strokeweight=".3pt"/>
                <v:line id="Line 533" o:spid="_x0000_s1029" style="position:absolute;visibility:visible;mso-wrap-style:square" from="46983,29387" to="47415,29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" strokecolor="#00007d" strokeweight=".3pt"/>
                <v:line id="Line 534" o:spid="_x0000_s1030" style="position:absolute;visibility:visible;mso-wrap-style:square" from="47415,29470" to="47853,29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" strokecolor="#00007d" strokeweight=".3pt"/>
                <v:line id="Line 535" o:spid="_x0000_s1031" style="position:absolute;visibility:visible;mso-wrap-style:square" from="47853,29552" to="48291,29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" strokecolor="#00007d" strokeweight=".3pt"/>
                <v:line id="Line 536" o:spid="_x0000_s1032" style="position:absolute;visibility:visible;mso-wrap-style:square" from="48291,29635" to="48723,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" strokecolor="#00007d" strokeweight=".3pt"/>
                <v:line id="Line 537" o:spid="_x0000_s1033" style="position:absolute;visibility:visible;mso-wrap-style:square" from="48723,29718" to="49161,29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" strokecolor="#00007d" strokeweight=".3pt"/>
                <v:line id="Line 538" o:spid="_x0000_s1034" style="position:absolute;visibility:visible;mso-wrap-style:square" from="49161,29806" to="49599,29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" strokecolor="#00007d" strokeweight=".3pt"/>
                <v:line id="Line 539" o:spid="_x0000_s1035" style="position:absolute;visibility:visible;mso-wrap-style:square" from="49599,29895" to="50038,29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" strokecolor="#00007d" strokeweight=".3pt"/>
                <v:line id="Line 540" o:spid="_x0000_s1036" style="position:absolute;visibility:visible;mso-wrap-style:square" from="50038,29978" to="50469,30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" strokecolor="#00007d" strokeweight=".3pt"/>
                <v:line id="Line 541" o:spid="_x0000_s1037" style="position:absolute;visibility:visible;mso-wrap-style:square" from="50469,30067" to="50907,30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" strokecolor="#00007d" strokeweight=".3pt"/>
                <v:line id="Line 542" o:spid="_x0000_s1038" style="position:absolute;visibility:visible;mso-wrap-style:square" from="50907,30156" to="51346,3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" strokecolor="#00007d" strokeweight=".3pt"/>
                <v:line id="Line 543" o:spid="_x0000_s1039" style="position:absolute;visibility:visible;mso-wrap-style:square" from="51346,30245" to="51777,30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" strokecolor="#00007d" strokeweight=".3pt"/>
                <v:line id="Line 544" o:spid="_x0000_s1040" style="position:absolute;visibility:visible;mso-wrap-style:square" from="51777,30333" to="52216,30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" strokecolor="#00007d" strokeweight=".3pt"/>
                <v:line id="Line 545" o:spid="_x0000_s1041" style="position:absolute;visibility:visible;mso-wrap-style:square" from="52216,30422" to="52654,30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" strokecolor="#00007d" strokeweight=".3pt"/>
                <v:line id="Line 546" o:spid="_x0000_s1042" style="position:absolute;visibility:visible;mso-wrap-style:square" from="52654,30518" to="53086,30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" strokecolor="#00007d" strokeweight=".3pt"/>
                <v:line id="Line 547" o:spid="_x0000_s1043" style="position:absolute;visibility:visible;mso-wrap-style:square" from="53086,30607" to="53530,3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" strokecolor="#00007d" strokeweight=".3pt"/>
                <v:line id="Line 548" o:spid="_x0000_s1044" style="position:absolute;visibility:visible;mso-wrap-style:square" from="53530,30695" to="53962,3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" strokecolor="#00007d" strokeweight=".3pt"/>
                <v:line id="Line 549" o:spid="_x0000_s1045" style="position:absolute;visibility:visible;mso-wrap-style:square" from="53962,30791" to="54394,3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" strokecolor="#00007d" strokeweight=".3pt"/>
                <v:line id="Line 550" o:spid="_x0000_s1046" style="position:absolute;visibility:visible;mso-wrap-style:square" from="54394,30880" to="54838,30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" strokecolor="#00007d" strokeweight=".3pt"/>
                <v:line id="Line 551" o:spid="_x0000_s1047" style="position:absolute;visibility:visible;mso-wrap-style:square" from="54838,30968" to="55270,31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" strokecolor="#00007d" strokeweight=".3pt"/>
                <v:line id="Line 552" o:spid="_x0000_s1048" style="position:absolute;visibility:visible;mso-wrap-style:square" from="55270,31064" to="55702,31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" strokecolor="#00007d" strokeweight=".3pt"/>
                <v:line id="Line 553" o:spid="_x0000_s1049" style="position:absolute;visibility:visible;mso-wrap-style:square" from="55702,31159" to="56146,3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" strokecolor="#00007d" strokeweight=".3pt"/>
                <v:line id="Line 554" o:spid="_x0000_s1050" style="position:absolute;visibility:visible;mso-wrap-style:square" from="56146,31248" to="56578,31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" strokecolor="#00007d" strokeweight=".3pt"/>
                <v:line id="Line 555" o:spid="_x0000_s1051" style="position:absolute;visibility:visible;mso-wrap-style:square" from="56578,31343" to="57010,3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" strokecolor="#00007d" strokeweight=".3pt"/>
                <v:line id="Line 556" o:spid="_x0000_s1052" style="position:absolute;visibility:visible;mso-wrap-style:square" from="57010,31438" to="57454,31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" strokecolor="#00007d" strokeweight=".3pt"/>
                <v:line id="Line 557" o:spid="_x0000_s1053" style="position:absolute;visibility:visible;mso-wrap-style:square" from="57454,31527" to="57886,31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" strokecolor="#00007d" strokeweight=".3pt"/>
                <v:line id="Line 558" o:spid="_x0000_s1054" style="position:absolute;visibility:visible;mso-wrap-style:square" from="57886,31629" to="58324,31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" strokecolor="#00007d" strokeweight=".3pt"/>
                <v:line id="Line 559" o:spid="_x0000_s1055" style="position:absolute;visibility:visible;mso-wrap-style:square" from="58324,31718" to="58756,31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" strokecolor="#00007d" strokeweight=".3pt"/>
                <v:line id="Line 560" o:spid="_x0000_s1056" style="position:absolute;visibility:visible;mso-wrap-style:square" from="15144,21767" to="15582,2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" strokecolor="#00007d" strokeweight=".3pt"/>
                <v:line id="Line 561" o:spid="_x0000_s1057" style="position:absolute;visibility:visible;mso-wrap-style:square" from="15582,21856" to="16014,21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" strokecolor="#00007d" strokeweight=".3pt"/>
                <v:line id="Line 562" o:spid="_x0000_s1058" style="position:absolute;visibility:visible;mso-wrap-style:square" from="16014,21958" to="16446,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" strokecolor="#00007d" strokeweight=".3pt"/>
                <v:line id="Line 563" o:spid="_x0000_s1059" style="position:absolute;visibility:visible;mso-wrap-style:square" from="16446,22053" to="16891,2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" strokecolor="#00007d" strokeweight=".3pt"/>
                <v:line id="Line 564" o:spid="_x0000_s1060" style="position:absolute;visibility:visible;mso-wrap-style:square" from="16891,22142" to="17322,22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" strokecolor="#00007d" strokeweight=".3pt"/>
                <v:line id="Line 565" o:spid="_x0000_s1061" style="position:absolute;visibility:visible;mso-wrap-style:square" from="17322,22244" to="17754,2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" strokecolor="#00007d" strokeweight=".3pt"/>
                <v:line id="Line 566" o:spid="_x0000_s1062" style="position:absolute;visibility:visible;mso-wrap-style:square" from="17754,22339" to="18199,22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" strokecolor="#00007d" strokeweight=".3pt"/>
                <v:line id="Line 567" o:spid="_x0000_s1063" style="position:absolute;visibility:visible;mso-wrap-style:square" from="18199,22428" to="18630,22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" strokecolor="#00007d" strokeweight=".3pt"/>
                <v:line id="Line 568" o:spid="_x0000_s1064" style="position:absolute;visibility:visible;mso-wrap-style:square" from="18630,22529" to="19062,2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" strokecolor="#00007d" strokeweight=".3pt"/>
                <v:line id="Line 569" o:spid="_x0000_s1065" style="position:absolute;visibility:visible;mso-wrap-style:square" from="19062,22618" to="19507,2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" strokecolor="#00007d" strokeweight=".3pt"/>
                <v:line id="Line 570" o:spid="_x0000_s1066" style="position:absolute;visibility:visible;mso-wrap-style:square" from="19507,22713" to="19939,22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" strokecolor="#00007d" strokeweight=".3pt"/>
                <v:line id="Line 571" o:spid="_x0000_s1067" style="position:absolute;visibility:visible;mso-wrap-style:square" from="19939,22809" to="20377,22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" strokecolor="#00007d" strokeweight=".3pt"/>
                <v:line id="Line 572" o:spid="_x0000_s1068" style="position:absolute;visibility:visible;mso-wrap-style:square" from="20377,22904" to="20815,22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" strokecolor="#00007d" strokeweight=".3pt"/>
                <v:line id="Line 573" o:spid="_x0000_s1069" style="position:absolute;visibility:visible;mso-wrap-style:square" from="20815,22993" to="21247,23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" strokecolor="#00007d" strokeweight=".3pt"/>
                <v:line id="Line 574" o:spid="_x0000_s1070" style="position:absolute;visibility:visible;mso-wrap-style:square" from="21247,23094" to="21685,23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" strokecolor="#00007d" strokeweight=".3pt"/>
                <v:line id="Line 575" o:spid="_x0000_s1071" style="position:absolute;visibility:visible;mso-wrap-style:square" from="21685,23183" to="22123,23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" strokecolor="#00007d" strokeweight=".3pt"/>
                <v:line id="Line 576" o:spid="_x0000_s1072" style="position:absolute;visibility:visible;mso-wrap-style:square" from="22123,23279" to="22555,2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" strokecolor="#00007d" strokeweight=".3pt"/>
                <v:line id="Line 577" o:spid="_x0000_s1073" style="position:absolute;visibility:visible;mso-wrap-style:square" from="22555,23374" to="22993,23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" strokecolor="#00007d" strokeweight=".3pt"/>
                <v:line id="Line 578" o:spid="_x0000_s1074" style="position:absolute;visibility:visible;mso-wrap-style:square" from="22993,23469" to="23431,23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" strokecolor="#00007d" strokeweight=".3pt"/>
                <v:line id="Line 579" o:spid="_x0000_s1075" style="position:absolute;visibility:visible;mso-wrap-style:square" from="23431,23558" to="23863,23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" strokecolor="#00007d" strokeweight=".3pt"/>
                <v:line id="Line 580" o:spid="_x0000_s1076" style="position:absolute;visibility:visible;mso-wrap-style:square" from="23863,23653" to="24301,23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" strokecolor="#00007d" strokeweight=".3pt"/>
                <v:line id="Line 581" o:spid="_x0000_s1077" style="position:absolute;visibility:visible;mso-wrap-style:square" from="24301,23749" to="24739,23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" strokecolor="#00007d" strokeweight=".3pt"/>
                <v:line id="Line 582" o:spid="_x0000_s1078" style="position:absolute;visibility:visible;mso-wrap-style:square" from="24739,23837" to="25177,23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" strokecolor="#00007d" strokeweight=".3pt"/>
                <v:line id="Line 583" o:spid="_x0000_s1079" style="position:absolute;visibility:visible;mso-wrap-style:square" from="25177,23933" to="25609,24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" strokecolor="#00007d" strokeweight=".3pt"/>
                <v:line id="Line 584" o:spid="_x0000_s1080" style="position:absolute;visibility:visible;mso-wrap-style:square" from="25609,24022" to="26041,24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" strokecolor="#00007d" strokeweight=".3pt"/>
                <v:line id="Line 585" o:spid="_x0000_s1081" style="position:absolute;visibility:visible;mso-wrap-style:square" from="26041,24117" to="26485,2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" strokecolor="#00007d" strokeweight=".3pt"/>
                <v:line id="Line 586" o:spid="_x0000_s1082" style="position:absolute;visibility:visible;mso-wrap-style:square" from="26485,24212" to="26917,24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" strokecolor="#00007d" strokeweight=".3pt"/>
                <v:line id="Line 587" o:spid="_x0000_s1083" style="position:absolute;visibility:visible;mso-wrap-style:square" from="26917,24301" to="27349,2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" strokecolor="#00007d" strokeweight=".3pt"/>
                <v:line id="Line 588" o:spid="_x0000_s1084" style="position:absolute;visibility:visible;mso-wrap-style:square" from="27349,24390" to="27793,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" strokecolor="#00007d" strokeweight=".3pt"/>
                <v:line id="Line 589" o:spid="_x0000_s1085" style="position:absolute;visibility:visible;mso-wrap-style:square" from="27793,24485" to="28225,24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" strokecolor="#00007d" strokeweight=".3pt"/>
                <v:line id="Line 590" o:spid="_x0000_s1086" style="position:absolute;visibility:visible;mso-wrap-style:square" from="28225,24574" to="28657,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" strokecolor="#00007d" strokeweight=".3pt"/>
                <v:line id="Line 591" o:spid="_x0000_s1087" style="position:absolute;visibility:visible;mso-wrap-style:square" from="28657,24657" to="29102,2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" strokecolor="#00007d" strokeweight=".3pt"/>
                <v:line id="Line 592" o:spid="_x0000_s1088" style="position:absolute;visibility:visible;mso-wrap-style:square" from="29102,24745" to="29533,24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" strokecolor="#00007d" strokeweight=".3pt"/>
                <v:line id="Line 593" o:spid="_x0000_s1089" style="position:absolute;visibility:visible;mso-wrap-style:square" from="29533,24841" to="29972,24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" strokecolor="#00007d" strokeweight=".3pt"/>
                <v:line id="Line 594" o:spid="_x0000_s1090" style="position:absolute;visibility:visible;mso-wrap-style:square" from="29972,24930" to="30410,2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" strokecolor="#00007d" strokeweight=".3pt"/>
                <v:line id="Line 595" o:spid="_x0000_s1091" style="position:absolute;visibility:visible;mso-wrap-style:square" from="30410,25012" to="30841,25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" strokecolor="#00007d" strokeweight=".3pt"/>
                <v:line id="Line 596" o:spid="_x0000_s1092" style="position:absolute;visibility:visible;mso-wrap-style:square" from="30841,25095" to="31280,25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" strokecolor="#00007d" strokeweight=".3pt"/>
                <v:line id="Line 597" o:spid="_x0000_s1093" style="position:absolute;visibility:visible;mso-wrap-style:square" from="31280,25190" to="31718,2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" strokecolor="#00007d" strokeweight=".3pt"/>
                <v:line id="Line 598" o:spid="_x0000_s1094" style="position:absolute;visibility:visible;mso-wrap-style:square" from="31718,25273" to="32150,25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" strokecolor="#00007d" strokeweight=".3pt"/>
                <v:line id="Line 599" o:spid="_x0000_s1095" style="position:absolute;visibility:visible;mso-wrap-style:square" from="32150,25355" to="32588,25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" strokecolor="#00007d" strokeweight=".3pt"/>
                <v:line id="Line 600" o:spid="_x0000_s1096" style="position:absolute;visibility:visible;mso-wrap-style:square" from="32588,25438" to="33026,25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" strokecolor="#00007d" strokeweight=".3pt"/>
                <v:line id="Line 601" o:spid="_x0000_s1097" style="position:absolute;visibility:visible;mso-wrap-style:square" from="33026,25520" to="33464,25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" strokecolor="#00007d" strokeweight=".3pt"/>
                <v:line id="Line 602" o:spid="_x0000_s1098" style="position:absolute;visibility:visible;mso-wrap-style:square" from="33464,25603" to="33896,25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" strokecolor="#00007d" strokeweight=".3pt"/>
                <v:line id="Line 603" o:spid="_x0000_s1099" style="position:absolute;visibility:visible;mso-wrap-style:square" from="33896,25685" to="34334,25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" strokecolor="#00007d" strokeweight=".3pt"/>
                <v:line id="Line 604" o:spid="_x0000_s1100" style="position:absolute;visibility:visible;mso-wrap-style:square" from="34334,25761" to="34772,25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" strokecolor="#00007d" strokeweight=".3pt"/>
                <v:line id="Line 605" o:spid="_x0000_s1101" style="position:absolute;visibility:visible;mso-wrap-style:square" from="34772,25838" to="35204,2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" strokecolor="#00007d" strokeweight=".3pt"/>
                <v:line id="Line 606" o:spid="_x0000_s1102" style="position:absolute;visibility:visible;mso-wrap-style:square" from="35204,25914" to="35642,25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" strokecolor="#00007d" strokeweight=".3pt"/>
                <v:line id="Line 607" o:spid="_x0000_s1103" style="position:absolute;visibility:visible;mso-wrap-style:square" from="35642,25984" to="36080,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" strokecolor="#00007d" strokeweight=".3pt"/>
                <v:line id="Line 608" o:spid="_x0000_s1104" style="position:absolute;visibility:visible;mso-wrap-style:square" from="36080,26060" to="36512,2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" strokecolor="#00007d" strokeweight=".3pt"/>
                <v:line id="Line 609" o:spid="_x0000_s1105" style="position:absolute;visibility:visible;mso-wrap-style:square" from="36512,26130" to="36944,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" strokecolor="#00007d" strokeweight=".3pt"/>
                <v:line id="Line 610" o:spid="_x0000_s1106" style="position:absolute;visibility:visible;mso-wrap-style:square" from="36944,26193" to="37388,26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" strokecolor="#00007d" strokeweight=".3pt"/>
                <v:line id="Line 611" o:spid="_x0000_s1107" style="position:absolute;visibility:visible;mso-wrap-style:square" from="37388,26263" to="37820,26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" strokecolor="#00007d" strokeweight=".3pt"/>
                <v:line id="Line 612" o:spid="_x0000_s1108" style="position:absolute;visibility:visible;mso-wrap-style:square" from="37820,26320" to="38258,2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" strokecolor="#00007d" strokeweight=".3pt"/>
                <v:line id="Line 613" o:spid="_x0000_s1109" style="position:absolute;visibility:visible;mso-wrap-style:square" from="38258,26384" to="38696,2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" strokecolor="#00007d" strokeweight=".3pt"/>
                <v:line id="Line 614" o:spid="_x0000_s1110" style="position:absolute;visibility:visible;mso-wrap-style:square" from="38696,26441" to="39128,2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" strokecolor="#00007d" strokeweight=".3pt"/>
                <v:line id="Line 615" o:spid="_x0000_s1111" style="position:absolute;visibility:visible;mso-wrap-style:square" from="39128,26492" to="39566,2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" strokecolor="#00007d" strokeweight=".3pt"/>
                <v:line id="Line 617" o:spid="_x0000_s1112" style="position:absolute;visibility:visible;mso-wrap-style:square" from="40005,26593" to="40436,2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" strokecolor="#00007d" strokeweight=".3pt"/>
                <v:line id="Line 618" o:spid="_x0000_s1113" style="position:absolute;visibility:visible;mso-wrap-style:square" from="40436,26631" to="40874,26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" strokecolor="#00007d" strokeweight=".3pt"/>
                <v:line id="Line 619" o:spid="_x0000_s1114" style="position:absolute;visibility:visible;mso-wrap-style:square" from="40874,26676" to="41313,26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" strokecolor="#00007d" strokeweight=".3pt"/>
                <v:line id="Line 620" o:spid="_x0000_s1115" style="position:absolute;visibility:visible;mso-wrap-style:square" from="41313,26720" to="41751,26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" strokecolor="#00007d" strokeweight=".3pt"/>
                <v:line id="Line 621" o:spid="_x0000_s1116" style="position:absolute;visibility:visible;mso-wrap-style:square" from="41751,26752" to="42183,26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" strokecolor="#00007d" strokeweight=".3pt"/>
                <v:line id="Line 622" o:spid="_x0000_s1117" style="position:absolute;visibility:visible;mso-wrap-style:square" from="42183,26777" to="42621,2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" strokecolor="#00007d" strokeweight=".3pt"/>
                <v:line id="Line 623" o:spid="_x0000_s1118" style="position:absolute;visibility:visible;mso-wrap-style:square" from="42621,26816" to="43059,26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" strokecolor="#00007d" strokeweight=".3pt"/>
                <v:line id="Line 624" o:spid="_x0000_s1119" style="position:absolute;visibility:visible;mso-wrap-style:square" from="43059,26841" to="43491,2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" strokecolor="#00007d" strokeweight=".3pt"/>
                <v:line id="Line 625" o:spid="_x0000_s1120" style="position:absolute;visibility:visible;mso-wrap-style:square" from="43491,26866" to="43929,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" strokecolor="#00007d" strokeweight=".3pt"/>
                <v:line id="Line 626" o:spid="_x0000_s1121" style="position:absolute;visibility:visible;mso-wrap-style:square" from="43929,26885" to="44367,26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" strokecolor="#00007d" strokeweight=".3pt"/>
                <v:line id="Line 627" o:spid="_x0000_s1122" style="position:absolute;visibility:visible;mso-wrap-style:square" from="44367,26904" to="44799,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" strokecolor="#00007d" strokeweight=".3pt"/>
                <v:line id="Line 628" o:spid="_x0000_s1123" style="position:absolute;visibility:visible;mso-wrap-style:square" from="44799,26930" to="45243,26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" strokecolor="#00007d" strokeweight=".3pt"/>
                <v:line id="Line 629" o:spid="_x0000_s1124" style="position:absolute;visibility:visible;mso-wrap-style:square" from="45243,26943" to="45675,2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" strokecolor="#00007d" strokeweight=".3pt"/>
                <v:line id="Line 630" o:spid="_x0000_s1125" style="position:absolute;visibility:visible;mso-wrap-style:square" from="45675,26955" to="46107,26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" strokecolor="#00007d" strokeweight=".3pt"/>
                <v:line id="Line 631" o:spid="_x0000_s1126" style="position:absolute;visibility:visible;mso-wrap-style:square" from="46107,26968" to="46551,26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" strokecolor="#00007d" strokeweight=".3pt"/>
                <v:line id="Line 632" o:spid="_x0000_s1127" style="position:absolute;visibility:visible;mso-wrap-style:square" from="46551,26981" to="46983,27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" strokecolor="#00007d" strokeweight=".3pt"/>
                <v:line id="Line 633" o:spid="_x0000_s1128" style="position:absolute;visibility:visible;mso-wrap-style:square" from="46983,27000" to="47415,2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" strokecolor="#00007d" strokeweight=".3pt"/>
                <v:line id="Line 634" o:spid="_x0000_s1129" style="position:absolute;visibility:visible;mso-wrap-style:square" from="47415,27006" to="47853,27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" strokecolor="#00007d" strokeweight=".3pt"/>
                <v:line id="Line 635" o:spid="_x0000_s1130" style="position:absolute;visibility:visible;mso-wrap-style:square" from="47853,27012" to="48291,27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" strokecolor="#00007d" strokeweight=".3pt"/>
                <v:line id="Line 636" o:spid="_x0000_s1131" style="position:absolute;visibility:visible;mso-wrap-style:square" from="48291,27019" to="48723,2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" strokecolor="#00007d" strokeweight=".3pt"/>
                <v:line id="Line 637" o:spid="_x0000_s1132" style="position:absolute;visibility:visible;mso-wrap-style:square" from="48723,27025" to="49161,27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" strokecolor="#00007d" strokeweight=".3pt"/>
                <v:line id="Line 638" o:spid="_x0000_s1133" style="position:absolute;visibility:visible;mso-wrap-style:square" from="49161,27031" to="49599,2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" strokecolor="#00007d" strokeweight=".3pt"/>
                <v:line id="Line 639" o:spid="_x0000_s1134" style="position:absolute;visibility:visible;mso-wrap-style:square" from="49599,27038" to="50038,27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" strokecolor="#00007d" strokeweight=".3pt"/>
                <v:line id="Line 640" o:spid="_x0000_s1135" style="position:absolute;visibility:visible;mso-wrap-style:square" from="50038,27038" to="50469,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" strokecolor="#00007d" strokeweight=".3pt"/>
                <v:line id="Line 641" o:spid="_x0000_s1136" style="position:absolute;visibility:visible;mso-wrap-style:square" from="50469,27044" to="50907,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" strokecolor="#00007d" strokeweight=".3pt"/>
                <v:line id="Line 642" o:spid="_x0000_s1137" style="position:absolute;visibility:visible;mso-wrap-style:square" from="50907,27044" to="51346,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" strokecolor="#00007d" strokeweight=".3pt"/>
                <v:line id="Line 643" o:spid="_x0000_s1138" style="position:absolute;visibility:visible;mso-wrap-style:square" from="51346,27051" to="51777,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" strokecolor="#00007d" strokeweight=".3pt"/>
                <v:line id="Line 644" o:spid="_x0000_s1139" style="position:absolute;visibility:visible;mso-wrap-style:square" from="51777,27051" to="52216,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" strokecolor="#00007d" strokeweight=".3pt"/>
                <v:line id="Line 645" o:spid="_x0000_s1140" style="position:absolute;visibility:visible;mso-wrap-style:square" from="52216,27051" to="52654,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" strokecolor="#00007d" strokeweight=".3pt"/>
                <v:line id="Line 646" o:spid="_x0000_s1141" style="position:absolute;visibility:visible;mso-wrap-style:square" from="52654,27051" to="53086,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" strokecolor="#00007d" strokeweight=".3pt"/>
                <v:line id="Line 647" o:spid="_x0000_s1142" style="position:absolute;visibility:visible;mso-wrap-style:square" from="53086,27051" to="53530,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" strokecolor="#00007d" strokeweight=".3pt"/>
                <v:line id="Line 648" o:spid="_x0000_s1143" style="position:absolute;visibility:visible;mso-wrap-style:square" from="53530,27051" to="53962,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" strokecolor="#00007d" strokeweight=".3pt"/>
                <v:line id="Line 649" o:spid="_x0000_s1144" style="position:absolute;visibility:visible;mso-wrap-style:square" from="53962,27051" to="54394,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" strokecolor="#00007d" strokeweight=".3pt"/>
                <v:line id="Line 650" o:spid="_x0000_s1145" style="position:absolute;visibility:visible;mso-wrap-style:square" from="54394,27051" to="5483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" strokecolor="#00007d" strokeweight=".3pt"/>
                <v:line id="Line 651" o:spid="_x0000_s1146" style="position:absolute;visibility:visible;mso-wrap-style:square" from="54838,27051" to="55270,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" strokecolor="#00007d" strokeweight=".3pt"/>
                <v:line id="Line 652" o:spid="_x0000_s1147" style="position:absolute;visibility:visible;mso-wrap-style:square" from="55270,27051" to="55702,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" strokecolor="#00007d" strokeweight=".3pt"/>
                <v:line id="Line 653" o:spid="_x0000_s1148" style="position:absolute;visibility:visible;mso-wrap-style:square" from="55702,27051" to="56146,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" strokecolor="#00007d" strokeweight=".3pt"/>
                <v:line id="Line 654" o:spid="_x0000_s1149" style="position:absolute;flip:y;visibility:visible;mso-wrap-style:square" from="56146,27044" to="56578,27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" strokecolor="#00007d" strokeweight=".3pt"/>
                <v:line id="Line 655" o:spid="_x0000_s1150" style="position:absolute;visibility:visible;mso-wrap-style:square" from="56578,27044" to="57010,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" strokecolor="#00007d" strokeweight=".3pt"/>
                <v:line id="Line 656" o:spid="_x0000_s1151" style="position:absolute;visibility:visible;mso-wrap-style:square" from="57010,27044" to="57454,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" strokecolor="#00007d" strokeweight=".3pt"/>
                <v:line id="Line 657" o:spid="_x0000_s1152" style="position:absolute;visibility:visible;mso-wrap-style:square" from="57454,27044" to="57886,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" strokecolor="#00007d" strokeweight=".3pt"/>
                <v:line id="Line 658" o:spid="_x0000_s1153" style="position:absolute;flip:y;visibility:visible;mso-wrap-style:square" from="57886,27038" to="58324,27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" strokecolor="#00007d" strokeweight=".3pt"/>
                <v:line id="Line 659" o:spid="_x0000_s1154" style="position:absolute;visibility:visible;mso-wrap-style:square" from="52914,24587" to="53308,2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" strokecolor="#00007d" strokeweight=".3pt"/>
                <w10:wrap anchorx="margin"/>
              </v:group>
            </w:pict>
          </mc:Fallback>
        </mc:AlternateContent>
      </w:r>
      <w:r>
        <w:rPr>
          <w:rFonts w:ascii="Arial" w:hAnsi="Arial" w:cs="Arial"/>
          <w:lang w:val="en-GB"/>
        </w:rPr>
        <w:br w:type="page"/>
      </w:r>
      <w:r>
        <w:rPr>
          <w:noProof/>
          <w:lang w:val="de-DE" w:eastAsia="de-DE"/>
        </w:rPr>
        <mc:AlternateContent>
          <mc:Choice Requires="wpg">
            <w:drawing>
              <wp:anchor distT="0" distB="0" distL="114300" distR="114300" simplePos="0" relativeHeight="251666432" behindDoc="0" locked="0" layoutInCell="1" allowOverlap="1" wp14:anchorId="36153F1A" wp14:editId="68228655">
                <wp:simplePos x="0" y="0"/>
                <wp:positionH relativeFrom="column">
                  <wp:posOffset>0</wp:posOffset>
                </wp:positionH>
                <wp:positionV relativeFrom="paragraph">
                  <wp:posOffset>0</wp:posOffset>
                </wp:positionV>
                <wp:extent cx="6997065" cy="5235575"/>
                <wp:effectExtent l="0" t="0" r="0" b="0"/>
                <wp:wrapNone/>
                <wp:docPr id="1507"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065" cy="5235575"/>
                          <a:chOff x="0" y="0"/>
                          <a:chExt cx="11019" cy="8245"/>
                        </a:xfrm>
                      </wpg:grpSpPr>
                      <wps:wsp>
                        <wps:cNvPr id="1508" name="Rectangle 331"/>
                        <wps:cNvSpPr>
                          <a:spLocks noChangeArrowheads="1"/>
                        </wps:cNvSpPr>
                        <wps:spPr bwMode="auto">
                          <a:xfrm>
                            <a:off x="0" y="0"/>
                            <a:ext cx="11019" cy="8245"/>
                          </a:xfrm>
                          <a:prstGeom prst="rect">
                            <a:avLst/>
                          </a:prstGeom>
                          <a:solidFill>
                            <a:srgbClr val="FFFFFF"/>
                          </a:solidFill>
                          <a:ln w="635">
                            <a:solidFill>
                              <a:srgbClr val="FFFFFF"/>
                            </a:solidFill>
                            <a:prstDash val="solid"/>
                            <a:miter lim="800000"/>
                            <a:headEnd/>
                            <a:tailEnd/>
                          </a:ln>
                        </wps:spPr>
                        <wps:bodyPr rot="0" vert="horz" wrap="square" lIns="91440" tIns="45720" rIns="91440" bIns="45720" anchor="t" anchorCtr="0" upright="1">
                          <a:noAutofit/>
                        </wps:bodyPr>
                      </wps:wsp>
                      <wps:wsp>
                        <wps:cNvPr id="1509" name="Rectangle 332"/>
                        <wps:cNvSpPr>
                          <a:spLocks noChangeArrowheads="1"/>
                        </wps:cNvSpPr>
                        <wps:spPr bwMode="auto">
                          <a:xfrm>
                            <a:off x="1653" y="1237"/>
                            <a:ext cx="8815" cy="5770"/>
                          </a:xfrm>
                          <a:prstGeom prst="rect">
                            <a:avLst/>
                          </a:prstGeom>
                          <a:noFill/>
                          <a:ln w="6985">
                            <a:solidFill>
                              <a:srgbClr val="00007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333"/>
                        <wps:cNvSpPr>
                          <a:spLocks noChangeArrowheads="1"/>
                        </wps:cNvSpPr>
                        <wps:spPr bwMode="auto">
                          <a:xfrm>
                            <a:off x="3053" y="412"/>
                            <a:ext cx="535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5B9A" w14:textId="77777777" w:rsidR="00394DEB" w:rsidRDefault="00394DEB" w:rsidP="0067736C">
                              <w:r>
                                <w:rPr>
                                  <w:rFonts w:ascii="Calibri" w:hAnsi="Calibri" w:cs="Calibri"/>
                                  <w:b/>
                                  <w:bCs/>
                                  <w:color w:val="00007D"/>
                                  <w:sz w:val="28"/>
                                  <w:szCs w:val="28"/>
                                  <w:lang w:val="en-US"/>
                                </w:rPr>
                                <w:t>Regression of Logit event rate on Female ratio</w:t>
                              </w:r>
                            </w:p>
                          </w:txbxContent>
                        </wps:txbx>
                        <wps:bodyPr rot="0" vert="horz" wrap="none" lIns="0" tIns="0" rIns="0" bIns="0" anchor="t" anchorCtr="0">
                          <a:spAutoFit/>
                        </wps:bodyPr>
                      </wps:wsp>
                      <wps:wsp>
                        <wps:cNvPr id="1511" name="Rectangle 334"/>
                        <wps:cNvSpPr>
                          <a:spLocks noChangeArrowheads="1"/>
                        </wps:cNvSpPr>
                        <wps:spPr bwMode="auto">
                          <a:xfrm>
                            <a:off x="5665" y="7835"/>
                            <a:ext cx="1254"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E0267" w14:textId="77777777" w:rsidR="00394DEB" w:rsidRDefault="00394DEB" w:rsidP="0067736C">
                              <w:r>
                                <w:rPr>
                                  <w:rFonts w:ascii="Calibri" w:hAnsi="Calibri" w:cs="Calibri"/>
                                  <w:b/>
                                  <w:bCs/>
                                  <w:color w:val="00007D"/>
                                  <w:lang w:val="en-US"/>
                                </w:rPr>
                                <w:t>Female ratio</w:t>
                              </w:r>
                            </w:p>
                          </w:txbxContent>
                        </wps:txbx>
                        <wps:bodyPr rot="0" vert="horz" wrap="none" lIns="0" tIns="0" rIns="0" bIns="0" anchor="t" anchorCtr="0">
                          <a:spAutoFit/>
                        </wps:bodyPr>
                      </wps:wsp>
                      <wps:wsp>
                        <wps:cNvPr id="1512" name="Line 335"/>
                        <wps:cNvCnPr>
                          <a:cxnSpLocks noChangeShapeType="1"/>
                        </wps:cNvCnPr>
                        <wps:spPr bwMode="auto">
                          <a:xfrm>
                            <a:off x="1653"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13" name="Rectangle 336"/>
                        <wps:cNvSpPr>
                          <a:spLocks noChangeArrowheads="1"/>
                        </wps:cNvSpPr>
                        <wps:spPr bwMode="auto">
                          <a:xfrm>
                            <a:off x="1559" y="7299"/>
                            <a:ext cx="82"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F12FE" w14:textId="77777777" w:rsidR="00394DEB" w:rsidRDefault="00394DEB" w:rsidP="0067736C">
                              <w:r>
                                <w:rPr>
                                  <w:rFonts w:ascii="Calibri" w:hAnsi="Calibri" w:cs="Calibri"/>
                                  <w:b/>
                                  <w:bCs/>
                                  <w:color w:val="00007D"/>
                                  <w:sz w:val="16"/>
                                  <w:szCs w:val="16"/>
                                  <w:lang w:val="en-US"/>
                                </w:rPr>
                                <w:t>0</w:t>
                              </w:r>
                            </w:p>
                          </w:txbxContent>
                        </wps:txbx>
                        <wps:bodyPr rot="0" vert="horz" wrap="none" lIns="0" tIns="0" rIns="0" bIns="0" anchor="t" anchorCtr="0">
                          <a:spAutoFit/>
                        </wps:bodyPr>
                      </wps:wsp>
                      <wps:wsp>
                        <wps:cNvPr id="1514" name="Line 337"/>
                        <wps:cNvCnPr>
                          <a:cxnSpLocks noChangeShapeType="1"/>
                        </wps:cNvCnPr>
                        <wps:spPr bwMode="auto">
                          <a:xfrm>
                            <a:off x="2535"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15" name="Rectangle 338"/>
                        <wps:cNvSpPr>
                          <a:spLocks noChangeArrowheads="1"/>
                        </wps:cNvSpPr>
                        <wps:spPr bwMode="auto">
                          <a:xfrm>
                            <a:off x="2395"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8717E" w14:textId="77777777" w:rsidR="00394DEB" w:rsidRDefault="00394DEB" w:rsidP="0067736C">
                              <w:r>
                                <w:rPr>
                                  <w:rFonts w:ascii="Calibri" w:hAnsi="Calibri" w:cs="Calibri"/>
                                  <w:b/>
                                  <w:bCs/>
                                  <w:color w:val="00007D"/>
                                  <w:sz w:val="16"/>
                                  <w:szCs w:val="16"/>
                                  <w:lang w:val="en-US"/>
                                </w:rPr>
                                <w:t>10</w:t>
                              </w:r>
                            </w:p>
                          </w:txbxContent>
                        </wps:txbx>
                        <wps:bodyPr rot="0" vert="horz" wrap="none" lIns="0" tIns="0" rIns="0" bIns="0" anchor="t" anchorCtr="0">
                          <a:spAutoFit/>
                        </wps:bodyPr>
                      </wps:wsp>
                      <wps:wsp>
                        <wps:cNvPr id="1516" name="Line 339"/>
                        <wps:cNvCnPr>
                          <a:cxnSpLocks noChangeShapeType="1"/>
                        </wps:cNvCnPr>
                        <wps:spPr bwMode="auto">
                          <a:xfrm>
                            <a:off x="3417"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17" name="Rectangle 340"/>
                        <wps:cNvSpPr>
                          <a:spLocks noChangeArrowheads="1"/>
                        </wps:cNvSpPr>
                        <wps:spPr bwMode="auto">
                          <a:xfrm>
                            <a:off x="3277"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B6B2BD" w14:textId="77777777" w:rsidR="00394DEB" w:rsidRDefault="00394DEB" w:rsidP="0067736C">
                              <w:r>
                                <w:rPr>
                                  <w:rFonts w:ascii="Calibri" w:hAnsi="Calibri" w:cs="Calibri"/>
                                  <w:b/>
                                  <w:bCs/>
                                  <w:color w:val="00007D"/>
                                  <w:sz w:val="16"/>
                                  <w:szCs w:val="16"/>
                                  <w:lang w:val="en-US"/>
                                </w:rPr>
                                <w:t>20</w:t>
                              </w:r>
                            </w:p>
                          </w:txbxContent>
                        </wps:txbx>
                        <wps:bodyPr rot="0" vert="horz" wrap="none" lIns="0" tIns="0" rIns="0" bIns="0" anchor="t" anchorCtr="0">
                          <a:spAutoFit/>
                        </wps:bodyPr>
                      </wps:wsp>
                      <wps:wsp>
                        <wps:cNvPr id="1518" name="Line 341"/>
                        <wps:cNvCnPr>
                          <a:cxnSpLocks noChangeShapeType="1"/>
                        </wps:cNvCnPr>
                        <wps:spPr bwMode="auto">
                          <a:xfrm>
                            <a:off x="4299"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19" name="Rectangle 342"/>
                        <wps:cNvSpPr>
                          <a:spLocks noChangeArrowheads="1"/>
                        </wps:cNvSpPr>
                        <wps:spPr bwMode="auto">
                          <a:xfrm>
                            <a:off x="4159"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3A678" w14:textId="77777777" w:rsidR="00394DEB" w:rsidRDefault="00394DEB" w:rsidP="0067736C">
                              <w:r>
                                <w:rPr>
                                  <w:rFonts w:ascii="Calibri" w:hAnsi="Calibri" w:cs="Calibri"/>
                                  <w:b/>
                                  <w:bCs/>
                                  <w:color w:val="00007D"/>
                                  <w:sz w:val="16"/>
                                  <w:szCs w:val="16"/>
                                  <w:lang w:val="en-US"/>
                                </w:rPr>
                                <w:t>30</w:t>
                              </w:r>
                            </w:p>
                          </w:txbxContent>
                        </wps:txbx>
                        <wps:bodyPr rot="0" vert="horz" wrap="none" lIns="0" tIns="0" rIns="0" bIns="0" anchor="t" anchorCtr="0">
                          <a:spAutoFit/>
                        </wps:bodyPr>
                      </wps:wsp>
                      <wps:wsp>
                        <wps:cNvPr id="1520" name="Line 343"/>
                        <wps:cNvCnPr>
                          <a:cxnSpLocks noChangeShapeType="1"/>
                        </wps:cNvCnPr>
                        <wps:spPr bwMode="auto">
                          <a:xfrm>
                            <a:off x="5180"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21" name="Rectangle 344"/>
                        <wps:cNvSpPr>
                          <a:spLocks noChangeArrowheads="1"/>
                        </wps:cNvSpPr>
                        <wps:spPr bwMode="auto">
                          <a:xfrm>
                            <a:off x="5040"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63112" w14:textId="77777777" w:rsidR="00394DEB" w:rsidRDefault="00394DEB" w:rsidP="0067736C">
                              <w:r>
                                <w:rPr>
                                  <w:rFonts w:ascii="Calibri" w:hAnsi="Calibri" w:cs="Calibri"/>
                                  <w:b/>
                                  <w:bCs/>
                                  <w:color w:val="00007D"/>
                                  <w:sz w:val="16"/>
                                  <w:szCs w:val="16"/>
                                  <w:lang w:val="en-US"/>
                                </w:rPr>
                                <w:t>40</w:t>
                              </w:r>
                            </w:p>
                          </w:txbxContent>
                        </wps:txbx>
                        <wps:bodyPr rot="0" vert="horz" wrap="none" lIns="0" tIns="0" rIns="0" bIns="0" anchor="t" anchorCtr="0">
                          <a:spAutoFit/>
                        </wps:bodyPr>
                      </wps:wsp>
                      <wps:wsp>
                        <wps:cNvPr id="1522" name="Line 345"/>
                        <wps:cNvCnPr>
                          <a:cxnSpLocks noChangeShapeType="1"/>
                        </wps:cNvCnPr>
                        <wps:spPr bwMode="auto">
                          <a:xfrm>
                            <a:off x="6062"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23" name="Rectangle 346"/>
                        <wps:cNvSpPr>
                          <a:spLocks noChangeArrowheads="1"/>
                        </wps:cNvSpPr>
                        <wps:spPr bwMode="auto">
                          <a:xfrm>
                            <a:off x="5922"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55375" w14:textId="77777777" w:rsidR="00394DEB" w:rsidRDefault="00394DEB" w:rsidP="0067736C">
                              <w:r>
                                <w:rPr>
                                  <w:rFonts w:ascii="Calibri" w:hAnsi="Calibri" w:cs="Calibri"/>
                                  <w:b/>
                                  <w:bCs/>
                                  <w:color w:val="00007D"/>
                                  <w:sz w:val="16"/>
                                  <w:szCs w:val="16"/>
                                  <w:lang w:val="en-US"/>
                                </w:rPr>
                                <w:t>50</w:t>
                              </w:r>
                            </w:p>
                          </w:txbxContent>
                        </wps:txbx>
                        <wps:bodyPr rot="0" vert="horz" wrap="none" lIns="0" tIns="0" rIns="0" bIns="0" anchor="t" anchorCtr="0">
                          <a:spAutoFit/>
                        </wps:bodyPr>
                      </wps:wsp>
                      <wps:wsp>
                        <wps:cNvPr id="1524" name="Line 347"/>
                        <wps:cNvCnPr>
                          <a:cxnSpLocks noChangeShapeType="1"/>
                        </wps:cNvCnPr>
                        <wps:spPr bwMode="auto">
                          <a:xfrm>
                            <a:off x="6944"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25" name="Rectangle 348"/>
                        <wps:cNvSpPr>
                          <a:spLocks noChangeArrowheads="1"/>
                        </wps:cNvSpPr>
                        <wps:spPr bwMode="auto">
                          <a:xfrm>
                            <a:off x="6804"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9A21" w14:textId="77777777" w:rsidR="00394DEB" w:rsidRDefault="00394DEB" w:rsidP="0067736C">
                              <w:r>
                                <w:rPr>
                                  <w:rFonts w:ascii="Calibri" w:hAnsi="Calibri" w:cs="Calibri"/>
                                  <w:b/>
                                  <w:bCs/>
                                  <w:color w:val="00007D"/>
                                  <w:sz w:val="16"/>
                                  <w:szCs w:val="16"/>
                                  <w:lang w:val="en-US"/>
                                </w:rPr>
                                <w:t>60</w:t>
                              </w:r>
                            </w:p>
                          </w:txbxContent>
                        </wps:txbx>
                        <wps:bodyPr rot="0" vert="horz" wrap="none" lIns="0" tIns="0" rIns="0" bIns="0" anchor="t" anchorCtr="0">
                          <a:spAutoFit/>
                        </wps:bodyPr>
                      </wps:wsp>
                      <wps:wsp>
                        <wps:cNvPr id="1526" name="Line 349"/>
                        <wps:cNvCnPr>
                          <a:cxnSpLocks noChangeShapeType="1"/>
                        </wps:cNvCnPr>
                        <wps:spPr bwMode="auto">
                          <a:xfrm>
                            <a:off x="7826"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27" name="Rectangle 350"/>
                        <wps:cNvSpPr>
                          <a:spLocks noChangeArrowheads="1"/>
                        </wps:cNvSpPr>
                        <wps:spPr bwMode="auto">
                          <a:xfrm>
                            <a:off x="7686"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8A9AD" w14:textId="77777777" w:rsidR="00394DEB" w:rsidRDefault="00394DEB" w:rsidP="0067736C">
                              <w:r>
                                <w:rPr>
                                  <w:rFonts w:ascii="Calibri" w:hAnsi="Calibri" w:cs="Calibri"/>
                                  <w:b/>
                                  <w:bCs/>
                                  <w:color w:val="00007D"/>
                                  <w:sz w:val="16"/>
                                  <w:szCs w:val="16"/>
                                  <w:lang w:val="en-US"/>
                                </w:rPr>
                                <w:t>70</w:t>
                              </w:r>
                            </w:p>
                          </w:txbxContent>
                        </wps:txbx>
                        <wps:bodyPr rot="0" vert="horz" wrap="none" lIns="0" tIns="0" rIns="0" bIns="0" anchor="t" anchorCtr="0">
                          <a:spAutoFit/>
                        </wps:bodyPr>
                      </wps:wsp>
                      <wps:wsp>
                        <wps:cNvPr id="1528" name="Line 351"/>
                        <wps:cNvCnPr>
                          <a:cxnSpLocks noChangeShapeType="1"/>
                        </wps:cNvCnPr>
                        <wps:spPr bwMode="auto">
                          <a:xfrm>
                            <a:off x="8707"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29" name="Rectangle 352"/>
                        <wps:cNvSpPr>
                          <a:spLocks noChangeArrowheads="1"/>
                        </wps:cNvSpPr>
                        <wps:spPr bwMode="auto">
                          <a:xfrm>
                            <a:off x="8567"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20279" w14:textId="77777777" w:rsidR="00394DEB" w:rsidRDefault="00394DEB" w:rsidP="0067736C">
                              <w:r>
                                <w:rPr>
                                  <w:rFonts w:ascii="Calibri" w:hAnsi="Calibri" w:cs="Calibri"/>
                                  <w:b/>
                                  <w:bCs/>
                                  <w:color w:val="00007D"/>
                                  <w:sz w:val="16"/>
                                  <w:szCs w:val="16"/>
                                  <w:lang w:val="en-US"/>
                                </w:rPr>
                                <w:t>80</w:t>
                              </w:r>
                            </w:p>
                          </w:txbxContent>
                        </wps:txbx>
                        <wps:bodyPr rot="0" vert="horz" wrap="none" lIns="0" tIns="0" rIns="0" bIns="0" anchor="t" anchorCtr="0">
                          <a:spAutoFit/>
                        </wps:bodyPr>
                      </wps:wsp>
                      <wps:wsp>
                        <wps:cNvPr id="1530" name="Line 353"/>
                        <wps:cNvCnPr>
                          <a:cxnSpLocks noChangeShapeType="1"/>
                        </wps:cNvCnPr>
                        <wps:spPr bwMode="auto">
                          <a:xfrm>
                            <a:off x="9589"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31" name="Rectangle 354"/>
                        <wps:cNvSpPr>
                          <a:spLocks noChangeArrowheads="1"/>
                        </wps:cNvSpPr>
                        <wps:spPr bwMode="auto">
                          <a:xfrm>
                            <a:off x="9449" y="7299"/>
                            <a:ext cx="163"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5D7BE" w14:textId="77777777" w:rsidR="00394DEB" w:rsidRDefault="00394DEB" w:rsidP="0067736C">
                              <w:r>
                                <w:rPr>
                                  <w:rFonts w:ascii="Calibri" w:hAnsi="Calibri" w:cs="Calibri"/>
                                  <w:b/>
                                  <w:bCs/>
                                  <w:color w:val="00007D"/>
                                  <w:sz w:val="16"/>
                                  <w:szCs w:val="16"/>
                                  <w:lang w:val="en-US"/>
                                </w:rPr>
                                <w:t>90</w:t>
                              </w:r>
                            </w:p>
                          </w:txbxContent>
                        </wps:txbx>
                        <wps:bodyPr rot="0" vert="horz" wrap="none" lIns="0" tIns="0" rIns="0" bIns="0" anchor="t" anchorCtr="0">
                          <a:spAutoFit/>
                        </wps:bodyPr>
                      </wps:wsp>
                      <wps:wsp>
                        <wps:cNvPr id="1532" name="Line 355"/>
                        <wps:cNvCnPr>
                          <a:cxnSpLocks noChangeShapeType="1"/>
                        </wps:cNvCnPr>
                        <wps:spPr bwMode="auto">
                          <a:xfrm>
                            <a:off x="10471" y="7011"/>
                            <a:ext cx="0" cy="57"/>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33" name="Rectangle 356"/>
                        <wps:cNvSpPr>
                          <a:spLocks noChangeArrowheads="1"/>
                        </wps:cNvSpPr>
                        <wps:spPr bwMode="auto">
                          <a:xfrm>
                            <a:off x="10285" y="7299"/>
                            <a:ext cx="24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55AA" w14:textId="77777777" w:rsidR="00394DEB" w:rsidRDefault="00394DEB" w:rsidP="0067736C">
                              <w:r>
                                <w:rPr>
                                  <w:rFonts w:ascii="Calibri" w:hAnsi="Calibri" w:cs="Calibri"/>
                                  <w:b/>
                                  <w:bCs/>
                                  <w:color w:val="00007D"/>
                                  <w:sz w:val="16"/>
                                  <w:szCs w:val="16"/>
                                  <w:lang w:val="en-US"/>
                                </w:rPr>
                                <w:t>100</w:t>
                              </w:r>
                            </w:p>
                          </w:txbxContent>
                        </wps:txbx>
                        <wps:bodyPr rot="0" vert="horz" wrap="none" lIns="0" tIns="0" rIns="0" bIns="0" anchor="t" anchorCtr="0">
                          <a:spAutoFit/>
                        </wps:bodyPr>
                      </wps:wsp>
                      <wps:wsp>
                        <wps:cNvPr id="1534" name="Rectangle 357"/>
                        <wps:cNvSpPr>
                          <a:spLocks noChangeArrowheads="1"/>
                        </wps:cNvSpPr>
                        <wps:spPr bwMode="auto">
                          <a:xfrm rot="16200000">
                            <a:off x="1189" y="2707"/>
                            <a:ext cx="15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D12BC" w14:textId="77777777" w:rsidR="00394DEB" w:rsidRDefault="00394DEB" w:rsidP="0067736C">
                              <w:r>
                                <w:rPr>
                                  <w:rFonts w:ascii="Calibri" w:hAnsi="Calibri" w:cs="Calibri"/>
                                  <w:b/>
                                  <w:bCs/>
                                  <w:color w:val="00007D"/>
                                  <w:lang w:val="en-US"/>
                                </w:rPr>
                                <w:t>Logit event rate</w:t>
                              </w:r>
                            </w:p>
                          </w:txbxContent>
                        </wps:txbx>
                        <wps:bodyPr rot="0" vert="horz" wrap="none" lIns="0" tIns="0" rIns="0" bIns="0" anchor="t" anchorCtr="0">
                          <a:spAutoFit/>
                        </wps:bodyPr>
                      </wps:wsp>
                      <wps:wsp>
                        <wps:cNvPr id="1535" name="Line 358"/>
                        <wps:cNvCnPr>
                          <a:cxnSpLocks noChangeShapeType="1"/>
                        </wps:cNvCnPr>
                        <wps:spPr bwMode="auto">
                          <a:xfrm flipH="1">
                            <a:off x="1565" y="1237"/>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36" name="Rectangle 359"/>
                        <wps:cNvSpPr>
                          <a:spLocks noChangeArrowheads="1"/>
                        </wps:cNvSpPr>
                        <wps:spPr bwMode="auto">
                          <a:xfrm>
                            <a:off x="1057" y="1155"/>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45DB6" w14:textId="77777777" w:rsidR="00394DEB" w:rsidRDefault="00394DEB" w:rsidP="0067736C">
                              <w:r>
                                <w:rPr>
                                  <w:rFonts w:ascii="Calibri" w:hAnsi="Calibri" w:cs="Calibri"/>
                                  <w:b/>
                                  <w:bCs/>
                                  <w:color w:val="00007D"/>
                                  <w:sz w:val="16"/>
                                  <w:szCs w:val="16"/>
                                  <w:lang w:val="en-US"/>
                                </w:rPr>
                                <w:t>5,00</w:t>
                              </w:r>
                            </w:p>
                          </w:txbxContent>
                        </wps:txbx>
                        <wps:bodyPr rot="0" vert="horz" wrap="none" lIns="0" tIns="0" rIns="0" bIns="0" anchor="t" anchorCtr="0">
                          <a:spAutoFit/>
                        </wps:bodyPr>
                      </wps:wsp>
                      <wps:wsp>
                        <wps:cNvPr id="1537" name="Line 360"/>
                        <wps:cNvCnPr>
                          <a:cxnSpLocks noChangeShapeType="1"/>
                        </wps:cNvCnPr>
                        <wps:spPr bwMode="auto">
                          <a:xfrm flipH="1">
                            <a:off x="1565" y="1762"/>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38" name="Rectangle 361"/>
                        <wps:cNvSpPr>
                          <a:spLocks noChangeArrowheads="1"/>
                        </wps:cNvSpPr>
                        <wps:spPr bwMode="auto">
                          <a:xfrm>
                            <a:off x="1057" y="167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D76D" w14:textId="77777777" w:rsidR="00394DEB" w:rsidRDefault="00394DEB" w:rsidP="0067736C">
                              <w:r>
                                <w:rPr>
                                  <w:rFonts w:ascii="Calibri" w:hAnsi="Calibri" w:cs="Calibri"/>
                                  <w:b/>
                                  <w:bCs/>
                                  <w:color w:val="00007D"/>
                                  <w:sz w:val="16"/>
                                  <w:szCs w:val="16"/>
                                  <w:lang w:val="en-US"/>
                                </w:rPr>
                                <w:t>4,00</w:t>
                              </w:r>
                            </w:p>
                          </w:txbxContent>
                        </wps:txbx>
                        <wps:bodyPr rot="0" vert="horz" wrap="none" lIns="0" tIns="0" rIns="0" bIns="0" anchor="t" anchorCtr="0">
                          <a:spAutoFit/>
                        </wps:bodyPr>
                      </wps:wsp>
                      <wps:wsp>
                        <wps:cNvPr id="1539" name="Line 362"/>
                        <wps:cNvCnPr>
                          <a:cxnSpLocks noChangeShapeType="1"/>
                        </wps:cNvCnPr>
                        <wps:spPr bwMode="auto">
                          <a:xfrm flipH="1">
                            <a:off x="1565" y="2286"/>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40" name="Rectangle 363"/>
                        <wps:cNvSpPr>
                          <a:spLocks noChangeArrowheads="1"/>
                        </wps:cNvSpPr>
                        <wps:spPr bwMode="auto">
                          <a:xfrm>
                            <a:off x="1057" y="220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42EF1" w14:textId="77777777" w:rsidR="00394DEB" w:rsidRDefault="00394DEB" w:rsidP="0067736C">
                              <w:r>
                                <w:rPr>
                                  <w:rFonts w:ascii="Calibri" w:hAnsi="Calibri" w:cs="Calibri"/>
                                  <w:b/>
                                  <w:bCs/>
                                  <w:color w:val="00007D"/>
                                  <w:sz w:val="16"/>
                                  <w:szCs w:val="16"/>
                                  <w:lang w:val="en-US"/>
                                </w:rPr>
                                <w:t>3,00</w:t>
                              </w:r>
                            </w:p>
                          </w:txbxContent>
                        </wps:txbx>
                        <wps:bodyPr rot="0" vert="horz" wrap="none" lIns="0" tIns="0" rIns="0" bIns="0" anchor="t" anchorCtr="0">
                          <a:spAutoFit/>
                        </wps:bodyPr>
                      </wps:wsp>
                      <wps:wsp>
                        <wps:cNvPr id="1541" name="Line 364"/>
                        <wps:cNvCnPr>
                          <a:cxnSpLocks noChangeShapeType="1"/>
                        </wps:cNvCnPr>
                        <wps:spPr bwMode="auto">
                          <a:xfrm flipH="1">
                            <a:off x="1565" y="2811"/>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42" name="Rectangle 365"/>
                        <wps:cNvSpPr>
                          <a:spLocks noChangeArrowheads="1"/>
                        </wps:cNvSpPr>
                        <wps:spPr bwMode="auto">
                          <a:xfrm>
                            <a:off x="1057" y="2728"/>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98BD2" w14:textId="77777777" w:rsidR="00394DEB" w:rsidRDefault="00394DEB" w:rsidP="0067736C">
                              <w:r>
                                <w:rPr>
                                  <w:rFonts w:ascii="Calibri" w:hAnsi="Calibri" w:cs="Calibri"/>
                                  <w:b/>
                                  <w:bCs/>
                                  <w:color w:val="00007D"/>
                                  <w:sz w:val="16"/>
                                  <w:szCs w:val="16"/>
                                  <w:lang w:val="en-US"/>
                                </w:rPr>
                                <w:t>2,00</w:t>
                              </w:r>
                            </w:p>
                          </w:txbxContent>
                        </wps:txbx>
                        <wps:bodyPr rot="0" vert="horz" wrap="none" lIns="0" tIns="0" rIns="0" bIns="0" anchor="t" anchorCtr="0">
                          <a:spAutoFit/>
                        </wps:bodyPr>
                      </wps:wsp>
                      <wps:wsp>
                        <wps:cNvPr id="1543" name="Line 366"/>
                        <wps:cNvCnPr>
                          <a:cxnSpLocks noChangeShapeType="1"/>
                        </wps:cNvCnPr>
                        <wps:spPr bwMode="auto">
                          <a:xfrm flipH="1">
                            <a:off x="1565" y="3337"/>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44" name="Rectangle 367"/>
                        <wps:cNvSpPr>
                          <a:spLocks noChangeArrowheads="1"/>
                        </wps:cNvSpPr>
                        <wps:spPr bwMode="auto">
                          <a:xfrm>
                            <a:off x="1057" y="325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5E0EF" w14:textId="77777777" w:rsidR="00394DEB" w:rsidRDefault="00394DEB" w:rsidP="0067736C">
                              <w:r>
                                <w:rPr>
                                  <w:rFonts w:ascii="Calibri" w:hAnsi="Calibri" w:cs="Calibri"/>
                                  <w:b/>
                                  <w:bCs/>
                                  <w:color w:val="00007D"/>
                                  <w:sz w:val="16"/>
                                  <w:szCs w:val="16"/>
                                  <w:lang w:val="en-US"/>
                                </w:rPr>
                                <w:t>1,00</w:t>
                              </w:r>
                            </w:p>
                          </w:txbxContent>
                        </wps:txbx>
                        <wps:bodyPr rot="0" vert="horz" wrap="none" lIns="0" tIns="0" rIns="0" bIns="0" anchor="t" anchorCtr="0">
                          <a:spAutoFit/>
                        </wps:bodyPr>
                      </wps:wsp>
                      <wps:wsp>
                        <wps:cNvPr id="1545" name="Line 368"/>
                        <wps:cNvCnPr>
                          <a:cxnSpLocks noChangeShapeType="1"/>
                        </wps:cNvCnPr>
                        <wps:spPr bwMode="auto">
                          <a:xfrm flipH="1">
                            <a:off x="1565" y="3861"/>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46" name="Rectangle 369"/>
                        <wps:cNvSpPr>
                          <a:spLocks noChangeArrowheads="1"/>
                        </wps:cNvSpPr>
                        <wps:spPr bwMode="auto">
                          <a:xfrm>
                            <a:off x="1057" y="3779"/>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23355F" w14:textId="77777777" w:rsidR="00394DEB" w:rsidRDefault="00394DEB" w:rsidP="0067736C">
                              <w:r>
                                <w:rPr>
                                  <w:rFonts w:ascii="Calibri" w:hAnsi="Calibri" w:cs="Calibri"/>
                                  <w:b/>
                                  <w:bCs/>
                                  <w:color w:val="00007D"/>
                                  <w:sz w:val="16"/>
                                  <w:szCs w:val="16"/>
                                  <w:lang w:val="en-US"/>
                                </w:rPr>
                                <w:t>0,00</w:t>
                              </w:r>
                            </w:p>
                          </w:txbxContent>
                        </wps:txbx>
                        <wps:bodyPr rot="0" vert="horz" wrap="none" lIns="0" tIns="0" rIns="0" bIns="0" anchor="t" anchorCtr="0">
                          <a:spAutoFit/>
                        </wps:bodyPr>
                      </wps:wsp>
                      <wps:wsp>
                        <wps:cNvPr id="1547" name="Line 370"/>
                        <wps:cNvCnPr>
                          <a:cxnSpLocks noChangeShapeType="1"/>
                        </wps:cNvCnPr>
                        <wps:spPr bwMode="auto">
                          <a:xfrm flipH="1">
                            <a:off x="1565" y="4386"/>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48" name="Rectangle 371"/>
                        <wps:cNvSpPr>
                          <a:spLocks noChangeArrowheads="1"/>
                        </wps:cNvSpPr>
                        <wps:spPr bwMode="auto">
                          <a:xfrm>
                            <a:off x="1002" y="4303"/>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C363C9" w14:textId="77777777" w:rsidR="00394DEB" w:rsidRDefault="00394DEB" w:rsidP="0067736C">
                              <w:r>
                                <w:rPr>
                                  <w:rFonts w:ascii="Calibri" w:hAnsi="Calibri" w:cs="Calibri"/>
                                  <w:b/>
                                  <w:bCs/>
                                  <w:color w:val="00007D"/>
                                  <w:sz w:val="16"/>
                                  <w:szCs w:val="16"/>
                                  <w:lang w:val="en-US"/>
                                </w:rPr>
                                <w:t>-1,00</w:t>
                              </w:r>
                            </w:p>
                          </w:txbxContent>
                        </wps:txbx>
                        <wps:bodyPr rot="0" vert="horz" wrap="none" lIns="0" tIns="0" rIns="0" bIns="0" anchor="t" anchorCtr="0">
                          <a:spAutoFit/>
                        </wps:bodyPr>
                      </wps:wsp>
                      <wps:wsp>
                        <wps:cNvPr id="1549" name="Line 372"/>
                        <wps:cNvCnPr>
                          <a:cxnSpLocks noChangeShapeType="1"/>
                        </wps:cNvCnPr>
                        <wps:spPr bwMode="auto">
                          <a:xfrm flipH="1">
                            <a:off x="1565" y="4910"/>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50" name="Rectangle 373"/>
                        <wps:cNvSpPr>
                          <a:spLocks noChangeArrowheads="1"/>
                        </wps:cNvSpPr>
                        <wps:spPr bwMode="auto">
                          <a:xfrm>
                            <a:off x="1002" y="4828"/>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813E6" w14:textId="77777777" w:rsidR="00394DEB" w:rsidRDefault="00394DEB" w:rsidP="0067736C">
                              <w:r>
                                <w:rPr>
                                  <w:rFonts w:ascii="Calibri" w:hAnsi="Calibri" w:cs="Calibri"/>
                                  <w:b/>
                                  <w:bCs/>
                                  <w:color w:val="00007D"/>
                                  <w:sz w:val="16"/>
                                  <w:szCs w:val="16"/>
                                  <w:lang w:val="en-US"/>
                                </w:rPr>
                                <w:t>-2,00</w:t>
                              </w:r>
                            </w:p>
                          </w:txbxContent>
                        </wps:txbx>
                        <wps:bodyPr rot="0" vert="horz" wrap="none" lIns="0" tIns="0" rIns="0" bIns="0" anchor="t" anchorCtr="0">
                          <a:spAutoFit/>
                        </wps:bodyPr>
                      </wps:wsp>
                      <wps:wsp>
                        <wps:cNvPr id="1551" name="Line 374"/>
                        <wps:cNvCnPr>
                          <a:cxnSpLocks noChangeShapeType="1"/>
                        </wps:cNvCnPr>
                        <wps:spPr bwMode="auto">
                          <a:xfrm flipH="1">
                            <a:off x="1565" y="5436"/>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52" name="Rectangle 375"/>
                        <wps:cNvSpPr>
                          <a:spLocks noChangeArrowheads="1"/>
                        </wps:cNvSpPr>
                        <wps:spPr bwMode="auto">
                          <a:xfrm>
                            <a:off x="1002" y="5353"/>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03E63" w14:textId="77777777" w:rsidR="00394DEB" w:rsidRDefault="00394DEB" w:rsidP="0067736C">
                              <w:r>
                                <w:rPr>
                                  <w:rFonts w:ascii="Calibri" w:hAnsi="Calibri" w:cs="Calibri"/>
                                  <w:b/>
                                  <w:bCs/>
                                  <w:color w:val="00007D"/>
                                  <w:sz w:val="16"/>
                                  <w:szCs w:val="16"/>
                                  <w:lang w:val="en-US"/>
                                </w:rPr>
                                <w:t>-3,00</w:t>
                              </w:r>
                            </w:p>
                          </w:txbxContent>
                        </wps:txbx>
                        <wps:bodyPr rot="0" vert="horz" wrap="none" lIns="0" tIns="0" rIns="0" bIns="0" anchor="t" anchorCtr="0">
                          <a:spAutoFit/>
                        </wps:bodyPr>
                      </wps:wsp>
                      <wps:wsp>
                        <wps:cNvPr id="1553" name="Line 376"/>
                        <wps:cNvCnPr>
                          <a:cxnSpLocks noChangeShapeType="1"/>
                        </wps:cNvCnPr>
                        <wps:spPr bwMode="auto">
                          <a:xfrm flipH="1">
                            <a:off x="1565" y="5960"/>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54" name="Rectangle 377"/>
                        <wps:cNvSpPr>
                          <a:spLocks noChangeArrowheads="1"/>
                        </wps:cNvSpPr>
                        <wps:spPr bwMode="auto">
                          <a:xfrm>
                            <a:off x="1002" y="5878"/>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64204" w14:textId="77777777" w:rsidR="00394DEB" w:rsidRDefault="00394DEB" w:rsidP="0067736C">
                              <w:r>
                                <w:rPr>
                                  <w:rFonts w:ascii="Calibri" w:hAnsi="Calibri" w:cs="Calibri"/>
                                  <w:b/>
                                  <w:bCs/>
                                  <w:color w:val="00007D"/>
                                  <w:sz w:val="16"/>
                                  <w:szCs w:val="16"/>
                                  <w:lang w:val="en-US"/>
                                </w:rPr>
                                <w:t>-4,00</w:t>
                              </w:r>
                            </w:p>
                          </w:txbxContent>
                        </wps:txbx>
                        <wps:bodyPr rot="0" vert="horz" wrap="none" lIns="0" tIns="0" rIns="0" bIns="0" anchor="t" anchorCtr="0">
                          <a:spAutoFit/>
                        </wps:bodyPr>
                      </wps:wsp>
                      <wps:wsp>
                        <wps:cNvPr id="1555" name="Line 378"/>
                        <wps:cNvCnPr>
                          <a:cxnSpLocks noChangeShapeType="1"/>
                        </wps:cNvCnPr>
                        <wps:spPr bwMode="auto">
                          <a:xfrm flipH="1">
                            <a:off x="1565" y="6485"/>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56" name="Rectangle 379"/>
                        <wps:cNvSpPr>
                          <a:spLocks noChangeArrowheads="1"/>
                        </wps:cNvSpPr>
                        <wps:spPr bwMode="auto">
                          <a:xfrm>
                            <a:off x="1002" y="6403"/>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F7C6E" w14:textId="77777777" w:rsidR="00394DEB" w:rsidRDefault="00394DEB" w:rsidP="0067736C">
                              <w:r>
                                <w:rPr>
                                  <w:rFonts w:ascii="Calibri" w:hAnsi="Calibri" w:cs="Calibri"/>
                                  <w:b/>
                                  <w:bCs/>
                                  <w:color w:val="00007D"/>
                                  <w:sz w:val="16"/>
                                  <w:szCs w:val="16"/>
                                  <w:lang w:val="en-US"/>
                                </w:rPr>
                                <w:t>-5,00</w:t>
                              </w:r>
                            </w:p>
                          </w:txbxContent>
                        </wps:txbx>
                        <wps:bodyPr rot="0" vert="horz" wrap="none" lIns="0" tIns="0" rIns="0" bIns="0" anchor="t" anchorCtr="0">
                          <a:spAutoFit/>
                        </wps:bodyPr>
                      </wps:wsp>
                      <wps:wsp>
                        <wps:cNvPr id="1557" name="Line 380"/>
                        <wps:cNvCnPr>
                          <a:cxnSpLocks noChangeShapeType="1"/>
                        </wps:cNvCnPr>
                        <wps:spPr bwMode="auto">
                          <a:xfrm flipH="1">
                            <a:off x="1565" y="7011"/>
                            <a:ext cx="88"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558" name="Rectangle 381"/>
                        <wps:cNvSpPr>
                          <a:spLocks noChangeArrowheads="1"/>
                        </wps:cNvSpPr>
                        <wps:spPr bwMode="auto">
                          <a:xfrm>
                            <a:off x="1002" y="6928"/>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54DCB" w14:textId="77777777" w:rsidR="00394DEB" w:rsidRDefault="00394DEB" w:rsidP="0067736C">
                              <w:r>
                                <w:rPr>
                                  <w:rFonts w:ascii="Calibri" w:hAnsi="Calibri" w:cs="Calibri"/>
                                  <w:b/>
                                  <w:bCs/>
                                  <w:color w:val="00007D"/>
                                  <w:sz w:val="16"/>
                                  <w:szCs w:val="16"/>
                                  <w:lang w:val="en-US"/>
                                </w:rPr>
                                <w:t>-6,00</w:t>
                              </w:r>
                            </w:p>
                          </w:txbxContent>
                        </wps:txbx>
                        <wps:bodyPr rot="0" vert="horz" wrap="none" lIns="0" tIns="0" rIns="0" bIns="0" anchor="t" anchorCtr="0">
                          <a:spAutoFit/>
                        </wps:bodyPr>
                      </wps:wsp>
                      <wps:wsp>
                        <wps:cNvPr id="1559" name="Oval 382"/>
                        <wps:cNvSpPr>
                          <a:spLocks noChangeArrowheads="1"/>
                        </wps:cNvSpPr>
                        <wps:spPr bwMode="auto">
                          <a:xfrm>
                            <a:off x="6551" y="3764"/>
                            <a:ext cx="798" cy="79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0" name="Oval 383"/>
                        <wps:cNvSpPr>
                          <a:spLocks noChangeArrowheads="1"/>
                        </wps:cNvSpPr>
                        <wps:spPr bwMode="auto">
                          <a:xfrm>
                            <a:off x="5568" y="4029"/>
                            <a:ext cx="490" cy="48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1" name="Oval 384"/>
                        <wps:cNvSpPr>
                          <a:spLocks noChangeArrowheads="1"/>
                        </wps:cNvSpPr>
                        <wps:spPr bwMode="auto">
                          <a:xfrm>
                            <a:off x="4418" y="4453"/>
                            <a:ext cx="269" cy="26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Oval 385"/>
                        <wps:cNvSpPr>
                          <a:spLocks noChangeArrowheads="1"/>
                        </wps:cNvSpPr>
                        <wps:spPr bwMode="auto">
                          <a:xfrm>
                            <a:off x="5165" y="3916"/>
                            <a:ext cx="538" cy="53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3" name="Oval 386"/>
                        <wps:cNvSpPr>
                          <a:spLocks noChangeArrowheads="1"/>
                        </wps:cNvSpPr>
                        <wps:spPr bwMode="auto">
                          <a:xfrm>
                            <a:off x="5513" y="5351"/>
                            <a:ext cx="212" cy="21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4" name="Oval 387"/>
                        <wps:cNvSpPr>
                          <a:spLocks noChangeArrowheads="1"/>
                        </wps:cNvSpPr>
                        <wps:spPr bwMode="auto">
                          <a:xfrm>
                            <a:off x="5513" y="5241"/>
                            <a:ext cx="212" cy="21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5" name="Oval 388"/>
                        <wps:cNvSpPr>
                          <a:spLocks noChangeArrowheads="1"/>
                        </wps:cNvSpPr>
                        <wps:spPr bwMode="auto">
                          <a:xfrm>
                            <a:off x="5774" y="3485"/>
                            <a:ext cx="324" cy="3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Oval 389"/>
                        <wps:cNvSpPr>
                          <a:spLocks noChangeArrowheads="1"/>
                        </wps:cNvSpPr>
                        <wps:spPr bwMode="auto">
                          <a:xfrm>
                            <a:off x="8494" y="4280"/>
                            <a:ext cx="423" cy="42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Oval 390"/>
                        <wps:cNvSpPr>
                          <a:spLocks noChangeArrowheads="1"/>
                        </wps:cNvSpPr>
                        <wps:spPr bwMode="auto">
                          <a:xfrm>
                            <a:off x="6995" y="3871"/>
                            <a:ext cx="864" cy="86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8" name="Oval 391"/>
                        <wps:cNvSpPr>
                          <a:spLocks noChangeArrowheads="1"/>
                        </wps:cNvSpPr>
                        <wps:spPr bwMode="auto">
                          <a:xfrm>
                            <a:off x="4761" y="3701"/>
                            <a:ext cx="481" cy="47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Oval 392"/>
                        <wps:cNvSpPr>
                          <a:spLocks noChangeArrowheads="1"/>
                        </wps:cNvSpPr>
                        <wps:spPr bwMode="auto">
                          <a:xfrm>
                            <a:off x="5392" y="3726"/>
                            <a:ext cx="878" cy="87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0" name="Oval 393"/>
                        <wps:cNvSpPr>
                          <a:spLocks noChangeArrowheads="1"/>
                        </wps:cNvSpPr>
                        <wps:spPr bwMode="auto">
                          <a:xfrm>
                            <a:off x="5787" y="4035"/>
                            <a:ext cx="846" cy="84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1" name="Oval 394"/>
                        <wps:cNvSpPr>
                          <a:spLocks noChangeArrowheads="1"/>
                        </wps:cNvSpPr>
                        <wps:spPr bwMode="auto">
                          <a:xfrm>
                            <a:off x="6996" y="4588"/>
                            <a:ext cx="562" cy="56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2" name="Oval 395"/>
                        <wps:cNvSpPr>
                          <a:spLocks noChangeArrowheads="1"/>
                        </wps:cNvSpPr>
                        <wps:spPr bwMode="auto">
                          <a:xfrm>
                            <a:off x="4355" y="3485"/>
                            <a:ext cx="324" cy="3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3" name="Oval 396"/>
                        <wps:cNvSpPr>
                          <a:spLocks noChangeArrowheads="1"/>
                        </wps:cNvSpPr>
                        <wps:spPr bwMode="auto">
                          <a:xfrm>
                            <a:off x="5480" y="3660"/>
                            <a:ext cx="525" cy="5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Oval 397"/>
                        <wps:cNvSpPr>
                          <a:spLocks noChangeArrowheads="1"/>
                        </wps:cNvSpPr>
                        <wps:spPr bwMode="auto">
                          <a:xfrm>
                            <a:off x="6306" y="5726"/>
                            <a:ext cx="213" cy="21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5" name="Oval 398"/>
                        <wps:cNvSpPr>
                          <a:spLocks noChangeArrowheads="1"/>
                        </wps:cNvSpPr>
                        <wps:spPr bwMode="auto">
                          <a:xfrm>
                            <a:off x="3253" y="3911"/>
                            <a:ext cx="324" cy="3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6" name="Oval 399"/>
                        <wps:cNvSpPr>
                          <a:spLocks noChangeArrowheads="1"/>
                        </wps:cNvSpPr>
                        <wps:spPr bwMode="auto">
                          <a:xfrm>
                            <a:off x="6715" y="4951"/>
                            <a:ext cx="454" cy="45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7" name="Oval 400"/>
                        <wps:cNvSpPr>
                          <a:spLocks noChangeArrowheads="1"/>
                        </wps:cNvSpPr>
                        <wps:spPr bwMode="auto">
                          <a:xfrm>
                            <a:off x="4491" y="3934"/>
                            <a:ext cx="439" cy="43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8" name="Oval 401"/>
                        <wps:cNvSpPr>
                          <a:spLocks noChangeArrowheads="1"/>
                        </wps:cNvSpPr>
                        <wps:spPr bwMode="auto">
                          <a:xfrm>
                            <a:off x="3756" y="4606"/>
                            <a:ext cx="199" cy="19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9" name="Oval 402"/>
                        <wps:cNvSpPr>
                          <a:spLocks noChangeArrowheads="1"/>
                        </wps:cNvSpPr>
                        <wps:spPr bwMode="auto">
                          <a:xfrm>
                            <a:off x="5792" y="3984"/>
                            <a:ext cx="589" cy="58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0" name="Oval 403"/>
                        <wps:cNvSpPr>
                          <a:spLocks noChangeArrowheads="1"/>
                        </wps:cNvSpPr>
                        <wps:spPr bwMode="auto">
                          <a:xfrm>
                            <a:off x="5210" y="4479"/>
                            <a:ext cx="624" cy="6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 name="Oval 404"/>
                        <wps:cNvSpPr>
                          <a:spLocks noChangeArrowheads="1"/>
                        </wps:cNvSpPr>
                        <wps:spPr bwMode="auto">
                          <a:xfrm>
                            <a:off x="5041" y="3916"/>
                            <a:ext cx="538" cy="53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2" name="Oval 405"/>
                        <wps:cNvSpPr>
                          <a:spLocks noChangeArrowheads="1"/>
                        </wps:cNvSpPr>
                        <wps:spPr bwMode="auto">
                          <a:xfrm>
                            <a:off x="5121" y="2772"/>
                            <a:ext cx="485" cy="48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Oval 406"/>
                        <wps:cNvSpPr>
                          <a:spLocks noChangeArrowheads="1"/>
                        </wps:cNvSpPr>
                        <wps:spPr bwMode="auto">
                          <a:xfrm>
                            <a:off x="5136" y="3207"/>
                            <a:ext cx="454" cy="45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4" name="Oval 407"/>
                        <wps:cNvSpPr>
                          <a:spLocks noChangeArrowheads="1"/>
                        </wps:cNvSpPr>
                        <wps:spPr bwMode="auto">
                          <a:xfrm>
                            <a:off x="6132" y="2334"/>
                            <a:ext cx="209" cy="20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5" name="Oval 408"/>
                        <wps:cNvSpPr>
                          <a:spLocks noChangeArrowheads="1"/>
                        </wps:cNvSpPr>
                        <wps:spPr bwMode="auto">
                          <a:xfrm>
                            <a:off x="5567" y="4722"/>
                            <a:ext cx="633" cy="63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6" name="Oval 409"/>
                        <wps:cNvSpPr>
                          <a:spLocks noChangeArrowheads="1"/>
                        </wps:cNvSpPr>
                        <wps:spPr bwMode="auto">
                          <a:xfrm>
                            <a:off x="6797" y="5101"/>
                            <a:ext cx="289" cy="28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7" name="Oval 410"/>
                        <wps:cNvSpPr>
                          <a:spLocks noChangeArrowheads="1"/>
                        </wps:cNvSpPr>
                        <wps:spPr bwMode="auto">
                          <a:xfrm>
                            <a:off x="8095" y="4441"/>
                            <a:ext cx="604" cy="60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8" name="Oval 411"/>
                        <wps:cNvSpPr>
                          <a:spLocks noChangeArrowheads="1"/>
                        </wps:cNvSpPr>
                        <wps:spPr bwMode="auto">
                          <a:xfrm>
                            <a:off x="6398" y="4541"/>
                            <a:ext cx="717" cy="715"/>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Oval 412"/>
                        <wps:cNvSpPr>
                          <a:spLocks noChangeArrowheads="1"/>
                        </wps:cNvSpPr>
                        <wps:spPr bwMode="auto">
                          <a:xfrm>
                            <a:off x="6996" y="3710"/>
                            <a:ext cx="297" cy="29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0" name="Oval 413"/>
                        <wps:cNvSpPr>
                          <a:spLocks noChangeArrowheads="1"/>
                        </wps:cNvSpPr>
                        <wps:spPr bwMode="auto">
                          <a:xfrm>
                            <a:off x="5243" y="2877"/>
                            <a:ext cx="276" cy="275"/>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 name="Oval 414"/>
                        <wps:cNvSpPr>
                          <a:spLocks noChangeArrowheads="1"/>
                        </wps:cNvSpPr>
                        <wps:spPr bwMode="auto">
                          <a:xfrm>
                            <a:off x="6915" y="4810"/>
                            <a:ext cx="282" cy="28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Oval 415"/>
                        <wps:cNvSpPr>
                          <a:spLocks noChangeArrowheads="1"/>
                        </wps:cNvSpPr>
                        <wps:spPr bwMode="auto">
                          <a:xfrm>
                            <a:off x="8465" y="3701"/>
                            <a:ext cx="480" cy="47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3" name="Oval 416"/>
                        <wps:cNvSpPr>
                          <a:spLocks noChangeArrowheads="1"/>
                        </wps:cNvSpPr>
                        <wps:spPr bwMode="auto">
                          <a:xfrm>
                            <a:off x="5597" y="2737"/>
                            <a:ext cx="203" cy="20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4" name="Oval 417"/>
                        <wps:cNvSpPr>
                          <a:spLocks noChangeArrowheads="1"/>
                        </wps:cNvSpPr>
                        <wps:spPr bwMode="auto">
                          <a:xfrm>
                            <a:off x="6202" y="3710"/>
                            <a:ext cx="298" cy="29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5" name="Oval 418"/>
                        <wps:cNvSpPr>
                          <a:spLocks noChangeArrowheads="1"/>
                        </wps:cNvSpPr>
                        <wps:spPr bwMode="auto">
                          <a:xfrm>
                            <a:off x="4722" y="3660"/>
                            <a:ext cx="524" cy="5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6" name="Oval 419"/>
                        <wps:cNvSpPr>
                          <a:spLocks noChangeArrowheads="1"/>
                        </wps:cNvSpPr>
                        <wps:spPr bwMode="auto">
                          <a:xfrm>
                            <a:off x="4193" y="4167"/>
                            <a:ext cx="348" cy="34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7" name="Oval 420"/>
                        <wps:cNvSpPr>
                          <a:spLocks noChangeArrowheads="1"/>
                        </wps:cNvSpPr>
                        <wps:spPr bwMode="auto">
                          <a:xfrm>
                            <a:off x="5136" y="4227"/>
                            <a:ext cx="419" cy="41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Oval 421"/>
                        <wps:cNvSpPr>
                          <a:spLocks noChangeArrowheads="1"/>
                        </wps:cNvSpPr>
                        <wps:spPr bwMode="auto">
                          <a:xfrm>
                            <a:off x="2156" y="4058"/>
                            <a:ext cx="454" cy="45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9" name="Oval 422"/>
                        <wps:cNvSpPr>
                          <a:spLocks noChangeArrowheads="1"/>
                        </wps:cNvSpPr>
                        <wps:spPr bwMode="auto">
                          <a:xfrm>
                            <a:off x="4403" y="5102"/>
                            <a:ext cx="210" cy="20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Oval 423"/>
                        <wps:cNvSpPr>
                          <a:spLocks noChangeArrowheads="1"/>
                        </wps:cNvSpPr>
                        <wps:spPr bwMode="auto">
                          <a:xfrm>
                            <a:off x="4561" y="3373"/>
                            <a:ext cx="247" cy="24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1" name="Oval 424"/>
                        <wps:cNvSpPr>
                          <a:spLocks noChangeArrowheads="1"/>
                        </wps:cNvSpPr>
                        <wps:spPr bwMode="auto">
                          <a:xfrm>
                            <a:off x="6578" y="4672"/>
                            <a:ext cx="533" cy="53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2" name="Oval 425"/>
                        <wps:cNvSpPr>
                          <a:spLocks noChangeArrowheads="1"/>
                        </wps:cNvSpPr>
                        <wps:spPr bwMode="auto">
                          <a:xfrm>
                            <a:off x="6615" y="4122"/>
                            <a:ext cx="706" cy="70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3" name="Oval 426"/>
                        <wps:cNvSpPr>
                          <a:spLocks noChangeArrowheads="1"/>
                        </wps:cNvSpPr>
                        <wps:spPr bwMode="auto">
                          <a:xfrm>
                            <a:off x="5537" y="3343"/>
                            <a:ext cx="569" cy="56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4" name="Oval 427"/>
                        <wps:cNvSpPr>
                          <a:spLocks noChangeArrowheads="1"/>
                        </wps:cNvSpPr>
                        <wps:spPr bwMode="auto">
                          <a:xfrm>
                            <a:off x="6761" y="3866"/>
                            <a:ext cx="626" cy="62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5" name="Oval 428"/>
                        <wps:cNvSpPr>
                          <a:spLocks noChangeArrowheads="1"/>
                        </wps:cNvSpPr>
                        <wps:spPr bwMode="auto">
                          <a:xfrm>
                            <a:off x="6531" y="4567"/>
                            <a:ext cx="275" cy="275"/>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6" name="Oval 429"/>
                        <wps:cNvSpPr>
                          <a:spLocks noChangeArrowheads="1"/>
                        </wps:cNvSpPr>
                        <wps:spPr bwMode="auto">
                          <a:xfrm>
                            <a:off x="7669" y="4133"/>
                            <a:ext cx="661" cy="660"/>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7" name="Oval 430"/>
                        <wps:cNvSpPr>
                          <a:spLocks noChangeArrowheads="1"/>
                        </wps:cNvSpPr>
                        <wps:spPr bwMode="auto">
                          <a:xfrm>
                            <a:off x="7813" y="4519"/>
                            <a:ext cx="373" cy="37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8" name="Oval 431"/>
                        <wps:cNvSpPr>
                          <a:spLocks noChangeArrowheads="1"/>
                        </wps:cNvSpPr>
                        <wps:spPr bwMode="auto">
                          <a:xfrm>
                            <a:off x="7072" y="4427"/>
                            <a:ext cx="621" cy="62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Oval 432"/>
                        <wps:cNvSpPr>
                          <a:spLocks noChangeArrowheads="1"/>
                        </wps:cNvSpPr>
                        <wps:spPr bwMode="auto">
                          <a:xfrm>
                            <a:off x="6589" y="4553"/>
                            <a:ext cx="529" cy="52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0" name="Oval 433"/>
                        <wps:cNvSpPr>
                          <a:spLocks noChangeArrowheads="1"/>
                        </wps:cNvSpPr>
                        <wps:spPr bwMode="auto">
                          <a:xfrm>
                            <a:off x="5227" y="3481"/>
                            <a:ext cx="608" cy="60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1" name="Oval 434"/>
                        <wps:cNvSpPr>
                          <a:spLocks noChangeArrowheads="1"/>
                        </wps:cNvSpPr>
                        <wps:spPr bwMode="auto">
                          <a:xfrm>
                            <a:off x="5714" y="4036"/>
                            <a:ext cx="692" cy="691"/>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Oval 435"/>
                        <wps:cNvSpPr>
                          <a:spLocks noChangeArrowheads="1"/>
                        </wps:cNvSpPr>
                        <wps:spPr bwMode="auto">
                          <a:xfrm>
                            <a:off x="4153" y="4159"/>
                            <a:ext cx="463" cy="46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3" name="Oval 436"/>
                        <wps:cNvSpPr>
                          <a:spLocks noChangeArrowheads="1"/>
                        </wps:cNvSpPr>
                        <wps:spPr bwMode="auto">
                          <a:xfrm>
                            <a:off x="8220" y="4092"/>
                            <a:ext cx="617" cy="61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Oval 437"/>
                        <wps:cNvSpPr>
                          <a:spLocks noChangeArrowheads="1"/>
                        </wps:cNvSpPr>
                        <wps:spPr bwMode="auto">
                          <a:xfrm>
                            <a:off x="8889" y="4238"/>
                            <a:ext cx="725" cy="72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5" name="Oval 438"/>
                        <wps:cNvSpPr>
                          <a:spLocks noChangeArrowheads="1"/>
                        </wps:cNvSpPr>
                        <wps:spPr bwMode="auto">
                          <a:xfrm>
                            <a:off x="5226" y="4007"/>
                            <a:ext cx="875" cy="87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Oval 439"/>
                        <wps:cNvSpPr>
                          <a:spLocks noChangeArrowheads="1"/>
                        </wps:cNvSpPr>
                        <wps:spPr bwMode="auto">
                          <a:xfrm>
                            <a:off x="5783" y="3965"/>
                            <a:ext cx="659" cy="657"/>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Oval 440"/>
                        <wps:cNvSpPr>
                          <a:spLocks noChangeArrowheads="1"/>
                        </wps:cNvSpPr>
                        <wps:spPr bwMode="auto">
                          <a:xfrm>
                            <a:off x="4981" y="3911"/>
                            <a:ext cx="324" cy="32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8" name="Oval 441"/>
                        <wps:cNvSpPr>
                          <a:spLocks noChangeArrowheads="1"/>
                        </wps:cNvSpPr>
                        <wps:spPr bwMode="auto">
                          <a:xfrm>
                            <a:off x="6626" y="3968"/>
                            <a:ext cx="754" cy="75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9" name="Oval 442"/>
                        <wps:cNvSpPr>
                          <a:spLocks noChangeArrowheads="1"/>
                        </wps:cNvSpPr>
                        <wps:spPr bwMode="auto">
                          <a:xfrm>
                            <a:off x="5995" y="3751"/>
                            <a:ext cx="835" cy="834"/>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Oval 443"/>
                        <wps:cNvSpPr>
                          <a:spLocks noChangeArrowheads="1"/>
                        </wps:cNvSpPr>
                        <wps:spPr bwMode="auto">
                          <a:xfrm>
                            <a:off x="5348" y="3778"/>
                            <a:ext cx="877" cy="875"/>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1" name="Oval 444"/>
                        <wps:cNvSpPr>
                          <a:spLocks noChangeArrowheads="1"/>
                        </wps:cNvSpPr>
                        <wps:spPr bwMode="auto">
                          <a:xfrm>
                            <a:off x="7724" y="5274"/>
                            <a:ext cx="393" cy="392"/>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Oval 445"/>
                        <wps:cNvSpPr>
                          <a:spLocks noChangeArrowheads="1"/>
                        </wps:cNvSpPr>
                        <wps:spPr bwMode="auto">
                          <a:xfrm>
                            <a:off x="4213" y="4709"/>
                            <a:ext cx="590" cy="589"/>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3" name="Oval 446"/>
                        <wps:cNvSpPr>
                          <a:spLocks noChangeArrowheads="1"/>
                        </wps:cNvSpPr>
                        <wps:spPr bwMode="auto">
                          <a:xfrm>
                            <a:off x="5317" y="4135"/>
                            <a:ext cx="604" cy="60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Oval 447"/>
                        <wps:cNvSpPr>
                          <a:spLocks noChangeArrowheads="1"/>
                        </wps:cNvSpPr>
                        <wps:spPr bwMode="auto">
                          <a:xfrm>
                            <a:off x="5284" y="4089"/>
                            <a:ext cx="670" cy="66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5" name="Oval 448"/>
                        <wps:cNvSpPr>
                          <a:spLocks noChangeArrowheads="1"/>
                        </wps:cNvSpPr>
                        <wps:spPr bwMode="auto">
                          <a:xfrm>
                            <a:off x="4575" y="3686"/>
                            <a:ext cx="677" cy="675"/>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 name="Oval 449"/>
                        <wps:cNvSpPr>
                          <a:spLocks noChangeArrowheads="1"/>
                        </wps:cNvSpPr>
                        <wps:spPr bwMode="auto">
                          <a:xfrm>
                            <a:off x="5050" y="4779"/>
                            <a:ext cx="203" cy="20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7" name="Oval 450"/>
                        <wps:cNvSpPr>
                          <a:spLocks noChangeArrowheads="1"/>
                        </wps:cNvSpPr>
                        <wps:spPr bwMode="auto">
                          <a:xfrm>
                            <a:off x="5745" y="3207"/>
                            <a:ext cx="454" cy="45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Oval 451"/>
                        <wps:cNvSpPr>
                          <a:spLocks noChangeArrowheads="1"/>
                        </wps:cNvSpPr>
                        <wps:spPr bwMode="auto">
                          <a:xfrm>
                            <a:off x="8060" y="3355"/>
                            <a:ext cx="585" cy="58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9" name="Oval 452"/>
                        <wps:cNvSpPr>
                          <a:spLocks noChangeArrowheads="1"/>
                        </wps:cNvSpPr>
                        <wps:spPr bwMode="auto">
                          <a:xfrm>
                            <a:off x="5518" y="4032"/>
                            <a:ext cx="731" cy="730"/>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Oval 453"/>
                        <wps:cNvSpPr>
                          <a:spLocks noChangeArrowheads="1"/>
                        </wps:cNvSpPr>
                        <wps:spPr bwMode="auto">
                          <a:xfrm>
                            <a:off x="4259" y="4453"/>
                            <a:ext cx="269" cy="268"/>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1" name="Oval 454"/>
                        <wps:cNvSpPr>
                          <a:spLocks noChangeArrowheads="1"/>
                        </wps:cNvSpPr>
                        <wps:spPr bwMode="auto">
                          <a:xfrm>
                            <a:off x="4079" y="3538"/>
                            <a:ext cx="505" cy="503"/>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Oval 455"/>
                        <wps:cNvSpPr>
                          <a:spLocks noChangeArrowheads="1"/>
                        </wps:cNvSpPr>
                        <wps:spPr bwMode="auto">
                          <a:xfrm>
                            <a:off x="6739" y="3713"/>
                            <a:ext cx="758" cy="75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3" name="Oval 456"/>
                        <wps:cNvSpPr>
                          <a:spLocks noChangeArrowheads="1"/>
                        </wps:cNvSpPr>
                        <wps:spPr bwMode="auto">
                          <a:xfrm>
                            <a:off x="5884" y="4100"/>
                            <a:ext cx="246" cy="24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Oval 457"/>
                        <wps:cNvSpPr>
                          <a:spLocks noChangeArrowheads="1"/>
                        </wps:cNvSpPr>
                        <wps:spPr bwMode="auto">
                          <a:xfrm>
                            <a:off x="4958" y="4100"/>
                            <a:ext cx="247" cy="246"/>
                          </a:xfrm>
                          <a:prstGeom prst="ellipse">
                            <a:avLst/>
                          </a:prstGeom>
                          <a:noFill/>
                          <a:ln w="3810">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Line 458"/>
                        <wps:cNvCnPr>
                          <a:cxnSpLocks noChangeShapeType="1"/>
                        </wps:cNvCnPr>
                        <wps:spPr bwMode="auto">
                          <a:xfrm>
                            <a:off x="2385" y="3914"/>
                            <a:ext cx="6869" cy="720"/>
                          </a:xfrm>
                          <a:prstGeom prst="line">
                            <a:avLst/>
                          </a:prstGeom>
                          <a:noFill/>
                          <a:ln w="1079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36" name="Line 459"/>
                        <wps:cNvCnPr>
                          <a:cxnSpLocks noChangeShapeType="1"/>
                        </wps:cNvCnPr>
                        <wps:spPr bwMode="auto">
                          <a:xfrm>
                            <a:off x="2385" y="4399"/>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37" name="Line 460"/>
                        <wps:cNvCnPr>
                          <a:cxnSpLocks noChangeShapeType="1"/>
                        </wps:cNvCnPr>
                        <wps:spPr bwMode="auto">
                          <a:xfrm flipV="1">
                            <a:off x="2454" y="4398"/>
                            <a:ext cx="68"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38" name="Line 461"/>
                        <wps:cNvCnPr>
                          <a:cxnSpLocks noChangeShapeType="1"/>
                        </wps:cNvCnPr>
                        <wps:spPr bwMode="auto">
                          <a:xfrm>
                            <a:off x="2522" y="4398"/>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39" name="Line 462"/>
                        <wps:cNvCnPr>
                          <a:cxnSpLocks noChangeShapeType="1"/>
                        </wps:cNvCnPr>
                        <wps:spPr bwMode="auto">
                          <a:xfrm flipV="1">
                            <a:off x="2590" y="4397"/>
                            <a:ext cx="70"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0" name="Line 463"/>
                        <wps:cNvCnPr>
                          <a:cxnSpLocks noChangeShapeType="1"/>
                        </wps:cNvCnPr>
                        <wps:spPr bwMode="auto">
                          <a:xfrm>
                            <a:off x="2660" y="4397"/>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1" name="Line 464"/>
                        <wps:cNvCnPr>
                          <a:cxnSpLocks noChangeShapeType="1"/>
                        </wps:cNvCnPr>
                        <wps:spPr bwMode="auto">
                          <a:xfrm flipV="1">
                            <a:off x="2728" y="4396"/>
                            <a:ext cx="68"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2" name="Line 465"/>
                        <wps:cNvCnPr>
                          <a:cxnSpLocks noChangeShapeType="1"/>
                        </wps:cNvCnPr>
                        <wps:spPr bwMode="auto">
                          <a:xfrm>
                            <a:off x="2796" y="4396"/>
                            <a:ext cx="7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3" name="Line 466"/>
                        <wps:cNvCnPr>
                          <a:cxnSpLocks noChangeShapeType="1"/>
                        </wps:cNvCnPr>
                        <wps:spPr bwMode="auto">
                          <a:xfrm flipV="1">
                            <a:off x="2866" y="4394"/>
                            <a:ext cx="68"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4" name="Line 467"/>
                        <wps:cNvCnPr>
                          <a:cxnSpLocks noChangeShapeType="1"/>
                        </wps:cNvCnPr>
                        <wps:spPr bwMode="auto">
                          <a:xfrm>
                            <a:off x="2934" y="4394"/>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5" name="Line 468"/>
                        <wps:cNvCnPr>
                          <a:cxnSpLocks noChangeShapeType="1"/>
                        </wps:cNvCnPr>
                        <wps:spPr bwMode="auto">
                          <a:xfrm flipV="1">
                            <a:off x="3002" y="4393"/>
                            <a:ext cx="70"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6" name="Line 469"/>
                        <wps:cNvCnPr>
                          <a:cxnSpLocks noChangeShapeType="1"/>
                        </wps:cNvCnPr>
                        <wps:spPr bwMode="auto">
                          <a:xfrm>
                            <a:off x="3072" y="4393"/>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7" name="Line 470"/>
                        <wps:cNvCnPr>
                          <a:cxnSpLocks noChangeShapeType="1"/>
                        </wps:cNvCnPr>
                        <wps:spPr bwMode="auto">
                          <a:xfrm flipV="1">
                            <a:off x="3140" y="4392"/>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8" name="Line 471"/>
                        <wps:cNvCnPr>
                          <a:cxnSpLocks noChangeShapeType="1"/>
                        </wps:cNvCnPr>
                        <wps:spPr bwMode="auto">
                          <a:xfrm>
                            <a:off x="3209" y="4392"/>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49" name="Line 472"/>
                        <wps:cNvCnPr>
                          <a:cxnSpLocks noChangeShapeType="1"/>
                        </wps:cNvCnPr>
                        <wps:spPr bwMode="auto">
                          <a:xfrm>
                            <a:off x="3278" y="4392"/>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0" name="Line 473"/>
                        <wps:cNvCnPr>
                          <a:cxnSpLocks noChangeShapeType="1"/>
                        </wps:cNvCnPr>
                        <wps:spPr bwMode="auto">
                          <a:xfrm flipV="1">
                            <a:off x="3346" y="4391"/>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1" name="Line 474"/>
                        <wps:cNvCnPr>
                          <a:cxnSpLocks noChangeShapeType="1"/>
                        </wps:cNvCnPr>
                        <wps:spPr bwMode="auto">
                          <a:xfrm>
                            <a:off x="3415" y="4391"/>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2" name="Line 475"/>
                        <wps:cNvCnPr>
                          <a:cxnSpLocks noChangeShapeType="1"/>
                        </wps:cNvCnPr>
                        <wps:spPr bwMode="auto">
                          <a:xfrm>
                            <a:off x="3484" y="4391"/>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3" name="Line 476"/>
                        <wps:cNvCnPr>
                          <a:cxnSpLocks noChangeShapeType="1"/>
                        </wps:cNvCnPr>
                        <wps:spPr bwMode="auto">
                          <a:xfrm flipV="1">
                            <a:off x="3552" y="4390"/>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4" name="Line 477"/>
                        <wps:cNvCnPr>
                          <a:cxnSpLocks noChangeShapeType="1"/>
                        </wps:cNvCnPr>
                        <wps:spPr bwMode="auto">
                          <a:xfrm>
                            <a:off x="3621" y="4390"/>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5" name="Line 478"/>
                        <wps:cNvCnPr>
                          <a:cxnSpLocks noChangeShapeType="1"/>
                        </wps:cNvCnPr>
                        <wps:spPr bwMode="auto">
                          <a:xfrm>
                            <a:off x="3690" y="4390"/>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6" name="Line 479"/>
                        <wps:cNvCnPr>
                          <a:cxnSpLocks noChangeShapeType="1"/>
                        </wps:cNvCnPr>
                        <wps:spPr bwMode="auto">
                          <a:xfrm>
                            <a:off x="3758" y="4390"/>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7" name="Line 480"/>
                        <wps:cNvCnPr>
                          <a:cxnSpLocks noChangeShapeType="1"/>
                        </wps:cNvCnPr>
                        <wps:spPr bwMode="auto">
                          <a:xfrm flipV="1">
                            <a:off x="3827" y="4389"/>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8" name="Line 481"/>
                        <wps:cNvCnPr>
                          <a:cxnSpLocks noChangeShapeType="1"/>
                        </wps:cNvCnPr>
                        <wps:spPr bwMode="auto">
                          <a:xfrm>
                            <a:off x="3896" y="4389"/>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59" name="Line 482"/>
                        <wps:cNvCnPr>
                          <a:cxnSpLocks noChangeShapeType="1"/>
                        </wps:cNvCnPr>
                        <wps:spPr bwMode="auto">
                          <a:xfrm>
                            <a:off x="3965" y="4389"/>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0" name="Line 483"/>
                        <wps:cNvCnPr>
                          <a:cxnSpLocks noChangeShapeType="1"/>
                        </wps:cNvCnPr>
                        <wps:spPr bwMode="auto">
                          <a:xfrm>
                            <a:off x="4033" y="4389"/>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1" name="Line 484"/>
                        <wps:cNvCnPr>
                          <a:cxnSpLocks noChangeShapeType="1"/>
                        </wps:cNvCnPr>
                        <wps:spPr bwMode="auto">
                          <a:xfrm>
                            <a:off x="4101" y="4389"/>
                            <a:ext cx="7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2" name="Line 485"/>
                        <wps:cNvCnPr>
                          <a:cxnSpLocks noChangeShapeType="1"/>
                        </wps:cNvCnPr>
                        <wps:spPr bwMode="auto">
                          <a:xfrm>
                            <a:off x="4171" y="4389"/>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3" name="Line 486"/>
                        <wps:cNvCnPr>
                          <a:cxnSpLocks noChangeShapeType="1"/>
                        </wps:cNvCnPr>
                        <wps:spPr bwMode="auto">
                          <a:xfrm>
                            <a:off x="4239" y="4389"/>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4" name="Line 487"/>
                        <wps:cNvCnPr>
                          <a:cxnSpLocks noChangeShapeType="1"/>
                        </wps:cNvCnPr>
                        <wps:spPr bwMode="auto">
                          <a:xfrm>
                            <a:off x="4307" y="4389"/>
                            <a:ext cx="7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5" name="Line 488"/>
                        <wps:cNvCnPr>
                          <a:cxnSpLocks noChangeShapeType="1"/>
                        </wps:cNvCnPr>
                        <wps:spPr bwMode="auto">
                          <a:xfrm>
                            <a:off x="4377" y="4389"/>
                            <a:ext cx="68"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6" name="Line 489"/>
                        <wps:cNvCnPr>
                          <a:cxnSpLocks noChangeShapeType="1"/>
                        </wps:cNvCnPr>
                        <wps:spPr bwMode="auto">
                          <a:xfrm>
                            <a:off x="4445" y="4390"/>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7" name="Line 490"/>
                        <wps:cNvCnPr>
                          <a:cxnSpLocks noChangeShapeType="1"/>
                        </wps:cNvCnPr>
                        <wps:spPr bwMode="auto">
                          <a:xfrm>
                            <a:off x="4513" y="4390"/>
                            <a:ext cx="70"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8" name="Line 491"/>
                        <wps:cNvCnPr>
                          <a:cxnSpLocks noChangeShapeType="1"/>
                        </wps:cNvCnPr>
                        <wps:spPr bwMode="auto">
                          <a:xfrm>
                            <a:off x="4583" y="4390"/>
                            <a:ext cx="68"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69" name="Line 492"/>
                        <wps:cNvCnPr>
                          <a:cxnSpLocks noChangeShapeType="1"/>
                        </wps:cNvCnPr>
                        <wps:spPr bwMode="auto">
                          <a:xfrm>
                            <a:off x="4651" y="4391"/>
                            <a:ext cx="69"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0" name="Line 493"/>
                        <wps:cNvCnPr>
                          <a:cxnSpLocks noChangeShapeType="1"/>
                        </wps:cNvCnPr>
                        <wps:spPr bwMode="auto">
                          <a:xfrm>
                            <a:off x="4720" y="4391"/>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1" name="Line 494"/>
                        <wps:cNvCnPr>
                          <a:cxnSpLocks noChangeShapeType="1"/>
                        </wps:cNvCnPr>
                        <wps:spPr bwMode="auto">
                          <a:xfrm>
                            <a:off x="4789" y="4392"/>
                            <a:ext cx="68" cy="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2" name="Line 495"/>
                        <wps:cNvCnPr>
                          <a:cxnSpLocks noChangeShapeType="1"/>
                        </wps:cNvCnPr>
                        <wps:spPr bwMode="auto">
                          <a:xfrm>
                            <a:off x="4857" y="4392"/>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3" name="Line 496"/>
                        <wps:cNvCnPr>
                          <a:cxnSpLocks noChangeShapeType="1"/>
                        </wps:cNvCnPr>
                        <wps:spPr bwMode="auto">
                          <a:xfrm>
                            <a:off x="4926" y="4393"/>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4" name="Line 497"/>
                        <wps:cNvCnPr>
                          <a:cxnSpLocks noChangeShapeType="1"/>
                        </wps:cNvCnPr>
                        <wps:spPr bwMode="auto">
                          <a:xfrm>
                            <a:off x="4995" y="4394"/>
                            <a:ext cx="68"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5" name="Line 498"/>
                        <wps:cNvCnPr>
                          <a:cxnSpLocks noChangeShapeType="1"/>
                        </wps:cNvCnPr>
                        <wps:spPr bwMode="auto">
                          <a:xfrm>
                            <a:off x="5063" y="4396"/>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6" name="Line 499"/>
                        <wps:cNvCnPr>
                          <a:cxnSpLocks noChangeShapeType="1"/>
                        </wps:cNvCnPr>
                        <wps:spPr bwMode="auto">
                          <a:xfrm>
                            <a:off x="5132" y="4397"/>
                            <a:ext cx="69"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7" name="Line 500"/>
                        <wps:cNvCnPr>
                          <a:cxnSpLocks noChangeShapeType="1"/>
                        </wps:cNvCnPr>
                        <wps:spPr bwMode="auto">
                          <a:xfrm>
                            <a:off x="5201" y="4399"/>
                            <a:ext cx="69" cy="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8" name="Line 501"/>
                        <wps:cNvCnPr>
                          <a:cxnSpLocks noChangeShapeType="1"/>
                        </wps:cNvCnPr>
                        <wps:spPr bwMode="auto">
                          <a:xfrm>
                            <a:off x="5270" y="4400"/>
                            <a:ext cx="68"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79" name="Line 502"/>
                        <wps:cNvCnPr>
                          <a:cxnSpLocks noChangeShapeType="1"/>
                        </wps:cNvCnPr>
                        <wps:spPr bwMode="auto">
                          <a:xfrm>
                            <a:off x="5338" y="4402"/>
                            <a:ext cx="69"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0" name="Line 503"/>
                        <wps:cNvCnPr>
                          <a:cxnSpLocks noChangeShapeType="1"/>
                        </wps:cNvCnPr>
                        <wps:spPr bwMode="auto">
                          <a:xfrm>
                            <a:off x="5407" y="4404"/>
                            <a:ext cx="69" cy="3"/>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1" name="Line 504"/>
                        <wps:cNvCnPr>
                          <a:cxnSpLocks noChangeShapeType="1"/>
                        </wps:cNvCnPr>
                        <wps:spPr bwMode="auto">
                          <a:xfrm>
                            <a:off x="5476" y="4407"/>
                            <a:ext cx="68"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2" name="Line 505"/>
                        <wps:cNvCnPr>
                          <a:cxnSpLocks noChangeShapeType="1"/>
                        </wps:cNvCnPr>
                        <wps:spPr bwMode="auto">
                          <a:xfrm>
                            <a:off x="5544" y="4409"/>
                            <a:ext cx="69" cy="3"/>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3" name="Line 506"/>
                        <wps:cNvCnPr>
                          <a:cxnSpLocks noChangeShapeType="1"/>
                        </wps:cNvCnPr>
                        <wps:spPr bwMode="auto">
                          <a:xfrm>
                            <a:off x="5613" y="4412"/>
                            <a:ext cx="69" cy="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4" name="Line 507"/>
                        <wps:cNvCnPr>
                          <a:cxnSpLocks noChangeShapeType="1"/>
                        </wps:cNvCnPr>
                        <wps:spPr bwMode="auto">
                          <a:xfrm>
                            <a:off x="5682" y="4414"/>
                            <a:ext cx="68" cy="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5" name="Line 508"/>
                        <wps:cNvCnPr>
                          <a:cxnSpLocks noChangeShapeType="1"/>
                        </wps:cNvCnPr>
                        <wps:spPr bwMode="auto">
                          <a:xfrm>
                            <a:off x="5750" y="4419"/>
                            <a:ext cx="68" cy="3"/>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6" name="Line 509"/>
                        <wps:cNvCnPr>
                          <a:cxnSpLocks noChangeShapeType="1"/>
                        </wps:cNvCnPr>
                        <wps:spPr bwMode="auto">
                          <a:xfrm>
                            <a:off x="5818" y="4422"/>
                            <a:ext cx="70" cy="4"/>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7" name="Line 510"/>
                        <wps:cNvCnPr>
                          <a:cxnSpLocks noChangeShapeType="1"/>
                        </wps:cNvCnPr>
                        <wps:spPr bwMode="auto">
                          <a:xfrm>
                            <a:off x="5888" y="4426"/>
                            <a:ext cx="68" cy="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8" name="Line 511"/>
                        <wps:cNvCnPr>
                          <a:cxnSpLocks noChangeShapeType="1"/>
                        </wps:cNvCnPr>
                        <wps:spPr bwMode="auto">
                          <a:xfrm>
                            <a:off x="5956" y="4431"/>
                            <a:ext cx="69" cy="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89" name="Line 512"/>
                        <wps:cNvCnPr>
                          <a:cxnSpLocks noChangeShapeType="1"/>
                        </wps:cNvCnPr>
                        <wps:spPr bwMode="auto">
                          <a:xfrm>
                            <a:off x="6025" y="4436"/>
                            <a:ext cx="69" cy="6"/>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0" name="Line 513"/>
                        <wps:cNvCnPr>
                          <a:cxnSpLocks noChangeShapeType="1"/>
                        </wps:cNvCnPr>
                        <wps:spPr bwMode="auto">
                          <a:xfrm>
                            <a:off x="6094" y="4442"/>
                            <a:ext cx="68" cy="5"/>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1" name="Line 514"/>
                        <wps:cNvCnPr>
                          <a:cxnSpLocks noChangeShapeType="1"/>
                        </wps:cNvCnPr>
                        <wps:spPr bwMode="auto">
                          <a:xfrm>
                            <a:off x="6162" y="4447"/>
                            <a:ext cx="69" cy="7"/>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2" name="Line 515"/>
                        <wps:cNvCnPr>
                          <a:cxnSpLocks noChangeShapeType="1"/>
                        </wps:cNvCnPr>
                        <wps:spPr bwMode="auto">
                          <a:xfrm>
                            <a:off x="6231" y="4454"/>
                            <a:ext cx="69" cy="6"/>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3" name="Line 516"/>
                        <wps:cNvCnPr>
                          <a:cxnSpLocks noChangeShapeType="1"/>
                        </wps:cNvCnPr>
                        <wps:spPr bwMode="auto">
                          <a:xfrm>
                            <a:off x="6300" y="4460"/>
                            <a:ext cx="68" cy="8"/>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4" name="Line 517"/>
                        <wps:cNvCnPr>
                          <a:cxnSpLocks noChangeShapeType="1"/>
                        </wps:cNvCnPr>
                        <wps:spPr bwMode="auto">
                          <a:xfrm>
                            <a:off x="6368" y="4468"/>
                            <a:ext cx="69" cy="8"/>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5" name="Line 518"/>
                        <wps:cNvCnPr>
                          <a:cxnSpLocks noChangeShapeType="1"/>
                        </wps:cNvCnPr>
                        <wps:spPr bwMode="auto">
                          <a:xfrm>
                            <a:off x="6437" y="4476"/>
                            <a:ext cx="69" cy="9"/>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6" name="Line 519"/>
                        <wps:cNvCnPr>
                          <a:cxnSpLocks noChangeShapeType="1"/>
                        </wps:cNvCnPr>
                        <wps:spPr bwMode="auto">
                          <a:xfrm>
                            <a:off x="6506" y="4485"/>
                            <a:ext cx="69" cy="8"/>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7" name="Line 520"/>
                        <wps:cNvCnPr>
                          <a:cxnSpLocks noChangeShapeType="1"/>
                        </wps:cNvCnPr>
                        <wps:spPr bwMode="auto">
                          <a:xfrm>
                            <a:off x="6575" y="4493"/>
                            <a:ext cx="68" cy="9"/>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8" name="Line 521"/>
                        <wps:cNvCnPr>
                          <a:cxnSpLocks noChangeShapeType="1"/>
                        </wps:cNvCnPr>
                        <wps:spPr bwMode="auto">
                          <a:xfrm>
                            <a:off x="6643" y="4502"/>
                            <a:ext cx="69" cy="1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699" name="Line 522"/>
                        <wps:cNvCnPr>
                          <a:cxnSpLocks noChangeShapeType="1"/>
                        </wps:cNvCnPr>
                        <wps:spPr bwMode="auto">
                          <a:xfrm>
                            <a:off x="6712" y="4512"/>
                            <a:ext cx="69" cy="1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0" name="Line 523"/>
                        <wps:cNvCnPr>
                          <a:cxnSpLocks noChangeShapeType="1"/>
                        </wps:cNvCnPr>
                        <wps:spPr bwMode="auto">
                          <a:xfrm>
                            <a:off x="6781" y="4522"/>
                            <a:ext cx="68" cy="1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1" name="Line 524"/>
                        <wps:cNvCnPr>
                          <a:cxnSpLocks noChangeShapeType="1"/>
                        </wps:cNvCnPr>
                        <wps:spPr bwMode="auto">
                          <a:xfrm>
                            <a:off x="6849" y="4533"/>
                            <a:ext cx="69" cy="10"/>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2" name="Line 525"/>
                        <wps:cNvCnPr>
                          <a:cxnSpLocks noChangeShapeType="1"/>
                        </wps:cNvCnPr>
                        <wps:spPr bwMode="auto">
                          <a:xfrm>
                            <a:off x="6918" y="4543"/>
                            <a:ext cx="69" cy="1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3" name="Line 526"/>
                        <wps:cNvCnPr>
                          <a:cxnSpLocks noChangeShapeType="1"/>
                        </wps:cNvCnPr>
                        <wps:spPr bwMode="auto">
                          <a:xfrm>
                            <a:off x="6987" y="4555"/>
                            <a:ext cx="68" cy="11"/>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4" name="Line 527"/>
                        <wps:cNvCnPr>
                          <a:cxnSpLocks noChangeShapeType="1"/>
                        </wps:cNvCnPr>
                        <wps:spPr bwMode="auto">
                          <a:xfrm>
                            <a:off x="7055" y="4566"/>
                            <a:ext cx="70" cy="1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5" name="Line 528"/>
                        <wps:cNvCnPr>
                          <a:cxnSpLocks noChangeShapeType="1"/>
                        </wps:cNvCnPr>
                        <wps:spPr bwMode="auto">
                          <a:xfrm>
                            <a:off x="7125" y="4578"/>
                            <a:ext cx="68" cy="1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6" name="Line 529"/>
                        <wps:cNvCnPr>
                          <a:cxnSpLocks noChangeShapeType="1"/>
                        </wps:cNvCnPr>
                        <wps:spPr bwMode="auto">
                          <a:xfrm>
                            <a:off x="7193" y="4590"/>
                            <a:ext cx="68" cy="1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707" name="Line 530"/>
                        <wps:cNvCnPr>
                          <a:cxnSpLocks noChangeShapeType="1"/>
                        </wps:cNvCnPr>
                        <wps:spPr bwMode="auto">
                          <a:xfrm>
                            <a:off x="7261" y="4602"/>
                            <a:ext cx="70" cy="12"/>
                          </a:xfrm>
                          <a:prstGeom prst="line">
                            <a:avLst/>
                          </a:prstGeom>
                          <a:noFill/>
                          <a:ln w="3810">
                            <a:solidFill>
                              <a:srgbClr val="00007D"/>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36153F1A" id="Group 531" o:spid="_x0000_s1026" style="position:absolute;margin-left:0;margin-top:0;width:550.95pt;height:412.25pt;z-index:251666432" coordsize="11019,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">
                <v:rect id="Rectangle 331" o:spid="_x0000_s1027" style="position:absolute;width:11019;height:8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" strokecolor="white" strokeweight=".05pt"/>
                <v:rect id="Rectangle 332" o:spid="_x0000_s1028" style="position:absolute;left:1653;top:1237;width:8815;height:5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" filled="f" strokecolor="#00007d" strokeweight=".55pt"/>
                <v:rect id="Rectangle 333" o:spid="_x0000_s1029" style="position:absolute;left:3053;top:412;width:5353;height:3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" filled="f" stroked="f">
                  <v:textbox style="mso-fit-shape-to-text:t" inset="0,0,0,0">
                    <w:txbxContent>
                      <w:p w14:paraId="51B35B9A" w14:textId="77777777" w:rsidR="00394DEB" w:rsidRDefault="00394DEB" w:rsidP="0067736C">
                        <w:r>
                          <w:rPr>
                            <w:rFonts w:ascii="Calibri" w:hAnsi="Calibri" w:cs="Calibri"/>
                            <w:b/>
                            <w:bCs/>
                            <w:color w:val="00007D"/>
                            <w:sz w:val="28"/>
                            <w:szCs w:val="28"/>
                            <w:lang w:val="en-US"/>
                          </w:rPr>
                          <w:t>Regression of Logit event rate on Female ratio</w:t>
                        </w:r>
                      </w:p>
                    </w:txbxContent>
                  </v:textbox>
                </v:rect>
                <v:rect id="Rectangle 334" o:spid="_x0000_s1030" style="position:absolute;left:5665;top:7835;width:1254;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" filled="f" stroked="f">
                  <v:textbox style="mso-fit-shape-to-text:t" inset="0,0,0,0">
                    <w:txbxContent>
                      <w:p w14:paraId="68CE0267" w14:textId="77777777" w:rsidR="00394DEB" w:rsidRDefault="00394DEB" w:rsidP="0067736C">
                        <w:r>
                          <w:rPr>
                            <w:rFonts w:ascii="Calibri" w:hAnsi="Calibri" w:cs="Calibri"/>
                            <w:b/>
                            <w:bCs/>
                            <w:color w:val="00007D"/>
                            <w:lang w:val="en-US"/>
                          </w:rPr>
                          <w:t>Female ratio</w:t>
                        </w:r>
                      </w:p>
                    </w:txbxContent>
                  </v:textbox>
                </v:rect>
                <v:line id="Line 335" o:spid="_x0000_s1031" style="position:absolute;visibility:visible;mso-wrap-style:square" from="1653,7011" to="1653,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" strokecolor="#00007d" strokeweight=".55pt"/>
                <v:rect id="Rectangle 336" o:spid="_x0000_s1032" style="position:absolute;left:1559;top:7299;width:82;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xfvwAAAAN0AAAAPAAAAZHJzL2Rvd25yZXYueG1sRE/bisIw&#10;EH0X/Icwgm+aqrh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2qsX78AAAADdAAAADwAAAAAA&#10;AAAAAAAAAAAHAgAAZHJzL2Rvd25yZXYueG1sUEsFBgAAAAADAAMAtwAAAPQCAAAAAA==&#10;" filled="f" stroked="f">
                  <v:textbox style="mso-fit-shape-to-text:t" inset="0,0,0,0">
                    <w:txbxContent>
                      <w:p w14:paraId="423F12FE" w14:textId="77777777" w:rsidR="00394DEB" w:rsidRDefault="00394DEB" w:rsidP="0067736C">
                        <w:r>
                          <w:rPr>
                            <w:rFonts w:ascii="Calibri" w:hAnsi="Calibri" w:cs="Calibri"/>
                            <w:b/>
                            <w:bCs/>
                            <w:color w:val="00007D"/>
                            <w:sz w:val="16"/>
                            <w:szCs w:val="16"/>
                            <w:lang w:val="en-US"/>
                          </w:rPr>
                          <w:t>0</w:t>
                        </w:r>
                      </w:p>
                    </w:txbxContent>
                  </v:textbox>
                </v:rect>
                <v:line id="Line 337" o:spid="_x0000_s1033" style="position:absolute;visibility:visible;mso-wrap-style:square" from="2535,7011" to="2535,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" strokecolor="#00007d" strokeweight=".55pt"/>
                <v:rect id="Rectangle 338" o:spid="_x0000_s1034" style="position:absolute;left:2395;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08C8717E" w14:textId="77777777" w:rsidR="00394DEB" w:rsidRDefault="00394DEB" w:rsidP="0067736C">
                        <w:r>
                          <w:rPr>
                            <w:rFonts w:ascii="Calibri" w:hAnsi="Calibri" w:cs="Calibri"/>
                            <w:b/>
                            <w:bCs/>
                            <w:color w:val="00007D"/>
                            <w:sz w:val="16"/>
                            <w:szCs w:val="16"/>
                            <w:lang w:val="en-US"/>
                          </w:rPr>
                          <w:t>10</w:t>
                        </w:r>
                      </w:p>
                    </w:txbxContent>
                  </v:textbox>
                </v:rect>
                <v:line id="Line 339" o:spid="_x0000_s1035" style="position:absolute;visibility:visible;mso-wrap-style:square" from="3417,7011" to="3417,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" strokecolor="#00007d" strokeweight=".55pt"/>
                <v:rect id="Rectangle 340" o:spid="_x0000_s1036" style="position:absolute;left:3277;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0CB6B2BD" w14:textId="77777777" w:rsidR="00394DEB" w:rsidRDefault="00394DEB" w:rsidP="0067736C">
                        <w:r>
                          <w:rPr>
                            <w:rFonts w:ascii="Calibri" w:hAnsi="Calibri" w:cs="Calibri"/>
                            <w:b/>
                            <w:bCs/>
                            <w:color w:val="00007D"/>
                            <w:sz w:val="16"/>
                            <w:szCs w:val="16"/>
                            <w:lang w:val="en-US"/>
                          </w:rPr>
                          <w:t>20</w:t>
                        </w:r>
                      </w:p>
                    </w:txbxContent>
                  </v:textbox>
                </v:rect>
                <v:line id="Line 341" o:spid="_x0000_s1037" style="position:absolute;visibility:visible;mso-wrap-style:square" from="4299,7011" to="4299,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" strokecolor="#00007d" strokeweight=".55pt"/>
                <v:rect id="Rectangle 342" o:spid="_x0000_s1038" style="position:absolute;left:4159;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57F3A678" w14:textId="77777777" w:rsidR="00394DEB" w:rsidRDefault="00394DEB" w:rsidP="0067736C">
                        <w:r>
                          <w:rPr>
                            <w:rFonts w:ascii="Calibri" w:hAnsi="Calibri" w:cs="Calibri"/>
                            <w:b/>
                            <w:bCs/>
                            <w:color w:val="00007D"/>
                            <w:sz w:val="16"/>
                            <w:szCs w:val="16"/>
                            <w:lang w:val="en-US"/>
                          </w:rPr>
                          <w:t>30</w:t>
                        </w:r>
                      </w:p>
                    </w:txbxContent>
                  </v:textbox>
                </v:rect>
                <v:line id="Line 343" o:spid="_x0000_s1039" style="position:absolute;visibility:visible;mso-wrap-style:square" from="5180,7011" to="5180,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" strokecolor="#00007d" strokeweight=".55pt"/>
                <v:rect id="Rectangle 344" o:spid="_x0000_s1040" style="position:absolute;left:5040;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39463112" w14:textId="77777777" w:rsidR="00394DEB" w:rsidRDefault="00394DEB" w:rsidP="0067736C">
                        <w:r>
                          <w:rPr>
                            <w:rFonts w:ascii="Calibri" w:hAnsi="Calibri" w:cs="Calibri"/>
                            <w:b/>
                            <w:bCs/>
                            <w:color w:val="00007D"/>
                            <w:sz w:val="16"/>
                            <w:szCs w:val="16"/>
                            <w:lang w:val="en-US"/>
                          </w:rPr>
                          <w:t>40</w:t>
                        </w:r>
                      </w:p>
                    </w:txbxContent>
                  </v:textbox>
                </v:rect>
                <v:line id="Line 345" o:spid="_x0000_s1041" style="position:absolute;visibility:visible;mso-wrap-style:square" from="6062,7011" to="6062,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" strokecolor="#00007d" strokeweight=".55pt"/>
                <v:rect id="Rectangle 346" o:spid="_x0000_s1042" style="position:absolute;left:5922;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" filled="f" stroked="f">
                  <v:textbox style="mso-fit-shape-to-text:t" inset="0,0,0,0">
                    <w:txbxContent>
                      <w:p w14:paraId="54D55375" w14:textId="77777777" w:rsidR="00394DEB" w:rsidRDefault="00394DEB" w:rsidP="0067736C">
                        <w:r>
                          <w:rPr>
                            <w:rFonts w:ascii="Calibri" w:hAnsi="Calibri" w:cs="Calibri"/>
                            <w:b/>
                            <w:bCs/>
                            <w:color w:val="00007D"/>
                            <w:sz w:val="16"/>
                            <w:szCs w:val="16"/>
                            <w:lang w:val="en-US"/>
                          </w:rPr>
                          <w:t>50</w:t>
                        </w:r>
                      </w:p>
                    </w:txbxContent>
                  </v:textbox>
                </v:rect>
                <v:line id="Line 347" o:spid="_x0000_s1043" style="position:absolute;visibility:visible;mso-wrap-style:square" from="6944,7011" to="6944,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" strokecolor="#00007d" strokeweight=".55pt"/>
                <v:rect id="Rectangle 348" o:spid="_x0000_s1044" style="position:absolute;left:6804;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" filled="f" stroked="f">
                  <v:textbox style="mso-fit-shape-to-text:t" inset="0,0,0,0">
                    <w:txbxContent>
                      <w:p w14:paraId="16EF9A21" w14:textId="77777777" w:rsidR="00394DEB" w:rsidRDefault="00394DEB" w:rsidP="0067736C">
                        <w:r>
                          <w:rPr>
                            <w:rFonts w:ascii="Calibri" w:hAnsi="Calibri" w:cs="Calibri"/>
                            <w:b/>
                            <w:bCs/>
                            <w:color w:val="00007D"/>
                            <w:sz w:val="16"/>
                            <w:szCs w:val="16"/>
                            <w:lang w:val="en-US"/>
                          </w:rPr>
                          <w:t>60</w:t>
                        </w:r>
                      </w:p>
                    </w:txbxContent>
                  </v:textbox>
                </v:rect>
                <v:line id="Line 349" o:spid="_x0000_s1045" style="position:absolute;visibility:visible;mso-wrap-style:square" from="7826,7011" to="7826,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" strokecolor="#00007d" strokeweight=".55pt"/>
                <v:rect id="Rectangle 350" o:spid="_x0000_s1046" style="position:absolute;left:7686;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" filled="f" stroked="f">
                  <v:textbox style="mso-fit-shape-to-text:t" inset="0,0,0,0">
                    <w:txbxContent>
                      <w:p w14:paraId="00F8A9AD" w14:textId="77777777" w:rsidR="00394DEB" w:rsidRDefault="00394DEB" w:rsidP="0067736C">
                        <w:r>
                          <w:rPr>
                            <w:rFonts w:ascii="Calibri" w:hAnsi="Calibri" w:cs="Calibri"/>
                            <w:b/>
                            <w:bCs/>
                            <w:color w:val="00007D"/>
                            <w:sz w:val="16"/>
                            <w:szCs w:val="16"/>
                            <w:lang w:val="en-US"/>
                          </w:rPr>
                          <w:t>70</w:t>
                        </w:r>
                      </w:p>
                    </w:txbxContent>
                  </v:textbox>
                </v:rect>
                <v:line id="Line 351" o:spid="_x0000_s1047" style="position:absolute;visibility:visible;mso-wrap-style:square" from="8707,7011" to="8707,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" strokecolor="#00007d" strokeweight=".55pt"/>
                <v:rect id="Rectangle 352" o:spid="_x0000_s1048" style="position:absolute;left:8567;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" filled="f" stroked="f">
                  <v:textbox style="mso-fit-shape-to-text:t" inset="0,0,0,0">
                    <w:txbxContent>
                      <w:p w14:paraId="5E920279" w14:textId="77777777" w:rsidR="00394DEB" w:rsidRDefault="00394DEB" w:rsidP="0067736C">
                        <w:r>
                          <w:rPr>
                            <w:rFonts w:ascii="Calibri" w:hAnsi="Calibri" w:cs="Calibri"/>
                            <w:b/>
                            <w:bCs/>
                            <w:color w:val="00007D"/>
                            <w:sz w:val="16"/>
                            <w:szCs w:val="16"/>
                            <w:lang w:val="en-US"/>
                          </w:rPr>
                          <w:t>80</w:t>
                        </w:r>
                      </w:p>
                    </w:txbxContent>
                  </v:textbox>
                </v:rect>
                <v:line id="Line 353" o:spid="_x0000_s1049" style="position:absolute;visibility:visible;mso-wrap-style:square" from="9589,7011" to="9589,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" strokecolor="#00007d" strokeweight=".55pt"/>
                <v:rect id="Rectangle 354" o:spid="_x0000_s1050" style="position:absolute;left:9449;top:7299;width:163;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" filled="f" stroked="f">
                  <v:textbox style="mso-fit-shape-to-text:t" inset="0,0,0,0">
                    <w:txbxContent>
                      <w:p w14:paraId="2275D7BE" w14:textId="77777777" w:rsidR="00394DEB" w:rsidRDefault="00394DEB" w:rsidP="0067736C">
                        <w:r>
                          <w:rPr>
                            <w:rFonts w:ascii="Calibri" w:hAnsi="Calibri" w:cs="Calibri"/>
                            <w:b/>
                            <w:bCs/>
                            <w:color w:val="00007D"/>
                            <w:sz w:val="16"/>
                            <w:szCs w:val="16"/>
                            <w:lang w:val="en-US"/>
                          </w:rPr>
                          <w:t>90</w:t>
                        </w:r>
                      </w:p>
                    </w:txbxContent>
                  </v:textbox>
                </v:rect>
                <v:line id="Line 355" o:spid="_x0000_s1051" style="position:absolute;visibility:visible;mso-wrap-style:square" from="10471,7011" to="10471,7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" strokecolor="#00007d" strokeweight=".55pt"/>
                <v:rect id="Rectangle 356" o:spid="_x0000_s1052" style="position:absolute;left:10285;top:7299;width:24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kuPwAAAAN0AAAAPAAAAZHJzL2Rvd25yZXYueG1sRE/bisIw&#10;EH0X/Icwgm+aqij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kR5Lj8AAAADdAAAADwAAAAAA&#10;AAAAAAAAAAAHAgAAZHJzL2Rvd25yZXYueG1sUEsFBgAAAAADAAMAtwAAAPQCAAAAAA==&#10;" filled="f" stroked="f">
                  <v:textbox style="mso-fit-shape-to-text:t" inset="0,0,0,0">
                    <w:txbxContent>
                      <w:p w14:paraId="1DE255AA" w14:textId="77777777" w:rsidR="00394DEB" w:rsidRDefault="00394DEB" w:rsidP="0067736C">
                        <w:r>
                          <w:rPr>
                            <w:rFonts w:ascii="Calibri" w:hAnsi="Calibri" w:cs="Calibri"/>
                            <w:b/>
                            <w:bCs/>
                            <w:color w:val="00007D"/>
                            <w:sz w:val="16"/>
                            <w:szCs w:val="16"/>
                            <w:lang w:val="en-US"/>
                          </w:rPr>
                          <w:t>100</w:t>
                        </w:r>
                      </w:p>
                    </w:txbxContent>
                  </v:textbox>
                </v:rect>
                <v:rect id="Rectangle 357" o:spid="_x0000_s1053" style="position:absolute;left:1189;top:2707;width:1570;height:2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" filled="f" stroked="f">
                  <v:textbox style="mso-fit-shape-to-text:t" inset="0,0,0,0">
                    <w:txbxContent>
                      <w:p w14:paraId="0EFD12BC" w14:textId="77777777" w:rsidR="00394DEB" w:rsidRDefault="00394DEB" w:rsidP="0067736C">
                        <w:r>
                          <w:rPr>
                            <w:rFonts w:ascii="Calibri" w:hAnsi="Calibri" w:cs="Calibri"/>
                            <w:b/>
                            <w:bCs/>
                            <w:color w:val="00007D"/>
                            <w:lang w:val="en-US"/>
                          </w:rPr>
                          <w:t>Logit event rate</w:t>
                        </w:r>
                      </w:p>
                    </w:txbxContent>
                  </v:textbox>
                </v:rect>
                <v:line id="Line 358" o:spid="_x0000_s1054" style="position:absolute;flip:x;visibility:visible;mso-wrap-style:square" from="1565,1237" to="1653,12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" strokecolor="#00007d" strokeweight=".55pt"/>
                <v:rect id="Rectangle 359" o:spid="_x0000_s1055" style="position:absolute;left:1057;top:1155;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egXwAAAAN0AAAAPAAAAZHJzL2Rvd25yZXYueG1sRE/bisIw&#10;EH0X/Icwgm+aqqx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gWnoF8AAAADdAAAADwAAAAAA&#10;AAAAAAAAAAAHAgAAZHJzL2Rvd25yZXYueG1sUEsFBgAAAAADAAMAtwAAAPQCAAAAAA==&#10;" filled="f" stroked="f">
                  <v:textbox style="mso-fit-shape-to-text:t" inset="0,0,0,0">
                    <w:txbxContent>
                      <w:p w14:paraId="1DC45DB6" w14:textId="77777777" w:rsidR="00394DEB" w:rsidRDefault="00394DEB" w:rsidP="0067736C">
                        <w:r>
                          <w:rPr>
                            <w:rFonts w:ascii="Calibri" w:hAnsi="Calibri" w:cs="Calibri"/>
                            <w:b/>
                            <w:bCs/>
                            <w:color w:val="00007D"/>
                            <w:sz w:val="16"/>
                            <w:szCs w:val="16"/>
                            <w:lang w:val="en-US"/>
                          </w:rPr>
                          <w:t>5,00</w:t>
                        </w:r>
                      </w:p>
                    </w:txbxContent>
                  </v:textbox>
                </v:rect>
                <v:line id="Line 360" o:spid="_x0000_s1056" style="position:absolute;flip:x;visibility:visible;mso-wrap-style:square" from="1565,1762" to="1653,1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" strokecolor="#00007d" strokeweight=".55pt"/>
                <v:rect id="Rectangle 361" o:spid="_x0000_s1057" style="position:absolute;left:1057;top:167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tn+xAAAAN0AAAAPAAAAZHJzL2Rvd25yZXYueG1sRI/dagIx&#10;EIXvhb5DmELvaraK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J+62f7EAAAA3QAAAA8A&#10;AAAAAAAAAAAAAAAABwIAAGRycy9kb3ducmV2LnhtbFBLBQYAAAAAAwADALcAAAD4AgAAAAA=&#10;" filled="f" stroked="f">
                  <v:textbox style="mso-fit-shape-to-text:t" inset="0,0,0,0">
                    <w:txbxContent>
                      <w:p w14:paraId="114BD76D" w14:textId="77777777" w:rsidR="00394DEB" w:rsidRDefault="00394DEB" w:rsidP="0067736C">
                        <w:r>
                          <w:rPr>
                            <w:rFonts w:ascii="Calibri" w:hAnsi="Calibri" w:cs="Calibri"/>
                            <w:b/>
                            <w:bCs/>
                            <w:color w:val="00007D"/>
                            <w:sz w:val="16"/>
                            <w:szCs w:val="16"/>
                            <w:lang w:val="en-US"/>
                          </w:rPr>
                          <w:t>4,00</w:t>
                        </w:r>
                      </w:p>
                    </w:txbxContent>
                  </v:textbox>
                </v:rect>
                <v:line id="Line 362" o:spid="_x0000_s1058" style="position:absolute;flip:x;visibility:visible;mso-wrap-style:square" from="1565,2286" to="1653,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" strokecolor="#00007d" strokeweight=".55pt"/>
                <v:rect id="Rectangle 363" o:spid="_x0000_s1059" style="position:absolute;left:1057;top:220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" filled="f" stroked="f">
                  <v:textbox style="mso-fit-shape-to-text:t" inset="0,0,0,0">
                    <w:txbxContent>
                      <w:p w14:paraId="25942EF1" w14:textId="77777777" w:rsidR="00394DEB" w:rsidRDefault="00394DEB" w:rsidP="0067736C">
                        <w:r>
                          <w:rPr>
                            <w:rFonts w:ascii="Calibri" w:hAnsi="Calibri" w:cs="Calibri"/>
                            <w:b/>
                            <w:bCs/>
                            <w:color w:val="00007D"/>
                            <w:sz w:val="16"/>
                            <w:szCs w:val="16"/>
                            <w:lang w:val="en-US"/>
                          </w:rPr>
                          <w:t>3,00</w:t>
                        </w:r>
                      </w:p>
                    </w:txbxContent>
                  </v:textbox>
                </v:rect>
                <v:line id="Line 364" o:spid="_x0000_s1060" style="position:absolute;flip:x;visibility:visible;mso-wrap-style:square" from="1565,2811" to="1653,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" strokecolor="#00007d" strokeweight=".55pt"/>
                <v:rect id="Rectangle 365" o:spid="_x0000_s1061" style="position:absolute;left:1057;top:2728;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40D98BD2" w14:textId="77777777" w:rsidR="00394DEB" w:rsidRDefault="00394DEB" w:rsidP="0067736C">
                        <w:r>
                          <w:rPr>
                            <w:rFonts w:ascii="Calibri" w:hAnsi="Calibri" w:cs="Calibri"/>
                            <w:b/>
                            <w:bCs/>
                            <w:color w:val="00007D"/>
                            <w:sz w:val="16"/>
                            <w:szCs w:val="16"/>
                            <w:lang w:val="en-US"/>
                          </w:rPr>
                          <w:t>2,00</w:t>
                        </w:r>
                      </w:p>
                    </w:txbxContent>
                  </v:textbox>
                </v:rect>
                <v:line id="Line 366" o:spid="_x0000_s1062" style="position:absolute;flip:x;visibility:visible;mso-wrap-style:square" from="1565,3337" to="1653,3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" strokecolor="#00007d" strokeweight=".55pt"/>
                <v:rect id="Rectangle 367" o:spid="_x0000_s1063" style="position:absolute;left:1057;top:325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" filled="f" stroked="f">
                  <v:textbox style="mso-fit-shape-to-text:t" inset="0,0,0,0">
                    <w:txbxContent>
                      <w:p w14:paraId="74D5E0EF" w14:textId="77777777" w:rsidR="00394DEB" w:rsidRDefault="00394DEB" w:rsidP="0067736C">
                        <w:r>
                          <w:rPr>
                            <w:rFonts w:ascii="Calibri" w:hAnsi="Calibri" w:cs="Calibri"/>
                            <w:b/>
                            <w:bCs/>
                            <w:color w:val="00007D"/>
                            <w:sz w:val="16"/>
                            <w:szCs w:val="16"/>
                            <w:lang w:val="en-US"/>
                          </w:rPr>
                          <w:t>1,00</w:t>
                        </w:r>
                      </w:p>
                    </w:txbxContent>
                  </v:textbox>
                </v:rect>
                <v:line id="Line 368" o:spid="_x0000_s1064" style="position:absolute;flip:x;visibility:visible;mso-wrap-style:square" from="1565,3861" to="1653,3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" strokecolor="#00007d" strokeweight=".55pt"/>
                <v:rect id="Rectangle 369" o:spid="_x0000_s1065" style="position:absolute;left:1057;top:3779;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" filled="f" stroked="f">
                  <v:textbox style="mso-fit-shape-to-text:t" inset="0,0,0,0">
                    <w:txbxContent>
                      <w:p w14:paraId="4C23355F" w14:textId="77777777" w:rsidR="00394DEB" w:rsidRDefault="00394DEB" w:rsidP="0067736C">
                        <w:r>
                          <w:rPr>
                            <w:rFonts w:ascii="Calibri" w:hAnsi="Calibri" w:cs="Calibri"/>
                            <w:b/>
                            <w:bCs/>
                            <w:color w:val="00007D"/>
                            <w:sz w:val="16"/>
                            <w:szCs w:val="16"/>
                            <w:lang w:val="en-US"/>
                          </w:rPr>
                          <w:t>0,00</w:t>
                        </w:r>
                      </w:p>
                    </w:txbxContent>
                  </v:textbox>
                </v:rect>
                <v:line id="Line 370" o:spid="_x0000_s1066" style="position:absolute;flip:x;visibility:visible;mso-wrap-style:square" from="1565,4386" to="1653,4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" strokecolor="#00007d" strokeweight=".55pt"/>
                <v:rect id="Rectangle 371" o:spid="_x0000_s1067" style="position:absolute;left:1002;top:4303;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" filled="f" stroked="f">
                  <v:textbox style="mso-fit-shape-to-text:t" inset="0,0,0,0">
                    <w:txbxContent>
                      <w:p w14:paraId="7DC363C9" w14:textId="77777777" w:rsidR="00394DEB" w:rsidRDefault="00394DEB" w:rsidP="0067736C">
                        <w:r>
                          <w:rPr>
                            <w:rFonts w:ascii="Calibri" w:hAnsi="Calibri" w:cs="Calibri"/>
                            <w:b/>
                            <w:bCs/>
                            <w:color w:val="00007D"/>
                            <w:sz w:val="16"/>
                            <w:szCs w:val="16"/>
                            <w:lang w:val="en-US"/>
                          </w:rPr>
                          <w:t>-1,00</w:t>
                        </w:r>
                      </w:p>
                    </w:txbxContent>
                  </v:textbox>
                </v:rect>
                <v:line id="Line 372" o:spid="_x0000_s1068" style="position:absolute;flip:x;visibility:visible;mso-wrap-style:square" from="1565,4910" to="1653,4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" strokecolor="#00007d" strokeweight=".55pt"/>
                <v:rect id="Rectangle 373" o:spid="_x0000_s1069" style="position:absolute;left:1002;top:4828;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zBYwwAAAN0AAAAPAAAAZHJzL2Rvd25yZXYueG1sRI/dagIx&#10;EIXvhb5DmELvNFtB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vBMwWMMAAADdAAAADwAA&#10;AAAAAAAAAAAAAAAHAgAAZHJzL2Rvd25yZXYueG1sUEsFBgAAAAADAAMAtwAAAPcCAAAAAA==&#10;" filled="f" stroked="f">
                  <v:textbox style="mso-fit-shape-to-text:t" inset="0,0,0,0">
                    <w:txbxContent>
                      <w:p w14:paraId="4BD813E6" w14:textId="77777777" w:rsidR="00394DEB" w:rsidRDefault="00394DEB" w:rsidP="0067736C">
                        <w:r>
                          <w:rPr>
                            <w:rFonts w:ascii="Calibri" w:hAnsi="Calibri" w:cs="Calibri"/>
                            <w:b/>
                            <w:bCs/>
                            <w:color w:val="00007D"/>
                            <w:sz w:val="16"/>
                            <w:szCs w:val="16"/>
                            <w:lang w:val="en-US"/>
                          </w:rPr>
                          <w:t>-2,00</w:t>
                        </w:r>
                      </w:p>
                    </w:txbxContent>
                  </v:textbox>
                </v:rect>
                <v:line id="Line 374" o:spid="_x0000_s1070" style="position:absolute;flip:x;visibility:visible;mso-wrap-style:square" from="1565,5436" to="1653,5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" strokecolor="#00007d" strokeweight=".55pt"/>
                <v:rect id="Rectangle 375" o:spid="_x0000_s1071" style="position:absolute;left:1002;top:5353;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" filled="f" stroked="f">
                  <v:textbox style="mso-fit-shape-to-text:t" inset="0,0,0,0">
                    <w:txbxContent>
                      <w:p w14:paraId="3B803E63" w14:textId="77777777" w:rsidR="00394DEB" w:rsidRDefault="00394DEB" w:rsidP="0067736C">
                        <w:r>
                          <w:rPr>
                            <w:rFonts w:ascii="Calibri" w:hAnsi="Calibri" w:cs="Calibri"/>
                            <w:b/>
                            <w:bCs/>
                            <w:color w:val="00007D"/>
                            <w:sz w:val="16"/>
                            <w:szCs w:val="16"/>
                            <w:lang w:val="en-US"/>
                          </w:rPr>
                          <w:t>-3,00</w:t>
                        </w:r>
                      </w:p>
                    </w:txbxContent>
                  </v:textbox>
                </v:rect>
                <v:line id="Line 376" o:spid="_x0000_s1072" style="position:absolute;flip:x;visibility:visible;mso-wrap-style:square" from="1565,5960" to="1653,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" strokecolor="#00007d" strokeweight=".55pt"/>
                <v:rect id="Rectangle 377" o:spid="_x0000_s1073" style="position:absolute;left:1002;top:5878;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" filled="f" stroked="f">
                  <v:textbox style="mso-fit-shape-to-text:t" inset="0,0,0,0">
                    <w:txbxContent>
                      <w:p w14:paraId="41E64204" w14:textId="77777777" w:rsidR="00394DEB" w:rsidRDefault="00394DEB" w:rsidP="0067736C">
                        <w:r>
                          <w:rPr>
                            <w:rFonts w:ascii="Calibri" w:hAnsi="Calibri" w:cs="Calibri"/>
                            <w:b/>
                            <w:bCs/>
                            <w:color w:val="00007D"/>
                            <w:sz w:val="16"/>
                            <w:szCs w:val="16"/>
                            <w:lang w:val="en-US"/>
                          </w:rPr>
                          <w:t>-4,00</w:t>
                        </w:r>
                      </w:p>
                    </w:txbxContent>
                  </v:textbox>
                </v:rect>
                <v:line id="Line 378" o:spid="_x0000_s1074" style="position:absolute;flip:x;visibility:visible;mso-wrap-style:square" from="1565,6485" to="1653,6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" strokecolor="#00007d" strokeweight=".55pt"/>
                <v:rect id="Rectangle 379" o:spid="_x0000_s1075" style="position:absolute;left:1002;top:6403;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g23vwAAAN0AAAAPAAAAZHJzL2Rvd25yZXYueG1sRE/bisIw&#10;EH1f8B/CCL6tqYI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Bctg23vwAAAN0AAAAPAAAAAAAA&#10;AAAAAAAAAAcCAABkcnMvZG93bnJldi54bWxQSwUGAAAAAAMAAwC3AAAA8wIAAAAA&#10;" filled="f" stroked="f">
                  <v:textbox style="mso-fit-shape-to-text:t" inset="0,0,0,0">
                    <w:txbxContent>
                      <w:p w14:paraId="397F7C6E" w14:textId="77777777" w:rsidR="00394DEB" w:rsidRDefault="00394DEB" w:rsidP="0067736C">
                        <w:r>
                          <w:rPr>
                            <w:rFonts w:ascii="Calibri" w:hAnsi="Calibri" w:cs="Calibri"/>
                            <w:b/>
                            <w:bCs/>
                            <w:color w:val="00007D"/>
                            <w:sz w:val="16"/>
                            <w:szCs w:val="16"/>
                            <w:lang w:val="en-US"/>
                          </w:rPr>
                          <w:t>-5,00</w:t>
                        </w:r>
                      </w:p>
                    </w:txbxContent>
                  </v:textbox>
                </v:rect>
                <v:line id="Line 380" o:spid="_x0000_s1076" style="position:absolute;flip:x;visibility:visible;mso-wrap-style:square" from="1565,7011" to="1653,7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" strokecolor="#00007d" strokeweight=".55pt"/>
                <v:rect id="Rectangle 381" o:spid="_x0000_s1077" style="position:absolute;left:1002;top:6928;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" filled="f" stroked="f">
                  <v:textbox style="mso-fit-shape-to-text:t" inset="0,0,0,0">
                    <w:txbxContent>
                      <w:p w14:paraId="6AD54DCB" w14:textId="77777777" w:rsidR="00394DEB" w:rsidRDefault="00394DEB" w:rsidP="0067736C">
                        <w:r>
                          <w:rPr>
                            <w:rFonts w:ascii="Calibri" w:hAnsi="Calibri" w:cs="Calibri"/>
                            <w:b/>
                            <w:bCs/>
                            <w:color w:val="00007D"/>
                            <w:sz w:val="16"/>
                            <w:szCs w:val="16"/>
                            <w:lang w:val="en-US"/>
                          </w:rPr>
                          <w:t>-6,00</w:t>
                        </w:r>
                      </w:p>
                    </w:txbxContent>
                  </v:textbox>
                </v:rect>
                <v:oval id="Oval 382" o:spid="_x0000_s1078" style="position:absolute;left:6551;top:3764;width:798;height: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" filled="f" strokecolor="#00007d" strokeweight=".3pt"/>
                <v:oval id="Oval 383" o:spid="_x0000_s1079" style="position:absolute;left:5568;top:4029;width:490;height: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" filled="f" strokecolor="#00007d" strokeweight=".3pt"/>
                <v:oval id="Oval 384" o:spid="_x0000_s1080" style="position:absolute;left:4418;top:4453;width:26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" filled="f" strokecolor="#00007d" strokeweight=".3pt"/>
                <v:oval id="Oval 385" o:spid="_x0000_s1081" style="position:absolute;left:5165;top:3916;width:53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" filled="f" strokecolor="#00007d" strokeweight=".3pt"/>
                <v:oval id="Oval 386" o:spid="_x0000_s1082" style="position:absolute;left:5513;top:5351;width:21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" filled="f" strokecolor="#00007d" strokeweight=".3pt"/>
                <v:oval id="Oval 387" o:spid="_x0000_s1083" style="position:absolute;left:5513;top:5241;width:212;height: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" filled="f" strokecolor="#00007d" strokeweight=".3pt"/>
                <v:oval id="Oval 388" o:spid="_x0000_s1084" style="position:absolute;left:5774;top:3485;width:3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" filled="f" strokecolor="#00007d" strokeweight=".3pt"/>
                <v:oval id="Oval 389" o:spid="_x0000_s1085" style="position:absolute;left:8494;top:4280;width:42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" filled="f" strokecolor="#00007d" strokeweight=".3pt"/>
                <v:oval id="Oval 390" o:spid="_x0000_s1086" style="position:absolute;left:6995;top:3871;width:864;height: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" filled="f" strokecolor="#00007d" strokeweight=".3pt"/>
                <v:oval id="Oval 391" o:spid="_x0000_s1087" style="position:absolute;left:4761;top:3701;width:4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" filled="f" strokecolor="#00007d" strokeweight=".3pt"/>
                <v:oval id="Oval 392" o:spid="_x0000_s1088" style="position:absolute;left:5392;top:3726;width:878;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" filled="f" strokecolor="#00007d" strokeweight=".3pt"/>
                <v:oval id="Oval 393" o:spid="_x0000_s1089" style="position:absolute;left:5787;top:4035;width:846;height: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" filled="f" strokecolor="#00007d" strokeweight=".3pt"/>
                <v:oval id="Oval 394" o:spid="_x0000_s1090" style="position:absolute;left:6996;top:4588;width:562;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" filled="f" strokecolor="#00007d" strokeweight=".3pt"/>
                <v:oval id="Oval 395" o:spid="_x0000_s1091" style="position:absolute;left:4355;top:3485;width:3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" filled="f" strokecolor="#00007d" strokeweight=".3pt"/>
                <v:oval id="Oval 396" o:spid="_x0000_s1092" style="position:absolute;left:5480;top:3660;width:52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" filled="f" strokecolor="#00007d" strokeweight=".3pt"/>
                <v:oval id="Oval 397" o:spid="_x0000_s1093" style="position:absolute;left:6306;top:5726;width:213;height: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" filled="f" strokecolor="#00007d" strokeweight=".3pt"/>
                <v:oval id="Oval 398" o:spid="_x0000_s1094" style="position:absolute;left:3253;top:3911;width:3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" filled="f" strokecolor="#00007d" strokeweight=".3pt"/>
                <v:oval id="Oval 399" o:spid="_x0000_s1095" style="position:absolute;left:6715;top:4951;width:45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" filled="f" strokecolor="#00007d" strokeweight=".3pt"/>
                <v:oval id="Oval 400" o:spid="_x0000_s1096" style="position:absolute;left:4491;top:3934;width:439;height: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" filled="f" strokecolor="#00007d" strokeweight=".3pt"/>
                <v:oval id="Oval 401" o:spid="_x0000_s1097" style="position:absolute;left:3756;top:4606;width:199;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" filled="f" strokecolor="#00007d" strokeweight=".3pt"/>
                <v:oval id="Oval 402" o:spid="_x0000_s1098" style="position:absolute;left:5792;top:3984;width:589;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" filled="f" strokecolor="#00007d" strokeweight=".3pt"/>
                <v:oval id="Oval 403" o:spid="_x0000_s1099" style="position:absolute;left:5210;top:4479;width:624;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" filled="f" strokecolor="#00007d" strokeweight=".3pt"/>
                <v:oval id="Oval 404" o:spid="_x0000_s1100" style="position:absolute;left:5041;top:3916;width:538;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" filled="f" strokecolor="#00007d" strokeweight=".3pt"/>
                <v:oval id="Oval 405" o:spid="_x0000_s1101" style="position:absolute;left:5121;top:2772;width:485;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" filled="f" strokecolor="#00007d" strokeweight=".3pt"/>
                <v:oval id="Oval 406" o:spid="_x0000_s1102" style="position:absolute;left:5136;top:3207;width:45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" filled="f" strokecolor="#00007d" strokeweight=".3pt"/>
                <v:oval id="Oval 407" o:spid="_x0000_s1103" style="position:absolute;left:6132;top:2334;width:209;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" filled="f" strokecolor="#00007d" strokeweight=".3pt"/>
                <v:oval id="Oval 408" o:spid="_x0000_s1104" style="position:absolute;left:5567;top:4722;width:633;height: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" filled="f" strokecolor="#00007d" strokeweight=".3pt"/>
                <v:oval id="Oval 409" o:spid="_x0000_s1105" style="position:absolute;left:6797;top:5101;width:28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" filled="f" strokecolor="#00007d" strokeweight=".3pt"/>
                <v:oval id="Oval 410" o:spid="_x0000_s1106" style="position:absolute;left:8095;top:4441;width:604;height: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" filled="f" strokecolor="#00007d" strokeweight=".3pt"/>
                <v:oval id="Oval 411" o:spid="_x0000_s1107" style="position:absolute;left:6398;top:4541;width:717;height: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" filled="f" strokecolor="#00007d" strokeweight=".3pt"/>
                <v:oval id="Oval 412" o:spid="_x0000_s1108" style="position:absolute;left:6996;top:3710;width:297;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" filled="f" strokecolor="#00007d" strokeweight=".3pt"/>
                <v:oval id="Oval 413" o:spid="_x0000_s1109" style="position:absolute;left:5243;top:2877;width:276;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" filled="f" strokecolor="#00007d" strokeweight=".3pt"/>
                <v:oval id="Oval 414" o:spid="_x0000_s1110" style="position:absolute;left:6915;top:4810;width:282;height: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" filled="f" strokecolor="#00007d" strokeweight=".3pt"/>
                <v:oval id="Oval 415" o:spid="_x0000_s1111" style="position:absolute;left:8465;top:3701;width:4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" filled="f" strokecolor="#00007d" strokeweight=".3pt"/>
                <v:oval id="Oval 416" o:spid="_x0000_s1112" style="position:absolute;left:5597;top:2737;width:20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" filled="f" strokecolor="#00007d" strokeweight=".3pt"/>
                <v:oval id="Oval 417" o:spid="_x0000_s1113" style="position:absolute;left:6202;top:3710;width:298;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" filled="f" strokecolor="#00007d" strokeweight=".3pt"/>
                <v:oval id="Oval 418" o:spid="_x0000_s1114" style="position:absolute;left:4722;top:3660;width:524;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" filled="f" strokecolor="#00007d" strokeweight=".3pt"/>
                <v:oval id="Oval 419" o:spid="_x0000_s1115" style="position:absolute;left:4193;top:4167;width:348;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" filled="f" strokecolor="#00007d" strokeweight=".3pt"/>
                <v:oval id="Oval 420" o:spid="_x0000_s1116" style="position:absolute;left:5136;top:4227;width:419;height: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" filled="f" strokecolor="#00007d" strokeweight=".3pt"/>
                <v:oval id="Oval 421" o:spid="_x0000_s1117" style="position:absolute;left:2156;top:4058;width:45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" filled="f" strokecolor="#00007d" strokeweight=".3pt"/>
                <v:oval id="Oval 422" o:spid="_x0000_s1118" style="position:absolute;left:4403;top:5102;width:21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" filled="f" strokecolor="#00007d" strokeweight=".3pt"/>
                <v:oval id="Oval 423" o:spid="_x0000_s1119" style="position:absolute;left:4561;top:3373;width:24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" filled="f" strokecolor="#00007d" strokeweight=".3pt"/>
                <v:oval id="Oval 424" o:spid="_x0000_s1120" style="position:absolute;left:6578;top:4672;width:533;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" filled="f" strokecolor="#00007d" strokeweight=".3pt"/>
                <v:oval id="Oval 425" o:spid="_x0000_s1121" style="position:absolute;left:6615;top:4122;width:706;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" filled="f" strokecolor="#00007d" strokeweight=".3pt"/>
                <v:oval id="Oval 426" o:spid="_x0000_s1122" style="position:absolute;left:5537;top:3343;width:569;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" filled="f" strokecolor="#00007d" strokeweight=".3pt"/>
                <v:oval id="Oval 427" o:spid="_x0000_s1123" style="position:absolute;left:6761;top:3866;width:626;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" filled="f" strokecolor="#00007d" strokeweight=".3pt"/>
                <v:oval id="Oval 428" o:spid="_x0000_s1124" style="position:absolute;left:6531;top:4567;width:275;height: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" filled="f" strokecolor="#00007d" strokeweight=".3pt"/>
                <v:oval id="Oval 429" o:spid="_x0000_s1125" style="position:absolute;left:7669;top:4133;width:661;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" filled="f" strokecolor="#00007d" strokeweight=".3pt"/>
                <v:oval id="Oval 430" o:spid="_x0000_s1126" style="position:absolute;left:7813;top:4519;width:37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" filled="f" strokecolor="#00007d" strokeweight=".3pt"/>
                <v:oval id="Oval 431" o:spid="_x0000_s1127" style="position:absolute;left:7072;top:4427;width:621;height: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" filled="f" strokecolor="#00007d" strokeweight=".3pt"/>
                <v:oval id="Oval 432" o:spid="_x0000_s1128" style="position:absolute;left:6589;top:4553;width:529;height: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" filled="f" strokecolor="#00007d" strokeweight=".3pt"/>
                <v:oval id="Oval 433" o:spid="_x0000_s1129" style="position:absolute;left:5227;top:3481;width:608;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" filled="f" strokecolor="#00007d" strokeweight=".3pt"/>
                <v:oval id="Oval 434" o:spid="_x0000_s1130" style="position:absolute;left:5714;top:4036;width:692;height: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" filled="f" strokecolor="#00007d" strokeweight=".3pt"/>
                <v:oval id="Oval 435" o:spid="_x0000_s1131" style="position:absolute;left:4153;top:4159;width:463;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" filled="f" strokecolor="#00007d" strokeweight=".3pt"/>
                <v:oval id="Oval 436" o:spid="_x0000_s1132" style="position:absolute;left:8220;top:4092;width:61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" filled="f" strokecolor="#00007d" strokeweight=".3pt"/>
                <v:oval id="Oval 437" o:spid="_x0000_s1133" style="position:absolute;left:8889;top:4238;width:725;height: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" filled="f" strokecolor="#00007d" strokeweight=".3pt"/>
                <v:oval id="Oval 438" o:spid="_x0000_s1134" style="position:absolute;left:5226;top:4007;width:875;height: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" filled="f" strokecolor="#00007d" strokeweight=".3pt"/>
                <v:oval id="Oval 439" o:spid="_x0000_s1135" style="position:absolute;left:5783;top:3965;width:659;height: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" filled="f" strokecolor="#00007d" strokeweight=".3pt"/>
                <v:oval id="Oval 440" o:spid="_x0000_s1136" style="position:absolute;left:4981;top:3911;width:324;height: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" filled="f" strokecolor="#00007d" strokeweight=".3pt"/>
                <v:oval id="Oval 441" o:spid="_x0000_s1137" style="position:absolute;left:6626;top:3968;width:754;height: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" filled="f" strokecolor="#00007d" strokeweight=".3pt"/>
                <v:oval id="Oval 442" o:spid="_x0000_s1138" style="position:absolute;left:5995;top:3751;width:835;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" filled="f" strokecolor="#00007d" strokeweight=".3pt"/>
                <v:oval id="Oval 443" o:spid="_x0000_s1139" style="position:absolute;left:5348;top:3778;width:877;height: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" filled="f" strokecolor="#00007d" strokeweight=".3pt"/>
                <v:oval id="Oval 444" o:spid="_x0000_s1140" style="position:absolute;left:7724;top:5274;width:393;height: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" filled="f" strokecolor="#00007d" strokeweight=".3pt"/>
                <v:oval id="Oval 445" o:spid="_x0000_s1141" style="position:absolute;left:4213;top:4709;width:59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" filled="f" strokecolor="#00007d" strokeweight=".3pt"/>
                <v:oval id="Oval 446" o:spid="_x0000_s1142" style="position:absolute;left:5317;top:4135;width:604;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" filled="f" strokecolor="#00007d" strokeweight=".3pt"/>
                <v:oval id="Oval 447" o:spid="_x0000_s1143" style="position:absolute;left:5284;top:4089;width:670;height: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" filled="f" strokecolor="#00007d" strokeweight=".3pt"/>
                <v:oval id="Oval 448" o:spid="_x0000_s1144" style="position:absolute;left:4575;top:3686;width:67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" filled="f" strokecolor="#00007d" strokeweight=".3pt"/>
                <v:oval id="Oval 449" o:spid="_x0000_s1145" style="position:absolute;left:5050;top:4779;width:203;height: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" filled="f" strokecolor="#00007d" strokeweight=".3pt"/>
                <v:oval id="Oval 450" o:spid="_x0000_s1146" style="position:absolute;left:5745;top:3207;width:454;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" filled="f" strokecolor="#00007d" strokeweight=".3pt"/>
                <v:oval id="Oval 451" o:spid="_x0000_s1147" style="position:absolute;left:8060;top:3355;width:585;height: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" filled="f" strokecolor="#00007d" strokeweight=".3pt"/>
                <v:oval id="Oval 452" o:spid="_x0000_s1148" style="position:absolute;left:5518;top:4032;width:731;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" filled="f" strokecolor="#00007d" strokeweight=".3pt"/>
                <v:oval id="Oval 453" o:spid="_x0000_s1149" style="position:absolute;left:4259;top:4453;width:269;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" filled="f" strokecolor="#00007d" strokeweight=".3pt"/>
                <v:oval id="Oval 454" o:spid="_x0000_s1150" style="position:absolute;left:4079;top:3538;width:505;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" filled="f" strokecolor="#00007d" strokeweight=".3pt"/>
                <v:oval id="Oval 455" o:spid="_x0000_s1151" style="position:absolute;left:6739;top:3713;width:758;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" filled="f" strokecolor="#00007d" strokeweight=".3pt"/>
                <v:oval id="Oval 456" o:spid="_x0000_s1152" style="position:absolute;left:5884;top:4100;width:246;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" filled="f" strokecolor="#00007d" strokeweight=".3pt"/>
                <v:oval id="Oval 457" o:spid="_x0000_s1153" style="position:absolute;left:4958;top:4100;width:247;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" filled="f" strokecolor="#00007d" strokeweight=".3pt"/>
                <v:line id="Line 458" o:spid="_x0000_s1154" style="position:absolute;visibility:visible;mso-wrap-style:square" from="2385,3914" to="9254,4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" strokecolor="#00007d" strokeweight=".85pt"/>
                <v:line id="Line 459" o:spid="_x0000_s1155" style="position:absolute;visibility:visible;mso-wrap-style:square" from="2385,4399" to="2454,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" strokecolor="#00007d" strokeweight=".3pt"/>
                <v:line id="Line 460" o:spid="_x0000_s1156" style="position:absolute;flip:y;visibility:visible;mso-wrap-style:square" from="2454,4398" to="2522,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" strokecolor="#00007d" strokeweight=".3pt"/>
                <v:line id="Line 461" o:spid="_x0000_s1157" style="position:absolute;visibility:visible;mso-wrap-style:square" from="2522,4398" to="2590,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" strokecolor="#00007d" strokeweight=".3pt"/>
                <v:line id="Line 462" o:spid="_x0000_s1158" style="position:absolute;flip:y;visibility:visible;mso-wrap-style:square" from="2590,4397" to="2660,43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" strokecolor="#00007d" strokeweight=".3pt"/>
                <v:line id="Line 463" o:spid="_x0000_s1159" style="position:absolute;visibility:visible;mso-wrap-style:square" from="2660,4397" to="2728,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" strokecolor="#00007d" strokeweight=".3pt"/>
                <v:line id="Line 464" o:spid="_x0000_s1160" style="position:absolute;flip:y;visibility:visible;mso-wrap-style:square" from="2728,4396" to="2796,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" strokecolor="#00007d" strokeweight=".3pt"/>
                <v:line id="Line 465" o:spid="_x0000_s1161" style="position:absolute;visibility:visible;mso-wrap-style:square" from="2796,4396" to="2866,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" strokecolor="#00007d" strokeweight=".3pt"/>
                <v:line id="Line 466" o:spid="_x0000_s1162" style="position:absolute;flip:y;visibility:visible;mso-wrap-style:square" from="2866,4394" to="2934,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" strokecolor="#00007d" strokeweight=".3pt"/>
                <v:line id="Line 467" o:spid="_x0000_s1163" style="position:absolute;visibility:visible;mso-wrap-style:square" from="2934,4394" to="300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" strokecolor="#00007d" strokeweight=".3pt"/>
                <v:line id="Line 468" o:spid="_x0000_s1164" style="position:absolute;flip:y;visibility:visible;mso-wrap-style:square" from="3002,4393" to="3072,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" strokecolor="#00007d" strokeweight=".3pt"/>
                <v:line id="Line 469" o:spid="_x0000_s1165" style="position:absolute;visibility:visible;mso-wrap-style:square" from="3072,4393" to="3140,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" strokecolor="#00007d" strokeweight=".3pt"/>
                <v:line id="Line 470" o:spid="_x0000_s1166" style="position:absolute;flip:y;visibility:visible;mso-wrap-style:square" from="3140,4392" to="3209,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" strokecolor="#00007d" strokeweight=".3pt"/>
                <v:line id="Line 471" o:spid="_x0000_s1167" style="position:absolute;visibility:visible;mso-wrap-style:square" from="3209,4392" to="3278,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" strokecolor="#00007d" strokeweight=".3pt"/>
                <v:line id="Line 472" o:spid="_x0000_s1168" style="position:absolute;visibility:visible;mso-wrap-style:square" from="3278,4392" to="3346,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" strokecolor="#00007d" strokeweight=".3pt"/>
                <v:line id="Line 473" o:spid="_x0000_s1169" style="position:absolute;flip:y;visibility:visible;mso-wrap-style:square" from="3346,4391" to="3415,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" strokecolor="#00007d" strokeweight=".3pt"/>
                <v:line id="Line 474" o:spid="_x0000_s1170" style="position:absolute;visibility:visible;mso-wrap-style:square" from="3415,4391" to="3484,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" strokecolor="#00007d" strokeweight=".3pt"/>
                <v:line id="Line 475" o:spid="_x0000_s1171" style="position:absolute;visibility:visible;mso-wrap-style:square" from="3484,4391" to="3552,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" strokecolor="#00007d" strokeweight=".3pt"/>
                <v:line id="Line 476" o:spid="_x0000_s1172" style="position:absolute;flip:y;visibility:visible;mso-wrap-style:square" from="3552,4390" to="362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" strokecolor="#00007d" strokeweight=".3pt"/>
                <v:line id="Line 477" o:spid="_x0000_s1173" style="position:absolute;visibility:visible;mso-wrap-style:square" from="3621,4390" to="3690,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" strokecolor="#00007d" strokeweight=".3pt"/>
                <v:line id="Line 478" o:spid="_x0000_s1174" style="position:absolute;visibility:visible;mso-wrap-style:square" from="3690,4390" to="3758,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" strokecolor="#00007d" strokeweight=".3pt"/>
                <v:line id="Line 479" o:spid="_x0000_s1175" style="position:absolute;visibility:visible;mso-wrap-style:square" from="3758,4390" to="3827,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" strokecolor="#00007d" strokeweight=".3pt"/>
                <v:line id="Line 480" o:spid="_x0000_s1176" style="position:absolute;flip:y;visibility:visible;mso-wrap-style:square" from="3827,4389" to="3896,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" strokecolor="#00007d" strokeweight=".3pt"/>
                <v:line id="Line 481" o:spid="_x0000_s1177" style="position:absolute;visibility:visible;mso-wrap-style:square" from="3896,4389" to="3965,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" strokecolor="#00007d" strokeweight=".3pt"/>
                <v:line id="Line 482" o:spid="_x0000_s1178" style="position:absolute;visibility:visible;mso-wrap-style:square" from="3965,4389" to="4033,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" strokecolor="#00007d" strokeweight=".3pt"/>
                <v:line id="Line 483" o:spid="_x0000_s1179" style="position:absolute;visibility:visible;mso-wrap-style:square" from="4033,4389" to="410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" strokecolor="#00007d" strokeweight=".3pt"/>
                <v:line id="Line 484" o:spid="_x0000_s1180" style="position:absolute;visibility:visible;mso-wrap-style:square" from="4101,4389" to="4171,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" strokecolor="#00007d" strokeweight=".3pt"/>
                <v:line id="Line 485" o:spid="_x0000_s1181" style="position:absolute;visibility:visible;mso-wrap-style:square" from="4171,4389" to="4239,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" strokecolor="#00007d" strokeweight=".3pt"/>
                <v:line id="Line 486" o:spid="_x0000_s1182" style="position:absolute;visibility:visible;mso-wrap-style:square" from="4239,4389" to="4307,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" strokecolor="#00007d" strokeweight=".3pt"/>
                <v:line id="Line 487" o:spid="_x0000_s1183" style="position:absolute;visibility:visible;mso-wrap-style:square" from="4307,4389" to="4377,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" strokecolor="#00007d" strokeweight=".3pt"/>
                <v:line id="Line 488" o:spid="_x0000_s1184" style="position:absolute;visibility:visible;mso-wrap-style:square" from="4377,4389" to="4445,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" strokecolor="#00007d" strokeweight=".3pt"/>
                <v:line id="Line 489" o:spid="_x0000_s1185" style="position:absolute;visibility:visible;mso-wrap-style:square" from="4445,4390" to="451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" strokecolor="#00007d" strokeweight=".3pt"/>
                <v:line id="Line 490" o:spid="_x0000_s1186" style="position:absolute;visibility:visible;mso-wrap-style:square" from="4513,4390" to="4583,4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" strokecolor="#00007d" strokeweight=".3pt"/>
                <v:line id="Line 491" o:spid="_x0000_s1187" style="position:absolute;visibility:visible;mso-wrap-style:square" from="4583,4390" to="4651,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" strokecolor="#00007d" strokeweight=".3pt"/>
                <v:line id="Line 492" o:spid="_x0000_s1188" style="position:absolute;visibility:visible;mso-wrap-style:square" from="4651,4391" to="4720,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" strokecolor="#00007d" strokeweight=".3pt"/>
                <v:line id="Line 493" o:spid="_x0000_s1189" style="position:absolute;visibility:visible;mso-wrap-style:square" from="4720,4391" to="4789,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" strokecolor="#00007d" strokeweight=".3pt"/>
                <v:line id="Line 494" o:spid="_x0000_s1190" style="position:absolute;visibility:visible;mso-wrap-style:square" from="4789,4392" to="4857,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" strokecolor="#00007d" strokeweight=".3pt"/>
                <v:line id="Line 495" o:spid="_x0000_s1191" style="position:absolute;visibility:visible;mso-wrap-style:square" from="4857,4392" to="4926,4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" strokecolor="#00007d" strokeweight=".3pt"/>
                <v:line id="Line 496" o:spid="_x0000_s1192" style="position:absolute;visibility:visible;mso-wrap-style:square" from="4926,4393" to="4995,4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" strokecolor="#00007d" strokeweight=".3pt"/>
                <v:line id="Line 497" o:spid="_x0000_s1193" style="position:absolute;visibility:visible;mso-wrap-style:square" from="4995,4394" to="5063,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" strokecolor="#00007d" strokeweight=".3pt"/>
                <v:line id="Line 498" o:spid="_x0000_s1194" style="position:absolute;visibility:visible;mso-wrap-style:square" from="5063,4396" to="5132,4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" strokecolor="#00007d" strokeweight=".3pt"/>
                <v:line id="Line 499" o:spid="_x0000_s1195" style="position:absolute;visibility:visible;mso-wrap-style:square" from="5132,4397" to="5201,43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" strokecolor="#00007d" strokeweight=".3pt"/>
                <v:line id="Line 500" o:spid="_x0000_s1196" style="position:absolute;visibility:visible;mso-wrap-style:square" from="5201,4399" to="5270,4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" strokecolor="#00007d" strokeweight=".3pt"/>
                <v:line id="Line 501" o:spid="_x0000_s1197" style="position:absolute;visibility:visible;mso-wrap-style:square" from="5270,4400" to="5338,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" strokecolor="#00007d" strokeweight=".3pt"/>
                <v:line id="Line 502" o:spid="_x0000_s1198" style="position:absolute;visibility:visible;mso-wrap-style:square" from="5338,4402" to="5407,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" strokecolor="#00007d" strokeweight=".3pt"/>
                <v:line id="Line 503" o:spid="_x0000_s1199" style="position:absolute;visibility:visible;mso-wrap-style:square" from="5407,4404" to="5476,4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" strokecolor="#00007d" strokeweight=".3pt"/>
                <v:line id="Line 504" o:spid="_x0000_s1200" style="position:absolute;visibility:visible;mso-wrap-style:square" from="5476,4407" to="5544,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" strokecolor="#00007d" strokeweight=".3pt"/>
                <v:line id="Line 505" o:spid="_x0000_s1201" style="position:absolute;visibility:visible;mso-wrap-style:square" from="5544,4409" to="5613,4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" strokecolor="#00007d" strokeweight=".3pt"/>
                <v:line id="Line 506" o:spid="_x0000_s1202" style="position:absolute;visibility:visible;mso-wrap-style:square" from="5613,4412" to="5682,4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" strokecolor="#00007d" strokeweight=".3pt"/>
                <v:line id="Line 507" o:spid="_x0000_s1203" style="position:absolute;visibility:visible;mso-wrap-style:square" from="5682,4414" to="5750,4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" strokecolor="#00007d" strokeweight=".3pt"/>
                <v:line id="Line 508" o:spid="_x0000_s1204" style="position:absolute;visibility:visible;mso-wrap-style:square" from="5750,4419" to="5818,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" strokecolor="#00007d" strokeweight=".3pt"/>
                <v:line id="Line 509" o:spid="_x0000_s1205" style="position:absolute;visibility:visible;mso-wrap-style:square" from="5818,4422" to="5888,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" strokecolor="#00007d" strokeweight=".3pt"/>
                <v:line id="Line 510" o:spid="_x0000_s1206" style="position:absolute;visibility:visible;mso-wrap-style:square" from="5888,4426" to="5956,4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" strokecolor="#00007d" strokeweight=".3pt"/>
                <v:line id="Line 511" o:spid="_x0000_s1207" style="position:absolute;visibility:visible;mso-wrap-style:square" from="5956,4431" to="6025,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" strokecolor="#00007d" strokeweight=".3pt"/>
                <v:line id="Line 512" o:spid="_x0000_s1208" style="position:absolute;visibility:visible;mso-wrap-style:square" from="6025,4436" to="6094,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" strokecolor="#00007d" strokeweight=".3pt"/>
                <v:line id="Line 513" o:spid="_x0000_s1209" style="position:absolute;visibility:visible;mso-wrap-style:square" from="6094,4442" to="6162,4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" strokecolor="#00007d" strokeweight=".3pt"/>
                <v:line id="Line 514" o:spid="_x0000_s1210" style="position:absolute;visibility:visible;mso-wrap-style:square" from="6162,4447" to="6231,4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" strokecolor="#00007d" strokeweight=".3pt"/>
                <v:line id="Line 515" o:spid="_x0000_s1211" style="position:absolute;visibility:visible;mso-wrap-style:square" from="6231,4454" to="6300,4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" strokecolor="#00007d" strokeweight=".3pt"/>
                <v:line id="Line 516" o:spid="_x0000_s1212" style="position:absolute;visibility:visible;mso-wrap-style:square" from="6300,4460" to="6368,4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" strokecolor="#00007d" strokeweight=".3pt"/>
                <v:line id="Line 517" o:spid="_x0000_s1213" style="position:absolute;visibility:visible;mso-wrap-style:square" from="6368,4468" to="6437,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" strokecolor="#00007d" strokeweight=".3pt"/>
                <v:line id="Line 518" o:spid="_x0000_s1214" style="position:absolute;visibility:visible;mso-wrap-style:square" from="6437,4476" to="6506,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" strokecolor="#00007d" strokeweight=".3pt"/>
                <v:line id="Line 519" o:spid="_x0000_s1215" style="position:absolute;visibility:visible;mso-wrap-style:square" from="6506,4485" to="6575,4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" strokecolor="#00007d" strokeweight=".3pt"/>
                <v:line id="Line 520" o:spid="_x0000_s1216" style="position:absolute;visibility:visible;mso-wrap-style:square" from="6575,4493" to="6643,4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" strokecolor="#00007d" strokeweight=".3pt"/>
                <v:line id="Line 521" o:spid="_x0000_s1217" style="position:absolute;visibility:visible;mso-wrap-style:square" from="6643,4502" to="6712,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" strokecolor="#00007d" strokeweight=".3pt"/>
                <v:line id="Line 522" o:spid="_x0000_s1218" style="position:absolute;visibility:visible;mso-wrap-style:square" from="6712,4512" to="678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" strokecolor="#00007d" strokeweight=".3pt"/>
                <v:line id="Line 523" o:spid="_x0000_s1219" style="position:absolute;visibility:visible;mso-wrap-style:square" from="6781,4522" to="6849,4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" strokecolor="#00007d" strokeweight=".3pt"/>
                <v:line id="Line 524" o:spid="_x0000_s1220" style="position:absolute;visibility:visible;mso-wrap-style:square" from="6849,4533" to="6918,4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" strokecolor="#00007d" strokeweight=".3pt"/>
                <v:line id="Line 525" o:spid="_x0000_s1221" style="position:absolute;visibility:visible;mso-wrap-style:square" from="6918,4543" to="6987,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" strokecolor="#00007d" strokeweight=".3pt"/>
                <v:line id="Line 526" o:spid="_x0000_s1222" style="position:absolute;visibility:visible;mso-wrap-style:square" from="6987,4555" to="7055,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" strokecolor="#00007d" strokeweight=".3pt"/>
                <v:line id="Line 527" o:spid="_x0000_s1223" style="position:absolute;visibility:visible;mso-wrap-style:square" from="7055,4566" to="7125,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" strokecolor="#00007d" strokeweight=".3pt"/>
                <v:line id="Line 528" o:spid="_x0000_s1224" style="position:absolute;visibility:visible;mso-wrap-style:square" from="7125,4578" to="7193,4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" strokecolor="#00007d" strokeweight=".3pt"/>
                <v:line id="Line 529" o:spid="_x0000_s1225" style="position:absolute;visibility:visible;mso-wrap-style:square" from="7193,4590" to="7261,4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" strokecolor="#00007d" strokeweight=".3pt"/>
                <v:line id="Line 530" o:spid="_x0000_s1226" style="position:absolute;visibility:visible;mso-wrap-style:square" from="7261,4602" to="7331,4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" strokecolor="#00007d" strokeweight=".3pt"/>
              </v:group>
            </w:pict>
          </mc:Fallback>
        </mc:AlternateContent>
      </w:r>
    </w:p>
    <w:p w14:paraId="231C5338" w14:textId="2A15AB7C" w:rsidR="0067736C" w:rsidRPr="005C231B" w:rsidRDefault="000A7DC4" w:rsidP="0067736C">
      <w:pPr>
        <w:rPr>
          <w:rFonts w:ascii="Arial" w:hAnsi="Arial" w:cs="Arial"/>
          <w:b/>
          <w:bCs/>
          <w:lang w:val="en-GB"/>
        </w:rPr>
      </w:pPr>
      <w:r w:rsidRPr="005C231B">
        <w:rPr>
          <w:rFonts w:ascii="Arial" w:hAnsi="Arial" w:cs="Arial"/>
          <w:b/>
          <w:bCs/>
          <w:lang w:val="en-GB"/>
        </w:rPr>
        <w:lastRenderedPageBreak/>
        <w:t>eFigure</w:t>
      </w:r>
      <w:r>
        <w:rPr>
          <w:rFonts w:ascii="Arial" w:hAnsi="Arial" w:cs="Arial"/>
          <w:b/>
          <w:bCs/>
          <w:lang w:val="en-GB"/>
        </w:rPr>
        <w:t>4</w:t>
      </w:r>
      <w:r w:rsidR="0067736C" w:rsidRPr="005C231B">
        <w:rPr>
          <w:rFonts w:ascii="Arial" w:hAnsi="Arial" w:cs="Arial"/>
          <w:b/>
          <w:bCs/>
          <w:lang w:val="en-GB"/>
        </w:rPr>
        <w:t xml:space="preserve">. Meta-regression scatterplot for </w:t>
      </w:r>
      <w:r w:rsidR="0067736C">
        <w:rPr>
          <w:rFonts w:ascii="Arial" w:hAnsi="Arial" w:cs="Arial"/>
          <w:b/>
          <w:bCs/>
          <w:lang w:val="en-GB"/>
        </w:rPr>
        <w:t>Study quality</w:t>
      </w:r>
    </w:p>
    <w:p w14:paraId="6ABABD7F" w14:textId="073E61C2" w:rsidR="0051116E" w:rsidRPr="00A765F8" w:rsidRDefault="0067736C">
      <w:pPr>
        <w:rPr>
          <w:rFonts w:ascii="Arial" w:hAnsi="Arial" w:cs="Arial"/>
          <w:lang w:val="en-GB"/>
        </w:rPr>
        <w:sectPr w:rsidR="0051116E" w:rsidRPr="00A765F8" w:rsidSect="00345834">
          <w:pgSz w:w="16838" w:h="11906" w:orient="landscape"/>
          <w:pgMar w:top="1440" w:right="1440" w:bottom="1440" w:left="1440" w:header="708" w:footer="708" w:gutter="0"/>
          <w:cols w:space="708"/>
          <w:docGrid w:linePitch="360"/>
        </w:sectPr>
      </w:pPr>
      <w:r>
        <w:rPr>
          <w:rFonts w:ascii="Arial" w:hAnsi="Arial" w:cs="Arial"/>
          <w:b/>
          <w:bCs/>
          <w:noProof/>
          <w:lang w:val="de-DE" w:eastAsia="de-DE"/>
        </w:rPr>
        <mc:AlternateContent>
          <mc:Choice Requires="wpc">
            <w:drawing>
              <wp:anchor distT="0" distB="0" distL="114300" distR="114300" simplePos="0" relativeHeight="251656192" behindDoc="0" locked="0" layoutInCell="1" allowOverlap="1" wp14:anchorId="7F3069B0" wp14:editId="12C967CB">
                <wp:simplePos x="0" y="0"/>
                <wp:positionH relativeFrom="column">
                  <wp:posOffset>21166</wp:posOffset>
                </wp:positionH>
                <wp:positionV relativeFrom="paragraph">
                  <wp:posOffset>1058</wp:posOffset>
                </wp:positionV>
                <wp:extent cx="6807835" cy="5093335"/>
                <wp:effectExtent l="0" t="0" r="0" b="0"/>
                <wp:wrapNone/>
                <wp:docPr id="335" name="Tela 33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3" name="Line 206"/>
                        <wps:cNvCnPr>
                          <a:cxnSpLocks noChangeShapeType="1"/>
                        </wps:cNvCnPr>
                        <wps:spPr bwMode="auto">
                          <a:xfrm flipV="1">
                            <a:off x="4969510" y="272478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4" name="Line 207"/>
                        <wps:cNvCnPr>
                          <a:cxnSpLocks noChangeShapeType="1"/>
                        </wps:cNvCnPr>
                        <wps:spPr bwMode="auto">
                          <a:xfrm flipV="1">
                            <a:off x="5003800" y="272415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5" name="Line 208"/>
                        <wps:cNvCnPr>
                          <a:cxnSpLocks noChangeShapeType="1"/>
                        </wps:cNvCnPr>
                        <wps:spPr bwMode="auto">
                          <a:xfrm flipV="1">
                            <a:off x="5037455" y="272351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6" name="Line 209"/>
                        <wps:cNvCnPr>
                          <a:cxnSpLocks noChangeShapeType="1"/>
                        </wps:cNvCnPr>
                        <wps:spPr bwMode="auto">
                          <a:xfrm flipV="1">
                            <a:off x="5071745" y="272288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7" name="Line 210"/>
                        <wps:cNvCnPr>
                          <a:cxnSpLocks noChangeShapeType="1"/>
                        </wps:cNvCnPr>
                        <wps:spPr bwMode="auto">
                          <a:xfrm>
                            <a:off x="5106035" y="272288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8" name="Line 211"/>
                        <wps:cNvCnPr>
                          <a:cxnSpLocks noChangeShapeType="1"/>
                        </wps:cNvCnPr>
                        <wps:spPr bwMode="auto">
                          <a:xfrm flipV="1">
                            <a:off x="5139690" y="272224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19" name="Line 212"/>
                        <wps:cNvCnPr>
                          <a:cxnSpLocks noChangeShapeType="1"/>
                        </wps:cNvCnPr>
                        <wps:spPr bwMode="auto">
                          <a:xfrm>
                            <a:off x="5173980" y="272224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0" name="Line 213"/>
                        <wps:cNvCnPr>
                          <a:cxnSpLocks noChangeShapeType="1"/>
                        </wps:cNvCnPr>
                        <wps:spPr bwMode="auto">
                          <a:xfrm flipV="1">
                            <a:off x="5208270" y="272161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1" name="Line 214"/>
                        <wps:cNvCnPr>
                          <a:cxnSpLocks noChangeShapeType="1"/>
                        </wps:cNvCnPr>
                        <wps:spPr bwMode="auto">
                          <a:xfrm>
                            <a:off x="5241925" y="272161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2" name="Line 215"/>
                        <wps:cNvCnPr>
                          <a:cxnSpLocks noChangeShapeType="1"/>
                        </wps:cNvCnPr>
                        <wps:spPr bwMode="auto">
                          <a:xfrm flipV="1">
                            <a:off x="5276215" y="2720975"/>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3" name="Line 216"/>
                        <wps:cNvCnPr>
                          <a:cxnSpLocks noChangeShapeType="1"/>
                        </wps:cNvCnPr>
                        <wps:spPr bwMode="auto">
                          <a:xfrm>
                            <a:off x="5309870" y="27209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4" name="Line 217"/>
                        <wps:cNvCnPr>
                          <a:cxnSpLocks noChangeShapeType="1"/>
                        </wps:cNvCnPr>
                        <wps:spPr bwMode="auto">
                          <a:xfrm>
                            <a:off x="5344160" y="27209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5" name="Line 218"/>
                        <wps:cNvCnPr>
                          <a:cxnSpLocks noChangeShapeType="1"/>
                        </wps:cNvCnPr>
                        <wps:spPr bwMode="auto">
                          <a:xfrm>
                            <a:off x="5378450" y="2720975"/>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6" name="Line 219"/>
                        <wps:cNvCnPr>
                          <a:cxnSpLocks noChangeShapeType="1"/>
                        </wps:cNvCnPr>
                        <wps:spPr bwMode="auto">
                          <a:xfrm>
                            <a:off x="5412105" y="27209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7" name="Line 220"/>
                        <wps:cNvCnPr>
                          <a:cxnSpLocks noChangeShapeType="1"/>
                        </wps:cNvCnPr>
                        <wps:spPr bwMode="auto">
                          <a:xfrm flipV="1">
                            <a:off x="5446395" y="272034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8" name="Line 221"/>
                        <wps:cNvCnPr>
                          <a:cxnSpLocks noChangeShapeType="1"/>
                        </wps:cNvCnPr>
                        <wps:spPr bwMode="auto">
                          <a:xfrm>
                            <a:off x="5480050" y="272034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29" name="Line 222"/>
                        <wps:cNvCnPr>
                          <a:cxnSpLocks noChangeShapeType="1"/>
                        </wps:cNvCnPr>
                        <wps:spPr bwMode="auto">
                          <a:xfrm>
                            <a:off x="5514340" y="272034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0" name="Line 223"/>
                        <wps:cNvCnPr>
                          <a:cxnSpLocks noChangeShapeType="1"/>
                        </wps:cNvCnPr>
                        <wps:spPr bwMode="auto">
                          <a:xfrm>
                            <a:off x="5548630" y="272034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1" name="Line 224"/>
                        <wps:cNvCnPr>
                          <a:cxnSpLocks noChangeShapeType="1"/>
                        </wps:cNvCnPr>
                        <wps:spPr bwMode="auto">
                          <a:xfrm>
                            <a:off x="5582285" y="272034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2" name="Line 225"/>
                        <wps:cNvCnPr>
                          <a:cxnSpLocks noChangeShapeType="1"/>
                        </wps:cNvCnPr>
                        <wps:spPr bwMode="auto">
                          <a:xfrm>
                            <a:off x="5616575" y="2720975"/>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3" name="Line 226"/>
                        <wps:cNvCnPr>
                          <a:cxnSpLocks noChangeShapeType="1"/>
                        </wps:cNvCnPr>
                        <wps:spPr bwMode="auto">
                          <a:xfrm>
                            <a:off x="5650230" y="27209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4" name="Line 227"/>
                        <wps:cNvCnPr>
                          <a:cxnSpLocks noChangeShapeType="1"/>
                        </wps:cNvCnPr>
                        <wps:spPr bwMode="auto">
                          <a:xfrm>
                            <a:off x="5684520" y="27209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5" name="Line 228"/>
                        <wps:cNvCnPr>
                          <a:cxnSpLocks noChangeShapeType="1"/>
                        </wps:cNvCnPr>
                        <wps:spPr bwMode="auto">
                          <a:xfrm>
                            <a:off x="5718810" y="2720975"/>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6" name="Line 229"/>
                        <wps:cNvCnPr>
                          <a:cxnSpLocks noChangeShapeType="1"/>
                        </wps:cNvCnPr>
                        <wps:spPr bwMode="auto">
                          <a:xfrm>
                            <a:off x="2382520" y="261874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7" name="Line 230"/>
                        <wps:cNvCnPr>
                          <a:cxnSpLocks noChangeShapeType="1"/>
                        </wps:cNvCnPr>
                        <wps:spPr bwMode="auto">
                          <a:xfrm>
                            <a:off x="2416810" y="261937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8" name="Line 231"/>
                        <wps:cNvCnPr>
                          <a:cxnSpLocks noChangeShapeType="1"/>
                        </wps:cNvCnPr>
                        <wps:spPr bwMode="auto">
                          <a:xfrm>
                            <a:off x="2451100" y="2619375"/>
                            <a:ext cx="3302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39" name="Line 232"/>
                        <wps:cNvCnPr>
                          <a:cxnSpLocks noChangeShapeType="1"/>
                        </wps:cNvCnPr>
                        <wps:spPr bwMode="auto">
                          <a:xfrm>
                            <a:off x="2484120" y="261937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0" name="Line 233"/>
                        <wps:cNvCnPr>
                          <a:cxnSpLocks noChangeShapeType="1"/>
                        </wps:cNvCnPr>
                        <wps:spPr bwMode="auto">
                          <a:xfrm>
                            <a:off x="2518410" y="262001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1" name="Line 234"/>
                        <wps:cNvCnPr>
                          <a:cxnSpLocks noChangeShapeType="1"/>
                        </wps:cNvCnPr>
                        <wps:spPr bwMode="auto">
                          <a:xfrm>
                            <a:off x="2552065" y="2620010"/>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2" name="Line 235"/>
                        <wps:cNvCnPr>
                          <a:cxnSpLocks noChangeShapeType="1"/>
                        </wps:cNvCnPr>
                        <wps:spPr bwMode="auto">
                          <a:xfrm>
                            <a:off x="2586355" y="262128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3" name="Line 236"/>
                        <wps:cNvCnPr>
                          <a:cxnSpLocks noChangeShapeType="1"/>
                        </wps:cNvCnPr>
                        <wps:spPr bwMode="auto">
                          <a:xfrm>
                            <a:off x="2620645" y="262128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4" name="Line 237"/>
                        <wps:cNvCnPr>
                          <a:cxnSpLocks noChangeShapeType="1"/>
                        </wps:cNvCnPr>
                        <wps:spPr bwMode="auto">
                          <a:xfrm>
                            <a:off x="2654300" y="262128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5" name="Line 238"/>
                        <wps:cNvCnPr>
                          <a:cxnSpLocks noChangeShapeType="1"/>
                        </wps:cNvCnPr>
                        <wps:spPr bwMode="auto">
                          <a:xfrm>
                            <a:off x="2688590" y="2621915"/>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6" name="Line 239"/>
                        <wps:cNvCnPr>
                          <a:cxnSpLocks noChangeShapeType="1"/>
                        </wps:cNvCnPr>
                        <wps:spPr bwMode="auto">
                          <a:xfrm>
                            <a:off x="2722245" y="262191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7" name="Line 240"/>
                        <wps:cNvCnPr>
                          <a:cxnSpLocks noChangeShapeType="1"/>
                        </wps:cNvCnPr>
                        <wps:spPr bwMode="auto">
                          <a:xfrm>
                            <a:off x="2756535" y="262191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8" name="Line 241"/>
                        <wps:cNvCnPr>
                          <a:cxnSpLocks noChangeShapeType="1"/>
                        </wps:cNvCnPr>
                        <wps:spPr bwMode="auto">
                          <a:xfrm>
                            <a:off x="2790825" y="2621915"/>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49" name="Line 242"/>
                        <wps:cNvCnPr>
                          <a:cxnSpLocks noChangeShapeType="1"/>
                        </wps:cNvCnPr>
                        <wps:spPr bwMode="auto">
                          <a:xfrm>
                            <a:off x="2824480"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0" name="Line 243"/>
                        <wps:cNvCnPr>
                          <a:cxnSpLocks noChangeShapeType="1"/>
                        </wps:cNvCnPr>
                        <wps:spPr bwMode="auto">
                          <a:xfrm>
                            <a:off x="2858770" y="262255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1" name="Line 244"/>
                        <wps:cNvCnPr>
                          <a:cxnSpLocks noChangeShapeType="1"/>
                        </wps:cNvCnPr>
                        <wps:spPr bwMode="auto">
                          <a:xfrm>
                            <a:off x="2892425"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2" name="Line 245"/>
                        <wps:cNvCnPr>
                          <a:cxnSpLocks noChangeShapeType="1"/>
                        </wps:cNvCnPr>
                        <wps:spPr bwMode="auto">
                          <a:xfrm>
                            <a:off x="2926715"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3" name="Line 246"/>
                        <wps:cNvCnPr>
                          <a:cxnSpLocks noChangeShapeType="1"/>
                        </wps:cNvCnPr>
                        <wps:spPr bwMode="auto">
                          <a:xfrm>
                            <a:off x="2961005" y="262255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4" name="Line 247"/>
                        <wps:cNvCnPr>
                          <a:cxnSpLocks noChangeShapeType="1"/>
                        </wps:cNvCnPr>
                        <wps:spPr bwMode="auto">
                          <a:xfrm>
                            <a:off x="2994660"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5" name="Line 248"/>
                        <wps:cNvCnPr>
                          <a:cxnSpLocks noChangeShapeType="1"/>
                        </wps:cNvCnPr>
                        <wps:spPr bwMode="auto">
                          <a:xfrm>
                            <a:off x="3028950" y="262255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6" name="Line 249"/>
                        <wps:cNvCnPr>
                          <a:cxnSpLocks noChangeShapeType="1"/>
                        </wps:cNvCnPr>
                        <wps:spPr bwMode="auto">
                          <a:xfrm>
                            <a:off x="3062605" y="262318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7" name="Line 250"/>
                        <wps:cNvCnPr>
                          <a:cxnSpLocks noChangeShapeType="1"/>
                        </wps:cNvCnPr>
                        <wps:spPr bwMode="auto">
                          <a:xfrm flipV="1">
                            <a:off x="3096895" y="262255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8" name="Line 251"/>
                        <wps:cNvCnPr>
                          <a:cxnSpLocks noChangeShapeType="1"/>
                        </wps:cNvCnPr>
                        <wps:spPr bwMode="auto">
                          <a:xfrm>
                            <a:off x="3131185" y="262255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59" name="Line 252"/>
                        <wps:cNvCnPr>
                          <a:cxnSpLocks noChangeShapeType="1"/>
                        </wps:cNvCnPr>
                        <wps:spPr bwMode="auto">
                          <a:xfrm>
                            <a:off x="3164840" y="2622550"/>
                            <a:ext cx="3492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0" name="Line 253"/>
                        <wps:cNvCnPr>
                          <a:cxnSpLocks noChangeShapeType="1"/>
                        </wps:cNvCnPr>
                        <wps:spPr bwMode="auto">
                          <a:xfrm>
                            <a:off x="3199765" y="262255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1" name="Line 254"/>
                        <wps:cNvCnPr>
                          <a:cxnSpLocks noChangeShapeType="1"/>
                        </wps:cNvCnPr>
                        <wps:spPr bwMode="auto">
                          <a:xfrm>
                            <a:off x="3233420"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2" name="Line 255"/>
                        <wps:cNvCnPr>
                          <a:cxnSpLocks noChangeShapeType="1"/>
                        </wps:cNvCnPr>
                        <wps:spPr bwMode="auto">
                          <a:xfrm>
                            <a:off x="3267710" y="262255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3" name="Line 256"/>
                        <wps:cNvCnPr>
                          <a:cxnSpLocks noChangeShapeType="1"/>
                        </wps:cNvCnPr>
                        <wps:spPr bwMode="auto">
                          <a:xfrm flipV="1">
                            <a:off x="3302000" y="2621915"/>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4" name="Line 257"/>
                        <wps:cNvCnPr>
                          <a:cxnSpLocks noChangeShapeType="1"/>
                        </wps:cNvCnPr>
                        <wps:spPr bwMode="auto">
                          <a:xfrm>
                            <a:off x="3335655" y="2621915"/>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5" name="Line 258"/>
                        <wps:cNvCnPr>
                          <a:cxnSpLocks noChangeShapeType="1"/>
                        </wps:cNvCnPr>
                        <wps:spPr bwMode="auto">
                          <a:xfrm>
                            <a:off x="3369945" y="2621915"/>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6" name="Line 259"/>
                        <wps:cNvCnPr>
                          <a:cxnSpLocks noChangeShapeType="1"/>
                        </wps:cNvCnPr>
                        <wps:spPr bwMode="auto">
                          <a:xfrm flipV="1">
                            <a:off x="3403600" y="262128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7" name="Line 260"/>
                        <wps:cNvCnPr>
                          <a:cxnSpLocks noChangeShapeType="1"/>
                        </wps:cNvCnPr>
                        <wps:spPr bwMode="auto">
                          <a:xfrm>
                            <a:off x="3437890" y="2621280"/>
                            <a:ext cx="34290"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8" name="Line 261"/>
                        <wps:cNvCnPr>
                          <a:cxnSpLocks noChangeShapeType="1"/>
                        </wps:cNvCnPr>
                        <wps:spPr bwMode="auto">
                          <a:xfrm flipV="1">
                            <a:off x="3472180" y="2620010"/>
                            <a:ext cx="33655"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69" name="Line 262"/>
                        <wps:cNvCnPr>
                          <a:cxnSpLocks noChangeShapeType="1"/>
                        </wps:cNvCnPr>
                        <wps:spPr bwMode="auto">
                          <a:xfrm flipV="1">
                            <a:off x="3505835" y="261937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0" name="Line 263"/>
                        <wps:cNvCnPr>
                          <a:cxnSpLocks noChangeShapeType="1"/>
                        </wps:cNvCnPr>
                        <wps:spPr bwMode="auto">
                          <a:xfrm flipV="1">
                            <a:off x="3540125" y="2618740"/>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1" name="Line 264"/>
                        <wps:cNvCnPr>
                          <a:cxnSpLocks noChangeShapeType="1"/>
                        </wps:cNvCnPr>
                        <wps:spPr bwMode="auto">
                          <a:xfrm>
                            <a:off x="3574415" y="2618740"/>
                            <a:ext cx="33655" cy="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2" name="Line 265"/>
                        <wps:cNvCnPr>
                          <a:cxnSpLocks noChangeShapeType="1"/>
                        </wps:cNvCnPr>
                        <wps:spPr bwMode="auto">
                          <a:xfrm flipV="1">
                            <a:off x="3608070" y="261810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3" name="Line 266"/>
                        <wps:cNvCnPr>
                          <a:cxnSpLocks noChangeShapeType="1"/>
                        </wps:cNvCnPr>
                        <wps:spPr bwMode="auto">
                          <a:xfrm flipV="1">
                            <a:off x="3642360" y="261747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4" name="Line 267"/>
                        <wps:cNvCnPr>
                          <a:cxnSpLocks noChangeShapeType="1"/>
                        </wps:cNvCnPr>
                        <wps:spPr bwMode="auto">
                          <a:xfrm flipV="1">
                            <a:off x="3676015" y="261683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5" name="Line 268"/>
                        <wps:cNvCnPr>
                          <a:cxnSpLocks noChangeShapeType="1"/>
                        </wps:cNvCnPr>
                        <wps:spPr bwMode="auto">
                          <a:xfrm flipV="1">
                            <a:off x="3710305" y="2615565"/>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6" name="Line 269"/>
                        <wps:cNvCnPr>
                          <a:cxnSpLocks noChangeShapeType="1"/>
                        </wps:cNvCnPr>
                        <wps:spPr bwMode="auto">
                          <a:xfrm flipV="1">
                            <a:off x="3744595" y="2614930"/>
                            <a:ext cx="33655"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7" name="Line 270"/>
                        <wps:cNvCnPr>
                          <a:cxnSpLocks noChangeShapeType="1"/>
                        </wps:cNvCnPr>
                        <wps:spPr bwMode="auto">
                          <a:xfrm flipV="1">
                            <a:off x="3778250" y="2614295"/>
                            <a:ext cx="34290" cy="63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8" name="Line 271"/>
                        <wps:cNvCnPr>
                          <a:cxnSpLocks noChangeShapeType="1"/>
                        </wps:cNvCnPr>
                        <wps:spPr bwMode="auto">
                          <a:xfrm flipV="1">
                            <a:off x="3812540" y="2613025"/>
                            <a:ext cx="33655"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79" name="Line 272"/>
                        <wps:cNvCnPr>
                          <a:cxnSpLocks noChangeShapeType="1"/>
                        </wps:cNvCnPr>
                        <wps:spPr bwMode="auto">
                          <a:xfrm flipV="1">
                            <a:off x="3846195" y="2611755"/>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0" name="Line 273"/>
                        <wps:cNvCnPr>
                          <a:cxnSpLocks noChangeShapeType="1"/>
                        </wps:cNvCnPr>
                        <wps:spPr bwMode="auto">
                          <a:xfrm flipV="1">
                            <a:off x="3880485" y="2610485"/>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1" name="Line 274"/>
                        <wps:cNvCnPr>
                          <a:cxnSpLocks noChangeShapeType="1"/>
                        </wps:cNvCnPr>
                        <wps:spPr bwMode="auto">
                          <a:xfrm flipV="1">
                            <a:off x="3914775" y="2609215"/>
                            <a:ext cx="33655"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2" name="Line 275"/>
                        <wps:cNvCnPr>
                          <a:cxnSpLocks noChangeShapeType="1"/>
                        </wps:cNvCnPr>
                        <wps:spPr bwMode="auto">
                          <a:xfrm flipV="1">
                            <a:off x="3948430" y="2607945"/>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3" name="Line 276"/>
                        <wps:cNvCnPr>
                          <a:cxnSpLocks noChangeShapeType="1"/>
                        </wps:cNvCnPr>
                        <wps:spPr bwMode="auto">
                          <a:xfrm flipV="1">
                            <a:off x="3982720" y="2606040"/>
                            <a:ext cx="33655" cy="190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4" name="Line 277"/>
                        <wps:cNvCnPr>
                          <a:cxnSpLocks noChangeShapeType="1"/>
                        </wps:cNvCnPr>
                        <wps:spPr bwMode="auto">
                          <a:xfrm flipV="1">
                            <a:off x="4016375" y="2604770"/>
                            <a:ext cx="34290"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5" name="Line 278"/>
                        <wps:cNvCnPr>
                          <a:cxnSpLocks noChangeShapeType="1"/>
                        </wps:cNvCnPr>
                        <wps:spPr bwMode="auto">
                          <a:xfrm flipV="1">
                            <a:off x="4050665" y="2602865"/>
                            <a:ext cx="34290" cy="190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6" name="Line 279"/>
                        <wps:cNvCnPr>
                          <a:cxnSpLocks noChangeShapeType="1"/>
                        </wps:cNvCnPr>
                        <wps:spPr bwMode="auto">
                          <a:xfrm flipV="1">
                            <a:off x="4084955" y="2601595"/>
                            <a:ext cx="33655" cy="127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7" name="Line 280"/>
                        <wps:cNvCnPr>
                          <a:cxnSpLocks noChangeShapeType="1"/>
                        </wps:cNvCnPr>
                        <wps:spPr bwMode="auto">
                          <a:xfrm flipV="1">
                            <a:off x="4118610" y="2599055"/>
                            <a:ext cx="34290"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8" name="Line 281"/>
                        <wps:cNvCnPr>
                          <a:cxnSpLocks noChangeShapeType="1"/>
                        </wps:cNvCnPr>
                        <wps:spPr bwMode="auto">
                          <a:xfrm flipV="1">
                            <a:off x="4152900" y="2597150"/>
                            <a:ext cx="33655" cy="190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89" name="Line 282"/>
                        <wps:cNvCnPr>
                          <a:cxnSpLocks noChangeShapeType="1"/>
                        </wps:cNvCnPr>
                        <wps:spPr bwMode="auto">
                          <a:xfrm flipV="1">
                            <a:off x="4186555" y="2595245"/>
                            <a:ext cx="34290" cy="190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0" name="Line 283"/>
                        <wps:cNvCnPr>
                          <a:cxnSpLocks noChangeShapeType="1"/>
                        </wps:cNvCnPr>
                        <wps:spPr bwMode="auto">
                          <a:xfrm flipV="1">
                            <a:off x="4220845" y="2592705"/>
                            <a:ext cx="34290"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1" name="Line 284"/>
                        <wps:cNvCnPr>
                          <a:cxnSpLocks noChangeShapeType="1"/>
                        </wps:cNvCnPr>
                        <wps:spPr bwMode="auto">
                          <a:xfrm flipV="1">
                            <a:off x="4255135" y="2590165"/>
                            <a:ext cx="33655"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2" name="Line 285"/>
                        <wps:cNvCnPr>
                          <a:cxnSpLocks noChangeShapeType="1"/>
                        </wps:cNvCnPr>
                        <wps:spPr bwMode="auto">
                          <a:xfrm flipV="1">
                            <a:off x="4288790" y="2587625"/>
                            <a:ext cx="34290"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3" name="Line 286"/>
                        <wps:cNvCnPr>
                          <a:cxnSpLocks noChangeShapeType="1"/>
                        </wps:cNvCnPr>
                        <wps:spPr bwMode="auto">
                          <a:xfrm flipV="1">
                            <a:off x="4323080" y="2585085"/>
                            <a:ext cx="33655"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4" name="Line 287"/>
                        <wps:cNvCnPr>
                          <a:cxnSpLocks noChangeShapeType="1"/>
                        </wps:cNvCnPr>
                        <wps:spPr bwMode="auto">
                          <a:xfrm flipV="1">
                            <a:off x="4356735" y="2582545"/>
                            <a:ext cx="34290"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5" name="Line 288"/>
                        <wps:cNvCnPr>
                          <a:cxnSpLocks noChangeShapeType="1"/>
                        </wps:cNvCnPr>
                        <wps:spPr bwMode="auto">
                          <a:xfrm flipV="1">
                            <a:off x="4391025" y="2579370"/>
                            <a:ext cx="34290" cy="317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6" name="Line 289"/>
                        <wps:cNvCnPr>
                          <a:cxnSpLocks noChangeShapeType="1"/>
                        </wps:cNvCnPr>
                        <wps:spPr bwMode="auto">
                          <a:xfrm flipV="1">
                            <a:off x="4425315" y="2576830"/>
                            <a:ext cx="33655" cy="254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7" name="Line 290"/>
                        <wps:cNvCnPr>
                          <a:cxnSpLocks noChangeShapeType="1"/>
                        </wps:cNvCnPr>
                        <wps:spPr bwMode="auto">
                          <a:xfrm flipV="1">
                            <a:off x="4458970" y="2573655"/>
                            <a:ext cx="34290" cy="317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8" name="Line 291"/>
                        <wps:cNvCnPr>
                          <a:cxnSpLocks noChangeShapeType="1"/>
                        </wps:cNvCnPr>
                        <wps:spPr bwMode="auto">
                          <a:xfrm flipV="1">
                            <a:off x="4493260" y="2569845"/>
                            <a:ext cx="33655"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299" name="Line 292"/>
                        <wps:cNvCnPr>
                          <a:cxnSpLocks noChangeShapeType="1"/>
                        </wps:cNvCnPr>
                        <wps:spPr bwMode="auto">
                          <a:xfrm flipV="1">
                            <a:off x="4526915" y="2566670"/>
                            <a:ext cx="34290" cy="317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0" name="Line 293"/>
                        <wps:cNvCnPr>
                          <a:cxnSpLocks noChangeShapeType="1"/>
                        </wps:cNvCnPr>
                        <wps:spPr bwMode="auto">
                          <a:xfrm flipV="1">
                            <a:off x="4561205" y="2563495"/>
                            <a:ext cx="34290" cy="317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1" name="Line 294"/>
                        <wps:cNvCnPr>
                          <a:cxnSpLocks noChangeShapeType="1"/>
                        </wps:cNvCnPr>
                        <wps:spPr bwMode="auto">
                          <a:xfrm flipV="1">
                            <a:off x="4595495" y="2559685"/>
                            <a:ext cx="33655"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2" name="Line 295"/>
                        <wps:cNvCnPr>
                          <a:cxnSpLocks noChangeShapeType="1"/>
                        </wps:cNvCnPr>
                        <wps:spPr bwMode="auto">
                          <a:xfrm flipV="1">
                            <a:off x="4629150" y="2556510"/>
                            <a:ext cx="34290" cy="317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3" name="Line 296"/>
                        <wps:cNvCnPr>
                          <a:cxnSpLocks noChangeShapeType="1"/>
                        </wps:cNvCnPr>
                        <wps:spPr bwMode="auto">
                          <a:xfrm flipV="1">
                            <a:off x="4663440" y="2552700"/>
                            <a:ext cx="33655"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4" name="Line 297"/>
                        <wps:cNvCnPr>
                          <a:cxnSpLocks noChangeShapeType="1"/>
                        </wps:cNvCnPr>
                        <wps:spPr bwMode="auto">
                          <a:xfrm flipV="1">
                            <a:off x="4697095" y="2548890"/>
                            <a:ext cx="34290"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5" name="Line 298"/>
                        <wps:cNvCnPr>
                          <a:cxnSpLocks noChangeShapeType="1"/>
                        </wps:cNvCnPr>
                        <wps:spPr bwMode="auto">
                          <a:xfrm flipV="1">
                            <a:off x="4731385" y="2545080"/>
                            <a:ext cx="34290"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6" name="Line 299"/>
                        <wps:cNvCnPr>
                          <a:cxnSpLocks noChangeShapeType="1"/>
                        </wps:cNvCnPr>
                        <wps:spPr bwMode="auto">
                          <a:xfrm flipV="1">
                            <a:off x="4765675" y="2540635"/>
                            <a:ext cx="33655"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7" name="Line 300"/>
                        <wps:cNvCnPr>
                          <a:cxnSpLocks noChangeShapeType="1"/>
                        </wps:cNvCnPr>
                        <wps:spPr bwMode="auto">
                          <a:xfrm flipV="1">
                            <a:off x="4799330" y="2536825"/>
                            <a:ext cx="34290"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8" name="Line 301"/>
                        <wps:cNvCnPr>
                          <a:cxnSpLocks noChangeShapeType="1"/>
                        </wps:cNvCnPr>
                        <wps:spPr bwMode="auto">
                          <a:xfrm flipV="1">
                            <a:off x="4833620" y="2532380"/>
                            <a:ext cx="33655"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09" name="Line 302"/>
                        <wps:cNvCnPr>
                          <a:cxnSpLocks noChangeShapeType="1"/>
                        </wps:cNvCnPr>
                        <wps:spPr bwMode="auto">
                          <a:xfrm flipV="1">
                            <a:off x="4867275" y="2528570"/>
                            <a:ext cx="34290"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0" name="Line 303"/>
                        <wps:cNvCnPr>
                          <a:cxnSpLocks noChangeShapeType="1"/>
                        </wps:cNvCnPr>
                        <wps:spPr bwMode="auto">
                          <a:xfrm flipV="1">
                            <a:off x="4901565" y="2524125"/>
                            <a:ext cx="34290"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1" name="Line 304"/>
                        <wps:cNvCnPr>
                          <a:cxnSpLocks noChangeShapeType="1"/>
                        </wps:cNvCnPr>
                        <wps:spPr bwMode="auto">
                          <a:xfrm flipV="1">
                            <a:off x="4935855" y="2519680"/>
                            <a:ext cx="33655"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2" name="Line 305"/>
                        <wps:cNvCnPr>
                          <a:cxnSpLocks noChangeShapeType="1"/>
                        </wps:cNvCnPr>
                        <wps:spPr bwMode="auto">
                          <a:xfrm flipV="1">
                            <a:off x="4969510" y="2515870"/>
                            <a:ext cx="34290"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3" name="Line 306"/>
                        <wps:cNvCnPr>
                          <a:cxnSpLocks noChangeShapeType="1"/>
                        </wps:cNvCnPr>
                        <wps:spPr bwMode="auto">
                          <a:xfrm flipV="1">
                            <a:off x="5003800" y="2510790"/>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4" name="Line 307"/>
                        <wps:cNvCnPr>
                          <a:cxnSpLocks noChangeShapeType="1"/>
                        </wps:cNvCnPr>
                        <wps:spPr bwMode="auto">
                          <a:xfrm flipV="1">
                            <a:off x="5037455" y="2506345"/>
                            <a:ext cx="34290"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5" name="Line 308"/>
                        <wps:cNvCnPr>
                          <a:cxnSpLocks noChangeShapeType="1"/>
                        </wps:cNvCnPr>
                        <wps:spPr bwMode="auto">
                          <a:xfrm flipV="1">
                            <a:off x="5071745" y="2501265"/>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6" name="Line 309"/>
                        <wps:cNvCnPr>
                          <a:cxnSpLocks noChangeShapeType="1"/>
                        </wps:cNvCnPr>
                        <wps:spPr bwMode="auto">
                          <a:xfrm flipV="1">
                            <a:off x="5106035" y="2497455"/>
                            <a:ext cx="33655" cy="381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7" name="Line 310"/>
                        <wps:cNvCnPr>
                          <a:cxnSpLocks noChangeShapeType="1"/>
                        </wps:cNvCnPr>
                        <wps:spPr bwMode="auto">
                          <a:xfrm flipV="1">
                            <a:off x="5139690" y="2492375"/>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8" name="Line 311"/>
                        <wps:cNvCnPr>
                          <a:cxnSpLocks noChangeShapeType="1"/>
                        </wps:cNvCnPr>
                        <wps:spPr bwMode="auto">
                          <a:xfrm flipV="1">
                            <a:off x="5173980" y="2487930"/>
                            <a:ext cx="34290"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19" name="Line 312"/>
                        <wps:cNvCnPr>
                          <a:cxnSpLocks noChangeShapeType="1"/>
                        </wps:cNvCnPr>
                        <wps:spPr bwMode="auto">
                          <a:xfrm flipV="1">
                            <a:off x="5208270" y="2482850"/>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0" name="Line 313"/>
                        <wps:cNvCnPr>
                          <a:cxnSpLocks noChangeShapeType="1"/>
                        </wps:cNvCnPr>
                        <wps:spPr bwMode="auto">
                          <a:xfrm flipV="1">
                            <a:off x="5241925" y="2478405"/>
                            <a:ext cx="34290"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1" name="Line 314"/>
                        <wps:cNvCnPr>
                          <a:cxnSpLocks noChangeShapeType="1"/>
                        </wps:cNvCnPr>
                        <wps:spPr bwMode="auto">
                          <a:xfrm flipV="1">
                            <a:off x="5276215" y="2473325"/>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2" name="Line 315"/>
                        <wps:cNvCnPr>
                          <a:cxnSpLocks noChangeShapeType="1"/>
                        </wps:cNvCnPr>
                        <wps:spPr bwMode="auto">
                          <a:xfrm flipV="1">
                            <a:off x="5309870" y="2468245"/>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3" name="Line 316"/>
                        <wps:cNvCnPr>
                          <a:cxnSpLocks noChangeShapeType="1"/>
                        </wps:cNvCnPr>
                        <wps:spPr bwMode="auto">
                          <a:xfrm flipV="1">
                            <a:off x="5344160" y="2463165"/>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4" name="Line 317"/>
                        <wps:cNvCnPr>
                          <a:cxnSpLocks noChangeShapeType="1"/>
                        </wps:cNvCnPr>
                        <wps:spPr bwMode="auto">
                          <a:xfrm flipV="1">
                            <a:off x="5378450" y="2458720"/>
                            <a:ext cx="33655" cy="444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5" name="Line 318"/>
                        <wps:cNvCnPr>
                          <a:cxnSpLocks noChangeShapeType="1"/>
                        </wps:cNvCnPr>
                        <wps:spPr bwMode="auto">
                          <a:xfrm flipV="1">
                            <a:off x="5412105" y="245364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6" name="Line 319"/>
                        <wps:cNvCnPr>
                          <a:cxnSpLocks noChangeShapeType="1"/>
                        </wps:cNvCnPr>
                        <wps:spPr bwMode="auto">
                          <a:xfrm flipV="1">
                            <a:off x="5446395" y="2448560"/>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7" name="Line 320"/>
                        <wps:cNvCnPr>
                          <a:cxnSpLocks noChangeShapeType="1"/>
                        </wps:cNvCnPr>
                        <wps:spPr bwMode="auto">
                          <a:xfrm flipV="1">
                            <a:off x="5480050" y="244348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8" name="Line 321"/>
                        <wps:cNvCnPr>
                          <a:cxnSpLocks noChangeShapeType="1"/>
                        </wps:cNvCnPr>
                        <wps:spPr bwMode="auto">
                          <a:xfrm flipV="1">
                            <a:off x="5514340" y="243840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29" name="Line 322"/>
                        <wps:cNvCnPr>
                          <a:cxnSpLocks noChangeShapeType="1"/>
                        </wps:cNvCnPr>
                        <wps:spPr bwMode="auto">
                          <a:xfrm flipV="1">
                            <a:off x="5548630" y="2433320"/>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30" name="Line 323"/>
                        <wps:cNvCnPr>
                          <a:cxnSpLocks noChangeShapeType="1"/>
                        </wps:cNvCnPr>
                        <wps:spPr bwMode="auto">
                          <a:xfrm flipV="1">
                            <a:off x="5582285" y="242824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31" name="Line 324"/>
                        <wps:cNvCnPr>
                          <a:cxnSpLocks noChangeShapeType="1"/>
                        </wps:cNvCnPr>
                        <wps:spPr bwMode="auto">
                          <a:xfrm flipV="1">
                            <a:off x="5616575" y="2423160"/>
                            <a:ext cx="33655"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32" name="Line 325"/>
                        <wps:cNvCnPr>
                          <a:cxnSpLocks noChangeShapeType="1"/>
                        </wps:cNvCnPr>
                        <wps:spPr bwMode="auto">
                          <a:xfrm flipV="1">
                            <a:off x="5650230" y="241808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33" name="Line 326"/>
                        <wps:cNvCnPr>
                          <a:cxnSpLocks noChangeShapeType="1"/>
                        </wps:cNvCnPr>
                        <wps:spPr bwMode="auto">
                          <a:xfrm flipV="1">
                            <a:off x="5684520" y="2413000"/>
                            <a:ext cx="3429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334" name="Line 327"/>
                        <wps:cNvCnPr>
                          <a:cxnSpLocks noChangeShapeType="1"/>
                        </wps:cNvCnPr>
                        <wps:spPr bwMode="auto">
                          <a:xfrm flipV="1">
                            <a:off x="5334000" y="2251075"/>
                            <a:ext cx="31750" cy="5080"/>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1226ECB" id="Tela 335" o:spid="_x0000_s1026" editas="canvas" style="position:absolute;margin-left:1.65pt;margin-top:.1pt;width:536.05pt;height:401.05pt;z-index:251656192" coordsize="68078,509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">
                <v:shape id="_x0000_s1027" type="#_x0000_t75" style="position:absolute;width:68078;height:50933;visibility:visible;mso-wrap-style:square">
                  <v:fill o:detectmouseclick="t"/>
                  <v:path o:connecttype="none"/>
                </v:shape>
                <v:line id="Line 206" o:spid="_x0000_s1028" style="position:absolute;flip:y;visibility:visible;mso-wrap-style:square" from="49695,27247" to="50038,27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" strokecolor="#00007d" strokeweight=".25pt"/>
                <v:line id="Line 207" o:spid="_x0000_s1029" style="position:absolute;flip:y;visibility:visible;mso-wrap-style:square" from="50038,27241" to="50374,272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" strokecolor="#00007d" strokeweight=".25pt"/>
                <v:line id="Line 208" o:spid="_x0000_s1030" style="position:absolute;flip:y;visibility:visible;mso-wrap-style:square" from="50374,27235" to="50717,27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" strokecolor="#00007d" strokeweight=".25pt"/>
                <v:line id="Line 209" o:spid="_x0000_s1031" style="position:absolute;flip:y;visibility:visible;mso-wrap-style:square" from="50717,27228" to="51060,27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" strokecolor="#00007d" strokeweight=".25pt"/>
                <v:line id="Line 210" o:spid="_x0000_s1032" style="position:absolute;visibility:visible;mso-wrap-style:square" from="51060,27228" to="51396,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" strokecolor="#00007d" strokeweight=".25pt"/>
                <v:line id="Line 211" o:spid="_x0000_s1033" style="position:absolute;flip:y;visibility:visible;mso-wrap-style:square" from="51396,27222" to="51739,27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" strokecolor="#00007d" strokeweight=".25pt"/>
                <v:line id="Line 212" o:spid="_x0000_s1034" style="position:absolute;visibility:visible;mso-wrap-style:square" from="51739,27222" to="52082,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" strokecolor="#00007d" strokeweight=".25pt"/>
                <v:line id="Line 213" o:spid="_x0000_s1035" style="position:absolute;flip:y;visibility:visible;mso-wrap-style:square" from="52082,27216" to="52419,27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" strokecolor="#00007d" strokeweight=".25pt"/>
                <v:line id="Line 214" o:spid="_x0000_s1036" style="position:absolute;visibility:visible;mso-wrap-style:square" from="52419,27216" to="52762,2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" strokecolor="#00007d" strokeweight=".25pt"/>
                <v:line id="Line 215" o:spid="_x0000_s1037" style="position:absolute;flip:y;visibility:visible;mso-wrap-style:square" from="52762,27209" to="53098,27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" strokecolor="#00007d" strokeweight=".25pt"/>
                <v:line id="Line 216" o:spid="_x0000_s1038" style="position:absolute;visibility:visible;mso-wrap-style:square" from="53098,27209" to="53441,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" strokecolor="#00007d" strokeweight=".25pt"/>
                <v:line id="Line 217" o:spid="_x0000_s1039" style="position:absolute;visibility:visible;mso-wrap-style:square" from="53441,27209" to="53784,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" strokecolor="#00007d" strokeweight=".25pt"/>
                <v:line id="Line 218" o:spid="_x0000_s1040" style="position:absolute;visibility:visible;mso-wrap-style:square" from="53784,27209" to="54121,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" strokecolor="#00007d" strokeweight=".25pt"/>
                <v:line id="Line 219" o:spid="_x0000_s1041" style="position:absolute;visibility:visible;mso-wrap-style:square" from="54121,27209" to="54463,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" strokecolor="#00007d" strokeweight=".25pt"/>
                <v:line id="Line 220" o:spid="_x0000_s1042" style="position:absolute;flip:y;visibility:visible;mso-wrap-style:square" from="54463,27203" to="54800,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" strokecolor="#00007d" strokeweight=".25pt"/>
                <v:line id="Line 221" o:spid="_x0000_s1043" style="position:absolute;visibility:visible;mso-wrap-style:square" from="54800,27203" to="55143,2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" strokecolor="#00007d" strokeweight=".25pt"/>
                <v:line id="Line 222" o:spid="_x0000_s1044" style="position:absolute;visibility:visible;mso-wrap-style:square" from="55143,27203" to="55486,2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" strokecolor="#00007d" strokeweight=".25pt"/>
                <v:line id="Line 223" o:spid="_x0000_s1045" style="position:absolute;visibility:visible;mso-wrap-style:square" from="55486,27203" to="55822,27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" strokecolor="#00007d" strokeweight=".25pt"/>
                <v:line id="Line 224" o:spid="_x0000_s1046" style="position:absolute;visibility:visible;mso-wrap-style:square" from="55822,27203" to="56165,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" strokecolor="#00007d" strokeweight=".25pt"/>
                <v:line id="Line 225" o:spid="_x0000_s1047" style="position:absolute;visibility:visible;mso-wrap-style:square" from="56165,27209" to="56502,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" strokecolor="#00007d" strokeweight=".25pt"/>
                <v:line id="Line 226" o:spid="_x0000_s1048" style="position:absolute;visibility:visible;mso-wrap-style:square" from="56502,27209" to="56845,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" strokecolor="#00007d" strokeweight=".25pt"/>
                <v:line id="Line 227" o:spid="_x0000_s1049" style="position:absolute;visibility:visible;mso-wrap-style:square" from="56845,27209" to="57188,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" strokecolor="#00007d" strokeweight=".25pt"/>
                <v:line id="Line 228" o:spid="_x0000_s1050" style="position:absolute;visibility:visible;mso-wrap-style:square" from="57188,27209" to="57524,2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" strokecolor="#00007d" strokeweight=".25pt"/>
                <v:line id="Line 229" o:spid="_x0000_s1051" style="position:absolute;visibility:visible;mso-wrap-style:square" from="23825,26187" to="24168,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" strokecolor="#00007d" strokeweight=".25pt"/>
                <v:line id="Line 230" o:spid="_x0000_s1052" style="position:absolute;visibility:visible;mso-wrap-style:square" from="24168,26193" to="24511,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" strokecolor="#00007d" strokeweight=".25pt"/>
                <v:line id="Line 231" o:spid="_x0000_s1053" style="position:absolute;visibility:visible;mso-wrap-style:square" from="24511,26193" to="24841,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" strokecolor="#00007d" strokeweight=".25pt"/>
                <v:line id="Line 232" o:spid="_x0000_s1054" style="position:absolute;visibility:visible;mso-wrap-style:square" from="24841,26193" to="25184,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" strokecolor="#00007d" strokeweight=".25pt"/>
                <v:line id="Line 233" o:spid="_x0000_s1055" style="position:absolute;visibility:visible;mso-wrap-style:square" from="25184,26200" to="25520,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" strokecolor="#00007d" strokeweight=".25pt"/>
                <v:line id="Line 234" o:spid="_x0000_s1056" style="position:absolute;visibility:visible;mso-wrap-style:square" from="25520,26200" to="25863,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" strokecolor="#00007d" strokeweight=".25pt"/>
                <v:line id="Line 235" o:spid="_x0000_s1057" style="position:absolute;visibility:visible;mso-wrap-style:square" from="25863,26212" to="26206,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" strokecolor="#00007d" strokeweight=".25pt"/>
                <v:line id="Line 236" o:spid="_x0000_s1058" style="position:absolute;visibility:visible;mso-wrap-style:square" from="26206,26212" to="26543,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" strokecolor="#00007d" strokeweight=".25pt"/>
                <v:line id="Line 237" o:spid="_x0000_s1059" style="position:absolute;visibility:visible;mso-wrap-style:square" from="26543,26212" to="26885,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" strokecolor="#00007d" strokeweight=".25pt"/>
                <v:line id="Line 238" o:spid="_x0000_s1060" style="position:absolute;visibility:visible;mso-wrap-style:square" from="26885,26219" to="27222,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" strokecolor="#00007d" strokeweight=".25pt"/>
                <v:line id="Line 239" o:spid="_x0000_s1061" style="position:absolute;visibility:visible;mso-wrap-style:square" from="27222,26219" to="27565,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" strokecolor="#00007d" strokeweight=".25pt"/>
                <v:line id="Line 240" o:spid="_x0000_s1062" style="position:absolute;visibility:visible;mso-wrap-style:square" from="27565,26219" to="27908,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" strokecolor="#00007d" strokeweight=".25pt"/>
                <v:line id="Line 241" o:spid="_x0000_s1063" style="position:absolute;visibility:visible;mso-wrap-style:square" from="27908,26219" to="28244,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" strokecolor="#00007d" strokeweight=".25pt"/>
                <v:line id="Line 242" o:spid="_x0000_s1064" style="position:absolute;visibility:visible;mso-wrap-style:square" from="28244,26225" to="28587,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" strokecolor="#00007d" strokeweight=".25pt"/>
                <v:line id="Line 243" o:spid="_x0000_s1065" style="position:absolute;visibility:visible;mso-wrap-style:square" from="28587,26225" to="28924,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" strokecolor="#00007d" strokeweight=".25pt"/>
                <v:line id="Line 244" o:spid="_x0000_s1066" style="position:absolute;visibility:visible;mso-wrap-style:square" from="28924,26225" to="29267,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" strokecolor="#00007d" strokeweight=".25pt"/>
                <v:line id="Line 245" o:spid="_x0000_s1067" style="position:absolute;visibility:visible;mso-wrap-style:square" from="29267,26225" to="29610,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" strokecolor="#00007d" strokeweight=".25pt"/>
                <v:line id="Line 246" o:spid="_x0000_s1068" style="position:absolute;visibility:visible;mso-wrap-style:square" from="29610,26225" to="29946,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" strokecolor="#00007d" strokeweight=".25pt"/>
                <v:line id="Line 247" o:spid="_x0000_s1069" style="position:absolute;visibility:visible;mso-wrap-style:square" from="29946,26225" to="30289,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" strokecolor="#00007d" strokeweight=".25pt"/>
                <v:line id="Line 248" o:spid="_x0000_s1070" style="position:absolute;visibility:visible;mso-wrap-style:square" from="30289,26225" to="30626,2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" strokecolor="#00007d" strokeweight=".25pt"/>
                <v:line id="Line 249" o:spid="_x0000_s1071" style="position:absolute;visibility:visible;mso-wrap-style:square" from="30626,26231" to="30968,2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" strokecolor="#00007d" strokeweight=".25pt"/>
                <v:line id="Line 250" o:spid="_x0000_s1072" style="position:absolute;flip:y;visibility:visible;mso-wrap-style:square" from="30968,26225" to="31311,26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" strokecolor="#00007d" strokeweight=".25pt"/>
                <v:line id="Line 251" o:spid="_x0000_s1073" style="position:absolute;visibility:visible;mso-wrap-style:square" from="31311,26225" to="31648,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" strokecolor="#00007d" strokeweight=".25pt"/>
                <v:line id="Line 252" o:spid="_x0000_s1074" style="position:absolute;visibility:visible;mso-wrap-style:square" from="31648,26225" to="31997,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" strokecolor="#00007d" strokeweight=".25pt"/>
                <v:line id="Line 253" o:spid="_x0000_s1075" style="position:absolute;visibility:visible;mso-wrap-style:square" from="31997,26225" to="32334,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" strokecolor="#00007d" strokeweight=".25pt"/>
                <v:line id="Line 254" o:spid="_x0000_s1076" style="position:absolute;visibility:visible;mso-wrap-style:square" from="32334,26225" to="32677,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" strokecolor="#00007d" strokeweight=".25pt"/>
                <v:line id="Line 255" o:spid="_x0000_s1077" style="position:absolute;visibility:visible;mso-wrap-style:square" from="32677,26225" to="33020,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" strokecolor="#00007d" strokeweight=".25pt"/>
                <v:line id="Line 256" o:spid="_x0000_s1078" style="position:absolute;flip:y;visibility:visible;mso-wrap-style:square" from="33020,26219" to="33356,26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" strokecolor="#00007d" strokeweight=".25pt"/>
                <v:line id="Line 257" o:spid="_x0000_s1079" style="position:absolute;visibility:visible;mso-wrap-style:square" from="33356,26219" to="33699,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" strokecolor="#00007d" strokeweight=".25pt"/>
                <v:line id="Line 258" o:spid="_x0000_s1080" style="position:absolute;visibility:visible;mso-wrap-style:square" from="33699,26219" to="34036,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" strokecolor="#00007d" strokeweight=".25pt"/>
                <v:line id="Line 259" o:spid="_x0000_s1081" style="position:absolute;flip:y;visibility:visible;mso-wrap-style:square" from="34036,26212" to="34378,2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" strokecolor="#00007d" strokeweight=".25pt"/>
                <v:line id="Line 260" o:spid="_x0000_s1082" style="position:absolute;visibility:visible;mso-wrap-style:square" from="34378,26212" to="34721,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" strokecolor="#00007d" strokeweight=".25pt"/>
                <v:line id="Line 261" o:spid="_x0000_s1083" style="position:absolute;flip:y;visibility:visible;mso-wrap-style:square" from="34721,26200" to="35058,26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" strokecolor="#00007d" strokeweight=".25pt"/>
                <v:line id="Line 262" o:spid="_x0000_s1084" style="position:absolute;flip:y;visibility:visible;mso-wrap-style:square" from="35058,26193" to="35401,2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" strokecolor="#00007d" strokeweight=".25pt"/>
                <v:line id="Line 263" o:spid="_x0000_s1085" style="position:absolute;flip:y;visibility:visible;mso-wrap-style:square" from="35401,26187" to="35744,26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" strokecolor="#00007d" strokeweight=".25pt"/>
                <v:line id="Line 264" o:spid="_x0000_s1086" style="position:absolute;visibility:visible;mso-wrap-style:square" from="35744,26187" to="36080,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" strokecolor="#00007d" strokeweight=".25pt"/>
                <v:line id="Line 265" o:spid="_x0000_s1087" style="position:absolute;flip:y;visibility:visible;mso-wrap-style:square" from="36080,26181" to="36423,2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" strokecolor="#00007d" strokeweight=".25pt"/>
                <v:line id="Line 266" o:spid="_x0000_s1088" style="position:absolute;flip:y;visibility:visible;mso-wrap-style:square" from="36423,26174" to="36760,261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" strokecolor="#00007d" strokeweight=".25pt"/>
                <v:line id="Line 267" o:spid="_x0000_s1089" style="position:absolute;flip:y;visibility:visible;mso-wrap-style:square" from="36760,26168" to="37103,26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" strokecolor="#00007d" strokeweight=".25pt"/>
                <v:line id="Line 268" o:spid="_x0000_s1090" style="position:absolute;flip:y;visibility:visible;mso-wrap-style:square" from="37103,26155" to="37445,26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" strokecolor="#00007d" strokeweight=".25pt"/>
                <v:line id="Line 269" o:spid="_x0000_s1091" style="position:absolute;flip:y;visibility:visible;mso-wrap-style:square" from="37445,26149" to="37782,26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" strokecolor="#00007d" strokeweight=".25pt"/>
                <v:line id="Line 270" o:spid="_x0000_s1092" style="position:absolute;flip:y;visibility:visible;mso-wrap-style:square" from="37782,26142" to="38125,2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" strokecolor="#00007d" strokeweight=".25pt"/>
                <v:line id="Line 271" o:spid="_x0000_s1093" style="position:absolute;flip:y;visibility:visible;mso-wrap-style:square" from="38125,26130" to="38461,26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" strokecolor="#00007d" strokeweight=".25pt"/>
                <v:line id="Line 272" o:spid="_x0000_s1094" style="position:absolute;flip:y;visibility:visible;mso-wrap-style:square" from="38461,26117" to="38804,26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" strokecolor="#00007d" strokeweight=".25pt"/>
                <v:line id="Line 273" o:spid="_x0000_s1095" style="position:absolute;flip:y;visibility:visible;mso-wrap-style:square" from="38804,26104" to="39147,26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" strokecolor="#00007d" strokeweight=".25pt"/>
                <v:line id="Line 274" o:spid="_x0000_s1096" style="position:absolute;flip:y;visibility:visible;mso-wrap-style:square" from="39147,26092" to="39484,26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" strokecolor="#00007d" strokeweight=".25pt"/>
                <v:line id="Line 275" o:spid="_x0000_s1097" style="position:absolute;flip:y;visibility:visible;mso-wrap-style:square" from="39484,26079" to="39827,2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" strokecolor="#00007d" strokeweight=".25pt"/>
                <v:line id="Line 276" o:spid="_x0000_s1098" style="position:absolute;flip:y;visibility:visible;mso-wrap-style:square" from="39827,26060" to="40163,26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" strokecolor="#00007d" strokeweight=".25pt"/>
                <v:line id="Line 277" o:spid="_x0000_s1099" style="position:absolute;flip:y;visibility:visible;mso-wrap-style:square" from="40163,26047" to="40506,26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" strokecolor="#00007d" strokeweight=".25pt"/>
                <v:line id="Line 278" o:spid="_x0000_s1100" style="position:absolute;flip:y;visibility:visible;mso-wrap-style:square" from="40506,26028" to="40849,26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" strokecolor="#00007d" strokeweight=".25pt"/>
                <v:line id="Line 279" o:spid="_x0000_s1101" style="position:absolute;flip:y;visibility:visible;mso-wrap-style:square" from="40849,26015" to="41186,26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" strokecolor="#00007d" strokeweight=".25pt"/>
                <v:line id="Line 280" o:spid="_x0000_s1102" style="position:absolute;flip:y;visibility:visible;mso-wrap-style:square" from="41186,25990" to="41529,2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" strokecolor="#00007d" strokeweight=".25pt"/>
                <v:line id="Line 281" o:spid="_x0000_s1103" style="position:absolute;flip:y;visibility:visible;mso-wrap-style:square" from="41529,25971" to="41865,2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" strokecolor="#00007d" strokeweight=".25pt"/>
                <v:line id="Line 282" o:spid="_x0000_s1104" style="position:absolute;flip:y;visibility:visible;mso-wrap-style:square" from="41865,25952" to="42208,25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" strokecolor="#00007d" strokeweight=".25pt"/>
                <v:line id="Line 283" o:spid="_x0000_s1105" style="position:absolute;flip:y;visibility:visible;mso-wrap-style:square" from="42208,25927" to="42551,25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" strokecolor="#00007d" strokeweight=".25pt"/>
                <v:line id="Line 284" o:spid="_x0000_s1106" style="position:absolute;flip:y;visibility:visible;mso-wrap-style:square" from="42551,25901" to="42887,259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" strokecolor="#00007d" strokeweight=".25pt"/>
                <v:line id="Line 285" o:spid="_x0000_s1107" style="position:absolute;flip:y;visibility:visible;mso-wrap-style:square" from="42887,25876" to="43230,25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" strokecolor="#00007d" strokeweight=".25pt"/>
                <v:line id="Line 286" o:spid="_x0000_s1108" style="position:absolute;flip:y;visibility:visible;mso-wrap-style:square" from="43230,25850" to="43567,2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" strokecolor="#00007d" strokeweight=".25pt"/>
                <v:line id="Line 287" o:spid="_x0000_s1109" style="position:absolute;flip:y;visibility:visible;mso-wrap-style:square" from="43567,25825" to="43910,25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" strokecolor="#00007d" strokeweight=".25pt"/>
                <v:line id="Line 288" o:spid="_x0000_s1110" style="position:absolute;flip:y;visibility:visible;mso-wrap-style:square" from="43910,25793" to="44253,25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" strokecolor="#00007d" strokeweight=".25pt"/>
                <v:line id="Line 289" o:spid="_x0000_s1111" style="position:absolute;flip:y;visibility:visible;mso-wrap-style:square" from="44253,25768" to="44589,257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" strokecolor="#00007d" strokeweight=".25pt"/>
                <v:line id="Line 290" o:spid="_x0000_s1112" style="position:absolute;flip:y;visibility:visible;mso-wrap-style:square" from="44589,25736" to="44932,25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" strokecolor="#00007d" strokeweight=".25pt"/>
                <v:line id="Line 291" o:spid="_x0000_s1113" style="position:absolute;flip:y;visibility:visible;mso-wrap-style:square" from="44932,25698" to="45269,25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" strokecolor="#00007d" strokeweight=".25pt"/>
                <v:line id="Line 292" o:spid="_x0000_s1114" style="position:absolute;flip:y;visibility:visible;mso-wrap-style:square" from="45269,25666" to="45612,25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" strokecolor="#00007d" strokeweight=".25pt"/>
                <v:line id="Line 293" o:spid="_x0000_s1115" style="position:absolute;flip:y;visibility:visible;mso-wrap-style:square" from="45612,25634" to="45954,25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" strokecolor="#00007d" strokeweight=".25pt"/>
                <v:line id="Line 294" o:spid="_x0000_s1116" style="position:absolute;flip:y;visibility:visible;mso-wrap-style:square" from="45954,25596" to="46291,25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" strokecolor="#00007d" strokeweight=".25pt"/>
                <v:line id="Line 295" o:spid="_x0000_s1117" style="position:absolute;flip:y;visibility:visible;mso-wrap-style:square" from="46291,25565" to="46634,25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" strokecolor="#00007d" strokeweight=".25pt"/>
                <v:line id="Line 296" o:spid="_x0000_s1118" style="position:absolute;flip:y;visibility:visible;mso-wrap-style:square" from="46634,25527" to="46970,2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" strokecolor="#00007d" strokeweight=".25pt"/>
                <v:line id="Line 297" o:spid="_x0000_s1119" style="position:absolute;flip:y;visibility:visible;mso-wrap-style:square" from="46970,25488" to="47313,2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" strokecolor="#00007d" strokeweight=".25pt"/>
                <v:line id="Line 298" o:spid="_x0000_s1120" style="position:absolute;flip:y;visibility:visible;mso-wrap-style:square" from="47313,25450" to="47656,25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" strokecolor="#00007d" strokeweight=".25pt"/>
                <v:line id="Line 299" o:spid="_x0000_s1121" style="position:absolute;flip:y;visibility:visible;mso-wrap-style:square" from="47656,25406" to="47993,25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" strokecolor="#00007d" strokeweight=".25pt"/>
                <v:line id="Line 300" o:spid="_x0000_s1122" style="position:absolute;flip:y;visibility:visible;mso-wrap-style:square" from="47993,25368" to="48336,25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" strokecolor="#00007d" strokeweight=".25pt"/>
                <v:line id="Line 301" o:spid="_x0000_s1123" style="position:absolute;flip:y;visibility:visible;mso-wrap-style:square" from="48336,25323" to="48672,2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" strokecolor="#00007d" strokeweight=".25pt"/>
                <v:line id="Line 302" o:spid="_x0000_s1124" style="position:absolute;flip:y;visibility:visible;mso-wrap-style:square" from="48672,25285" to="49015,25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" strokecolor="#00007d" strokeweight=".25pt"/>
                <v:line id="Line 303" o:spid="_x0000_s1125" style="position:absolute;flip:y;visibility:visible;mso-wrap-style:square" from="49015,25241" to="49358,2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" strokecolor="#00007d" strokeweight=".25pt"/>
                <v:line id="Line 304" o:spid="_x0000_s1126" style="position:absolute;flip:y;visibility:visible;mso-wrap-style:square" from="49358,25196" to="49695,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" strokecolor="#00007d" strokeweight=".25pt"/>
                <v:line id="Line 305" o:spid="_x0000_s1127" style="position:absolute;flip:y;visibility:visible;mso-wrap-style:square" from="49695,25158" to="50038,251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" strokecolor="#00007d" strokeweight=".25pt"/>
                <v:line id="Line 306" o:spid="_x0000_s1128" style="position:absolute;flip:y;visibility:visible;mso-wrap-style:square" from="50038,25107" to="50374,25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" strokecolor="#00007d" strokeweight=".25pt"/>
                <v:line id="Line 307" o:spid="_x0000_s1129" style="position:absolute;flip:y;visibility:visible;mso-wrap-style:square" from="50374,25063" to="50717,2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" strokecolor="#00007d" strokeweight=".25pt"/>
                <v:line id="Line 308" o:spid="_x0000_s1130" style="position:absolute;flip:y;visibility:visible;mso-wrap-style:square" from="50717,25012" to="51060,25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" strokecolor="#00007d" strokeweight=".25pt"/>
                <v:line id="Line 309" o:spid="_x0000_s1131" style="position:absolute;flip:y;visibility:visible;mso-wrap-style:square" from="51060,24974" to="51396,2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" strokecolor="#00007d" strokeweight=".25pt"/>
                <v:line id="Line 310" o:spid="_x0000_s1132" style="position:absolute;flip:y;visibility:visible;mso-wrap-style:square" from="51396,24923" to="51739,2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" strokecolor="#00007d" strokeweight=".25pt"/>
                <v:line id="Line 311" o:spid="_x0000_s1133" style="position:absolute;flip:y;visibility:visible;mso-wrap-style:square" from="51739,24879" to="52082,2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" strokecolor="#00007d" strokeweight=".25pt"/>
                <v:line id="Line 312" o:spid="_x0000_s1134" style="position:absolute;flip:y;visibility:visible;mso-wrap-style:square" from="52082,24828" to="52419,2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" strokecolor="#00007d" strokeweight=".25pt"/>
                <v:line id="Line 313" o:spid="_x0000_s1135" style="position:absolute;flip:y;visibility:visible;mso-wrap-style:square" from="52419,24784" to="52762,24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" strokecolor="#00007d" strokeweight=".25pt"/>
                <v:line id="Line 314" o:spid="_x0000_s1136" style="position:absolute;flip:y;visibility:visible;mso-wrap-style:square" from="52762,24733" to="53098,24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" strokecolor="#00007d" strokeweight=".25pt"/>
                <v:line id="Line 315" o:spid="_x0000_s1137" style="position:absolute;flip:y;visibility:visible;mso-wrap-style:square" from="53098,24682" to="53441,24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" strokecolor="#00007d" strokeweight=".25pt"/>
                <v:line id="Line 316" o:spid="_x0000_s1138" style="position:absolute;flip:y;visibility:visible;mso-wrap-style:square" from="53441,24631" to="53784,24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" strokecolor="#00007d" strokeweight=".25pt"/>
                <v:line id="Line 317" o:spid="_x0000_s1139" style="position:absolute;flip:y;visibility:visible;mso-wrap-style:square" from="53784,24587" to="54121,24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" strokecolor="#00007d" strokeweight=".25pt"/>
                <v:line id="Line 318" o:spid="_x0000_s1140" style="position:absolute;flip:y;visibility:visible;mso-wrap-style:square" from="54121,24536" to="54463,24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" strokecolor="#00007d" strokeweight=".25pt"/>
                <v:line id="Line 319" o:spid="_x0000_s1141" style="position:absolute;flip:y;visibility:visible;mso-wrap-style:square" from="54463,24485" to="54800,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" strokecolor="#00007d" strokeweight=".25pt"/>
                <v:line id="Line 320" o:spid="_x0000_s1142" style="position:absolute;flip:y;visibility:visible;mso-wrap-style:square" from="54800,24434" to="55143,24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" strokecolor="#00007d" strokeweight=".25pt"/>
                <v:line id="Line 321" o:spid="_x0000_s1143" style="position:absolute;flip:y;visibility:visible;mso-wrap-style:square" from="55143,24384" to="55486,24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" strokecolor="#00007d" strokeweight=".25pt"/>
                <v:line id="Line 322" o:spid="_x0000_s1144" style="position:absolute;flip:y;visibility:visible;mso-wrap-style:square" from="55486,24333" to="55822,24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" strokecolor="#00007d" strokeweight=".25pt"/>
                <v:line id="Line 323" o:spid="_x0000_s1145" style="position:absolute;flip:y;visibility:visible;mso-wrap-style:square" from="55822,24282" to="56165,2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" strokecolor="#00007d" strokeweight=".25pt"/>
                <v:line id="Line 324" o:spid="_x0000_s1146" style="position:absolute;flip:y;visibility:visible;mso-wrap-style:square" from="56165,24231" to="56502,24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" strokecolor="#00007d" strokeweight=".25pt"/>
                <v:line id="Line 325" o:spid="_x0000_s1147" style="position:absolute;flip:y;visibility:visible;mso-wrap-style:square" from="56502,24180" to="56845,24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" strokecolor="#00007d" strokeweight=".25pt"/>
                <v:line id="Line 326" o:spid="_x0000_s1148" style="position:absolute;flip:y;visibility:visible;mso-wrap-style:square" from="56845,24130" to="57188,24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" strokecolor="#00007d" strokeweight=".25pt"/>
                <v:line id="Line 327" o:spid="_x0000_s1149" style="position:absolute;flip:y;visibility:visible;mso-wrap-style:square" from="53340,22510" to="53657,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" strokecolor="#00007d" strokeweight=".25pt"/>
              </v:group>
            </w:pict>
          </mc:Fallback>
        </mc:AlternateContent>
      </w:r>
      <w:r>
        <w:rPr>
          <w:rFonts w:ascii="Arial" w:hAnsi="Arial" w:cs="Arial"/>
          <w:lang w:val="en-GB"/>
        </w:rPr>
        <w:br w:type="page"/>
      </w:r>
      <w:r>
        <w:rPr>
          <w:noProof/>
          <w:lang w:val="de-DE" w:eastAsia="de-DE"/>
        </w:rPr>
        <mc:AlternateContent>
          <mc:Choice Requires="wpg">
            <w:drawing>
              <wp:anchor distT="0" distB="0" distL="114300" distR="114300" simplePos="0" relativeHeight="251648000" behindDoc="0" locked="0" layoutInCell="1" allowOverlap="1" wp14:anchorId="54D54125" wp14:editId="143107E7">
                <wp:simplePos x="0" y="0"/>
                <wp:positionH relativeFrom="column">
                  <wp:posOffset>0</wp:posOffset>
                </wp:positionH>
                <wp:positionV relativeFrom="paragraph">
                  <wp:posOffset>0</wp:posOffset>
                </wp:positionV>
                <wp:extent cx="6805930" cy="5092065"/>
                <wp:effectExtent l="0" t="0" r="0" b="0"/>
                <wp:wrapNone/>
                <wp:docPr id="1063"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5930" cy="5092065"/>
                          <a:chOff x="0" y="0"/>
                          <a:chExt cx="10718" cy="8019"/>
                        </a:xfrm>
                      </wpg:grpSpPr>
                      <wps:wsp>
                        <wps:cNvPr id="1064" name="Rectangle 5"/>
                        <wps:cNvSpPr>
                          <a:spLocks noChangeArrowheads="1"/>
                        </wps:cNvSpPr>
                        <wps:spPr bwMode="auto">
                          <a:xfrm>
                            <a:off x="0" y="0"/>
                            <a:ext cx="10718" cy="8019"/>
                          </a:xfrm>
                          <a:prstGeom prst="rect">
                            <a:avLst/>
                          </a:prstGeom>
                          <a:solidFill>
                            <a:srgbClr val="FFFFFF"/>
                          </a:solidFill>
                          <a:ln w="635">
                            <a:solidFill>
                              <a:srgbClr val="FFFFFF"/>
                            </a:solidFill>
                            <a:prstDash val="solid"/>
                            <a:miter lim="800000"/>
                            <a:headEnd/>
                            <a:tailEnd/>
                          </a:ln>
                        </wps:spPr>
                        <wps:bodyPr rot="0" vert="horz" wrap="square" lIns="91440" tIns="45720" rIns="91440" bIns="45720" anchor="t" anchorCtr="0" upright="1">
                          <a:noAutofit/>
                        </wps:bodyPr>
                      </wps:wsp>
                      <wps:wsp>
                        <wps:cNvPr id="1065" name="Rectangle 6"/>
                        <wps:cNvSpPr>
                          <a:spLocks noChangeArrowheads="1"/>
                        </wps:cNvSpPr>
                        <wps:spPr bwMode="auto">
                          <a:xfrm>
                            <a:off x="1608" y="1203"/>
                            <a:ext cx="8574" cy="5612"/>
                          </a:xfrm>
                          <a:prstGeom prst="rect">
                            <a:avLst/>
                          </a:prstGeom>
                          <a:noFill/>
                          <a:ln w="6985">
                            <a:solidFill>
                              <a:srgbClr val="00007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6" name="Rectangle 7"/>
                        <wps:cNvSpPr>
                          <a:spLocks noChangeArrowheads="1"/>
                        </wps:cNvSpPr>
                        <wps:spPr bwMode="auto">
                          <a:xfrm>
                            <a:off x="1933" y="401"/>
                            <a:ext cx="5035"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BD245" w14:textId="77777777" w:rsidR="00394DEB" w:rsidRDefault="00394DEB" w:rsidP="0067736C">
                              <w:r>
                                <w:rPr>
                                  <w:rFonts w:ascii="Calibri" w:hAnsi="Calibri" w:cs="Calibri"/>
                                  <w:b/>
                                  <w:bCs/>
                                  <w:color w:val="00007D"/>
                                  <w:sz w:val="26"/>
                                  <w:szCs w:val="26"/>
                                  <w:lang w:val="en-US"/>
                                </w:rPr>
                                <w:t>Regression of Logit event rate on Study quality</w:t>
                              </w:r>
                            </w:p>
                          </w:txbxContent>
                        </wps:txbx>
                        <wps:bodyPr rot="0" vert="horz" wrap="none" lIns="0" tIns="0" rIns="0" bIns="0" anchor="t" anchorCtr="0">
                          <a:spAutoFit/>
                        </wps:bodyPr>
                      </wps:wsp>
                      <wps:wsp>
                        <wps:cNvPr id="1067" name="Rectangle 8"/>
                        <wps:cNvSpPr>
                          <a:spLocks noChangeArrowheads="1"/>
                        </wps:cNvSpPr>
                        <wps:spPr bwMode="auto">
                          <a:xfrm>
                            <a:off x="4734" y="7621"/>
                            <a:ext cx="1313"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EA29E" w14:textId="77777777" w:rsidR="00394DEB" w:rsidRDefault="00394DEB" w:rsidP="0067736C">
                              <w:r>
                                <w:rPr>
                                  <w:rFonts w:ascii="Calibri" w:hAnsi="Calibri" w:cs="Calibri"/>
                                  <w:b/>
                                  <w:bCs/>
                                  <w:color w:val="00007D"/>
                                  <w:lang w:val="en-US"/>
                                </w:rPr>
                                <w:t>Study quality</w:t>
                              </w:r>
                            </w:p>
                          </w:txbxContent>
                        </wps:txbx>
                        <wps:bodyPr rot="0" vert="horz" wrap="none" lIns="0" tIns="0" rIns="0" bIns="0" anchor="t" anchorCtr="0">
                          <a:spAutoFit/>
                        </wps:bodyPr>
                      </wps:wsp>
                      <wps:wsp>
                        <wps:cNvPr id="1068" name="Line 9"/>
                        <wps:cNvCnPr>
                          <a:cxnSpLocks noChangeShapeType="1"/>
                        </wps:cNvCnPr>
                        <wps:spPr bwMode="auto">
                          <a:xfrm>
                            <a:off x="1608"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69" name="Rectangle 10"/>
                        <wps:cNvSpPr>
                          <a:spLocks noChangeArrowheads="1"/>
                        </wps:cNvSpPr>
                        <wps:spPr bwMode="auto">
                          <a:xfrm>
                            <a:off x="1463"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61637D" w14:textId="77777777" w:rsidR="00394DEB" w:rsidRDefault="00394DEB" w:rsidP="0067736C">
                              <w:r>
                                <w:rPr>
                                  <w:rFonts w:ascii="Calibri" w:hAnsi="Calibri" w:cs="Calibri"/>
                                  <w:b/>
                                  <w:bCs/>
                                  <w:color w:val="00007D"/>
                                  <w:sz w:val="16"/>
                                  <w:szCs w:val="16"/>
                                  <w:lang w:val="en-US"/>
                                </w:rPr>
                                <w:t>1,0</w:t>
                              </w:r>
                            </w:p>
                          </w:txbxContent>
                        </wps:txbx>
                        <wps:bodyPr rot="0" vert="horz" wrap="none" lIns="0" tIns="0" rIns="0" bIns="0" anchor="t" anchorCtr="0">
                          <a:spAutoFit/>
                        </wps:bodyPr>
                      </wps:wsp>
                      <wps:wsp>
                        <wps:cNvPr id="1070" name="Line 11"/>
                        <wps:cNvCnPr>
                          <a:cxnSpLocks noChangeShapeType="1"/>
                        </wps:cNvCnPr>
                        <wps:spPr bwMode="auto">
                          <a:xfrm>
                            <a:off x="2680"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71" name="Rectangle 12"/>
                        <wps:cNvSpPr>
                          <a:spLocks noChangeArrowheads="1"/>
                        </wps:cNvSpPr>
                        <wps:spPr bwMode="auto">
                          <a:xfrm>
                            <a:off x="2535"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26EF4" w14:textId="77777777" w:rsidR="00394DEB" w:rsidRDefault="00394DEB" w:rsidP="0067736C">
                              <w:r>
                                <w:rPr>
                                  <w:rFonts w:ascii="Calibri" w:hAnsi="Calibri" w:cs="Calibri"/>
                                  <w:b/>
                                  <w:bCs/>
                                  <w:color w:val="00007D"/>
                                  <w:sz w:val="16"/>
                                  <w:szCs w:val="16"/>
                                  <w:lang w:val="en-US"/>
                                </w:rPr>
                                <w:t>2,0</w:t>
                              </w:r>
                            </w:p>
                          </w:txbxContent>
                        </wps:txbx>
                        <wps:bodyPr rot="0" vert="horz" wrap="none" lIns="0" tIns="0" rIns="0" bIns="0" anchor="t" anchorCtr="0">
                          <a:spAutoFit/>
                        </wps:bodyPr>
                      </wps:wsp>
                      <wps:wsp>
                        <wps:cNvPr id="1072" name="Line 13"/>
                        <wps:cNvCnPr>
                          <a:cxnSpLocks noChangeShapeType="1"/>
                        </wps:cNvCnPr>
                        <wps:spPr bwMode="auto">
                          <a:xfrm>
                            <a:off x="3752"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73" name="Rectangle 14"/>
                        <wps:cNvSpPr>
                          <a:spLocks noChangeArrowheads="1"/>
                        </wps:cNvSpPr>
                        <wps:spPr bwMode="auto">
                          <a:xfrm>
                            <a:off x="3607"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7577D" w14:textId="77777777" w:rsidR="00394DEB" w:rsidRDefault="00394DEB" w:rsidP="0067736C">
                              <w:r>
                                <w:rPr>
                                  <w:rFonts w:ascii="Calibri" w:hAnsi="Calibri" w:cs="Calibri"/>
                                  <w:b/>
                                  <w:bCs/>
                                  <w:color w:val="00007D"/>
                                  <w:sz w:val="16"/>
                                  <w:szCs w:val="16"/>
                                  <w:lang w:val="en-US"/>
                                </w:rPr>
                                <w:t>3,0</w:t>
                              </w:r>
                            </w:p>
                          </w:txbxContent>
                        </wps:txbx>
                        <wps:bodyPr rot="0" vert="horz" wrap="none" lIns="0" tIns="0" rIns="0" bIns="0" anchor="t" anchorCtr="0">
                          <a:spAutoFit/>
                        </wps:bodyPr>
                      </wps:wsp>
                      <wps:wsp>
                        <wps:cNvPr id="1074" name="Line 15"/>
                        <wps:cNvCnPr>
                          <a:cxnSpLocks noChangeShapeType="1"/>
                        </wps:cNvCnPr>
                        <wps:spPr bwMode="auto">
                          <a:xfrm>
                            <a:off x="4824"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75" name="Rectangle 16"/>
                        <wps:cNvSpPr>
                          <a:spLocks noChangeArrowheads="1"/>
                        </wps:cNvSpPr>
                        <wps:spPr bwMode="auto">
                          <a:xfrm>
                            <a:off x="4679"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42FDF" w14:textId="77777777" w:rsidR="00394DEB" w:rsidRDefault="00394DEB" w:rsidP="0067736C">
                              <w:r>
                                <w:rPr>
                                  <w:rFonts w:ascii="Calibri" w:hAnsi="Calibri" w:cs="Calibri"/>
                                  <w:b/>
                                  <w:bCs/>
                                  <w:color w:val="00007D"/>
                                  <w:sz w:val="16"/>
                                  <w:szCs w:val="16"/>
                                  <w:lang w:val="en-US"/>
                                </w:rPr>
                                <w:t>4,0</w:t>
                              </w:r>
                            </w:p>
                          </w:txbxContent>
                        </wps:txbx>
                        <wps:bodyPr rot="0" vert="horz" wrap="none" lIns="0" tIns="0" rIns="0" bIns="0" anchor="t" anchorCtr="0">
                          <a:spAutoFit/>
                        </wps:bodyPr>
                      </wps:wsp>
                      <wps:wsp>
                        <wps:cNvPr id="1076" name="Line 17"/>
                        <wps:cNvCnPr>
                          <a:cxnSpLocks noChangeShapeType="1"/>
                        </wps:cNvCnPr>
                        <wps:spPr bwMode="auto">
                          <a:xfrm>
                            <a:off x="5897"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77" name="Rectangle 18"/>
                        <wps:cNvSpPr>
                          <a:spLocks noChangeArrowheads="1"/>
                        </wps:cNvSpPr>
                        <wps:spPr bwMode="auto">
                          <a:xfrm>
                            <a:off x="5752"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D7992" w14:textId="77777777" w:rsidR="00394DEB" w:rsidRDefault="00394DEB" w:rsidP="0067736C">
                              <w:r>
                                <w:rPr>
                                  <w:rFonts w:ascii="Calibri" w:hAnsi="Calibri" w:cs="Calibri"/>
                                  <w:b/>
                                  <w:bCs/>
                                  <w:color w:val="00007D"/>
                                  <w:sz w:val="16"/>
                                  <w:szCs w:val="16"/>
                                  <w:lang w:val="en-US"/>
                                </w:rPr>
                                <w:t>5,0</w:t>
                              </w:r>
                            </w:p>
                          </w:txbxContent>
                        </wps:txbx>
                        <wps:bodyPr rot="0" vert="horz" wrap="none" lIns="0" tIns="0" rIns="0" bIns="0" anchor="t" anchorCtr="0">
                          <a:spAutoFit/>
                        </wps:bodyPr>
                      </wps:wsp>
                      <wps:wsp>
                        <wps:cNvPr id="1078" name="Line 19"/>
                        <wps:cNvCnPr>
                          <a:cxnSpLocks noChangeShapeType="1"/>
                        </wps:cNvCnPr>
                        <wps:spPr bwMode="auto">
                          <a:xfrm>
                            <a:off x="6969"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79" name="Rectangle 20"/>
                        <wps:cNvSpPr>
                          <a:spLocks noChangeArrowheads="1"/>
                        </wps:cNvSpPr>
                        <wps:spPr bwMode="auto">
                          <a:xfrm>
                            <a:off x="6824"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D9DBF" w14:textId="77777777" w:rsidR="00394DEB" w:rsidRDefault="00394DEB" w:rsidP="0067736C">
                              <w:r>
                                <w:rPr>
                                  <w:rFonts w:ascii="Calibri" w:hAnsi="Calibri" w:cs="Calibri"/>
                                  <w:b/>
                                  <w:bCs/>
                                  <w:color w:val="00007D"/>
                                  <w:sz w:val="16"/>
                                  <w:szCs w:val="16"/>
                                  <w:lang w:val="en-US"/>
                                </w:rPr>
                                <w:t>6,0</w:t>
                              </w:r>
                            </w:p>
                          </w:txbxContent>
                        </wps:txbx>
                        <wps:bodyPr rot="0" vert="horz" wrap="none" lIns="0" tIns="0" rIns="0" bIns="0" anchor="t" anchorCtr="0">
                          <a:spAutoFit/>
                        </wps:bodyPr>
                      </wps:wsp>
                      <wps:wsp>
                        <wps:cNvPr id="1080" name="Line 21"/>
                        <wps:cNvCnPr>
                          <a:cxnSpLocks noChangeShapeType="1"/>
                        </wps:cNvCnPr>
                        <wps:spPr bwMode="auto">
                          <a:xfrm>
                            <a:off x="8041"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81" name="Rectangle 22"/>
                        <wps:cNvSpPr>
                          <a:spLocks noChangeArrowheads="1"/>
                        </wps:cNvSpPr>
                        <wps:spPr bwMode="auto">
                          <a:xfrm>
                            <a:off x="7896"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97BB6" w14:textId="77777777" w:rsidR="00394DEB" w:rsidRDefault="00394DEB" w:rsidP="0067736C">
                              <w:r>
                                <w:rPr>
                                  <w:rFonts w:ascii="Calibri" w:hAnsi="Calibri" w:cs="Calibri"/>
                                  <w:b/>
                                  <w:bCs/>
                                  <w:color w:val="00007D"/>
                                  <w:sz w:val="16"/>
                                  <w:szCs w:val="16"/>
                                  <w:lang w:val="en-US"/>
                                </w:rPr>
                                <w:t>7,0</w:t>
                              </w:r>
                            </w:p>
                          </w:txbxContent>
                        </wps:txbx>
                        <wps:bodyPr rot="0" vert="horz" wrap="none" lIns="0" tIns="0" rIns="0" bIns="0" anchor="t" anchorCtr="0">
                          <a:spAutoFit/>
                        </wps:bodyPr>
                      </wps:wsp>
                      <wps:wsp>
                        <wps:cNvPr id="1082" name="Line 23"/>
                        <wps:cNvCnPr>
                          <a:cxnSpLocks noChangeShapeType="1"/>
                        </wps:cNvCnPr>
                        <wps:spPr bwMode="auto">
                          <a:xfrm>
                            <a:off x="9113"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83" name="Rectangle 24"/>
                        <wps:cNvSpPr>
                          <a:spLocks noChangeArrowheads="1"/>
                        </wps:cNvSpPr>
                        <wps:spPr bwMode="auto">
                          <a:xfrm>
                            <a:off x="8968"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7FF" w14:textId="77777777" w:rsidR="00394DEB" w:rsidRDefault="00394DEB" w:rsidP="0067736C">
                              <w:r>
                                <w:rPr>
                                  <w:rFonts w:ascii="Calibri" w:hAnsi="Calibri" w:cs="Calibri"/>
                                  <w:b/>
                                  <w:bCs/>
                                  <w:color w:val="00007D"/>
                                  <w:sz w:val="16"/>
                                  <w:szCs w:val="16"/>
                                  <w:lang w:val="en-US"/>
                                </w:rPr>
                                <w:t>8,0</w:t>
                              </w:r>
                            </w:p>
                          </w:txbxContent>
                        </wps:txbx>
                        <wps:bodyPr rot="0" vert="horz" wrap="none" lIns="0" tIns="0" rIns="0" bIns="0" anchor="t" anchorCtr="0">
                          <a:spAutoFit/>
                        </wps:bodyPr>
                      </wps:wsp>
                      <wps:wsp>
                        <wps:cNvPr id="1084" name="Line 25"/>
                        <wps:cNvCnPr>
                          <a:cxnSpLocks noChangeShapeType="1"/>
                        </wps:cNvCnPr>
                        <wps:spPr bwMode="auto">
                          <a:xfrm>
                            <a:off x="10185" y="6819"/>
                            <a:ext cx="0" cy="55"/>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85" name="Rectangle 26"/>
                        <wps:cNvSpPr>
                          <a:spLocks noChangeArrowheads="1"/>
                        </wps:cNvSpPr>
                        <wps:spPr bwMode="auto">
                          <a:xfrm>
                            <a:off x="10040" y="7099"/>
                            <a:ext cx="20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8A1ED" w14:textId="77777777" w:rsidR="00394DEB" w:rsidRDefault="00394DEB" w:rsidP="0067736C">
                              <w:r>
                                <w:rPr>
                                  <w:rFonts w:ascii="Calibri" w:hAnsi="Calibri" w:cs="Calibri"/>
                                  <w:b/>
                                  <w:bCs/>
                                  <w:color w:val="00007D"/>
                                  <w:sz w:val="16"/>
                                  <w:szCs w:val="16"/>
                                  <w:lang w:val="en-US"/>
                                </w:rPr>
                                <w:t>9,0</w:t>
                              </w:r>
                            </w:p>
                          </w:txbxContent>
                        </wps:txbx>
                        <wps:bodyPr rot="0" vert="horz" wrap="none" lIns="0" tIns="0" rIns="0" bIns="0" anchor="t" anchorCtr="0">
                          <a:spAutoFit/>
                        </wps:bodyPr>
                      </wps:wsp>
                      <wps:wsp>
                        <wps:cNvPr id="1086" name="Rectangle 27"/>
                        <wps:cNvSpPr>
                          <a:spLocks noChangeArrowheads="1"/>
                        </wps:cNvSpPr>
                        <wps:spPr bwMode="auto">
                          <a:xfrm rot="16200000">
                            <a:off x="1175" y="2591"/>
                            <a:ext cx="1570" cy="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8D519" w14:textId="77777777" w:rsidR="00394DEB" w:rsidRDefault="00394DEB" w:rsidP="0067736C">
                              <w:r>
                                <w:rPr>
                                  <w:rFonts w:ascii="Calibri" w:hAnsi="Calibri" w:cs="Calibri"/>
                                  <w:b/>
                                  <w:bCs/>
                                  <w:color w:val="00007D"/>
                                  <w:lang w:val="en-US"/>
                                </w:rPr>
                                <w:t>Logit event rate</w:t>
                              </w:r>
                            </w:p>
                          </w:txbxContent>
                        </wps:txbx>
                        <wps:bodyPr rot="0" vert="horz" wrap="none" lIns="0" tIns="0" rIns="0" bIns="0" anchor="t" anchorCtr="0">
                          <a:spAutoFit/>
                        </wps:bodyPr>
                      </wps:wsp>
                      <wps:wsp>
                        <wps:cNvPr id="1087" name="Line 28"/>
                        <wps:cNvCnPr>
                          <a:cxnSpLocks noChangeShapeType="1"/>
                        </wps:cNvCnPr>
                        <wps:spPr bwMode="auto">
                          <a:xfrm flipH="1">
                            <a:off x="1522" y="1203"/>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88" name="Rectangle 29"/>
                        <wps:cNvSpPr>
                          <a:spLocks noChangeArrowheads="1"/>
                        </wps:cNvSpPr>
                        <wps:spPr bwMode="auto">
                          <a:xfrm>
                            <a:off x="1064" y="112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3C4F3" w14:textId="77777777" w:rsidR="00394DEB" w:rsidRDefault="00394DEB" w:rsidP="0067736C">
                              <w:r>
                                <w:rPr>
                                  <w:rFonts w:ascii="Calibri" w:hAnsi="Calibri" w:cs="Calibri"/>
                                  <w:b/>
                                  <w:bCs/>
                                  <w:color w:val="00007D"/>
                                  <w:sz w:val="16"/>
                                  <w:szCs w:val="16"/>
                                  <w:lang w:val="en-US"/>
                                </w:rPr>
                                <w:t>5,00</w:t>
                              </w:r>
                            </w:p>
                          </w:txbxContent>
                        </wps:txbx>
                        <wps:bodyPr rot="0" vert="horz" wrap="none" lIns="0" tIns="0" rIns="0" bIns="0" anchor="t" anchorCtr="0">
                          <a:spAutoFit/>
                        </wps:bodyPr>
                      </wps:wsp>
                      <wps:wsp>
                        <wps:cNvPr id="1089" name="Line 30"/>
                        <wps:cNvCnPr>
                          <a:cxnSpLocks noChangeShapeType="1"/>
                        </wps:cNvCnPr>
                        <wps:spPr bwMode="auto">
                          <a:xfrm flipH="1">
                            <a:off x="1522" y="1713"/>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90" name="Rectangle 31"/>
                        <wps:cNvSpPr>
                          <a:spLocks noChangeArrowheads="1"/>
                        </wps:cNvSpPr>
                        <wps:spPr bwMode="auto">
                          <a:xfrm>
                            <a:off x="1064" y="163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75FD6" w14:textId="77777777" w:rsidR="00394DEB" w:rsidRDefault="00394DEB" w:rsidP="0067736C">
                              <w:r>
                                <w:rPr>
                                  <w:rFonts w:ascii="Calibri" w:hAnsi="Calibri" w:cs="Calibri"/>
                                  <w:b/>
                                  <w:bCs/>
                                  <w:color w:val="00007D"/>
                                  <w:sz w:val="16"/>
                                  <w:szCs w:val="16"/>
                                  <w:lang w:val="en-US"/>
                                </w:rPr>
                                <w:t>4,00</w:t>
                              </w:r>
                            </w:p>
                          </w:txbxContent>
                        </wps:txbx>
                        <wps:bodyPr rot="0" vert="horz" wrap="none" lIns="0" tIns="0" rIns="0" bIns="0" anchor="t" anchorCtr="0">
                          <a:spAutoFit/>
                        </wps:bodyPr>
                      </wps:wsp>
                      <wps:wsp>
                        <wps:cNvPr id="1091" name="Line 32"/>
                        <wps:cNvCnPr>
                          <a:cxnSpLocks noChangeShapeType="1"/>
                        </wps:cNvCnPr>
                        <wps:spPr bwMode="auto">
                          <a:xfrm flipH="1">
                            <a:off x="1522" y="2224"/>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92" name="Rectangle 33"/>
                        <wps:cNvSpPr>
                          <a:spLocks noChangeArrowheads="1"/>
                        </wps:cNvSpPr>
                        <wps:spPr bwMode="auto">
                          <a:xfrm>
                            <a:off x="1064" y="2143"/>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927A" w14:textId="77777777" w:rsidR="00394DEB" w:rsidRDefault="00394DEB" w:rsidP="0067736C">
                              <w:r>
                                <w:rPr>
                                  <w:rFonts w:ascii="Calibri" w:hAnsi="Calibri" w:cs="Calibri"/>
                                  <w:b/>
                                  <w:bCs/>
                                  <w:color w:val="00007D"/>
                                  <w:sz w:val="16"/>
                                  <w:szCs w:val="16"/>
                                  <w:lang w:val="en-US"/>
                                </w:rPr>
                                <w:t>3,00</w:t>
                              </w:r>
                            </w:p>
                          </w:txbxContent>
                        </wps:txbx>
                        <wps:bodyPr rot="0" vert="horz" wrap="none" lIns="0" tIns="0" rIns="0" bIns="0" anchor="t" anchorCtr="0">
                          <a:spAutoFit/>
                        </wps:bodyPr>
                      </wps:wsp>
                      <wps:wsp>
                        <wps:cNvPr id="1093" name="Line 34"/>
                        <wps:cNvCnPr>
                          <a:cxnSpLocks noChangeShapeType="1"/>
                        </wps:cNvCnPr>
                        <wps:spPr bwMode="auto">
                          <a:xfrm flipH="1">
                            <a:off x="1522" y="2734"/>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94" name="Rectangle 35"/>
                        <wps:cNvSpPr>
                          <a:spLocks noChangeArrowheads="1"/>
                        </wps:cNvSpPr>
                        <wps:spPr bwMode="auto">
                          <a:xfrm>
                            <a:off x="1064" y="2654"/>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3FE02" w14:textId="77777777" w:rsidR="00394DEB" w:rsidRDefault="00394DEB" w:rsidP="0067736C">
                              <w:r>
                                <w:rPr>
                                  <w:rFonts w:ascii="Calibri" w:hAnsi="Calibri" w:cs="Calibri"/>
                                  <w:b/>
                                  <w:bCs/>
                                  <w:color w:val="00007D"/>
                                  <w:sz w:val="16"/>
                                  <w:szCs w:val="16"/>
                                  <w:lang w:val="en-US"/>
                                </w:rPr>
                                <w:t>2,00</w:t>
                              </w:r>
                            </w:p>
                          </w:txbxContent>
                        </wps:txbx>
                        <wps:bodyPr rot="0" vert="horz" wrap="none" lIns="0" tIns="0" rIns="0" bIns="0" anchor="t" anchorCtr="0">
                          <a:spAutoFit/>
                        </wps:bodyPr>
                      </wps:wsp>
                      <wps:wsp>
                        <wps:cNvPr id="1095" name="Line 36"/>
                        <wps:cNvCnPr>
                          <a:cxnSpLocks noChangeShapeType="1"/>
                        </wps:cNvCnPr>
                        <wps:spPr bwMode="auto">
                          <a:xfrm flipH="1">
                            <a:off x="1522" y="3245"/>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96" name="Rectangle 37"/>
                        <wps:cNvSpPr>
                          <a:spLocks noChangeArrowheads="1"/>
                        </wps:cNvSpPr>
                        <wps:spPr bwMode="auto">
                          <a:xfrm>
                            <a:off x="1064" y="3165"/>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4423B" w14:textId="77777777" w:rsidR="00394DEB" w:rsidRDefault="00394DEB" w:rsidP="0067736C">
                              <w:r>
                                <w:rPr>
                                  <w:rFonts w:ascii="Calibri" w:hAnsi="Calibri" w:cs="Calibri"/>
                                  <w:b/>
                                  <w:bCs/>
                                  <w:color w:val="00007D"/>
                                  <w:sz w:val="16"/>
                                  <w:szCs w:val="16"/>
                                  <w:lang w:val="en-US"/>
                                </w:rPr>
                                <w:t>1,00</w:t>
                              </w:r>
                            </w:p>
                          </w:txbxContent>
                        </wps:txbx>
                        <wps:bodyPr rot="0" vert="horz" wrap="none" lIns="0" tIns="0" rIns="0" bIns="0" anchor="t" anchorCtr="0">
                          <a:spAutoFit/>
                        </wps:bodyPr>
                      </wps:wsp>
                      <wps:wsp>
                        <wps:cNvPr id="1097" name="Line 38"/>
                        <wps:cNvCnPr>
                          <a:cxnSpLocks noChangeShapeType="1"/>
                        </wps:cNvCnPr>
                        <wps:spPr bwMode="auto">
                          <a:xfrm flipH="1">
                            <a:off x="1522" y="3755"/>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098" name="Rectangle 39"/>
                        <wps:cNvSpPr>
                          <a:spLocks noChangeArrowheads="1"/>
                        </wps:cNvSpPr>
                        <wps:spPr bwMode="auto">
                          <a:xfrm>
                            <a:off x="1064" y="3675"/>
                            <a:ext cx="285"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DB16B" w14:textId="77777777" w:rsidR="00394DEB" w:rsidRDefault="00394DEB" w:rsidP="0067736C">
                              <w:r>
                                <w:rPr>
                                  <w:rFonts w:ascii="Calibri" w:hAnsi="Calibri" w:cs="Calibri"/>
                                  <w:b/>
                                  <w:bCs/>
                                  <w:color w:val="00007D"/>
                                  <w:sz w:val="16"/>
                                  <w:szCs w:val="16"/>
                                  <w:lang w:val="en-US"/>
                                </w:rPr>
                                <w:t>0,00</w:t>
                              </w:r>
                            </w:p>
                          </w:txbxContent>
                        </wps:txbx>
                        <wps:bodyPr rot="0" vert="horz" wrap="none" lIns="0" tIns="0" rIns="0" bIns="0" anchor="t" anchorCtr="0">
                          <a:spAutoFit/>
                        </wps:bodyPr>
                      </wps:wsp>
                      <wps:wsp>
                        <wps:cNvPr id="1099" name="Line 40"/>
                        <wps:cNvCnPr>
                          <a:cxnSpLocks noChangeShapeType="1"/>
                        </wps:cNvCnPr>
                        <wps:spPr bwMode="auto">
                          <a:xfrm flipH="1">
                            <a:off x="1522" y="4266"/>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00" name="Rectangle 41"/>
                        <wps:cNvSpPr>
                          <a:spLocks noChangeArrowheads="1"/>
                        </wps:cNvSpPr>
                        <wps:spPr bwMode="auto">
                          <a:xfrm>
                            <a:off x="1016" y="4185"/>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C237E" w14:textId="77777777" w:rsidR="00394DEB" w:rsidRDefault="00394DEB" w:rsidP="0067736C">
                              <w:r>
                                <w:rPr>
                                  <w:rFonts w:ascii="Calibri" w:hAnsi="Calibri" w:cs="Calibri"/>
                                  <w:b/>
                                  <w:bCs/>
                                  <w:color w:val="00007D"/>
                                  <w:sz w:val="16"/>
                                  <w:szCs w:val="16"/>
                                  <w:lang w:val="en-US"/>
                                </w:rPr>
                                <w:t>-1,00</w:t>
                              </w:r>
                            </w:p>
                          </w:txbxContent>
                        </wps:txbx>
                        <wps:bodyPr rot="0" vert="horz" wrap="none" lIns="0" tIns="0" rIns="0" bIns="0" anchor="t" anchorCtr="0">
                          <a:spAutoFit/>
                        </wps:bodyPr>
                      </wps:wsp>
                      <wps:wsp>
                        <wps:cNvPr id="1101" name="Line 42"/>
                        <wps:cNvCnPr>
                          <a:cxnSpLocks noChangeShapeType="1"/>
                        </wps:cNvCnPr>
                        <wps:spPr bwMode="auto">
                          <a:xfrm flipH="1">
                            <a:off x="1522" y="4776"/>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02" name="Rectangle 43"/>
                        <wps:cNvSpPr>
                          <a:spLocks noChangeArrowheads="1"/>
                        </wps:cNvSpPr>
                        <wps:spPr bwMode="auto">
                          <a:xfrm>
                            <a:off x="1016" y="4695"/>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A9FDE" w14:textId="77777777" w:rsidR="00394DEB" w:rsidRDefault="00394DEB" w:rsidP="0067736C">
                              <w:r>
                                <w:rPr>
                                  <w:rFonts w:ascii="Calibri" w:hAnsi="Calibri" w:cs="Calibri"/>
                                  <w:b/>
                                  <w:bCs/>
                                  <w:color w:val="00007D"/>
                                  <w:sz w:val="16"/>
                                  <w:szCs w:val="16"/>
                                  <w:lang w:val="en-US"/>
                                </w:rPr>
                                <w:t>-2,00</w:t>
                              </w:r>
                            </w:p>
                          </w:txbxContent>
                        </wps:txbx>
                        <wps:bodyPr rot="0" vert="horz" wrap="none" lIns="0" tIns="0" rIns="0" bIns="0" anchor="t" anchorCtr="0">
                          <a:spAutoFit/>
                        </wps:bodyPr>
                      </wps:wsp>
                      <wps:wsp>
                        <wps:cNvPr id="1103" name="Line 44"/>
                        <wps:cNvCnPr>
                          <a:cxnSpLocks noChangeShapeType="1"/>
                        </wps:cNvCnPr>
                        <wps:spPr bwMode="auto">
                          <a:xfrm flipH="1">
                            <a:off x="1522" y="5287"/>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04" name="Rectangle 45"/>
                        <wps:cNvSpPr>
                          <a:spLocks noChangeArrowheads="1"/>
                        </wps:cNvSpPr>
                        <wps:spPr bwMode="auto">
                          <a:xfrm>
                            <a:off x="1016" y="5207"/>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F4AC" w14:textId="77777777" w:rsidR="00394DEB" w:rsidRDefault="00394DEB" w:rsidP="0067736C">
                              <w:r>
                                <w:rPr>
                                  <w:rFonts w:ascii="Calibri" w:hAnsi="Calibri" w:cs="Calibri"/>
                                  <w:b/>
                                  <w:bCs/>
                                  <w:color w:val="00007D"/>
                                  <w:sz w:val="16"/>
                                  <w:szCs w:val="16"/>
                                  <w:lang w:val="en-US"/>
                                </w:rPr>
                                <w:t>-3,00</w:t>
                              </w:r>
                            </w:p>
                          </w:txbxContent>
                        </wps:txbx>
                        <wps:bodyPr rot="0" vert="horz" wrap="none" lIns="0" tIns="0" rIns="0" bIns="0" anchor="t" anchorCtr="0">
                          <a:spAutoFit/>
                        </wps:bodyPr>
                      </wps:wsp>
                      <wps:wsp>
                        <wps:cNvPr id="1105" name="Line 46"/>
                        <wps:cNvCnPr>
                          <a:cxnSpLocks noChangeShapeType="1"/>
                        </wps:cNvCnPr>
                        <wps:spPr bwMode="auto">
                          <a:xfrm flipH="1">
                            <a:off x="1522" y="5797"/>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06" name="Rectangle 47"/>
                        <wps:cNvSpPr>
                          <a:spLocks noChangeArrowheads="1"/>
                        </wps:cNvSpPr>
                        <wps:spPr bwMode="auto">
                          <a:xfrm>
                            <a:off x="1016" y="5717"/>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E290C" w14:textId="77777777" w:rsidR="00394DEB" w:rsidRDefault="00394DEB" w:rsidP="0067736C">
                              <w:r>
                                <w:rPr>
                                  <w:rFonts w:ascii="Calibri" w:hAnsi="Calibri" w:cs="Calibri"/>
                                  <w:b/>
                                  <w:bCs/>
                                  <w:color w:val="00007D"/>
                                  <w:sz w:val="16"/>
                                  <w:szCs w:val="16"/>
                                  <w:lang w:val="en-US"/>
                                </w:rPr>
                                <w:t>-4,00</w:t>
                              </w:r>
                            </w:p>
                          </w:txbxContent>
                        </wps:txbx>
                        <wps:bodyPr rot="0" vert="horz" wrap="none" lIns="0" tIns="0" rIns="0" bIns="0" anchor="t" anchorCtr="0">
                          <a:spAutoFit/>
                        </wps:bodyPr>
                      </wps:wsp>
                      <wps:wsp>
                        <wps:cNvPr id="1107" name="Line 48"/>
                        <wps:cNvCnPr>
                          <a:cxnSpLocks noChangeShapeType="1"/>
                        </wps:cNvCnPr>
                        <wps:spPr bwMode="auto">
                          <a:xfrm flipH="1">
                            <a:off x="1522" y="6307"/>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08" name="Rectangle 49"/>
                        <wps:cNvSpPr>
                          <a:spLocks noChangeArrowheads="1"/>
                        </wps:cNvSpPr>
                        <wps:spPr bwMode="auto">
                          <a:xfrm>
                            <a:off x="1016" y="6227"/>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B9A4E6" w14:textId="77777777" w:rsidR="00394DEB" w:rsidRDefault="00394DEB" w:rsidP="0067736C">
                              <w:r>
                                <w:rPr>
                                  <w:rFonts w:ascii="Calibri" w:hAnsi="Calibri" w:cs="Calibri"/>
                                  <w:b/>
                                  <w:bCs/>
                                  <w:color w:val="00007D"/>
                                  <w:sz w:val="16"/>
                                  <w:szCs w:val="16"/>
                                  <w:lang w:val="en-US"/>
                                </w:rPr>
                                <w:t>-5,00</w:t>
                              </w:r>
                            </w:p>
                          </w:txbxContent>
                        </wps:txbx>
                        <wps:bodyPr rot="0" vert="horz" wrap="none" lIns="0" tIns="0" rIns="0" bIns="0" anchor="t" anchorCtr="0">
                          <a:spAutoFit/>
                        </wps:bodyPr>
                      </wps:wsp>
                      <wps:wsp>
                        <wps:cNvPr id="1109" name="Line 50"/>
                        <wps:cNvCnPr>
                          <a:cxnSpLocks noChangeShapeType="1"/>
                        </wps:cNvCnPr>
                        <wps:spPr bwMode="auto">
                          <a:xfrm flipH="1">
                            <a:off x="1522" y="6819"/>
                            <a:ext cx="86" cy="0"/>
                          </a:xfrm>
                          <a:prstGeom prst="line">
                            <a:avLst/>
                          </a:prstGeom>
                          <a:noFill/>
                          <a:ln w="698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10" name="Rectangle 51"/>
                        <wps:cNvSpPr>
                          <a:spLocks noChangeArrowheads="1"/>
                        </wps:cNvSpPr>
                        <wps:spPr bwMode="auto">
                          <a:xfrm>
                            <a:off x="1016" y="6738"/>
                            <a:ext cx="334" cy="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7E8D8" w14:textId="77777777" w:rsidR="00394DEB" w:rsidRDefault="00394DEB" w:rsidP="0067736C">
                              <w:r>
                                <w:rPr>
                                  <w:rFonts w:ascii="Calibri" w:hAnsi="Calibri" w:cs="Calibri"/>
                                  <w:b/>
                                  <w:bCs/>
                                  <w:color w:val="00007D"/>
                                  <w:sz w:val="16"/>
                                  <w:szCs w:val="16"/>
                                  <w:lang w:val="en-US"/>
                                </w:rPr>
                                <w:t>-6,00</w:t>
                              </w:r>
                            </w:p>
                          </w:txbxContent>
                        </wps:txbx>
                        <wps:bodyPr rot="0" vert="horz" wrap="none" lIns="0" tIns="0" rIns="0" bIns="0" anchor="t" anchorCtr="0">
                          <a:spAutoFit/>
                        </wps:bodyPr>
                      </wps:wsp>
                      <wps:wsp>
                        <wps:cNvPr id="1111" name="Oval 52"/>
                        <wps:cNvSpPr>
                          <a:spLocks noChangeArrowheads="1"/>
                        </wps:cNvSpPr>
                        <wps:spPr bwMode="auto">
                          <a:xfrm>
                            <a:off x="5513" y="3668"/>
                            <a:ext cx="763" cy="76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Oval 53"/>
                        <wps:cNvSpPr>
                          <a:spLocks noChangeArrowheads="1"/>
                        </wps:cNvSpPr>
                        <wps:spPr bwMode="auto">
                          <a:xfrm>
                            <a:off x="5671" y="3934"/>
                            <a:ext cx="446" cy="44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Oval 54"/>
                        <wps:cNvSpPr>
                          <a:spLocks noChangeArrowheads="1"/>
                        </wps:cNvSpPr>
                        <wps:spPr bwMode="auto">
                          <a:xfrm>
                            <a:off x="7918" y="4341"/>
                            <a:ext cx="241" cy="24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Oval 55"/>
                        <wps:cNvSpPr>
                          <a:spLocks noChangeArrowheads="1"/>
                        </wps:cNvSpPr>
                        <wps:spPr bwMode="auto">
                          <a:xfrm>
                            <a:off x="8865" y="3825"/>
                            <a:ext cx="491" cy="49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Oval 56"/>
                        <wps:cNvSpPr>
                          <a:spLocks noChangeArrowheads="1"/>
                        </wps:cNvSpPr>
                        <wps:spPr bwMode="auto">
                          <a:xfrm>
                            <a:off x="6873" y="5214"/>
                            <a:ext cx="187" cy="18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Oval 57"/>
                        <wps:cNvSpPr>
                          <a:spLocks noChangeArrowheads="1"/>
                        </wps:cNvSpPr>
                        <wps:spPr bwMode="auto">
                          <a:xfrm>
                            <a:off x="6873" y="5107"/>
                            <a:ext cx="187" cy="18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7" name="Oval 58"/>
                        <wps:cNvSpPr>
                          <a:spLocks noChangeArrowheads="1"/>
                        </wps:cNvSpPr>
                        <wps:spPr bwMode="auto">
                          <a:xfrm>
                            <a:off x="6822" y="3402"/>
                            <a:ext cx="289" cy="28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Oval 59"/>
                        <wps:cNvSpPr>
                          <a:spLocks noChangeArrowheads="1"/>
                        </wps:cNvSpPr>
                        <wps:spPr bwMode="auto">
                          <a:xfrm>
                            <a:off x="5704" y="4178"/>
                            <a:ext cx="381" cy="38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9" name="Oval 60"/>
                        <wps:cNvSpPr>
                          <a:spLocks noChangeArrowheads="1"/>
                        </wps:cNvSpPr>
                        <wps:spPr bwMode="auto">
                          <a:xfrm>
                            <a:off x="6548" y="3767"/>
                            <a:ext cx="837" cy="83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Oval 61"/>
                        <wps:cNvSpPr>
                          <a:spLocks noChangeArrowheads="1"/>
                        </wps:cNvSpPr>
                        <wps:spPr bwMode="auto">
                          <a:xfrm>
                            <a:off x="6749" y="3615"/>
                            <a:ext cx="435" cy="43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Oval 62"/>
                        <wps:cNvSpPr>
                          <a:spLocks noChangeArrowheads="1"/>
                        </wps:cNvSpPr>
                        <wps:spPr bwMode="auto">
                          <a:xfrm>
                            <a:off x="8684" y="3624"/>
                            <a:ext cx="854" cy="852"/>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Oval 63"/>
                        <wps:cNvSpPr>
                          <a:spLocks noChangeArrowheads="1"/>
                        </wps:cNvSpPr>
                        <wps:spPr bwMode="auto">
                          <a:xfrm>
                            <a:off x="4414" y="3928"/>
                            <a:ext cx="817" cy="81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3" name="Oval 64"/>
                        <wps:cNvSpPr>
                          <a:spLocks noChangeArrowheads="1"/>
                        </wps:cNvSpPr>
                        <wps:spPr bwMode="auto">
                          <a:xfrm>
                            <a:off x="6709" y="4478"/>
                            <a:ext cx="515" cy="51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Oval 65"/>
                        <wps:cNvSpPr>
                          <a:spLocks noChangeArrowheads="1"/>
                        </wps:cNvSpPr>
                        <wps:spPr bwMode="auto">
                          <a:xfrm>
                            <a:off x="7894" y="3402"/>
                            <a:ext cx="289" cy="28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Oval 66"/>
                        <wps:cNvSpPr>
                          <a:spLocks noChangeArrowheads="1"/>
                        </wps:cNvSpPr>
                        <wps:spPr bwMode="auto">
                          <a:xfrm>
                            <a:off x="8871" y="3575"/>
                            <a:ext cx="480" cy="47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Oval 67"/>
                        <wps:cNvSpPr>
                          <a:spLocks noChangeArrowheads="1"/>
                        </wps:cNvSpPr>
                        <wps:spPr bwMode="auto">
                          <a:xfrm>
                            <a:off x="6872" y="5579"/>
                            <a:ext cx="189" cy="188"/>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 name="Oval 68"/>
                        <wps:cNvSpPr>
                          <a:spLocks noChangeArrowheads="1"/>
                        </wps:cNvSpPr>
                        <wps:spPr bwMode="auto">
                          <a:xfrm>
                            <a:off x="5750" y="3816"/>
                            <a:ext cx="289" cy="28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8" name="Oval 69"/>
                        <wps:cNvSpPr>
                          <a:spLocks noChangeArrowheads="1"/>
                        </wps:cNvSpPr>
                        <wps:spPr bwMode="auto">
                          <a:xfrm>
                            <a:off x="4618" y="4831"/>
                            <a:ext cx="409" cy="40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9" name="Oval 70"/>
                        <wps:cNvSpPr>
                          <a:spLocks noChangeArrowheads="1"/>
                        </wps:cNvSpPr>
                        <wps:spPr bwMode="auto">
                          <a:xfrm>
                            <a:off x="6768" y="3841"/>
                            <a:ext cx="397" cy="39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0" name="Oval 71"/>
                        <wps:cNvSpPr>
                          <a:spLocks noChangeArrowheads="1"/>
                        </wps:cNvSpPr>
                        <wps:spPr bwMode="auto">
                          <a:xfrm>
                            <a:off x="4734" y="4488"/>
                            <a:ext cx="176" cy="17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Oval 72"/>
                        <wps:cNvSpPr>
                          <a:spLocks noChangeArrowheads="1"/>
                        </wps:cNvSpPr>
                        <wps:spPr bwMode="auto">
                          <a:xfrm>
                            <a:off x="8839" y="3890"/>
                            <a:ext cx="543" cy="54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Oval 73"/>
                        <wps:cNvSpPr>
                          <a:spLocks noChangeArrowheads="1"/>
                        </wps:cNvSpPr>
                        <wps:spPr bwMode="auto">
                          <a:xfrm>
                            <a:off x="8822" y="4371"/>
                            <a:ext cx="577" cy="57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Oval 74"/>
                        <wps:cNvSpPr>
                          <a:spLocks noChangeArrowheads="1"/>
                        </wps:cNvSpPr>
                        <wps:spPr bwMode="auto">
                          <a:xfrm>
                            <a:off x="6721" y="3825"/>
                            <a:ext cx="491" cy="49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Oval 75"/>
                        <wps:cNvSpPr>
                          <a:spLocks noChangeArrowheads="1"/>
                        </wps:cNvSpPr>
                        <wps:spPr bwMode="auto">
                          <a:xfrm>
                            <a:off x="8891" y="2712"/>
                            <a:ext cx="439" cy="43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Oval 76"/>
                        <wps:cNvSpPr>
                          <a:spLocks noChangeArrowheads="1"/>
                        </wps:cNvSpPr>
                        <wps:spPr bwMode="auto">
                          <a:xfrm>
                            <a:off x="8906" y="3135"/>
                            <a:ext cx="409" cy="40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6" name="Oval 77"/>
                        <wps:cNvSpPr>
                          <a:spLocks noChangeArrowheads="1"/>
                        </wps:cNvSpPr>
                        <wps:spPr bwMode="auto">
                          <a:xfrm>
                            <a:off x="5801" y="2278"/>
                            <a:ext cx="187" cy="18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Oval 78"/>
                        <wps:cNvSpPr>
                          <a:spLocks noChangeArrowheads="1"/>
                        </wps:cNvSpPr>
                        <wps:spPr bwMode="auto">
                          <a:xfrm>
                            <a:off x="5602" y="4608"/>
                            <a:ext cx="585" cy="58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Oval 79"/>
                        <wps:cNvSpPr>
                          <a:spLocks noChangeArrowheads="1"/>
                        </wps:cNvSpPr>
                        <wps:spPr bwMode="auto">
                          <a:xfrm>
                            <a:off x="5766" y="4972"/>
                            <a:ext cx="257" cy="257"/>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9" name="Oval 80"/>
                        <wps:cNvSpPr>
                          <a:spLocks noChangeArrowheads="1"/>
                        </wps:cNvSpPr>
                        <wps:spPr bwMode="auto">
                          <a:xfrm>
                            <a:off x="6689" y="4335"/>
                            <a:ext cx="555" cy="55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0" name="Oval 81"/>
                        <wps:cNvSpPr>
                          <a:spLocks noChangeArrowheads="1"/>
                        </wps:cNvSpPr>
                        <wps:spPr bwMode="auto">
                          <a:xfrm>
                            <a:off x="4486" y="4428"/>
                            <a:ext cx="673" cy="672"/>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1" name="Oval 82"/>
                        <wps:cNvSpPr>
                          <a:spLocks noChangeArrowheads="1"/>
                        </wps:cNvSpPr>
                        <wps:spPr bwMode="auto">
                          <a:xfrm>
                            <a:off x="5761" y="3621"/>
                            <a:ext cx="266" cy="26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2" name="Oval 83"/>
                        <wps:cNvSpPr>
                          <a:spLocks noChangeArrowheads="1"/>
                        </wps:cNvSpPr>
                        <wps:spPr bwMode="auto">
                          <a:xfrm>
                            <a:off x="4700" y="2810"/>
                            <a:ext cx="245" cy="24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Oval 84"/>
                        <wps:cNvSpPr>
                          <a:spLocks noChangeArrowheads="1"/>
                        </wps:cNvSpPr>
                        <wps:spPr bwMode="auto">
                          <a:xfrm>
                            <a:off x="6841" y="4690"/>
                            <a:ext cx="251" cy="25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Oval 85"/>
                        <wps:cNvSpPr>
                          <a:spLocks noChangeArrowheads="1"/>
                        </wps:cNvSpPr>
                        <wps:spPr bwMode="auto">
                          <a:xfrm>
                            <a:off x="7821" y="3615"/>
                            <a:ext cx="435" cy="43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Oval 86"/>
                        <wps:cNvSpPr>
                          <a:spLocks noChangeArrowheads="1"/>
                        </wps:cNvSpPr>
                        <wps:spPr bwMode="auto">
                          <a:xfrm>
                            <a:off x="6876" y="2671"/>
                            <a:ext cx="181" cy="17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Oval 87"/>
                        <wps:cNvSpPr>
                          <a:spLocks noChangeArrowheads="1"/>
                        </wps:cNvSpPr>
                        <wps:spPr bwMode="auto">
                          <a:xfrm>
                            <a:off x="5761" y="3621"/>
                            <a:ext cx="266" cy="26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Oval 88"/>
                        <wps:cNvSpPr>
                          <a:spLocks noChangeArrowheads="1"/>
                        </wps:cNvSpPr>
                        <wps:spPr bwMode="auto">
                          <a:xfrm>
                            <a:off x="5654" y="3575"/>
                            <a:ext cx="481" cy="47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8" name="Oval 89"/>
                        <wps:cNvSpPr>
                          <a:spLocks noChangeArrowheads="1"/>
                        </wps:cNvSpPr>
                        <wps:spPr bwMode="auto">
                          <a:xfrm>
                            <a:off x="6811" y="4067"/>
                            <a:ext cx="311" cy="31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9" name="Oval 90"/>
                        <wps:cNvSpPr>
                          <a:spLocks noChangeArrowheads="1"/>
                        </wps:cNvSpPr>
                        <wps:spPr bwMode="auto">
                          <a:xfrm>
                            <a:off x="5706" y="4126"/>
                            <a:ext cx="377" cy="377"/>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Oval 91"/>
                        <wps:cNvSpPr>
                          <a:spLocks noChangeArrowheads="1"/>
                        </wps:cNvSpPr>
                        <wps:spPr bwMode="auto">
                          <a:xfrm>
                            <a:off x="5690" y="3963"/>
                            <a:ext cx="409" cy="408"/>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1" name="Oval 92"/>
                        <wps:cNvSpPr>
                          <a:spLocks noChangeArrowheads="1"/>
                        </wps:cNvSpPr>
                        <wps:spPr bwMode="auto">
                          <a:xfrm>
                            <a:off x="6874" y="4971"/>
                            <a:ext cx="185" cy="18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Oval 93"/>
                        <wps:cNvSpPr>
                          <a:spLocks noChangeArrowheads="1"/>
                        </wps:cNvSpPr>
                        <wps:spPr bwMode="auto">
                          <a:xfrm>
                            <a:off x="5784" y="3290"/>
                            <a:ext cx="221" cy="22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3" name="Oval 94"/>
                        <wps:cNvSpPr>
                          <a:spLocks noChangeArrowheads="1"/>
                        </wps:cNvSpPr>
                        <wps:spPr bwMode="auto">
                          <a:xfrm>
                            <a:off x="5651" y="4560"/>
                            <a:ext cx="487" cy="48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4" name="Oval 95"/>
                        <wps:cNvSpPr>
                          <a:spLocks noChangeArrowheads="1"/>
                        </wps:cNvSpPr>
                        <wps:spPr bwMode="auto">
                          <a:xfrm>
                            <a:off x="5563" y="4021"/>
                            <a:ext cx="663" cy="66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Oval 96"/>
                        <wps:cNvSpPr>
                          <a:spLocks noChangeArrowheads="1"/>
                        </wps:cNvSpPr>
                        <wps:spPr bwMode="auto">
                          <a:xfrm>
                            <a:off x="6706" y="3268"/>
                            <a:ext cx="521" cy="51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Oval 97"/>
                        <wps:cNvSpPr>
                          <a:spLocks noChangeArrowheads="1"/>
                        </wps:cNvSpPr>
                        <wps:spPr bwMode="auto">
                          <a:xfrm>
                            <a:off x="7749" y="3775"/>
                            <a:ext cx="579" cy="577"/>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Oval 98"/>
                        <wps:cNvSpPr>
                          <a:spLocks noChangeArrowheads="1"/>
                        </wps:cNvSpPr>
                        <wps:spPr bwMode="auto">
                          <a:xfrm>
                            <a:off x="5772" y="4454"/>
                            <a:ext cx="245" cy="24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Oval 99"/>
                        <wps:cNvSpPr>
                          <a:spLocks noChangeArrowheads="1"/>
                        </wps:cNvSpPr>
                        <wps:spPr bwMode="auto">
                          <a:xfrm>
                            <a:off x="7731" y="4033"/>
                            <a:ext cx="615" cy="61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9" name="Oval 100"/>
                        <wps:cNvSpPr>
                          <a:spLocks noChangeArrowheads="1"/>
                        </wps:cNvSpPr>
                        <wps:spPr bwMode="auto">
                          <a:xfrm>
                            <a:off x="7872" y="4410"/>
                            <a:ext cx="333" cy="33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0" name="Oval 101"/>
                        <wps:cNvSpPr>
                          <a:spLocks noChangeArrowheads="1"/>
                        </wps:cNvSpPr>
                        <wps:spPr bwMode="auto">
                          <a:xfrm>
                            <a:off x="5607" y="4321"/>
                            <a:ext cx="575" cy="573"/>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1" name="Oval 102"/>
                        <wps:cNvSpPr>
                          <a:spLocks noChangeArrowheads="1"/>
                        </wps:cNvSpPr>
                        <wps:spPr bwMode="auto">
                          <a:xfrm>
                            <a:off x="8869" y="4444"/>
                            <a:ext cx="483" cy="48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2" name="Oval 103"/>
                        <wps:cNvSpPr>
                          <a:spLocks noChangeArrowheads="1"/>
                        </wps:cNvSpPr>
                        <wps:spPr bwMode="auto">
                          <a:xfrm>
                            <a:off x="6686" y="3400"/>
                            <a:ext cx="561" cy="561"/>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3" name="Oval 104"/>
                        <wps:cNvSpPr>
                          <a:spLocks noChangeArrowheads="1"/>
                        </wps:cNvSpPr>
                        <wps:spPr bwMode="auto">
                          <a:xfrm>
                            <a:off x="5571" y="3938"/>
                            <a:ext cx="647" cy="64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Oval 105"/>
                        <wps:cNvSpPr>
                          <a:spLocks noChangeArrowheads="1"/>
                        </wps:cNvSpPr>
                        <wps:spPr bwMode="auto">
                          <a:xfrm>
                            <a:off x="6756" y="4060"/>
                            <a:ext cx="421" cy="41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Oval 106"/>
                        <wps:cNvSpPr>
                          <a:spLocks noChangeArrowheads="1"/>
                        </wps:cNvSpPr>
                        <wps:spPr bwMode="auto">
                          <a:xfrm>
                            <a:off x="6681" y="3995"/>
                            <a:ext cx="571" cy="56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6" name="Oval 107"/>
                        <wps:cNvSpPr>
                          <a:spLocks noChangeArrowheads="1"/>
                        </wps:cNvSpPr>
                        <wps:spPr bwMode="auto">
                          <a:xfrm>
                            <a:off x="4481" y="4134"/>
                            <a:ext cx="682" cy="68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7" name="Oval 108"/>
                        <wps:cNvSpPr>
                          <a:spLocks noChangeArrowheads="1"/>
                        </wps:cNvSpPr>
                        <wps:spPr bwMode="auto">
                          <a:xfrm>
                            <a:off x="5469" y="3898"/>
                            <a:ext cx="851" cy="84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8" name="Oval 109"/>
                        <wps:cNvSpPr>
                          <a:spLocks noChangeArrowheads="1"/>
                        </wps:cNvSpPr>
                        <wps:spPr bwMode="auto">
                          <a:xfrm>
                            <a:off x="6660" y="3870"/>
                            <a:ext cx="613" cy="612"/>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9" name="Oval 110"/>
                        <wps:cNvSpPr>
                          <a:spLocks noChangeArrowheads="1"/>
                        </wps:cNvSpPr>
                        <wps:spPr bwMode="auto">
                          <a:xfrm>
                            <a:off x="5750" y="3816"/>
                            <a:ext cx="289" cy="28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Oval 111"/>
                        <wps:cNvSpPr>
                          <a:spLocks noChangeArrowheads="1"/>
                        </wps:cNvSpPr>
                        <wps:spPr bwMode="auto">
                          <a:xfrm>
                            <a:off x="6611" y="3870"/>
                            <a:ext cx="711" cy="71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1" name="Oval 112"/>
                        <wps:cNvSpPr>
                          <a:spLocks noChangeArrowheads="1"/>
                        </wps:cNvSpPr>
                        <wps:spPr bwMode="auto">
                          <a:xfrm>
                            <a:off x="6564" y="3653"/>
                            <a:ext cx="805" cy="802"/>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Oval 113"/>
                        <wps:cNvSpPr>
                          <a:spLocks noChangeArrowheads="1"/>
                        </wps:cNvSpPr>
                        <wps:spPr bwMode="auto">
                          <a:xfrm>
                            <a:off x="6541" y="3675"/>
                            <a:ext cx="851" cy="84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3" name="Oval 114"/>
                        <wps:cNvSpPr>
                          <a:spLocks noChangeArrowheads="1"/>
                        </wps:cNvSpPr>
                        <wps:spPr bwMode="auto">
                          <a:xfrm>
                            <a:off x="6790" y="5144"/>
                            <a:ext cx="353" cy="353"/>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4" name="Oval 115"/>
                        <wps:cNvSpPr>
                          <a:spLocks noChangeArrowheads="1"/>
                        </wps:cNvSpPr>
                        <wps:spPr bwMode="auto">
                          <a:xfrm>
                            <a:off x="3478" y="4595"/>
                            <a:ext cx="545" cy="543"/>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Oval 116"/>
                        <wps:cNvSpPr>
                          <a:spLocks noChangeArrowheads="1"/>
                        </wps:cNvSpPr>
                        <wps:spPr bwMode="auto">
                          <a:xfrm>
                            <a:off x="7761" y="4038"/>
                            <a:ext cx="555" cy="554"/>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 name="Oval 117"/>
                        <wps:cNvSpPr>
                          <a:spLocks noChangeArrowheads="1"/>
                        </wps:cNvSpPr>
                        <wps:spPr bwMode="auto">
                          <a:xfrm>
                            <a:off x="8799" y="3991"/>
                            <a:ext cx="624" cy="622"/>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Oval 118"/>
                        <wps:cNvSpPr>
                          <a:spLocks noChangeArrowheads="1"/>
                        </wps:cNvSpPr>
                        <wps:spPr bwMode="auto">
                          <a:xfrm>
                            <a:off x="8795" y="3599"/>
                            <a:ext cx="631" cy="62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8" name="Oval 119"/>
                        <wps:cNvSpPr>
                          <a:spLocks noChangeArrowheads="1"/>
                        </wps:cNvSpPr>
                        <wps:spPr bwMode="auto">
                          <a:xfrm>
                            <a:off x="7949" y="4657"/>
                            <a:ext cx="180" cy="18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Oval 120"/>
                        <wps:cNvSpPr>
                          <a:spLocks noChangeArrowheads="1"/>
                        </wps:cNvSpPr>
                        <wps:spPr bwMode="auto">
                          <a:xfrm>
                            <a:off x="6762" y="3135"/>
                            <a:ext cx="409" cy="409"/>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Oval 121"/>
                        <wps:cNvSpPr>
                          <a:spLocks noChangeArrowheads="1"/>
                        </wps:cNvSpPr>
                        <wps:spPr bwMode="auto">
                          <a:xfrm>
                            <a:off x="7771" y="3279"/>
                            <a:ext cx="536" cy="535"/>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Oval 122"/>
                        <wps:cNvSpPr>
                          <a:spLocks noChangeArrowheads="1"/>
                        </wps:cNvSpPr>
                        <wps:spPr bwMode="auto">
                          <a:xfrm>
                            <a:off x="4478" y="3933"/>
                            <a:ext cx="688" cy="687"/>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2" name="Oval 123"/>
                        <wps:cNvSpPr>
                          <a:spLocks noChangeArrowheads="1"/>
                        </wps:cNvSpPr>
                        <wps:spPr bwMode="auto">
                          <a:xfrm>
                            <a:off x="6846" y="4341"/>
                            <a:ext cx="241" cy="24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3" name="Oval 124"/>
                        <wps:cNvSpPr>
                          <a:spLocks noChangeArrowheads="1"/>
                        </wps:cNvSpPr>
                        <wps:spPr bwMode="auto">
                          <a:xfrm>
                            <a:off x="4593" y="3457"/>
                            <a:ext cx="459" cy="458"/>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4" name="Oval 125"/>
                        <wps:cNvSpPr>
                          <a:spLocks noChangeArrowheads="1"/>
                        </wps:cNvSpPr>
                        <wps:spPr bwMode="auto">
                          <a:xfrm>
                            <a:off x="4463" y="3621"/>
                            <a:ext cx="718" cy="716"/>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Oval 126"/>
                        <wps:cNvSpPr>
                          <a:spLocks noChangeArrowheads="1"/>
                        </wps:cNvSpPr>
                        <wps:spPr bwMode="auto">
                          <a:xfrm>
                            <a:off x="7928" y="3997"/>
                            <a:ext cx="221" cy="22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6" name="Oval 127"/>
                        <wps:cNvSpPr>
                          <a:spLocks noChangeArrowheads="1"/>
                        </wps:cNvSpPr>
                        <wps:spPr bwMode="auto">
                          <a:xfrm>
                            <a:off x="7928" y="3997"/>
                            <a:ext cx="221" cy="220"/>
                          </a:xfrm>
                          <a:prstGeom prst="ellipse">
                            <a:avLst/>
                          </a:prstGeom>
                          <a:noFill/>
                          <a:ln w="3175">
                            <a:solidFill>
                              <a:srgbClr val="00007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Line 128"/>
                        <wps:cNvCnPr>
                          <a:cxnSpLocks noChangeShapeType="1"/>
                        </wps:cNvCnPr>
                        <wps:spPr bwMode="auto">
                          <a:xfrm flipV="1">
                            <a:off x="3752" y="4034"/>
                            <a:ext cx="5361" cy="399"/>
                          </a:xfrm>
                          <a:prstGeom prst="line">
                            <a:avLst/>
                          </a:prstGeom>
                          <a:noFill/>
                          <a:ln w="10160">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88" name="Line 129"/>
                        <wps:cNvCnPr>
                          <a:cxnSpLocks noChangeShapeType="1"/>
                        </wps:cNvCnPr>
                        <wps:spPr bwMode="auto">
                          <a:xfrm flipV="1">
                            <a:off x="3752" y="4734"/>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89" name="Line 130"/>
                        <wps:cNvCnPr>
                          <a:cxnSpLocks noChangeShapeType="1"/>
                        </wps:cNvCnPr>
                        <wps:spPr bwMode="auto">
                          <a:xfrm flipV="1">
                            <a:off x="3806" y="4725"/>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0" name="Line 131"/>
                        <wps:cNvCnPr>
                          <a:cxnSpLocks noChangeShapeType="1"/>
                        </wps:cNvCnPr>
                        <wps:spPr bwMode="auto">
                          <a:xfrm flipV="1">
                            <a:off x="3860" y="4717"/>
                            <a:ext cx="52"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1" name="Line 132"/>
                        <wps:cNvCnPr>
                          <a:cxnSpLocks noChangeShapeType="1"/>
                        </wps:cNvCnPr>
                        <wps:spPr bwMode="auto">
                          <a:xfrm flipV="1">
                            <a:off x="3912" y="4708"/>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2" name="Line 133"/>
                        <wps:cNvCnPr>
                          <a:cxnSpLocks noChangeShapeType="1"/>
                        </wps:cNvCnPr>
                        <wps:spPr bwMode="auto">
                          <a:xfrm flipV="1">
                            <a:off x="3966" y="4700"/>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3" name="Line 134"/>
                        <wps:cNvCnPr>
                          <a:cxnSpLocks noChangeShapeType="1"/>
                        </wps:cNvCnPr>
                        <wps:spPr bwMode="auto">
                          <a:xfrm flipV="1">
                            <a:off x="4019" y="4691"/>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4" name="Line 135"/>
                        <wps:cNvCnPr>
                          <a:cxnSpLocks noChangeShapeType="1"/>
                        </wps:cNvCnPr>
                        <wps:spPr bwMode="auto">
                          <a:xfrm flipV="1">
                            <a:off x="4073" y="4684"/>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5" name="Line 136"/>
                        <wps:cNvCnPr>
                          <a:cxnSpLocks noChangeShapeType="1"/>
                        </wps:cNvCnPr>
                        <wps:spPr bwMode="auto">
                          <a:xfrm flipV="1">
                            <a:off x="4127" y="4675"/>
                            <a:ext cx="53"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6" name="Line 137"/>
                        <wps:cNvCnPr>
                          <a:cxnSpLocks noChangeShapeType="1"/>
                        </wps:cNvCnPr>
                        <wps:spPr bwMode="auto">
                          <a:xfrm flipV="1">
                            <a:off x="4180" y="4667"/>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7" name="Line 138"/>
                        <wps:cNvCnPr>
                          <a:cxnSpLocks noChangeShapeType="1"/>
                        </wps:cNvCnPr>
                        <wps:spPr bwMode="auto">
                          <a:xfrm flipV="1">
                            <a:off x="4234" y="4658"/>
                            <a:ext cx="53"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8" name="Line 139"/>
                        <wps:cNvCnPr>
                          <a:cxnSpLocks noChangeShapeType="1"/>
                        </wps:cNvCnPr>
                        <wps:spPr bwMode="auto">
                          <a:xfrm flipV="1">
                            <a:off x="4287" y="4649"/>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199" name="Line 140"/>
                        <wps:cNvCnPr>
                          <a:cxnSpLocks noChangeShapeType="1"/>
                        </wps:cNvCnPr>
                        <wps:spPr bwMode="auto">
                          <a:xfrm flipV="1">
                            <a:off x="4341" y="4642"/>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0" name="Line 141"/>
                        <wps:cNvCnPr>
                          <a:cxnSpLocks noChangeShapeType="1"/>
                        </wps:cNvCnPr>
                        <wps:spPr bwMode="auto">
                          <a:xfrm flipV="1">
                            <a:off x="4395" y="4633"/>
                            <a:ext cx="53"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1" name="Line 142"/>
                        <wps:cNvCnPr>
                          <a:cxnSpLocks noChangeShapeType="1"/>
                        </wps:cNvCnPr>
                        <wps:spPr bwMode="auto">
                          <a:xfrm flipV="1">
                            <a:off x="4448" y="4625"/>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2" name="Line 143"/>
                        <wps:cNvCnPr>
                          <a:cxnSpLocks noChangeShapeType="1"/>
                        </wps:cNvCnPr>
                        <wps:spPr bwMode="auto">
                          <a:xfrm flipV="1">
                            <a:off x="4502" y="4617"/>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3" name="Line 144"/>
                        <wps:cNvCnPr>
                          <a:cxnSpLocks noChangeShapeType="1"/>
                        </wps:cNvCnPr>
                        <wps:spPr bwMode="auto">
                          <a:xfrm flipV="1">
                            <a:off x="4555" y="4609"/>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4" name="Line 145"/>
                        <wps:cNvCnPr>
                          <a:cxnSpLocks noChangeShapeType="1"/>
                        </wps:cNvCnPr>
                        <wps:spPr bwMode="auto">
                          <a:xfrm flipV="1">
                            <a:off x="4609" y="4601"/>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5" name="Line 146"/>
                        <wps:cNvCnPr>
                          <a:cxnSpLocks noChangeShapeType="1"/>
                        </wps:cNvCnPr>
                        <wps:spPr bwMode="auto">
                          <a:xfrm flipV="1">
                            <a:off x="4663" y="4593"/>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6" name="Line 147"/>
                        <wps:cNvCnPr>
                          <a:cxnSpLocks noChangeShapeType="1"/>
                        </wps:cNvCnPr>
                        <wps:spPr bwMode="auto">
                          <a:xfrm flipV="1">
                            <a:off x="4716" y="4584"/>
                            <a:ext cx="54" cy="9"/>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7" name="Line 148"/>
                        <wps:cNvCnPr>
                          <a:cxnSpLocks noChangeShapeType="1"/>
                        </wps:cNvCnPr>
                        <wps:spPr bwMode="auto">
                          <a:xfrm flipV="1">
                            <a:off x="4770" y="4577"/>
                            <a:ext cx="53"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8" name="Line 149"/>
                        <wps:cNvCnPr>
                          <a:cxnSpLocks noChangeShapeType="1"/>
                        </wps:cNvCnPr>
                        <wps:spPr bwMode="auto">
                          <a:xfrm flipV="1">
                            <a:off x="4823" y="4569"/>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09" name="Line 150"/>
                        <wps:cNvCnPr>
                          <a:cxnSpLocks noChangeShapeType="1"/>
                        </wps:cNvCnPr>
                        <wps:spPr bwMode="auto">
                          <a:xfrm flipV="1">
                            <a:off x="4877" y="4561"/>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0" name="Line 151"/>
                        <wps:cNvCnPr>
                          <a:cxnSpLocks noChangeShapeType="1"/>
                        </wps:cNvCnPr>
                        <wps:spPr bwMode="auto">
                          <a:xfrm flipV="1">
                            <a:off x="4931" y="4553"/>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1" name="Line 152"/>
                        <wps:cNvCnPr>
                          <a:cxnSpLocks noChangeShapeType="1"/>
                        </wps:cNvCnPr>
                        <wps:spPr bwMode="auto">
                          <a:xfrm flipV="1">
                            <a:off x="4984" y="4545"/>
                            <a:ext cx="55"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2" name="Line 153"/>
                        <wps:cNvCnPr>
                          <a:cxnSpLocks noChangeShapeType="1"/>
                        </wps:cNvCnPr>
                        <wps:spPr bwMode="auto">
                          <a:xfrm flipV="1">
                            <a:off x="5039" y="4537"/>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3" name="Line 154"/>
                        <wps:cNvCnPr>
                          <a:cxnSpLocks noChangeShapeType="1"/>
                        </wps:cNvCnPr>
                        <wps:spPr bwMode="auto">
                          <a:xfrm flipV="1">
                            <a:off x="5092" y="4530"/>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4" name="Line 155"/>
                        <wps:cNvCnPr>
                          <a:cxnSpLocks noChangeShapeType="1"/>
                        </wps:cNvCnPr>
                        <wps:spPr bwMode="auto">
                          <a:xfrm flipV="1">
                            <a:off x="5146" y="4522"/>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5" name="Line 156"/>
                        <wps:cNvCnPr>
                          <a:cxnSpLocks noChangeShapeType="1"/>
                        </wps:cNvCnPr>
                        <wps:spPr bwMode="auto">
                          <a:xfrm flipV="1">
                            <a:off x="5200" y="4514"/>
                            <a:ext cx="53"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6" name="Line 157"/>
                        <wps:cNvCnPr>
                          <a:cxnSpLocks noChangeShapeType="1"/>
                        </wps:cNvCnPr>
                        <wps:spPr bwMode="auto">
                          <a:xfrm flipV="1">
                            <a:off x="5253" y="4506"/>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7" name="Line 158"/>
                        <wps:cNvCnPr>
                          <a:cxnSpLocks noChangeShapeType="1"/>
                        </wps:cNvCnPr>
                        <wps:spPr bwMode="auto">
                          <a:xfrm flipV="1">
                            <a:off x="5307" y="4499"/>
                            <a:ext cx="53"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8" name="Line 159"/>
                        <wps:cNvCnPr>
                          <a:cxnSpLocks noChangeShapeType="1"/>
                        </wps:cNvCnPr>
                        <wps:spPr bwMode="auto">
                          <a:xfrm flipV="1">
                            <a:off x="5360" y="4491"/>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19" name="Line 160"/>
                        <wps:cNvCnPr>
                          <a:cxnSpLocks noChangeShapeType="1"/>
                        </wps:cNvCnPr>
                        <wps:spPr bwMode="auto">
                          <a:xfrm flipV="1">
                            <a:off x="5414" y="4484"/>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0" name="Line 161"/>
                        <wps:cNvCnPr>
                          <a:cxnSpLocks noChangeShapeType="1"/>
                        </wps:cNvCnPr>
                        <wps:spPr bwMode="auto">
                          <a:xfrm flipV="1">
                            <a:off x="5468" y="4477"/>
                            <a:ext cx="53"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1" name="Line 162"/>
                        <wps:cNvCnPr>
                          <a:cxnSpLocks noChangeShapeType="1"/>
                        </wps:cNvCnPr>
                        <wps:spPr bwMode="auto">
                          <a:xfrm flipV="1">
                            <a:off x="5521" y="4470"/>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2" name="Line 163"/>
                        <wps:cNvCnPr>
                          <a:cxnSpLocks noChangeShapeType="1"/>
                        </wps:cNvCnPr>
                        <wps:spPr bwMode="auto">
                          <a:xfrm flipV="1">
                            <a:off x="5575" y="4462"/>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3" name="Line 164"/>
                        <wps:cNvCnPr>
                          <a:cxnSpLocks noChangeShapeType="1"/>
                        </wps:cNvCnPr>
                        <wps:spPr bwMode="auto">
                          <a:xfrm flipV="1">
                            <a:off x="5629" y="4456"/>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4" name="Line 165"/>
                        <wps:cNvCnPr>
                          <a:cxnSpLocks noChangeShapeType="1"/>
                        </wps:cNvCnPr>
                        <wps:spPr bwMode="auto">
                          <a:xfrm flipV="1">
                            <a:off x="5682" y="4448"/>
                            <a:ext cx="54" cy="8"/>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5" name="Line 166"/>
                        <wps:cNvCnPr>
                          <a:cxnSpLocks noChangeShapeType="1"/>
                        </wps:cNvCnPr>
                        <wps:spPr bwMode="auto">
                          <a:xfrm flipV="1">
                            <a:off x="5736" y="4442"/>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6" name="Line 167"/>
                        <wps:cNvCnPr>
                          <a:cxnSpLocks noChangeShapeType="1"/>
                        </wps:cNvCnPr>
                        <wps:spPr bwMode="auto">
                          <a:xfrm flipV="1">
                            <a:off x="5789" y="4435"/>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7" name="Line 168"/>
                        <wps:cNvCnPr>
                          <a:cxnSpLocks noChangeShapeType="1"/>
                        </wps:cNvCnPr>
                        <wps:spPr bwMode="auto">
                          <a:xfrm flipV="1">
                            <a:off x="5843" y="4428"/>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8" name="Line 169"/>
                        <wps:cNvCnPr>
                          <a:cxnSpLocks noChangeShapeType="1"/>
                        </wps:cNvCnPr>
                        <wps:spPr bwMode="auto">
                          <a:xfrm flipV="1">
                            <a:off x="5897" y="4422"/>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29" name="Line 170"/>
                        <wps:cNvCnPr>
                          <a:cxnSpLocks noChangeShapeType="1"/>
                        </wps:cNvCnPr>
                        <wps:spPr bwMode="auto">
                          <a:xfrm flipV="1">
                            <a:off x="5950" y="4415"/>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0" name="Line 171"/>
                        <wps:cNvCnPr>
                          <a:cxnSpLocks noChangeShapeType="1"/>
                        </wps:cNvCnPr>
                        <wps:spPr bwMode="auto">
                          <a:xfrm flipV="1">
                            <a:off x="6004" y="4409"/>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1" name="Line 172"/>
                        <wps:cNvCnPr>
                          <a:cxnSpLocks noChangeShapeType="1"/>
                        </wps:cNvCnPr>
                        <wps:spPr bwMode="auto">
                          <a:xfrm flipV="1">
                            <a:off x="6057" y="4402"/>
                            <a:ext cx="54" cy="7"/>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2" name="Line 173"/>
                        <wps:cNvCnPr>
                          <a:cxnSpLocks noChangeShapeType="1"/>
                        </wps:cNvCnPr>
                        <wps:spPr bwMode="auto">
                          <a:xfrm flipV="1">
                            <a:off x="6111" y="4396"/>
                            <a:ext cx="54"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3" name="Line 174"/>
                        <wps:cNvCnPr>
                          <a:cxnSpLocks noChangeShapeType="1"/>
                        </wps:cNvCnPr>
                        <wps:spPr bwMode="auto">
                          <a:xfrm flipV="1">
                            <a:off x="6165" y="4391"/>
                            <a:ext cx="53" cy="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4" name="Line 175"/>
                        <wps:cNvCnPr>
                          <a:cxnSpLocks noChangeShapeType="1"/>
                        </wps:cNvCnPr>
                        <wps:spPr bwMode="auto">
                          <a:xfrm flipV="1">
                            <a:off x="6218" y="4385"/>
                            <a:ext cx="54"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5" name="Line 176"/>
                        <wps:cNvCnPr>
                          <a:cxnSpLocks noChangeShapeType="1"/>
                        </wps:cNvCnPr>
                        <wps:spPr bwMode="auto">
                          <a:xfrm flipV="1">
                            <a:off x="6272" y="4379"/>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6" name="Line 177"/>
                        <wps:cNvCnPr>
                          <a:cxnSpLocks noChangeShapeType="1"/>
                        </wps:cNvCnPr>
                        <wps:spPr bwMode="auto">
                          <a:xfrm flipV="1">
                            <a:off x="6325" y="4374"/>
                            <a:ext cx="54" cy="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7" name="Line 178"/>
                        <wps:cNvCnPr>
                          <a:cxnSpLocks noChangeShapeType="1"/>
                        </wps:cNvCnPr>
                        <wps:spPr bwMode="auto">
                          <a:xfrm flipV="1">
                            <a:off x="6379" y="4368"/>
                            <a:ext cx="54"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8" name="Line 179"/>
                        <wps:cNvCnPr>
                          <a:cxnSpLocks noChangeShapeType="1"/>
                        </wps:cNvCnPr>
                        <wps:spPr bwMode="auto">
                          <a:xfrm flipV="1">
                            <a:off x="6433" y="4363"/>
                            <a:ext cx="53" cy="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39" name="Line 180"/>
                        <wps:cNvCnPr>
                          <a:cxnSpLocks noChangeShapeType="1"/>
                        </wps:cNvCnPr>
                        <wps:spPr bwMode="auto">
                          <a:xfrm flipV="1">
                            <a:off x="6486" y="4359"/>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0" name="Line 181"/>
                        <wps:cNvCnPr>
                          <a:cxnSpLocks noChangeShapeType="1"/>
                        </wps:cNvCnPr>
                        <wps:spPr bwMode="auto">
                          <a:xfrm flipV="1">
                            <a:off x="6540" y="4353"/>
                            <a:ext cx="53" cy="6"/>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1" name="Line 182"/>
                        <wps:cNvCnPr>
                          <a:cxnSpLocks noChangeShapeType="1"/>
                        </wps:cNvCnPr>
                        <wps:spPr bwMode="auto">
                          <a:xfrm flipV="1">
                            <a:off x="6593" y="4349"/>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2" name="Line 183"/>
                        <wps:cNvCnPr>
                          <a:cxnSpLocks noChangeShapeType="1"/>
                        </wps:cNvCnPr>
                        <wps:spPr bwMode="auto">
                          <a:xfrm flipV="1">
                            <a:off x="6647" y="4345"/>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3" name="Line 184"/>
                        <wps:cNvCnPr>
                          <a:cxnSpLocks noChangeShapeType="1"/>
                        </wps:cNvCnPr>
                        <wps:spPr bwMode="auto">
                          <a:xfrm flipV="1">
                            <a:off x="6701" y="4340"/>
                            <a:ext cx="53" cy="5"/>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4" name="Line 185"/>
                        <wps:cNvCnPr>
                          <a:cxnSpLocks noChangeShapeType="1"/>
                        </wps:cNvCnPr>
                        <wps:spPr bwMode="auto">
                          <a:xfrm flipV="1">
                            <a:off x="6754" y="4336"/>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5" name="Line 186"/>
                        <wps:cNvCnPr>
                          <a:cxnSpLocks noChangeShapeType="1"/>
                        </wps:cNvCnPr>
                        <wps:spPr bwMode="auto">
                          <a:xfrm flipV="1">
                            <a:off x="6808" y="4333"/>
                            <a:ext cx="53" cy="3"/>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6" name="Line 187"/>
                        <wps:cNvCnPr>
                          <a:cxnSpLocks noChangeShapeType="1"/>
                        </wps:cNvCnPr>
                        <wps:spPr bwMode="auto">
                          <a:xfrm flipV="1">
                            <a:off x="6861" y="4329"/>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7" name="Line 188"/>
                        <wps:cNvCnPr>
                          <a:cxnSpLocks noChangeShapeType="1"/>
                        </wps:cNvCnPr>
                        <wps:spPr bwMode="auto">
                          <a:xfrm flipV="1">
                            <a:off x="6915" y="4325"/>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8" name="Line 189"/>
                        <wps:cNvCnPr>
                          <a:cxnSpLocks noChangeShapeType="1"/>
                        </wps:cNvCnPr>
                        <wps:spPr bwMode="auto">
                          <a:xfrm flipV="1">
                            <a:off x="6969" y="4322"/>
                            <a:ext cx="53" cy="3"/>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49" name="Line 190"/>
                        <wps:cNvCnPr>
                          <a:cxnSpLocks noChangeShapeType="1"/>
                        </wps:cNvCnPr>
                        <wps:spPr bwMode="auto">
                          <a:xfrm flipV="1">
                            <a:off x="7022" y="4319"/>
                            <a:ext cx="54" cy="3"/>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0" name="Line 191"/>
                        <wps:cNvCnPr>
                          <a:cxnSpLocks noChangeShapeType="1"/>
                        </wps:cNvCnPr>
                        <wps:spPr bwMode="auto">
                          <a:xfrm flipV="1">
                            <a:off x="7076" y="4316"/>
                            <a:ext cx="53" cy="3"/>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1" name="Line 192"/>
                        <wps:cNvCnPr>
                          <a:cxnSpLocks noChangeShapeType="1"/>
                        </wps:cNvCnPr>
                        <wps:spPr bwMode="auto">
                          <a:xfrm flipV="1">
                            <a:off x="7129" y="4314"/>
                            <a:ext cx="54"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2" name="Line 193"/>
                        <wps:cNvCnPr>
                          <a:cxnSpLocks noChangeShapeType="1"/>
                        </wps:cNvCnPr>
                        <wps:spPr bwMode="auto">
                          <a:xfrm flipV="1">
                            <a:off x="7183" y="4310"/>
                            <a:ext cx="54" cy="4"/>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3" name="Line 194"/>
                        <wps:cNvCnPr>
                          <a:cxnSpLocks noChangeShapeType="1"/>
                        </wps:cNvCnPr>
                        <wps:spPr bwMode="auto">
                          <a:xfrm flipV="1">
                            <a:off x="7237" y="4308"/>
                            <a:ext cx="53"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4" name="Line 195"/>
                        <wps:cNvCnPr>
                          <a:cxnSpLocks noChangeShapeType="1"/>
                        </wps:cNvCnPr>
                        <wps:spPr bwMode="auto">
                          <a:xfrm flipV="1">
                            <a:off x="7290" y="4306"/>
                            <a:ext cx="54"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5" name="Line 196"/>
                        <wps:cNvCnPr>
                          <a:cxnSpLocks noChangeShapeType="1"/>
                        </wps:cNvCnPr>
                        <wps:spPr bwMode="auto">
                          <a:xfrm flipV="1">
                            <a:off x="7344" y="4304"/>
                            <a:ext cx="53"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6" name="Line 197"/>
                        <wps:cNvCnPr>
                          <a:cxnSpLocks noChangeShapeType="1"/>
                        </wps:cNvCnPr>
                        <wps:spPr bwMode="auto">
                          <a:xfrm flipV="1">
                            <a:off x="7397" y="4302"/>
                            <a:ext cx="54"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7" name="Line 198"/>
                        <wps:cNvCnPr>
                          <a:cxnSpLocks noChangeShapeType="1"/>
                        </wps:cNvCnPr>
                        <wps:spPr bwMode="auto">
                          <a:xfrm flipV="1">
                            <a:off x="7451" y="4300"/>
                            <a:ext cx="54"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8" name="Line 199"/>
                        <wps:cNvCnPr>
                          <a:cxnSpLocks noChangeShapeType="1"/>
                        </wps:cNvCnPr>
                        <wps:spPr bwMode="auto">
                          <a:xfrm flipV="1">
                            <a:off x="7505" y="4299"/>
                            <a:ext cx="53" cy="1"/>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59" name="Line 200"/>
                        <wps:cNvCnPr>
                          <a:cxnSpLocks noChangeShapeType="1"/>
                        </wps:cNvCnPr>
                        <wps:spPr bwMode="auto">
                          <a:xfrm flipV="1">
                            <a:off x="7558" y="4297"/>
                            <a:ext cx="54"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60" name="Line 201"/>
                        <wps:cNvCnPr>
                          <a:cxnSpLocks noChangeShapeType="1"/>
                        </wps:cNvCnPr>
                        <wps:spPr bwMode="auto">
                          <a:xfrm flipV="1">
                            <a:off x="7612" y="4295"/>
                            <a:ext cx="53" cy="2"/>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61" name="Line 202"/>
                        <wps:cNvCnPr>
                          <a:cxnSpLocks noChangeShapeType="1"/>
                        </wps:cNvCnPr>
                        <wps:spPr bwMode="auto">
                          <a:xfrm flipV="1">
                            <a:off x="7665" y="4294"/>
                            <a:ext cx="54" cy="1"/>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62" name="Line 203"/>
                        <wps:cNvCnPr>
                          <a:cxnSpLocks noChangeShapeType="1"/>
                        </wps:cNvCnPr>
                        <wps:spPr bwMode="auto">
                          <a:xfrm flipV="1">
                            <a:off x="7719" y="4293"/>
                            <a:ext cx="54" cy="1"/>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s:wsp>
                        <wps:cNvPr id="1263" name="Line 204"/>
                        <wps:cNvCnPr>
                          <a:cxnSpLocks noChangeShapeType="1"/>
                        </wps:cNvCnPr>
                        <wps:spPr bwMode="auto">
                          <a:xfrm flipV="1">
                            <a:off x="7773" y="4292"/>
                            <a:ext cx="53" cy="1"/>
                          </a:xfrm>
                          <a:prstGeom prst="line">
                            <a:avLst/>
                          </a:prstGeom>
                          <a:noFill/>
                          <a:ln w="3175">
                            <a:solidFill>
                              <a:srgbClr val="00007D"/>
                            </a:solidFill>
                            <a:prstDash val="solid"/>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4D54125" id="Group 205" o:spid="_x0000_s1227" style="position:absolute;margin-left:0;margin-top:0;width:535.9pt;height:400.95pt;z-index:251648000" coordsize="10718,8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">
                <v:rect id="Rectangle 5" o:spid="_x0000_s1228" style="position:absolute;width:10718;height:8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" strokecolor="white" strokeweight=".05pt"/>
                <v:rect id="Rectangle 6" o:spid="_x0000_s1229" style="position:absolute;left:1608;top:1203;width:8574;height:5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" filled="f" strokecolor="#00007d" strokeweight=".55pt"/>
                <v:rect id="Rectangle 7" o:spid="_x0000_s1230" style="position:absolute;left:1933;top:401;width:5035;height: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" filled="f" stroked="f">
                  <v:textbox style="mso-fit-shape-to-text:t" inset="0,0,0,0">
                    <w:txbxContent>
                      <w:p w14:paraId="796BD245" w14:textId="77777777" w:rsidR="00394DEB" w:rsidRDefault="00394DEB" w:rsidP="0067736C">
                        <w:r>
                          <w:rPr>
                            <w:rFonts w:ascii="Calibri" w:hAnsi="Calibri" w:cs="Calibri"/>
                            <w:b/>
                            <w:bCs/>
                            <w:color w:val="00007D"/>
                            <w:sz w:val="26"/>
                            <w:szCs w:val="26"/>
                            <w:lang w:val="en-US"/>
                          </w:rPr>
                          <w:t>Regression of Logit event rate on Study quality</w:t>
                        </w:r>
                      </w:p>
                    </w:txbxContent>
                  </v:textbox>
                </v:rect>
                <v:rect id="Rectangle 8" o:spid="_x0000_s1231" style="position:absolute;left:4734;top:7621;width:1313;height: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" filled="f" stroked="f">
                  <v:textbox style="mso-fit-shape-to-text:t" inset="0,0,0,0">
                    <w:txbxContent>
                      <w:p w14:paraId="386EA29E" w14:textId="77777777" w:rsidR="00394DEB" w:rsidRDefault="00394DEB" w:rsidP="0067736C">
                        <w:r>
                          <w:rPr>
                            <w:rFonts w:ascii="Calibri" w:hAnsi="Calibri" w:cs="Calibri"/>
                            <w:b/>
                            <w:bCs/>
                            <w:color w:val="00007D"/>
                            <w:lang w:val="en-US"/>
                          </w:rPr>
                          <w:t>Study quality</w:t>
                        </w:r>
                      </w:p>
                    </w:txbxContent>
                  </v:textbox>
                </v:rect>
                <v:line id="Line 9" o:spid="_x0000_s1232" style="position:absolute;visibility:visible;mso-wrap-style:square" from="1608,6819" to="1608,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" strokecolor="#00007d" strokeweight=".55pt"/>
                <v:rect id="Rectangle 10" o:spid="_x0000_s1233" style="position:absolute;left:1463;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" filled="f" stroked="f">
                  <v:textbox style="mso-fit-shape-to-text:t" inset="0,0,0,0">
                    <w:txbxContent>
                      <w:p w14:paraId="0761637D" w14:textId="77777777" w:rsidR="00394DEB" w:rsidRDefault="00394DEB" w:rsidP="0067736C">
                        <w:r>
                          <w:rPr>
                            <w:rFonts w:ascii="Calibri" w:hAnsi="Calibri" w:cs="Calibri"/>
                            <w:b/>
                            <w:bCs/>
                            <w:color w:val="00007D"/>
                            <w:sz w:val="16"/>
                            <w:szCs w:val="16"/>
                            <w:lang w:val="en-US"/>
                          </w:rPr>
                          <w:t>1,0</w:t>
                        </w:r>
                      </w:p>
                    </w:txbxContent>
                  </v:textbox>
                </v:rect>
                <v:line id="Line 11" o:spid="_x0000_s1234" style="position:absolute;visibility:visible;mso-wrap-style:square" from="2680,6819" to="2680,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" strokecolor="#00007d" strokeweight=".55pt"/>
                <v:rect id="Rectangle 12" o:spid="_x0000_s1235" style="position:absolute;left:2535;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" filled="f" stroked="f">
                  <v:textbox style="mso-fit-shape-to-text:t" inset="0,0,0,0">
                    <w:txbxContent>
                      <w:p w14:paraId="3E326EF4" w14:textId="77777777" w:rsidR="00394DEB" w:rsidRDefault="00394DEB" w:rsidP="0067736C">
                        <w:r>
                          <w:rPr>
                            <w:rFonts w:ascii="Calibri" w:hAnsi="Calibri" w:cs="Calibri"/>
                            <w:b/>
                            <w:bCs/>
                            <w:color w:val="00007D"/>
                            <w:sz w:val="16"/>
                            <w:szCs w:val="16"/>
                            <w:lang w:val="en-US"/>
                          </w:rPr>
                          <w:t>2,0</w:t>
                        </w:r>
                      </w:p>
                    </w:txbxContent>
                  </v:textbox>
                </v:rect>
                <v:line id="Line 13" o:spid="_x0000_s1236" style="position:absolute;visibility:visible;mso-wrap-style:square" from="3752,6819" to="3752,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" strokecolor="#00007d" strokeweight=".55pt"/>
                <v:rect id="Rectangle 14" o:spid="_x0000_s1237" style="position:absolute;left:3607;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HLwAAAAN0AAAAPAAAAZHJzL2Rvd25yZXYueG1sRE/bagIx&#10;EH0X+g9hCn3TRAt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ahpRy8AAAADdAAAADwAAAAAA&#10;AAAAAAAAAAAHAgAAZHJzL2Rvd25yZXYueG1sUEsFBgAAAAADAAMAtwAAAPQCAAAAAA==&#10;" filled="f" stroked="f">
                  <v:textbox style="mso-fit-shape-to-text:t" inset="0,0,0,0">
                    <w:txbxContent>
                      <w:p w14:paraId="2FD7577D" w14:textId="77777777" w:rsidR="00394DEB" w:rsidRDefault="00394DEB" w:rsidP="0067736C">
                        <w:r>
                          <w:rPr>
                            <w:rFonts w:ascii="Calibri" w:hAnsi="Calibri" w:cs="Calibri"/>
                            <w:b/>
                            <w:bCs/>
                            <w:color w:val="00007D"/>
                            <w:sz w:val="16"/>
                            <w:szCs w:val="16"/>
                            <w:lang w:val="en-US"/>
                          </w:rPr>
                          <w:t>3,0</w:t>
                        </w:r>
                      </w:p>
                    </w:txbxContent>
                  </v:textbox>
                </v:rect>
                <v:line id="Line 15" o:spid="_x0000_s1238" style="position:absolute;visibility:visible;mso-wrap-style:square" from="4824,6819" to="4824,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" strokecolor="#00007d" strokeweight=".55pt"/>
                <v:rect id="Rectangle 16" o:spid="_x0000_s1239" style="position:absolute;left:4679;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" filled="f" stroked="f">
                  <v:textbox style="mso-fit-shape-to-text:t" inset="0,0,0,0">
                    <w:txbxContent>
                      <w:p w14:paraId="73442FDF" w14:textId="77777777" w:rsidR="00394DEB" w:rsidRDefault="00394DEB" w:rsidP="0067736C">
                        <w:r>
                          <w:rPr>
                            <w:rFonts w:ascii="Calibri" w:hAnsi="Calibri" w:cs="Calibri"/>
                            <w:b/>
                            <w:bCs/>
                            <w:color w:val="00007D"/>
                            <w:sz w:val="16"/>
                            <w:szCs w:val="16"/>
                            <w:lang w:val="en-US"/>
                          </w:rPr>
                          <w:t>4,0</w:t>
                        </w:r>
                      </w:p>
                    </w:txbxContent>
                  </v:textbox>
                </v:rect>
                <v:line id="Line 17" o:spid="_x0000_s1240" style="position:absolute;visibility:visible;mso-wrap-style:square" from="5897,6819" to="5897,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" strokecolor="#00007d" strokeweight=".55pt"/>
                <v:rect id="Rectangle 18" o:spid="_x0000_s1241" style="position:absolute;left:5752;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" filled="f" stroked="f">
                  <v:textbox style="mso-fit-shape-to-text:t" inset="0,0,0,0">
                    <w:txbxContent>
                      <w:p w14:paraId="19ED7992" w14:textId="77777777" w:rsidR="00394DEB" w:rsidRDefault="00394DEB" w:rsidP="0067736C">
                        <w:r>
                          <w:rPr>
                            <w:rFonts w:ascii="Calibri" w:hAnsi="Calibri" w:cs="Calibri"/>
                            <w:b/>
                            <w:bCs/>
                            <w:color w:val="00007D"/>
                            <w:sz w:val="16"/>
                            <w:szCs w:val="16"/>
                            <w:lang w:val="en-US"/>
                          </w:rPr>
                          <w:t>5,0</w:t>
                        </w:r>
                      </w:p>
                    </w:txbxContent>
                  </v:textbox>
                </v:rect>
                <v:line id="Line 19" o:spid="_x0000_s1242" style="position:absolute;visibility:visible;mso-wrap-style:square" from="6969,6819" to="6969,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" strokecolor="#00007d" strokeweight=".55pt"/>
                <v:rect id="Rectangle 20" o:spid="_x0000_s1243" style="position:absolute;left:6824;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" filled="f" stroked="f">
                  <v:textbox style="mso-fit-shape-to-text:t" inset="0,0,0,0">
                    <w:txbxContent>
                      <w:p w14:paraId="465D9DBF" w14:textId="77777777" w:rsidR="00394DEB" w:rsidRDefault="00394DEB" w:rsidP="0067736C">
                        <w:r>
                          <w:rPr>
                            <w:rFonts w:ascii="Calibri" w:hAnsi="Calibri" w:cs="Calibri"/>
                            <w:b/>
                            <w:bCs/>
                            <w:color w:val="00007D"/>
                            <w:sz w:val="16"/>
                            <w:szCs w:val="16"/>
                            <w:lang w:val="en-US"/>
                          </w:rPr>
                          <w:t>6,0</w:t>
                        </w:r>
                      </w:p>
                    </w:txbxContent>
                  </v:textbox>
                </v:rect>
                <v:line id="Line 21" o:spid="_x0000_s1244" style="position:absolute;visibility:visible;mso-wrap-style:square" from="8041,6819" to="8041,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" strokecolor="#00007d" strokeweight=".55pt"/>
                <v:rect id="Rectangle 22" o:spid="_x0000_s1245" style="position:absolute;left:7896;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" filled="f" stroked="f">
                  <v:textbox style="mso-fit-shape-to-text:t" inset="0,0,0,0">
                    <w:txbxContent>
                      <w:p w14:paraId="10797BB6" w14:textId="77777777" w:rsidR="00394DEB" w:rsidRDefault="00394DEB" w:rsidP="0067736C">
                        <w:r>
                          <w:rPr>
                            <w:rFonts w:ascii="Calibri" w:hAnsi="Calibri" w:cs="Calibri"/>
                            <w:b/>
                            <w:bCs/>
                            <w:color w:val="00007D"/>
                            <w:sz w:val="16"/>
                            <w:szCs w:val="16"/>
                            <w:lang w:val="en-US"/>
                          </w:rPr>
                          <w:t>7,0</w:t>
                        </w:r>
                      </w:p>
                    </w:txbxContent>
                  </v:textbox>
                </v:rect>
                <v:line id="Line 23" o:spid="_x0000_s1246" style="position:absolute;visibility:visible;mso-wrap-style:square" from="9113,6819" to="9113,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" strokecolor="#00007d" strokeweight=".55pt"/>
                <v:rect id="Rectangle 24" o:spid="_x0000_s1247" style="position:absolute;left:8968;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HswAAAAN0AAAAPAAAAZHJzL2Rvd25yZXYueG1sRE/bagIx&#10;EH0v9B/CFPpWEy3I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X88h7MAAAADdAAAADwAAAAAA&#10;AAAAAAAAAAAHAgAAZHJzL2Rvd25yZXYueG1sUEsFBgAAAAADAAMAtwAAAPQCAAAAAA==&#10;" filled="f" stroked="f">
                  <v:textbox style="mso-fit-shape-to-text:t" inset="0,0,0,0">
                    <w:txbxContent>
                      <w:p w14:paraId="1F8BA7FF" w14:textId="77777777" w:rsidR="00394DEB" w:rsidRDefault="00394DEB" w:rsidP="0067736C">
                        <w:r>
                          <w:rPr>
                            <w:rFonts w:ascii="Calibri" w:hAnsi="Calibri" w:cs="Calibri"/>
                            <w:b/>
                            <w:bCs/>
                            <w:color w:val="00007D"/>
                            <w:sz w:val="16"/>
                            <w:szCs w:val="16"/>
                            <w:lang w:val="en-US"/>
                          </w:rPr>
                          <w:t>8,0</w:t>
                        </w:r>
                      </w:p>
                    </w:txbxContent>
                  </v:textbox>
                </v:rect>
                <v:line id="Line 25" o:spid="_x0000_s1248" style="position:absolute;visibility:visible;mso-wrap-style:square" from="10185,6819" to="10185,6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" strokecolor="#00007d" strokeweight=".55pt"/>
                <v:rect id="Rectangle 26" o:spid="_x0000_s1249" style="position:absolute;left:10040;top:7099;width:20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" filled="f" stroked="f">
                  <v:textbox style="mso-fit-shape-to-text:t" inset="0,0,0,0">
                    <w:txbxContent>
                      <w:p w14:paraId="4BB8A1ED" w14:textId="77777777" w:rsidR="00394DEB" w:rsidRDefault="00394DEB" w:rsidP="0067736C">
                        <w:r>
                          <w:rPr>
                            <w:rFonts w:ascii="Calibri" w:hAnsi="Calibri" w:cs="Calibri"/>
                            <w:b/>
                            <w:bCs/>
                            <w:color w:val="00007D"/>
                            <w:sz w:val="16"/>
                            <w:szCs w:val="16"/>
                            <w:lang w:val="en-US"/>
                          </w:rPr>
                          <w:t>9,0</w:t>
                        </w:r>
                      </w:p>
                    </w:txbxContent>
                  </v:textbox>
                </v:rect>
                <v:rect id="Rectangle 27" o:spid="_x0000_s1250" style="position:absolute;left:1175;top:2591;width:1570;height:29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" filled="f" stroked="f">
                  <v:textbox style="mso-fit-shape-to-text:t" inset="0,0,0,0">
                    <w:txbxContent>
                      <w:p w14:paraId="0528D519" w14:textId="77777777" w:rsidR="00394DEB" w:rsidRDefault="00394DEB" w:rsidP="0067736C">
                        <w:r>
                          <w:rPr>
                            <w:rFonts w:ascii="Calibri" w:hAnsi="Calibri" w:cs="Calibri"/>
                            <w:b/>
                            <w:bCs/>
                            <w:color w:val="00007D"/>
                            <w:lang w:val="en-US"/>
                          </w:rPr>
                          <w:t>Logit event rate</w:t>
                        </w:r>
                      </w:p>
                    </w:txbxContent>
                  </v:textbox>
                </v:rect>
                <v:line id="Line 28" o:spid="_x0000_s1251" style="position:absolute;flip:x;visibility:visible;mso-wrap-style:square" from="1522,1203" to="1608,1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" strokecolor="#00007d" strokeweight=".55pt"/>
                <v:rect id="Rectangle 29" o:spid="_x0000_s1252" style="position:absolute;left:1064;top:112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" filled="f" stroked="f">
                  <v:textbox style="mso-fit-shape-to-text:t" inset="0,0,0,0">
                    <w:txbxContent>
                      <w:p w14:paraId="0A83C4F3" w14:textId="77777777" w:rsidR="00394DEB" w:rsidRDefault="00394DEB" w:rsidP="0067736C">
                        <w:r>
                          <w:rPr>
                            <w:rFonts w:ascii="Calibri" w:hAnsi="Calibri" w:cs="Calibri"/>
                            <w:b/>
                            <w:bCs/>
                            <w:color w:val="00007D"/>
                            <w:sz w:val="16"/>
                            <w:szCs w:val="16"/>
                            <w:lang w:val="en-US"/>
                          </w:rPr>
                          <w:t>5,00</w:t>
                        </w:r>
                      </w:p>
                    </w:txbxContent>
                  </v:textbox>
                </v:rect>
                <v:line id="Line 30" o:spid="_x0000_s1253" style="position:absolute;flip:x;visibility:visible;mso-wrap-style:square" from="1522,1713" to="1608,1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" strokecolor="#00007d" strokeweight=".55pt"/>
                <v:rect id="Rectangle 31" o:spid="_x0000_s1254" style="position:absolute;left:1064;top:163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" filled="f" stroked="f">
                  <v:textbox style="mso-fit-shape-to-text:t" inset="0,0,0,0">
                    <w:txbxContent>
                      <w:p w14:paraId="7C275FD6" w14:textId="77777777" w:rsidR="00394DEB" w:rsidRDefault="00394DEB" w:rsidP="0067736C">
                        <w:r>
                          <w:rPr>
                            <w:rFonts w:ascii="Calibri" w:hAnsi="Calibri" w:cs="Calibri"/>
                            <w:b/>
                            <w:bCs/>
                            <w:color w:val="00007D"/>
                            <w:sz w:val="16"/>
                            <w:szCs w:val="16"/>
                            <w:lang w:val="en-US"/>
                          </w:rPr>
                          <w:t>4,00</w:t>
                        </w:r>
                      </w:p>
                    </w:txbxContent>
                  </v:textbox>
                </v:rect>
                <v:line id="Line 32" o:spid="_x0000_s1255" style="position:absolute;flip:x;visibility:visible;mso-wrap-style:square" from="1522,2224" to="1608,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" strokecolor="#00007d" strokeweight=".55pt"/>
                <v:rect id="Rectangle 33" o:spid="_x0000_s1256" style="position:absolute;left:1064;top:2143;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" filled="f" stroked="f">
                  <v:textbox style="mso-fit-shape-to-text:t" inset="0,0,0,0">
                    <w:txbxContent>
                      <w:p w14:paraId="0D94927A" w14:textId="77777777" w:rsidR="00394DEB" w:rsidRDefault="00394DEB" w:rsidP="0067736C">
                        <w:r>
                          <w:rPr>
                            <w:rFonts w:ascii="Calibri" w:hAnsi="Calibri" w:cs="Calibri"/>
                            <w:b/>
                            <w:bCs/>
                            <w:color w:val="00007D"/>
                            <w:sz w:val="16"/>
                            <w:szCs w:val="16"/>
                            <w:lang w:val="en-US"/>
                          </w:rPr>
                          <w:t>3,00</w:t>
                        </w:r>
                      </w:p>
                    </w:txbxContent>
                  </v:textbox>
                </v:rect>
                <v:line id="Line 34" o:spid="_x0000_s1257" style="position:absolute;flip:x;visibility:visible;mso-wrap-style:square" from="1522,2734" to="1608,2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" strokecolor="#00007d" strokeweight=".55pt"/>
                <v:rect id="Rectangle 35" o:spid="_x0000_s1258" style="position:absolute;left:1064;top:2654;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" filled="f" stroked="f">
                  <v:textbox style="mso-fit-shape-to-text:t" inset="0,0,0,0">
                    <w:txbxContent>
                      <w:p w14:paraId="17C3FE02" w14:textId="77777777" w:rsidR="00394DEB" w:rsidRDefault="00394DEB" w:rsidP="0067736C">
                        <w:r>
                          <w:rPr>
                            <w:rFonts w:ascii="Calibri" w:hAnsi="Calibri" w:cs="Calibri"/>
                            <w:b/>
                            <w:bCs/>
                            <w:color w:val="00007D"/>
                            <w:sz w:val="16"/>
                            <w:szCs w:val="16"/>
                            <w:lang w:val="en-US"/>
                          </w:rPr>
                          <w:t>2,00</w:t>
                        </w:r>
                      </w:p>
                    </w:txbxContent>
                  </v:textbox>
                </v:rect>
                <v:line id="Line 36" o:spid="_x0000_s1259" style="position:absolute;flip:x;visibility:visible;mso-wrap-style:square" from="1522,3245" to="1608,3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" strokecolor="#00007d" strokeweight=".55pt"/>
                <v:rect id="Rectangle 37" o:spid="_x0000_s1260" style="position:absolute;left:1064;top:3165;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" filled="f" stroked="f">
                  <v:textbox style="mso-fit-shape-to-text:t" inset="0,0,0,0">
                    <w:txbxContent>
                      <w:p w14:paraId="54F4423B" w14:textId="77777777" w:rsidR="00394DEB" w:rsidRDefault="00394DEB" w:rsidP="0067736C">
                        <w:r>
                          <w:rPr>
                            <w:rFonts w:ascii="Calibri" w:hAnsi="Calibri" w:cs="Calibri"/>
                            <w:b/>
                            <w:bCs/>
                            <w:color w:val="00007D"/>
                            <w:sz w:val="16"/>
                            <w:szCs w:val="16"/>
                            <w:lang w:val="en-US"/>
                          </w:rPr>
                          <w:t>1,00</w:t>
                        </w:r>
                      </w:p>
                    </w:txbxContent>
                  </v:textbox>
                </v:rect>
                <v:line id="Line 38" o:spid="_x0000_s1261" style="position:absolute;flip:x;visibility:visible;mso-wrap-style:square" from="1522,3755" to="1608,3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" strokecolor="#00007d" strokeweight=".55pt"/>
                <v:rect id="Rectangle 39" o:spid="_x0000_s1262" style="position:absolute;left:1064;top:3675;width:285;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" filled="f" stroked="f">
                  <v:textbox style="mso-fit-shape-to-text:t" inset="0,0,0,0">
                    <w:txbxContent>
                      <w:p w14:paraId="399DB16B" w14:textId="77777777" w:rsidR="00394DEB" w:rsidRDefault="00394DEB" w:rsidP="0067736C">
                        <w:r>
                          <w:rPr>
                            <w:rFonts w:ascii="Calibri" w:hAnsi="Calibri" w:cs="Calibri"/>
                            <w:b/>
                            <w:bCs/>
                            <w:color w:val="00007D"/>
                            <w:sz w:val="16"/>
                            <w:szCs w:val="16"/>
                            <w:lang w:val="en-US"/>
                          </w:rPr>
                          <w:t>0,00</w:t>
                        </w:r>
                      </w:p>
                    </w:txbxContent>
                  </v:textbox>
                </v:rect>
                <v:line id="Line 40" o:spid="_x0000_s1263" style="position:absolute;flip:x;visibility:visible;mso-wrap-style:square" from="1522,4266" to="1608,4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" strokecolor="#00007d" strokeweight=".55pt"/>
                <v:rect id="Rectangle 41" o:spid="_x0000_s1264" style="position:absolute;left:1016;top:4185;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" filled="f" stroked="f">
                  <v:textbox style="mso-fit-shape-to-text:t" inset="0,0,0,0">
                    <w:txbxContent>
                      <w:p w14:paraId="71AC237E" w14:textId="77777777" w:rsidR="00394DEB" w:rsidRDefault="00394DEB" w:rsidP="0067736C">
                        <w:r>
                          <w:rPr>
                            <w:rFonts w:ascii="Calibri" w:hAnsi="Calibri" w:cs="Calibri"/>
                            <w:b/>
                            <w:bCs/>
                            <w:color w:val="00007D"/>
                            <w:sz w:val="16"/>
                            <w:szCs w:val="16"/>
                            <w:lang w:val="en-US"/>
                          </w:rPr>
                          <w:t>-1,00</w:t>
                        </w:r>
                      </w:p>
                    </w:txbxContent>
                  </v:textbox>
                </v:rect>
                <v:line id="Line 42" o:spid="_x0000_s1265" style="position:absolute;flip:x;visibility:visible;mso-wrap-style:square" from="1522,4776" to="160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" strokecolor="#00007d" strokeweight=".55pt"/>
                <v:rect id="Rectangle 43" o:spid="_x0000_s1266" style="position:absolute;left:1016;top:4695;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" filled="f" stroked="f">
                  <v:textbox style="mso-fit-shape-to-text:t" inset="0,0,0,0">
                    <w:txbxContent>
                      <w:p w14:paraId="73DA9FDE" w14:textId="77777777" w:rsidR="00394DEB" w:rsidRDefault="00394DEB" w:rsidP="0067736C">
                        <w:r>
                          <w:rPr>
                            <w:rFonts w:ascii="Calibri" w:hAnsi="Calibri" w:cs="Calibri"/>
                            <w:b/>
                            <w:bCs/>
                            <w:color w:val="00007D"/>
                            <w:sz w:val="16"/>
                            <w:szCs w:val="16"/>
                            <w:lang w:val="en-US"/>
                          </w:rPr>
                          <w:t>-2,00</w:t>
                        </w:r>
                      </w:p>
                    </w:txbxContent>
                  </v:textbox>
                </v:rect>
                <v:line id="Line 44" o:spid="_x0000_s1267" style="position:absolute;flip:x;visibility:visible;mso-wrap-style:square" from="1522,5287" to="1608,5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" strokecolor="#00007d" strokeweight=".55pt"/>
                <v:rect id="Rectangle 45" o:spid="_x0000_s1268" style="position:absolute;left:1016;top:5207;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" filled="f" stroked="f">
                  <v:textbox style="mso-fit-shape-to-text:t" inset="0,0,0,0">
                    <w:txbxContent>
                      <w:p w14:paraId="2533F4AC" w14:textId="77777777" w:rsidR="00394DEB" w:rsidRDefault="00394DEB" w:rsidP="0067736C">
                        <w:r>
                          <w:rPr>
                            <w:rFonts w:ascii="Calibri" w:hAnsi="Calibri" w:cs="Calibri"/>
                            <w:b/>
                            <w:bCs/>
                            <w:color w:val="00007D"/>
                            <w:sz w:val="16"/>
                            <w:szCs w:val="16"/>
                            <w:lang w:val="en-US"/>
                          </w:rPr>
                          <w:t>-3,00</w:t>
                        </w:r>
                      </w:p>
                    </w:txbxContent>
                  </v:textbox>
                </v:rect>
                <v:line id="Line 46" o:spid="_x0000_s1269" style="position:absolute;flip:x;visibility:visible;mso-wrap-style:square" from="1522,5797" to="1608,5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" strokecolor="#00007d" strokeweight=".55pt"/>
                <v:rect id="Rectangle 47" o:spid="_x0000_s1270" style="position:absolute;left:1016;top:5717;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" filled="f" stroked="f">
                  <v:textbox style="mso-fit-shape-to-text:t" inset="0,0,0,0">
                    <w:txbxContent>
                      <w:p w14:paraId="553E290C" w14:textId="77777777" w:rsidR="00394DEB" w:rsidRDefault="00394DEB" w:rsidP="0067736C">
                        <w:r>
                          <w:rPr>
                            <w:rFonts w:ascii="Calibri" w:hAnsi="Calibri" w:cs="Calibri"/>
                            <w:b/>
                            <w:bCs/>
                            <w:color w:val="00007D"/>
                            <w:sz w:val="16"/>
                            <w:szCs w:val="16"/>
                            <w:lang w:val="en-US"/>
                          </w:rPr>
                          <w:t>-4,00</w:t>
                        </w:r>
                      </w:p>
                    </w:txbxContent>
                  </v:textbox>
                </v:rect>
                <v:line id="Line 48" o:spid="_x0000_s1271" style="position:absolute;flip:x;visibility:visible;mso-wrap-style:square" from="1522,6307" to="1608,6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" strokecolor="#00007d" strokeweight=".55pt"/>
                <v:rect id="Rectangle 49" o:spid="_x0000_s1272" style="position:absolute;left:1016;top:6227;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" filled="f" stroked="f">
                  <v:textbox style="mso-fit-shape-to-text:t" inset="0,0,0,0">
                    <w:txbxContent>
                      <w:p w14:paraId="4CB9A4E6" w14:textId="77777777" w:rsidR="00394DEB" w:rsidRDefault="00394DEB" w:rsidP="0067736C">
                        <w:r>
                          <w:rPr>
                            <w:rFonts w:ascii="Calibri" w:hAnsi="Calibri" w:cs="Calibri"/>
                            <w:b/>
                            <w:bCs/>
                            <w:color w:val="00007D"/>
                            <w:sz w:val="16"/>
                            <w:szCs w:val="16"/>
                            <w:lang w:val="en-US"/>
                          </w:rPr>
                          <w:t>-5,00</w:t>
                        </w:r>
                      </w:p>
                    </w:txbxContent>
                  </v:textbox>
                </v:rect>
                <v:line id="Line 50" o:spid="_x0000_s1273" style="position:absolute;flip:x;visibility:visible;mso-wrap-style:square" from="1522,6819" to="1608,6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" strokecolor="#00007d" strokeweight=".55pt"/>
                <v:rect id="Rectangle 51" o:spid="_x0000_s1274" style="position:absolute;left:1016;top:6738;width:334;height:1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iWB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fCMj6P0DAAD//wMAUEsBAi0AFAAGAAgAAAAhANvh9svuAAAAhQEAABMAAAAAAAAAAAAA&#10;AAAAAAAAAFtDb250ZW50X1R5cGVzXS54bWxQSwECLQAUAAYACAAAACEAWvQsW78AAAAVAQAACwAA&#10;AAAAAAAAAAAAAAAfAQAAX3JlbHMvLnJlbHNQSwECLQAUAAYACAAAACEAMfYlgcMAAADdAAAADwAA&#10;AAAAAAAAAAAAAAAHAgAAZHJzL2Rvd25yZXYueG1sUEsFBgAAAAADAAMAtwAAAPcCAAAAAA==&#10;" filled="f" stroked="f">
                  <v:textbox style="mso-fit-shape-to-text:t" inset="0,0,0,0">
                    <w:txbxContent>
                      <w:p w14:paraId="08F7E8D8" w14:textId="77777777" w:rsidR="00394DEB" w:rsidRDefault="00394DEB" w:rsidP="0067736C">
                        <w:r>
                          <w:rPr>
                            <w:rFonts w:ascii="Calibri" w:hAnsi="Calibri" w:cs="Calibri"/>
                            <w:b/>
                            <w:bCs/>
                            <w:color w:val="00007D"/>
                            <w:sz w:val="16"/>
                            <w:szCs w:val="16"/>
                            <w:lang w:val="en-US"/>
                          </w:rPr>
                          <w:t>-6,00</w:t>
                        </w:r>
                      </w:p>
                    </w:txbxContent>
                  </v:textbox>
                </v:rect>
                <v:oval id="Oval 52" o:spid="_x0000_s1275" style="position:absolute;left:5513;top:3668;width:763;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" filled="f" strokecolor="#00007d" strokeweight=".25pt"/>
                <v:oval id="Oval 53" o:spid="_x0000_s1276" style="position:absolute;left:5671;top:3934;width:446;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" filled="f" strokecolor="#00007d" strokeweight=".25pt"/>
                <v:oval id="Oval 54" o:spid="_x0000_s1277" style="position:absolute;left:7918;top:4341;width:2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" filled="f" strokecolor="#00007d" strokeweight=".25pt"/>
                <v:oval id="Oval 55" o:spid="_x0000_s1278" style="position:absolute;left:8865;top:3825;width:49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" filled="f" strokecolor="#00007d" strokeweight=".25pt"/>
                <v:oval id="Oval 56" o:spid="_x0000_s1279" style="position:absolute;left:6873;top:5214;width:18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" filled="f" strokecolor="#00007d" strokeweight=".25pt"/>
                <v:oval id="Oval 57" o:spid="_x0000_s1280" style="position:absolute;left:6873;top:5107;width:18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" filled="f" strokecolor="#00007d" strokeweight=".25pt"/>
                <v:oval id="Oval 58" o:spid="_x0000_s1281" style="position:absolute;left:6822;top:340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" filled="f" strokecolor="#00007d" strokeweight=".25pt"/>
                <v:oval id="Oval 59" o:spid="_x0000_s1282" style="position:absolute;left:5704;top:4178;width:381;height: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" filled="f" strokecolor="#00007d" strokeweight=".25pt"/>
                <v:oval id="Oval 60" o:spid="_x0000_s1283" style="position:absolute;left:6548;top:3767;width:837;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" filled="f" strokecolor="#00007d" strokeweight=".25pt"/>
                <v:oval id="Oval 61" o:spid="_x0000_s1284" style="position:absolute;left:6749;top:3615;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" filled="f" strokecolor="#00007d" strokeweight=".25pt"/>
                <v:oval id="Oval 62" o:spid="_x0000_s1285" style="position:absolute;left:8684;top:3624;width:854;height: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" filled="f" strokecolor="#00007d" strokeweight=".25pt"/>
                <v:oval id="Oval 63" o:spid="_x0000_s1286" style="position:absolute;left:4414;top:3928;width:817;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" filled="f" strokecolor="#00007d" strokeweight=".25pt"/>
                <v:oval id="Oval 64" o:spid="_x0000_s1287" style="position:absolute;left:6709;top:4478;width:515;height: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" filled="f" strokecolor="#00007d" strokeweight=".25pt"/>
                <v:oval id="Oval 65" o:spid="_x0000_s1288" style="position:absolute;left:7894;top:3402;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" filled="f" strokecolor="#00007d" strokeweight=".25pt"/>
                <v:oval id="Oval 66" o:spid="_x0000_s1289" style="position:absolute;left:8871;top:3575;width:48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" filled="f" strokecolor="#00007d" strokeweight=".25pt"/>
                <v:oval id="Oval 67" o:spid="_x0000_s1290" style="position:absolute;left:6872;top:5579;width:189;height: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" filled="f" strokecolor="#00007d" strokeweight=".25pt"/>
                <v:oval id="Oval 68" o:spid="_x0000_s1291" style="position:absolute;left:5750;top:381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" filled="f" strokecolor="#00007d" strokeweight=".25pt"/>
                <v:oval id="Oval 69" o:spid="_x0000_s1292" style="position:absolute;left:4618;top:4831;width:4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" filled="f" strokecolor="#00007d" strokeweight=".25pt"/>
                <v:oval id="Oval 70" o:spid="_x0000_s1293" style="position:absolute;left:6768;top:3841;width:397;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" filled="f" strokecolor="#00007d" strokeweight=".25pt"/>
                <v:oval id="Oval 71" o:spid="_x0000_s1294" style="position:absolute;left:4734;top:4488;width:17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" filled="f" strokecolor="#00007d" strokeweight=".25pt"/>
                <v:oval id="Oval 72" o:spid="_x0000_s1295" style="position:absolute;left:8839;top:3890;width:543;height: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" filled="f" strokecolor="#00007d" strokeweight=".25pt"/>
                <v:oval id="Oval 73" o:spid="_x0000_s1296" style="position:absolute;left:8822;top:4371;width:577;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" filled="f" strokecolor="#00007d" strokeweight=".25pt"/>
                <v:oval id="Oval 74" o:spid="_x0000_s1297" style="position:absolute;left:6721;top:3825;width:491;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" filled="f" strokecolor="#00007d" strokeweight=".25pt"/>
                <v:oval id="Oval 75" o:spid="_x0000_s1298" style="position:absolute;left:8891;top:2712;width:439;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OfowwAAAN0AAAAPAAAAZHJzL2Rvd25yZXYueG1sRE9Na8JA&#10;EL0X/A/LCN7qJrUE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RNjn6MMAAADdAAAADwAA&#10;AAAAAAAAAAAAAAAHAgAAZHJzL2Rvd25yZXYueG1sUEsFBgAAAAADAAMAtwAAAPcCAAAAAA==&#10;" filled="f" strokecolor="#00007d" strokeweight=".25pt"/>
                <v:oval id="Oval 76" o:spid="_x0000_s1299" style="position:absolute;left:8906;top:3135;width:4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JzwwAAAN0AAAAPAAAAZHJzL2Rvd25yZXYueG1sRE9Na8JA&#10;EL0X/A/LCN7qJpUG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K5RCc8MAAADdAAAADwAA&#10;AAAAAAAAAAAAAAAHAgAAZHJzL2Rvd25yZXYueG1sUEsFBgAAAAADAAMAtwAAAPcCAAAAAA==&#10;" filled="f" strokecolor="#00007d" strokeweight=".25pt"/>
                <v:oval id="Oval 77" o:spid="_x0000_s1300" style="position:absolute;left:5801;top:2278;width:187;height: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" filled="f" strokecolor="#00007d" strokeweight=".25pt"/>
                <v:oval id="Oval 78" o:spid="_x0000_s1301" style="position:absolute;left:5602;top:4608;width:585;height: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nmfwwAAAN0AAAAPAAAAZHJzL2Rvd25yZXYueG1sRE9Na8JA&#10;EL0X/A/LCN7qJhVS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tAp5n8MAAADdAAAADwAA&#10;AAAAAAAAAAAAAAAHAgAAZHJzL2Rvd25yZXYueG1sUEsFBgAAAAADAAMAtwAAAPcCAAAAAA==&#10;" filled="f" strokecolor="#00007d" strokeweight=".25pt"/>
                <v:oval id="Oval 79" o:spid="_x0000_s1302" style="position:absolute;left:5766;top:4972;width:257;height: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" filled="f" strokecolor="#00007d" strokeweight=".25pt"/>
                <v:oval id="Oval 80" o:spid="_x0000_s1303" style="position:absolute;left:6689;top:4335;width:5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" filled="f" strokecolor="#00007d" strokeweight=".25pt"/>
                <v:oval id="Oval 81" o:spid="_x0000_s1304" style="position:absolute;left:4486;top:4428;width:673;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" filled="f" strokecolor="#00007d" strokeweight=".25pt"/>
                <v:oval id="Oval 82" o:spid="_x0000_s1305" style="position:absolute;left:5761;top:3621;width:26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" filled="f" strokecolor="#00007d" strokeweight=".25pt"/>
                <v:oval id="Oval 83" o:spid="_x0000_s1306" style="position:absolute;left:4700;top:2810;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" filled="f" strokecolor="#00007d" strokeweight=".25pt"/>
                <v:oval id="Oval 84" o:spid="_x0000_s1307" style="position:absolute;left:6841;top:4690;width:251;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wzhwwAAAN0AAAAPAAAAZHJzL2Rvd25yZXYueG1sRE9Na8JA&#10;EL0X/A/LCN7qJrUE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kzcM4cMAAADdAAAADwAA&#10;AAAAAAAAAAAAAAAHAgAAZHJzL2Rvd25yZXYueG1sUEsFBgAAAAADAAMAtwAAAPcCAAAAAA==&#10;" filled="f" strokecolor="#00007d" strokeweight=".25pt"/>
                <v:oval id="Oval 85" o:spid="_x0000_s1308" style="position:absolute;left:7821;top:3615;width:435;height: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" filled="f" strokecolor="#00007d" strokeweight=".25pt"/>
                <v:oval id="Oval 86" o:spid="_x0000_s1309" style="position:absolute;left:6876;top:2671;width:181;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jEOwwAAAN0AAAAPAAAAZHJzL2Rvd25yZXYueG1sRE9Na8JA&#10;EL0X/A/LCN7qJsUG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c5IxDsMAAADdAAAADwAA&#10;AAAAAAAAAAAAAAAHAgAAZHJzL2Rvd25yZXYueG1sUEsFBgAAAAADAAMAtwAAAPcCAAAAAA==&#10;" filled="f" strokecolor="#00007d" strokeweight=".25pt"/>
                <v:oval id="Oval 87" o:spid="_x0000_s1310" style="position:absolute;left:5761;top:3621;width:266;height: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" filled="f" strokecolor="#00007d" strokeweight=".25pt"/>
                <v:oval id="Oval 88" o:spid="_x0000_s1311" style="position:absolute;left:5654;top:3575;width:481;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AriwwAAAN0AAAAPAAAAZHJzL2Rvd25yZXYueG1sRE9Na8JA&#10;EL0X/A/LCN7qJkVS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7AwK4sMAAADdAAAADwAA&#10;AAAAAAAAAAAAAAAHAgAAZHJzL2Rvd25yZXYueG1sUEsFBgAAAAADAAMAtwAAAPcCAAAAAA==&#10;" filled="f" strokecolor="#00007d" strokeweight=".25pt"/>
                <v:oval id="Oval 89" o:spid="_x0000_s1312" style="position:absolute;left:6811;top:4067;width:311;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" filled="f" strokecolor="#00007d" strokeweight=".25pt"/>
                <v:oval id="Oval 90" o:spid="_x0000_s1313" style="position:absolute;left:5706;top:4126;width:377;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" filled="f" strokecolor="#00007d" strokeweight=".25pt"/>
                <v:oval id="Oval 91" o:spid="_x0000_s1314" style="position:absolute;left:5690;top:3963;width:409;height: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" filled="f" strokecolor="#00007d" strokeweight=".25pt"/>
                <v:oval id="Oval 92" o:spid="_x0000_s1315" style="position:absolute;left:6874;top:4971;width:18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" filled="f" strokecolor="#00007d" strokeweight=".25pt"/>
                <v:oval id="Oval 93" o:spid="_x0000_s1316" style="position:absolute;left:5784;top:3290;width:2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" filled="f" strokecolor="#00007d" strokeweight=".25pt"/>
                <v:oval id="Oval 94" o:spid="_x0000_s1317" style="position:absolute;left:5651;top:4560;width:487;height: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po8wwAAAN0AAAAPAAAAZHJzL2Rvd25yZXYueG1sRE9Na8JA&#10;EL0X/A/LCN7qJpUG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Fu6aPMMAAADdAAAADwAA&#10;AAAAAAAAAAAAAAAHAgAAZHJzL2Rvd25yZXYueG1sUEsFBgAAAAADAAMAtwAAAPcCAAAAAA==&#10;" filled="f" strokecolor="#00007d" strokeweight=".25pt"/>
                <v:oval id="Oval 95" o:spid="_x0000_s1318" style="position:absolute;left:5563;top:4021;width:663;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wJIwwAAAN0AAAAPAAAAZHJzL2Rvd25yZXYueG1sRE9Na8JA&#10;EL0X/A/LCN7qJsUG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mQcCSMMAAADdAAAADwAA&#10;AAAAAAAAAAAAAAAHAgAAZHJzL2Rvd25yZXYueG1sUEsFBgAAAAADAAMAtwAAAPcCAAAAAA==&#10;" filled="f" strokecolor="#00007d" strokeweight=".25pt"/>
                <v:oval id="Oval 96" o:spid="_x0000_s1319" style="position:absolute;left:6706;top:3268;width:52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" filled="f" strokecolor="#00007d" strokeweight=".25pt"/>
                <v:oval id="Oval 97" o:spid="_x0000_s1320" style="position:absolute;left:7749;top:3775;width:57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" filled="f" strokecolor="#00007d" strokeweight=".25pt"/>
                <v:oval id="Oval 98" o:spid="_x0000_s1321" style="position:absolute;left:5772;top:4454;width:245;height: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" filled="f" strokecolor="#00007d" strokeweight=".25pt"/>
                <v:oval id="Oval 99" o:spid="_x0000_s1322" style="position:absolute;left:7731;top:4033;width:615;height: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" filled="f" strokecolor="#00007d" strokeweight=".25pt"/>
                <v:oval id="Oval 100" o:spid="_x0000_s1323" style="position:absolute;left:7872;top:4410;width:333;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" filled="f" strokecolor="#00007d" strokeweight=".25pt"/>
                <v:oval id="Oval 101" o:spid="_x0000_s1324" style="position:absolute;left:5607;top:4321;width:57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" filled="f" strokecolor="#00007d" strokeweight=".25pt"/>
                <v:oval id="Oval 102" o:spid="_x0000_s1325" style="position:absolute;left:8869;top:4444;width:483;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" filled="f" strokecolor="#00007d" strokeweight=".25pt"/>
                <v:oval id="Oval 103" o:spid="_x0000_s1326" style="position:absolute;left:6686;top:3400;width:561;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" filled="f" strokecolor="#00007d" strokeweight=".25pt"/>
                <v:oval id="Oval 104" o:spid="_x0000_s1327" style="position:absolute;left:5571;top:3938;width:647;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" filled="f" strokecolor="#00007d" strokeweight=".25pt"/>
                <v:oval id="Oval 105" o:spid="_x0000_s1328" style="position:absolute;left:6756;top:4060;width:421;height: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" filled="f" strokecolor="#00007d" strokeweight=".25pt"/>
                <v:oval id="Oval 106" o:spid="_x0000_s1329" style="position:absolute;left:6681;top:3995;width:571;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" filled="f" strokecolor="#00007d" strokeweight=".25pt"/>
                <v:oval id="Oval 107" o:spid="_x0000_s1330" style="position:absolute;left:4481;top:4134;width:682;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" filled="f" strokecolor="#00007d" strokeweight=".25pt"/>
                <v:oval id="Oval 108" o:spid="_x0000_s1331" style="position:absolute;left:5469;top:3898;width:851;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" filled="f" strokecolor="#00007d" strokeweight=".25pt"/>
                <v:oval id="Oval 109" o:spid="_x0000_s1332" style="position:absolute;left:6660;top:3870;width:613;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" filled="f" strokecolor="#00007d" strokeweight=".25pt"/>
                <v:oval id="Oval 110" o:spid="_x0000_s1333" style="position:absolute;left:5750;top:3816;width:289;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" filled="f" strokecolor="#00007d" strokeweight=".25pt"/>
                <v:oval id="Oval 111" o:spid="_x0000_s1334" style="position:absolute;left:6611;top:3870;width:711;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" filled="f" strokecolor="#00007d" strokeweight=".25pt"/>
                <v:oval id="Oval 112" o:spid="_x0000_s1335" style="position:absolute;left:6564;top:3653;width:805;height: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" filled="f" strokecolor="#00007d" strokeweight=".25pt"/>
                <v:oval id="Oval 113" o:spid="_x0000_s1336" style="position:absolute;left:6541;top:3675;width:851;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" filled="f" strokecolor="#00007d" strokeweight=".25pt"/>
                <v:oval id="Oval 114" o:spid="_x0000_s1337" style="position:absolute;left:6790;top:5144;width:353;height: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ZcwwAAAN0AAAAPAAAAZHJzL2Rvd25yZXYueG1sRE9Na8JA&#10;EL0X/A/LCN7qJhVS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XVvGXMMAAADdAAAADwAA&#10;AAAAAAAAAAAAAAAHAgAAZHJzL2Rvd25yZXYueG1sUEsFBgAAAAADAAMAtwAAAPcCAAAAAA==&#10;" filled="f" strokecolor="#00007d" strokeweight=".25pt"/>
                <v:oval id="Oval 115" o:spid="_x0000_s1338" style="position:absolute;left:3478;top:4595;width:545;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4owwAAAN0AAAAPAAAAZHJzL2Rvd25yZXYueG1sRE9Na8JA&#10;EL0X/A/LCN7qJkVS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0rJeKMMAAADdAAAADwAA&#10;AAAAAAAAAAAAAAAHAgAAZHJzL2Rvd25yZXYueG1sUEsFBgAAAAADAAMAtwAAAPcCAAAAAA==&#10;" filled="f" strokecolor="#00007d" strokeweight=".25pt"/>
                <v:oval id="Oval 116" o:spid="_x0000_s1339" style="position:absolute;left:7761;top:4038;width:555;height: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" filled="f" strokecolor="#00007d" strokeweight=".25pt"/>
                <v:oval id="Oval 117" o:spid="_x0000_s1340" style="position:absolute;left:8799;top:3991;width:624;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" filled="f" strokecolor="#00007d" strokeweight=".25pt"/>
                <v:oval id="Oval 118" o:spid="_x0000_s1341" style="position:absolute;left:8795;top:3599;width:631;height: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" filled="f" strokecolor="#00007d" strokeweight=".25pt"/>
                <v:oval id="Oval 119" o:spid="_x0000_s1342" style="position:absolute;left:7949;top:4657;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" filled="f" strokecolor="#00007d" strokeweight=".25pt"/>
                <v:oval id="Oval 120" o:spid="_x0000_s1343" style="position:absolute;left:6762;top:3135;width:409;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" filled="f" strokecolor="#00007d" strokeweight=".25pt"/>
                <v:oval id="Oval 121" o:spid="_x0000_s1344" style="position:absolute;left:7771;top:3279;width:536;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" filled="f" strokecolor="#00007d" strokeweight=".25pt"/>
                <v:oval id="Oval 122" o:spid="_x0000_s1345" style="position:absolute;left:4478;top:3933;width:688;height: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" filled="f" strokecolor="#00007d" strokeweight=".25pt"/>
                <v:oval id="Oval 123" o:spid="_x0000_s1346" style="position:absolute;left:6846;top:4341;width:241;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" filled="f" strokecolor="#00007d" strokeweight=".25pt"/>
                <v:oval id="Oval 124" o:spid="_x0000_s1347" style="position:absolute;left:4593;top:3457;width:459;height: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" filled="f" strokecolor="#00007d" strokeweight=".25pt"/>
                <v:oval id="Oval 125" o:spid="_x0000_s1348" style="position:absolute;left:4463;top:3621;width:718;height: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" filled="f" strokecolor="#00007d" strokeweight=".25pt"/>
                <v:oval id="Oval 126" o:spid="_x0000_s1349" style="position:absolute;left:7928;top:3997;width:2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" filled="f" strokecolor="#00007d" strokeweight=".25pt"/>
                <v:oval id="Oval 127" o:spid="_x0000_s1350" style="position:absolute;left:7928;top:3997;width:221;height: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" filled="f" strokecolor="#00007d" strokeweight=".25pt"/>
                <v:line id="Line 128" o:spid="_x0000_s1351" style="position:absolute;flip:y;visibility:visible;mso-wrap-style:square" from="3752,4034" to="9113,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" strokecolor="#00007d" strokeweight=".8pt"/>
                <v:line id="Line 129" o:spid="_x0000_s1352" style="position:absolute;flip:y;visibility:visible;mso-wrap-style:square" from="3752,4734" to="3806,4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" strokecolor="#00007d" strokeweight=".25pt"/>
                <v:line id="Line 130" o:spid="_x0000_s1353" style="position:absolute;flip:y;visibility:visible;mso-wrap-style:square" from="3806,4725" to="3860,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" strokecolor="#00007d" strokeweight=".25pt"/>
                <v:line id="Line 131" o:spid="_x0000_s1354" style="position:absolute;flip:y;visibility:visible;mso-wrap-style:square" from="3860,4717" to="3912,4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" strokecolor="#00007d" strokeweight=".25pt"/>
                <v:line id="Line 132" o:spid="_x0000_s1355" style="position:absolute;flip:y;visibility:visible;mso-wrap-style:square" from="3912,4708" to="3966,4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" strokecolor="#00007d" strokeweight=".25pt"/>
                <v:line id="Line 133" o:spid="_x0000_s1356" style="position:absolute;flip:y;visibility:visible;mso-wrap-style:square" from="3966,4700" to="4019,47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" strokecolor="#00007d" strokeweight=".25pt"/>
                <v:line id="Line 134" o:spid="_x0000_s1357" style="position:absolute;flip:y;visibility:visible;mso-wrap-style:square" from="4019,4691" to="4073,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" strokecolor="#00007d" strokeweight=".25pt"/>
                <v:line id="Line 135" o:spid="_x0000_s1358" style="position:absolute;flip:y;visibility:visible;mso-wrap-style:square" from="4073,4684" to="4127,4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" strokecolor="#00007d" strokeweight=".25pt"/>
                <v:line id="Line 136" o:spid="_x0000_s1359" style="position:absolute;flip:y;visibility:visible;mso-wrap-style:square" from="4127,4675" to="4180,4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" strokecolor="#00007d" strokeweight=".25pt"/>
                <v:line id="Line 137" o:spid="_x0000_s1360" style="position:absolute;flip:y;visibility:visible;mso-wrap-style:square" from="4180,4667" to="4234,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" strokecolor="#00007d" strokeweight=".25pt"/>
                <v:line id="Line 138" o:spid="_x0000_s1361" style="position:absolute;flip:y;visibility:visible;mso-wrap-style:square" from="4234,4658" to="4287,4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" strokecolor="#00007d" strokeweight=".25pt"/>
                <v:line id="Line 139" o:spid="_x0000_s1362" style="position:absolute;flip:y;visibility:visible;mso-wrap-style:square" from="4287,4649" to="4341,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" strokecolor="#00007d" strokeweight=".25pt"/>
                <v:line id="Line 140" o:spid="_x0000_s1363" style="position:absolute;flip:y;visibility:visible;mso-wrap-style:square" from="4341,4642" to="4395,4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" strokecolor="#00007d" strokeweight=".25pt"/>
                <v:line id="Line 141" o:spid="_x0000_s1364" style="position:absolute;flip:y;visibility:visible;mso-wrap-style:square" from="4395,4633" to="4448,4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" strokecolor="#00007d" strokeweight=".25pt"/>
                <v:line id="Line 142" o:spid="_x0000_s1365" style="position:absolute;flip:y;visibility:visible;mso-wrap-style:square" from="4448,4625" to="4502,4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" strokecolor="#00007d" strokeweight=".25pt"/>
                <v:line id="Line 143" o:spid="_x0000_s1366" style="position:absolute;flip:y;visibility:visible;mso-wrap-style:square" from="4502,4617" to="4555,4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" strokecolor="#00007d" strokeweight=".25pt"/>
                <v:line id="Line 144" o:spid="_x0000_s1367" style="position:absolute;flip:y;visibility:visible;mso-wrap-style:square" from="4555,4609" to="4609,4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" strokecolor="#00007d" strokeweight=".25pt"/>
                <v:line id="Line 145" o:spid="_x0000_s1368" style="position:absolute;flip:y;visibility:visible;mso-wrap-style:square" from="4609,4601" to="466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" strokecolor="#00007d" strokeweight=".25pt"/>
                <v:line id="Line 146" o:spid="_x0000_s1369" style="position:absolute;flip:y;visibility:visible;mso-wrap-style:square" from="4663,4593" to="4716,4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" strokecolor="#00007d" strokeweight=".25pt"/>
                <v:line id="Line 147" o:spid="_x0000_s1370" style="position:absolute;flip:y;visibility:visible;mso-wrap-style:square" from="4716,4584" to="4770,4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" strokecolor="#00007d" strokeweight=".25pt"/>
                <v:line id="Line 148" o:spid="_x0000_s1371" style="position:absolute;flip:y;visibility:visible;mso-wrap-style:square" from="4770,4577" to="4823,4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" strokecolor="#00007d" strokeweight=".25pt"/>
                <v:line id="Line 149" o:spid="_x0000_s1372" style="position:absolute;flip:y;visibility:visible;mso-wrap-style:square" from="4823,4569" to="4877,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" strokecolor="#00007d" strokeweight=".25pt"/>
                <v:line id="Line 150" o:spid="_x0000_s1373" style="position:absolute;flip:y;visibility:visible;mso-wrap-style:square" from="4877,4561" to="4931,45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" strokecolor="#00007d" strokeweight=".25pt"/>
                <v:line id="Line 151" o:spid="_x0000_s1374" style="position:absolute;flip:y;visibility:visible;mso-wrap-style:square" from="4931,4553" to="4984,4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" strokecolor="#00007d" strokeweight=".25pt"/>
                <v:line id="Line 152" o:spid="_x0000_s1375" style="position:absolute;flip:y;visibility:visible;mso-wrap-style:square" from="4984,4545" to="5039,4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" strokecolor="#00007d" strokeweight=".25pt"/>
                <v:line id="Line 153" o:spid="_x0000_s1376" style="position:absolute;flip:y;visibility:visible;mso-wrap-style:square" from="5039,4537" to="5092,4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" strokecolor="#00007d" strokeweight=".25pt"/>
                <v:line id="Line 154" o:spid="_x0000_s1377" style="position:absolute;flip:y;visibility:visible;mso-wrap-style:square" from="5092,4530" to="5146,4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" strokecolor="#00007d" strokeweight=".25pt"/>
                <v:line id="Line 155" o:spid="_x0000_s1378" style="position:absolute;flip:y;visibility:visible;mso-wrap-style:square" from="5146,4522" to="5200,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" strokecolor="#00007d" strokeweight=".25pt"/>
                <v:line id="Line 156" o:spid="_x0000_s1379" style="position:absolute;flip:y;visibility:visible;mso-wrap-style:square" from="5200,4514" to="5253,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" strokecolor="#00007d" strokeweight=".25pt"/>
                <v:line id="Line 157" o:spid="_x0000_s1380" style="position:absolute;flip:y;visibility:visible;mso-wrap-style:square" from="5253,4506" to="5307,4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" strokecolor="#00007d" strokeweight=".25pt"/>
                <v:line id="Line 158" o:spid="_x0000_s1381" style="position:absolute;flip:y;visibility:visible;mso-wrap-style:square" from="5307,4499" to="5360,4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" strokecolor="#00007d" strokeweight=".25pt"/>
                <v:line id="Line 159" o:spid="_x0000_s1382" style="position:absolute;flip:y;visibility:visible;mso-wrap-style:square" from="5360,4491" to="5414,4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" strokecolor="#00007d" strokeweight=".25pt"/>
                <v:line id="Line 160" o:spid="_x0000_s1383" style="position:absolute;flip:y;visibility:visible;mso-wrap-style:square" from="5414,4484" to="5468,4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" strokecolor="#00007d" strokeweight=".25pt"/>
                <v:line id="Line 161" o:spid="_x0000_s1384" style="position:absolute;flip:y;visibility:visible;mso-wrap-style:square" from="5468,4477" to="5521,4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" strokecolor="#00007d" strokeweight=".25pt"/>
                <v:line id="Line 162" o:spid="_x0000_s1385" style="position:absolute;flip:y;visibility:visible;mso-wrap-style:square" from="5521,4470" to="5575,4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" strokecolor="#00007d" strokeweight=".25pt"/>
                <v:line id="Line 163" o:spid="_x0000_s1386" style="position:absolute;flip:y;visibility:visible;mso-wrap-style:square" from="5575,4462" to="5629,4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" strokecolor="#00007d" strokeweight=".25pt"/>
                <v:line id="Line 164" o:spid="_x0000_s1387" style="position:absolute;flip:y;visibility:visible;mso-wrap-style:square" from="5629,4456" to="5682,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" strokecolor="#00007d" strokeweight=".25pt"/>
                <v:line id="Line 165" o:spid="_x0000_s1388" style="position:absolute;flip:y;visibility:visible;mso-wrap-style:square" from="5682,4448" to="5736,4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" strokecolor="#00007d" strokeweight=".25pt"/>
                <v:line id="Line 166" o:spid="_x0000_s1389" style="position:absolute;flip:y;visibility:visible;mso-wrap-style:square" from="5736,4442" to="5789,4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" strokecolor="#00007d" strokeweight=".25pt"/>
                <v:line id="Line 167" o:spid="_x0000_s1390" style="position:absolute;flip:y;visibility:visible;mso-wrap-style:square" from="5789,4435" to="5843,4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" strokecolor="#00007d" strokeweight=".25pt"/>
                <v:line id="Line 168" o:spid="_x0000_s1391" style="position:absolute;flip:y;visibility:visible;mso-wrap-style:square" from="5843,4428" to="5897,4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" strokecolor="#00007d" strokeweight=".25pt"/>
                <v:line id="Line 169" o:spid="_x0000_s1392" style="position:absolute;flip:y;visibility:visible;mso-wrap-style:square" from="5897,4422" to="5950,4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" strokecolor="#00007d" strokeweight=".25pt"/>
                <v:line id="Line 170" o:spid="_x0000_s1393" style="position:absolute;flip:y;visibility:visible;mso-wrap-style:square" from="5950,4415" to="6004,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" strokecolor="#00007d" strokeweight=".25pt"/>
                <v:line id="Line 171" o:spid="_x0000_s1394" style="position:absolute;flip:y;visibility:visible;mso-wrap-style:square" from="6004,4409" to="6057,4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" strokecolor="#00007d" strokeweight=".25pt"/>
                <v:line id="Line 172" o:spid="_x0000_s1395" style="position:absolute;flip:y;visibility:visible;mso-wrap-style:square" from="6057,4402" to="6111,4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" strokecolor="#00007d" strokeweight=".25pt"/>
                <v:line id="Line 173" o:spid="_x0000_s1396" style="position:absolute;flip:y;visibility:visible;mso-wrap-style:square" from="6111,4396" to="6165,4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" strokecolor="#00007d" strokeweight=".25pt"/>
                <v:line id="Line 174" o:spid="_x0000_s1397" style="position:absolute;flip:y;visibility:visible;mso-wrap-style:square" from="6165,4391" to="6218,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" strokecolor="#00007d" strokeweight=".25pt"/>
                <v:line id="Line 175" o:spid="_x0000_s1398" style="position:absolute;flip:y;visibility:visible;mso-wrap-style:square" from="6218,4385" to="6272,4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" strokecolor="#00007d" strokeweight=".25pt"/>
                <v:line id="Line 176" o:spid="_x0000_s1399" style="position:absolute;flip:y;visibility:visible;mso-wrap-style:square" from="6272,4379" to="6325,4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" strokecolor="#00007d" strokeweight=".25pt"/>
                <v:line id="Line 177" o:spid="_x0000_s1400" style="position:absolute;flip:y;visibility:visible;mso-wrap-style:square" from="6325,4374" to="6379,4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" strokecolor="#00007d" strokeweight=".25pt"/>
                <v:line id="Line 178" o:spid="_x0000_s1401" style="position:absolute;flip:y;visibility:visible;mso-wrap-style:square" from="6379,4368" to="6433,4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" strokecolor="#00007d" strokeweight=".25pt"/>
                <v:line id="Line 179" o:spid="_x0000_s1402" style="position:absolute;flip:y;visibility:visible;mso-wrap-style:square" from="6433,4363" to="6486,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" strokecolor="#00007d" strokeweight=".25pt"/>
                <v:line id="Line 180" o:spid="_x0000_s1403" style="position:absolute;flip:y;visibility:visible;mso-wrap-style:square" from="6486,4359" to="6540,4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" strokecolor="#00007d" strokeweight=".25pt"/>
                <v:line id="Line 181" o:spid="_x0000_s1404" style="position:absolute;flip:y;visibility:visible;mso-wrap-style:square" from="6540,4353" to="6593,4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" strokecolor="#00007d" strokeweight=".25pt"/>
                <v:line id="Line 182" o:spid="_x0000_s1405" style="position:absolute;flip:y;visibility:visible;mso-wrap-style:square" from="6593,4349" to="6647,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" strokecolor="#00007d" strokeweight=".25pt"/>
                <v:line id="Line 183" o:spid="_x0000_s1406" style="position:absolute;flip:y;visibility:visible;mso-wrap-style:square" from="6647,4345" to="6701,4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" strokecolor="#00007d" strokeweight=".25pt"/>
                <v:line id="Line 184" o:spid="_x0000_s1407" style="position:absolute;flip:y;visibility:visible;mso-wrap-style:square" from="6701,4340" to="6754,4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" strokecolor="#00007d" strokeweight=".25pt"/>
                <v:line id="Line 185" o:spid="_x0000_s1408" style="position:absolute;flip:y;visibility:visible;mso-wrap-style:square" from="6754,4336" to="6808,4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" strokecolor="#00007d" strokeweight=".25pt"/>
                <v:line id="Line 186" o:spid="_x0000_s1409" style="position:absolute;flip:y;visibility:visible;mso-wrap-style:square" from="6808,4333" to="6861,4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" strokecolor="#00007d" strokeweight=".25pt"/>
                <v:line id="Line 187" o:spid="_x0000_s1410" style="position:absolute;flip:y;visibility:visible;mso-wrap-style:square" from="6861,4329" to="6915,4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" strokecolor="#00007d" strokeweight=".25pt"/>
                <v:line id="Line 188" o:spid="_x0000_s1411" style="position:absolute;flip:y;visibility:visible;mso-wrap-style:square" from="6915,4325" to="6969,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" strokecolor="#00007d" strokeweight=".25pt"/>
                <v:line id="Line 189" o:spid="_x0000_s1412" style="position:absolute;flip:y;visibility:visible;mso-wrap-style:square" from="6969,4322" to="7022,4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" strokecolor="#00007d" strokeweight=".25pt"/>
                <v:line id="Line 190" o:spid="_x0000_s1413" style="position:absolute;flip:y;visibility:visible;mso-wrap-style:square" from="7022,4319" to="7076,4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" strokecolor="#00007d" strokeweight=".25pt"/>
                <v:line id="Line 191" o:spid="_x0000_s1414" style="position:absolute;flip:y;visibility:visible;mso-wrap-style:square" from="7076,4316" to="7129,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" strokecolor="#00007d" strokeweight=".25pt"/>
                <v:line id="Line 192" o:spid="_x0000_s1415" style="position:absolute;flip:y;visibility:visible;mso-wrap-style:square" from="7129,4314" to="7183,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" strokecolor="#00007d" strokeweight=".25pt"/>
                <v:line id="Line 193" o:spid="_x0000_s1416" style="position:absolute;flip:y;visibility:visible;mso-wrap-style:square" from="7183,4310" to="7237,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" strokecolor="#00007d" strokeweight=".25pt"/>
                <v:line id="Line 194" o:spid="_x0000_s1417" style="position:absolute;flip:y;visibility:visible;mso-wrap-style:square" from="7237,4308" to="7290,4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" strokecolor="#00007d" strokeweight=".25pt"/>
                <v:line id="Line 195" o:spid="_x0000_s1418" style="position:absolute;flip:y;visibility:visible;mso-wrap-style:square" from="7290,4306" to="7344,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" strokecolor="#00007d" strokeweight=".25pt"/>
                <v:line id="Line 196" o:spid="_x0000_s1419" style="position:absolute;flip:y;visibility:visible;mso-wrap-style:square" from="7344,4304" to="7397,4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" strokecolor="#00007d" strokeweight=".25pt"/>
                <v:line id="Line 197" o:spid="_x0000_s1420" style="position:absolute;flip:y;visibility:visible;mso-wrap-style:square" from="7397,4302" to="7451,4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" strokecolor="#00007d" strokeweight=".25pt"/>
                <v:line id="Line 198" o:spid="_x0000_s1421" style="position:absolute;flip:y;visibility:visible;mso-wrap-style:square" from="7451,4300" to="7505,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" strokecolor="#00007d" strokeweight=".25pt"/>
                <v:line id="Line 199" o:spid="_x0000_s1422" style="position:absolute;flip:y;visibility:visible;mso-wrap-style:square" from="7505,4299" to="7558,4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" strokecolor="#00007d" strokeweight=".25pt"/>
                <v:line id="Line 200" o:spid="_x0000_s1423" style="position:absolute;flip:y;visibility:visible;mso-wrap-style:square" from="7558,4297" to="7612,4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" strokecolor="#00007d" strokeweight=".25pt"/>
                <v:line id="Line 201" o:spid="_x0000_s1424" style="position:absolute;flip:y;visibility:visible;mso-wrap-style:square" from="7612,4295" to="7665,4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" strokecolor="#00007d" strokeweight=".25pt"/>
                <v:line id="Line 202" o:spid="_x0000_s1425" style="position:absolute;flip:y;visibility:visible;mso-wrap-style:square" from="7665,4294" to="7719,4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" strokecolor="#00007d" strokeweight=".25pt"/>
                <v:line id="Line 203" o:spid="_x0000_s1426" style="position:absolute;flip:y;visibility:visible;mso-wrap-style:square" from="7719,4293" to="7773,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" strokecolor="#00007d" strokeweight=".25pt"/>
                <v:line id="Line 204" o:spid="_x0000_s1427" style="position:absolute;flip:y;visibility:visible;mso-wrap-style:square" from="7773,4292" to="7826,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" strokecolor="#00007d" strokeweight=".25pt"/>
              </v:group>
            </w:pict>
          </mc:Fallback>
        </mc:AlternateContent>
      </w:r>
    </w:p>
    <w:p w14:paraId="59E5B7C7" w14:textId="5CC8324B" w:rsidR="00A765F8" w:rsidRDefault="00A765F8">
      <w:pPr>
        <w:rPr>
          <w:rFonts w:ascii="Arial" w:hAnsi="Arial" w:cs="Arial"/>
          <w:b/>
          <w:bCs/>
          <w:sz w:val="22"/>
          <w:szCs w:val="22"/>
        </w:rPr>
      </w:pPr>
    </w:p>
    <w:p w14:paraId="30462F12" w14:textId="77777777" w:rsidR="00A765F8" w:rsidRDefault="00A765F8">
      <w:pPr>
        <w:rPr>
          <w:rFonts w:ascii="Arial" w:hAnsi="Arial" w:cs="Arial"/>
          <w:b/>
          <w:bCs/>
          <w:sz w:val="22"/>
          <w:szCs w:val="22"/>
        </w:rPr>
      </w:pPr>
      <w:r>
        <w:rPr>
          <w:rFonts w:ascii="Arial" w:hAnsi="Arial" w:cs="Arial"/>
          <w:b/>
          <w:bCs/>
          <w:sz w:val="22"/>
          <w:szCs w:val="22"/>
        </w:rPr>
        <w:t>eFigure 5a-c: Publication bias assessment</w:t>
      </w:r>
    </w:p>
    <w:p w14:paraId="071DA080" w14:textId="77777777" w:rsidR="00A765F8" w:rsidRDefault="00A765F8">
      <w:pPr>
        <w:rPr>
          <w:rFonts w:ascii="Arial" w:hAnsi="Arial" w:cs="Arial"/>
          <w:b/>
          <w:bCs/>
          <w:sz w:val="22"/>
          <w:szCs w:val="22"/>
        </w:rPr>
      </w:pPr>
    </w:p>
    <w:p w14:paraId="582D11F2" w14:textId="77777777" w:rsidR="00A765F8" w:rsidRDefault="00A765F8">
      <w:pPr>
        <w:rPr>
          <w:rFonts w:ascii="Arial" w:hAnsi="Arial" w:cs="Arial"/>
          <w:i/>
          <w:iCs/>
          <w:sz w:val="22"/>
          <w:szCs w:val="22"/>
        </w:rPr>
      </w:pPr>
    </w:p>
    <w:p w14:paraId="676D063C" w14:textId="7D1CE293" w:rsidR="00A765F8" w:rsidRDefault="00A765F8">
      <w:pPr>
        <w:rPr>
          <w:rFonts w:ascii="Arial" w:hAnsi="Arial" w:cs="Arial"/>
          <w:i/>
          <w:iCs/>
          <w:sz w:val="22"/>
          <w:szCs w:val="22"/>
        </w:rPr>
      </w:pPr>
      <w:r>
        <w:rPr>
          <w:rFonts w:ascii="Arial" w:hAnsi="Arial" w:cs="Arial"/>
          <w:i/>
          <w:iCs/>
          <w:sz w:val="22"/>
          <w:szCs w:val="22"/>
        </w:rPr>
        <w:t>eFigure 5a: Funnel plot of included studies</w:t>
      </w:r>
    </w:p>
    <w:p w14:paraId="5D873E8E" w14:textId="77777777" w:rsidR="00A765F8" w:rsidRDefault="00A765F8">
      <w:pPr>
        <w:rPr>
          <w:rFonts w:ascii="Arial" w:hAnsi="Arial" w:cs="Arial"/>
          <w:i/>
          <w:iCs/>
          <w:sz w:val="22"/>
          <w:szCs w:val="22"/>
        </w:rPr>
      </w:pPr>
    </w:p>
    <w:p w14:paraId="1DE4811B" w14:textId="77777777" w:rsidR="00A765F8" w:rsidRDefault="00A765F8">
      <w:pPr>
        <w:rPr>
          <w:rFonts w:ascii="Arial" w:hAnsi="Arial" w:cs="Arial"/>
          <w:b/>
          <w:bCs/>
          <w:sz w:val="22"/>
          <w:szCs w:val="22"/>
        </w:rPr>
      </w:pPr>
      <w:r>
        <w:rPr>
          <w:noProof/>
        </w:rPr>
        <w:drawing>
          <wp:inline distT="0" distB="0" distL="0" distR="0" wp14:anchorId="2CC4EA84" wp14:editId="3014FEFC">
            <wp:extent cx="5629966" cy="3186112"/>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567" t="15658" r="27610" b="17112"/>
                    <a:stretch/>
                  </pic:blipFill>
                  <pic:spPr bwMode="auto">
                    <a:xfrm>
                      <a:off x="0" y="0"/>
                      <a:ext cx="5639194" cy="3191335"/>
                    </a:xfrm>
                    <a:prstGeom prst="rect">
                      <a:avLst/>
                    </a:prstGeom>
                    <a:ln>
                      <a:noFill/>
                    </a:ln>
                    <a:extLst>
                      <a:ext uri="{53640926-AAD7-44D8-BBD7-CCE9431645EC}">
                        <a14:shadowObscured xmlns:a14="http://schemas.microsoft.com/office/drawing/2010/main"/>
                      </a:ext>
                    </a:extLst>
                  </pic:spPr>
                </pic:pic>
              </a:graphicData>
            </a:graphic>
          </wp:inline>
        </w:drawing>
      </w:r>
    </w:p>
    <w:p w14:paraId="59AB917B" w14:textId="77777777" w:rsidR="00A765F8" w:rsidRDefault="00A765F8">
      <w:pPr>
        <w:rPr>
          <w:rFonts w:ascii="Arial" w:hAnsi="Arial" w:cs="Arial"/>
          <w:b/>
          <w:bCs/>
          <w:sz w:val="22"/>
          <w:szCs w:val="22"/>
        </w:rPr>
      </w:pPr>
    </w:p>
    <w:p w14:paraId="5BBEDE0A" w14:textId="77777777" w:rsidR="00A765F8" w:rsidRDefault="00A765F8">
      <w:pPr>
        <w:rPr>
          <w:rFonts w:ascii="Arial" w:hAnsi="Arial" w:cs="Arial"/>
          <w:b/>
          <w:bCs/>
          <w:sz w:val="22"/>
          <w:szCs w:val="22"/>
        </w:rPr>
      </w:pPr>
    </w:p>
    <w:p w14:paraId="699E6887" w14:textId="77777777" w:rsidR="00A765F8" w:rsidRDefault="00A765F8">
      <w:pPr>
        <w:rPr>
          <w:rFonts w:ascii="Arial" w:hAnsi="Arial" w:cs="Arial"/>
          <w:sz w:val="22"/>
          <w:szCs w:val="22"/>
        </w:rPr>
      </w:pPr>
    </w:p>
    <w:p w14:paraId="622DD5C5" w14:textId="1B6476EB" w:rsidR="00A765F8" w:rsidRPr="000D053E" w:rsidRDefault="00A765F8">
      <w:pPr>
        <w:rPr>
          <w:rFonts w:ascii="Arial" w:hAnsi="Arial" w:cs="Arial"/>
          <w:i/>
          <w:iCs/>
          <w:sz w:val="22"/>
          <w:szCs w:val="22"/>
        </w:rPr>
      </w:pPr>
      <w:r w:rsidRPr="000D053E">
        <w:rPr>
          <w:rFonts w:ascii="Arial" w:hAnsi="Arial" w:cs="Arial"/>
          <w:i/>
          <w:iCs/>
          <w:sz w:val="22"/>
          <w:szCs w:val="22"/>
        </w:rPr>
        <w:t>eFigure</w:t>
      </w:r>
      <w:r w:rsidR="009D46F8">
        <w:rPr>
          <w:rFonts w:ascii="Arial" w:hAnsi="Arial" w:cs="Arial"/>
          <w:i/>
          <w:iCs/>
          <w:sz w:val="22"/>
          <w:szCs w:val="22"/>
        </w:rPr>
        <w:t xml:space="preserve"> </w:t>
      </w:r>
      <w:r w:rsidRPr="000D053E">
        <w:rPr>
          <w:rFonts w:ascii="Arial" w:hAnsi="Arial" w:cs="Arial"/>
          <w:i/>
          <w:iCs/>
          <w:sz w:val="22"/>
          <w:szCs w:val="22"/>
        </w:rPr>
        <w:t>5b: Egger’s Test for funnel plot asymmetry</w:t>
      </w:r>
    </w:p>
    <w:p w14:paraId="1D592A9E" w14:textId="77777777" w:rsidR="00A765F8" w:rsidRDefault="00A765F8">
      <w:pPr>
        <w:rPr>
          <w:rFonts w:ascii="Arial" w:hAnsi="Arial" w:cs="Arial"/>
          <w:sz w:val="22"/>
          <w:szCs w:val="22"/>
        </w:rPr>
      </w:pPr>
    </w:p>
    <w:p w14:paraId="7541AB2A" w14:textId="77777777" w:rsidR="00A765F8" w:rsidRDefault="00A765F8">
      <w:pPr>
        <w:rPr>
          <w:rFonts w:ascii="Arial" w:hAnsi="Arial" w:cs="Arial"/>
          <w:b/>
          <w:bCs/>
          <w:sz w:val="22"/>
          <w:szCs w:val="22"/>
        </w:rPr>
      </w:pPr>
      <w:r>
        <w:rPr>
          <w:noProof/>
        </w:rPr>
        <w:drawing>
          <wp:inline distT="0" distB="0" distL="0" distR="0" wp14:anchorId="05C09D15" wp14:editId="12B16BA0">
            <wp:extent cx="5278985" cy="2571750"/>
            <wp:effectExtent l="0" t="0" r="0" b="0"/>
            <wp:docPr id="7" name="Immagine 7" descr="Immagine che contiene testo,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tavolo&#10;&#10;Descrizione generata automaticamente"/>
                    <pic:cNvPicPr/>
                  </pic:nvPicPr>
                  <pic:blipFill rotWithShape="1">
                    <a:blip r:embed="rId17"/>
                    <a:srcRect l="16126" t="30879" r="39168" b="30401"/>
                    <a:stretch/>
                  </pic:blipFill>
                  <pic:spPr bwMode="auto">
                    <a:xfrm>
                      <a:off x="0" y="0"/>
                      <a:ext cx="5290919" cy="2577564"/>
                    </a:xfrm>
                    <a:prstGeom prst="rect">
                      <a:avLst/>
                    </a:prstGeom>
                    <a:ln>
                      <a:noFill/>
                    </a:ln>
                    <a:extLst>
                      <a:ext uri="{53640926-AAD7-44D8-BBD7-CCE9431645EC}">
                        <a14:shadowObscured xmlns:a14="http://schemas.microsoft.com/office/drawing/2010/main"/>
                      </a:ext>
                    </a:extLst>
                  </pic:spPr>
                </pic:pic>
              </a:graphicData>
            </a:graphic>
          </wp:inline>
        </w:drawing>
      </w:r>
    </w:p>
    <w:p w14:paraId="6BDAE799" w14:textId="77777777" w:rsidR="00A765F8" w:rsidRDefault="00A765F8">
      <w:pPr>
        <w:rPr>
          <w:rFonts w:ascii="Arial" w:hAnsi="Arial" w:cs="Arial"/>
          <w:b/>
          <w:bCs/>
          <w:sz w:val="22"/>
          <w:szCs w:val="22"/>
        </w:rPr>
      </w:pPr>
      <w:r>
        <w:rPr>
          <w:rFonts w:ascii="Arial" w:hAnsi="Arial" w:cs="Arial"/>
          <w:b/>
          <w:bCs/>
          <w:sz w:val="22"/>
          <w:szCs w:val="22"/>
        </w:rPr>
        <w:br w:type="page"/>
      </w:r>
    </w:p>
    <w:p w14:paraId="28B50706" w14:textId="7832E6D1" w:rsidR="000D053E" w:rsidRDefault="00A765F8">
      <w:pPr>
        <w:rPr>
          <w:rFonts w:ascii="Arial" w:hAnsi="Arial" w:cs="Arial"/>
          <w:b/>
          <w:bCs/>
          <w:i/>
          <w:iCs/>
          <w:sz w:val="22"/>
          <w:szCs w:val="22"/>
        </w:rPr>
      </w:pPr>
      <w:r w:rsidRPr="000D053E">
        <w:rPr>
          <w:rFonts w:ascii="Arial" w:hAnsi="Arial" w:cs="Arial"/>
          <w:i/>
          <w:iCs/>
          <w:sz w:val="22"/>
          <w:szCs w:val="22"/>
        </w:rPr>
        <w:lastRenderedPageBreak/>
        <w:t>eFigure</w:t>
      </w:r>
      <w:r w:rsidR="009D46F8">
        <w:rPr>
          <w:rFonts w:ascii="Arial" w:hAnsi="Arial" w:cs="Arial"/>
          <w:i/>
          <w:iCs/>
          <w:sz w:val="22"/>
          <w:szCs w:val="22"/>
        </w:rPr>
        <w:t xml:space="preserve"> </w:t>
      </w:r>
      <w:r w:rsidRPr="000D053E">
        <w:rPr>
          <w:rFonts w:ascii="Arial" w:hAnsi="Arial" w:cs="Arial"/>
          <w:i/>
          <w:iCs/>
          <w:sz w:val="22"/>
          <w:szCs w:val="22"/>
        </w:rPr>
        <w:t xml:space="preserve">5c: </w:t>
      </w:r>
      <w:r w:rsidR="000D053E" w:rsidRPr="000D053E">
        <w:rPr>
          <w:rFonts w:ascii="Arial" w:hAnsi="Arial" w:cs="Arial"/>
          <w:i/>
          <w:iCs/>
          <w:sz w:val="22"/>
          <w:szCs w:val="22"/>
          <w:lang w:val="en-GB"/>
        </w:rPr>
        <w:t>Meta-regression between the main outcome (psychotic recurrence) as dependent variable and sample size as independent variable</w:t>
      </w:r>
      <w:r w:rsidR="000D053E" w:rsidRPr="000D053E">
        <w:rPr>
          <w:rFonts w:ascii="Arial" w:hAnsi="Arial" w:cs="Arial"/>
          <w:b/>
          <w:bCs/>
          <w:i/>
          <w:iCs/>
          <w:sz w:val="22"/>
          <w:szCs w:val="22"/>
        </w:rPr>
        <w:t xml:space="preserve"> </w:t>
      </w:r>
    </w:p>
    <w:p w14:paraId="3E56642D" w14:textId="77777777" w:rsidR="000D053E" w:rsidRDefault="000D053E">
      <w:pPr>
        <w:rPr>
          <w:rFonts w:ascii="Arial" w:hAnsi="Arial" w:cs="Arial"/>
          <w:b/>
          <w:bCs/>
          <w:i/>
          <w:iCs/>
          <w:sz w:val="22"/>
          <w:szCs w:val="22"/>
        </w:rPr>
      </w:pPr>
    </w:p>
    <w:p w14:paraId="4BF711B9" w14:textId="77777777" w:rsidR="000D053E" w:rsidRDefault="000D053E">
      <w:pPr>
        <w:rPr>
          <w:rFonts w:ascii="Arial" w:hAnsi="Arial" w:cs="Arial"/>
          <w:b/>
          <w:bCs/>
          <w:i/>
          <w:iCs/>
          <w:sz w:val="22"/>
          <w:szCs w:val="22"/>
        </w:rPr>
      </w:pPr>
    </w:p>
    <w:p w14:paraId="145FE619" w14:textId="443D1615" w:rsidR="00A765F8" w:rsidRPr="000D053E" w:rsidRDefault="000D053E">
      <w:pPr>
        <w:rPr>
          <w:rFonts w:ascii="Arial" w:hAnsi="Arial" w:cs="Arial"/>
          <w:b/>
          <w:bCs/>
          <w:i/>
          <w:iCs/>
          <w:sz w:val="22"/>
          <w:szCs w:val="22"/>
        </w:rPr>
      </w:pPr>
      <w:r>
        <w:rPr>
          <w:noProof/>
        </w:rPr>
        <w:drawing>
          <wp:inline distT="0" distB="0" distL="0" distR="0" wp14:anchorId="6DC5E1FA" wp14:editId="0EB98E98">
            <wp:extent cx="5731510" cy="3181125"/>
            <wp:effectExtent l="0" t="0" r="2540" b="635"/>
            <wp:docPr id="8" name="Immagine 8"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rotWithShape="1">
                    <a:blip r:embed="rId18"/>
                    <a:srcRect l="857" t="7333" r="42586" b="36857"/>
                    <a:stretch/>
                  </pic:blipFill>
                  <pic:spPr bwMode="auto">
                    <a:xfrm>
                      <a:off x="0" y="0"/>
                      <a:ext cx="5731510" cy="3181125"/>
                    </a:xfrm>
                    <a:prstGeom prst="rect">
                      <a:avLst/>
                    </a:prstGeom>
                    <a:ln>
                      <a:noFill/>
                    </a:ln>
                    <a:extLst>
                      <a:ext uri="{53640926-AAD7-44D8-BBD7-CCE9431645EC}">
                        <a14:shadowObscured xmlns:a14="http://schemas.microsoft.com/office/drawing/2010/main"/>
                      </a:ext>
                    </a:extLst>
                  </pic:spPr>
                </pic:pic>
              </a:graphicData>
            </a:graphic>
          </wp:inline>
        </w:drawing>
      </w:r>
    </w:p>
    <w:p w14:paraId="6842E167" w14:textId="77777777" w:rsidR="00BB4C36" w:rsidRDefault="00BB4C36">
      <w:pPr>
        <w:rPr>
          <w:rFonts w:ascii="Arial" w:hAnsi="Arial" w:cs="Arial"/>
          <w:b/>
          <w:bCs/>
          <w:sz w:val="22"/>
          <w:szCs w:val="22"/>
        </w:rPr>
      </w:pPr>
      <w:r>
        <w:rPr>
          <w:rFonts w:ascii="Arial" w:hAnsi="Arial" w:cs="Arial"/>
          <w:b/>
          <w:bCs/>
          <w:sz w:val="22"/>
          <w:szCs w:val="22"/>
        </w:rPr>
        <w:br w:type="page"/>
      </w:r>
    </w:p>
    <w:p w14:paraId="0F3CCB24" w14:textId="70C8F3EE" w:rsidR="006017D5" w:rsidRPr="00292165" w:rsidRDefault="00E90535">
      <w:pPr>
        <w:rPr>
          <w:rFonts w:ascii="Arial" w:hAnsi="Arial" w:cs="Arial"/>
          <w:b/>
          <w:bCs/>
          <w:sz w:val="22"/>
          <w:szCs w:val="22"/>
          <w:lang w:val="en-GB"/>
        </w:rPr>
      </w:pPr>
      <w:r w:rsidRPr="00292165">
        <w:rPr>
          <w:rFonts w:ascii="Arial" w:hAnsi="Arial" w:cs="Arial"/>
          <w:b/>
          <w:bCs/>
          <w:sz w:val="22"/>
          <w:szCs w:val="22"/>
        </w:rPr>
        <w:lastRenderedPageBreak/>
        <w:t xml:space="preserve">eTable </w:t>
      </w:r>
      <w:r w:rsidR="00292165" w:rsidRPr="00292165">
        <w:rPr>
          <w:rFonts w:ascii="Arial" w:hAnsi="Arial" w:cs="Arial"/>
          <w:b/>
          <w:bCs/>
          <w:sz w:val="22"/>
          <w:szCs w:val="22"/>
        </w:rPr>
        <w:t xml:space="preserve">5: </w:t>
      </w:r>
      <w:r w:rsidR="00292165" w:rsidRPr="00292165">
        <w:rPr>
          <w:rFonts w:ascii="Arial" w:hAnsi="Arial" w:cs="Arial"/>
          <w:b/>
          <w:bCs/>
          <w:sz w:val="22"/>
          <w:szCs w:val="22"/>
          <w:lang w:val="en-GB"/>
        </w:rPr>
        <w:t>List of excluded studies (full text screening)</w:t>
      </w:r>
    </w:p>
    <w:p w14:paraId="6F860C4F" w14:textId="04931B01" w:rsidR="00292165" w:rsidRDefault="00292165">
      <w:pPr>
        <w:rPr>
          <w:rFonts w:ascii="Arial" w:hAnsi="Arial" w:cs="Arial"/>
          <w:sz w:val="22"/>
          <w:szCs w:val="22"/>
          <w:lang w:val="en-GB"/>
        </w:rPr>
      </w:pPr>
    </w:p>
    <w:tbl>
      <w:tblPr>
        <w:tblW w:w="7658" w:type="dxa"/>
        <w:tblCellMar>
          <w:left w:w="70" w:type="dxa"/>
          <w:right w:w="70" w:type="dxa"/>
        </w:tblCellMar>
        <w:tblLook w:val="04A0" w:firstRow="1" w:lastRow="0" w:firstColumn="1" w:lastColumn="0" w:noHBand="0" w:noVBand="1"/>
      </w:tblPr>
      <w:tblGrid>
        <w:gridCol w:w="2638"/>
        <w:gridCol w:w="900"/>
        <w:gridCol w:w="1880"/>
        <w:gridCol w:w="2240"/>
      </w:tblGrid>
      <w:tr w:rsidR="0051116E" w:rsidRPr="0051116E" w14:paraId="7F7212EA" w14:textId="77777777" w:rsidTr="0051116E">
        <w:trPr>
          <w:trHeight w:val="294"/>
        </w:trPr>
        <w:tc>
          <w:tcPr>
            <w:tcW w:w="2638" w:type="dxa"/>
            <w:tcBorders>
              <w:top w:val="nil"/>
              <w:left w:val="nil"/>
              <w:bottom w:val="single" w:sz="8" w:space="0" w:color="auto"/>
              <w:right w:val="nil"/>
            </w:tcBorders>
            <w:shd w:val="clear" w:color="auto" w:fill="auto"/>
            <w:noWrap/>
            <w:vAlign w:val="bottom"/>
            <w:hideMark/>
          </w:tcPr>
          <w:p w14:paraId="6EFDAE30" w14:textId="77777777" w:rsidR="0051116E" w:rsidRPr="0051116E" w:rsidRDefault="0051116E" w:rsidP="0051116E">
            <w:pPr>
              <w:rPr>
                <w:rFonts w:ascii="Calibri" w:hAnsi="Calibri" w:cs="Calibri"/>
                <w:b/>
                <w:bCs/>
                <w:color w:val="000000"/>
                <w:sz w:val="22"/>
                <w:szCs w:val="22"/>
                <w:lang w:val="it-IT" w:eastAsia="it-IT"/>
              </w:rPr>
            </w:pPr>
            <w:r w:rsidRPr="0051116E">
              <w:rPr>
                <w:rFonts w:ascii="Calibri" w:hAnsi="Calibri" w:cs="Calibri"/>
                <w:b/>
                <w:bCs/>
                <w:color w:val="000000"/>
                <w:sz w:val="22"/>
                <w:szCs w:val="22"/>
                <w:lang w:val="it-IT" w:eastAsia="it-IT"/>
              </w:rPr>
              <w:t>Author</w:t>
            </w:r>
          </w:p>
        </w:tc>
        <w:tc>
          <w:tcPr>
            <w:tcW w:w="900" w:type="dxa"/>
            <w:tcBorders>
              <w:top w:val="nil"/>
              <w:left w:val="nil"/>
              <w:bottom w:val="single" w:sz="8" w:space="0" w:color="auto"/>
              <w:right w:val="nil"/>
            </w:tcBorders>
            <w:shd w:val="clear" w:color="auto" w:fill="auto"/>
            <w:noWrap/>
            <w:vAlign w:val="bottom"/>
            <w:hideMark/>
          </w:tcPr>
          <w:p w14:paraId="151052AA" w14:textId="77777777" w:rsidR="0051116E" w:rsidRPr="0051116E" w:rsidRDefault="0051116E" w:rsidP="0051116E">
            <w:pPr>
              <w:rPr>
                <w:rFonts w:ascii="Calibri" w:hAnsi="Calibri" w:cs="Calibri"/>
                <w:b/>
                <w:bCs/>
                <w:color w:val="000000"/>
                <w:sz w:val="22"/>
                <w:szCs w:val="22"/>
                <w:lang w:val="it-IT" w:eastAsia="it-IT"/>
              </w:rPr>
            </w:pPr>
            <w:proofErr w:type="spellStart"/>
            <w:r w:rsidRPr="0051116E">
              <w:rPr>
                <w:rFonts w:ascii="Calibri" w:hAnsi="Calibri" w:cs="Calibri"/>
                <w:b/>
                <w:bCs/>
                <w:color w:val="000000"/>
                <w:sz w:val="22"/>
                <w:szCs w:val="22"/>
                <w:lang w:val="it-IT" w:eastAsia="it-IT"/>
              </w:rPr>
              <w:t>Year</w:t>
            </w:r>
            <w:proofErr w:type="spellEnd"/>
          </w:p>
        </w:tc>
        <w:tc>
          <w:tcPr>
            <w:tcW w:w="1880" w:type="dxa"/>
            <w:tcBorders>
              <w:top w:val="nil"/>
              <w:left w:val="nil"/>
              <w:bottom w:val="single" w:sz="8" w:space="0" w:color="auto"/>
              <w:right w:val="nil"/>
            </w:tcBorders>
            <w:shd w:val="clear" w:color="auto" w:fill="auto"/>
            <w:noWrap/>
            <w:vAlign w:val="bottom"/>
            <w:hideMark/>
          </w:tcPr>
          <w:p w14:paraId="2E3FF48A" w14:textId="77777777" w:rsidR="0051116E" w:rsidRPr="0051116E" w:rsidRDefault="0051116E" w:rsidP="0051116E">
            <w:pPr>
              <w:rPr>
                <w:rFonts w:ascii="Calibri" w:hAnsi="Calibri" w:cs="Calibri"/>
                <w:b/>
                <w:bCs/>
                <w:color w:val="000000"/>
                <w:sz w:val="22"/>
                <w:szCs w:val="22"/>
                <w:lang w:val="it-IT" w:eastAsia="it-IT"/>
              </w:rPr>
            </w:pPr>
            <w:proofErr w:type="spellStart"/>
            <w:r w:rsidRPr="0051116E">
              <w:rPr>
                <w:rFonts w:ascii="Calibri" w:hAnsi="Calibri" w:cs="Calibri"/>
                <w:b/>
                <w:bCs/>
                <w:color w:val="000000"/>
                <w:sz w:val="22"/>
                <w:szCs w:val="22"/>
                <w:lang w:val="it-IT" w:eastAsia="it-IT"/>
              </w:rPr>
              <w:t>Endnote</w:t>
            </w:r>
            <w:proofErr w:type="spellEnd"/>
            <w:r w:rsidRPr="0051116E">
              <w:rPr>
                <w:rFonts w:ascii="Calibri" w:hAnsi="Calibri" w:cs="Calibri"/>
                <w:b/>
                <w:bCs/>
                <w:color w:val="000000"/>
                <w:sz w:val="22"/>
                <w:szCs w:val="22"/>
                <w:lang w:val="it-IT" w:eastAsia="it-IT"/>
              </w:rPr>
              <w:t xml:space="preserve"> Reference</w:t>
            </w:r>
          </w:p>
        </w:tc>
        <w:tc>
          <w:tcPr>
            <w:tcW w:w="2240" w:type="dxa"/>
            <w:tcBorders>
              <w:top w:val="nil"/>
              <w:left w:val="nil"/>
              <w:bottom w:val="single" w:sz="8" w:space="0" w:color="auto"/>
              <w:right w:val="nil"/>
            </w:tcBorders>
            <w:shd w:val="clear" w:color="auto" w:fill="auto"/>
            <w:noWrap/>
            <w:vAlign w:val="bottom"/>
            <w:hideMark/>
          </w:tcPr>
          <w:p w14:paraId="66950F1F" w14:textId="77777777" w:rsidR="0051116E" w:rsidRPr="0051116E" w:rsidRDefault="0051116E" w:rsidP="0051116E">
            <w:pPr>
              <w:rPr>
                <w:rFonts w:ascii="Calibri" w:hAnsi="Calibri" w:cs="Calibri"/>
                <w:b/>
                <w:bCs/>
                <w:color w:val="000000"/>
                <w:sz w:val="22"/>
                <w:szCs w:val="22"/>
                <w:lang w:val="it-IT" w:eastAsia="it-IT"/>
              </w:rPr>
            </w:pPr>
            <w:proofErr w:type="spellStart"/>
            <w:r w:rsidRPr="0051116E">
              <w:rPr>
                <w:rFonts w:ascii="Calibri" w:hAnsi="Calibri" w:cs="Calibri"/>
                <w:b/>
                <w:bCs/>
                <w:color w:val="000000"/>
                <w:sz w:val="22"/>
                <w:szCs w:val="22"/>
                <w:lang w:val="it-IT" w:eastAsia="it-IT"/>
              </w:rPr>
              <w:t>Reason</w:t>
            </w:r>
            <w:proofErr w:type="spellEnd"/>
            <w:r w:rsidRPr="0051116E">
              <w:rPr>
                <w:rFonts w:ascii="Calibri" w:hAnsi="Calibri" w:cs="Calibri"/>
                <w:b/>
                <w:bCs/>
                <w:color w:val="000000"/>
                <w:sz w:val="22"/>
                <w:szCs w:val="22"/>
                <w:lang w:val="it-IT" w:eastAsia="it-IT"/>
              </w:rPr>
              <w:t xml:space="preserve"> for </w:t>
            </w:r>
            <w:proofErr w:type="spellStart"/>
            <w:r w:rsidRPr="0051116E">
              <w:rPr>
                <w:rFonts w:ascii="Calibri" w:hAnsi="Calibri" w:cs="Calibri"/>
                <w:b/>
                <w:bCs/>
                <w:color w:val="000000"/>
                <w:sz w:val="22"/>
                <w:szCs w:val="22"/>
                <w:lang w:val="it-IT" w:eastAsia="it-IT"/>
              </w:rPr>
              <w:t>Exclusion</w:t>
            </w:r>
            <w:proofErr w:type="spellEnd"/>
          </w:p>
        </w:tc>
      </w:tr>
      <w:tr w:rsidR="0051116E" w:rsidRPr="0051116E" w14:paraId="0E46A819" w14:textId="77777777" w:rsidTr="0051116E">
        <w:trPr>
          <w:trHeight w:val="288"/>
        </w:trPr>
        <w:tc>
          <w:tcPr>
            <w:tcW w:w="2638" w:type="dxa"/>
            <w:tcBorders>
              <w:top w:val="nil"/>
              <w:left w:val="nil"/>
              <w:bottom w:val="nil"/>
              <w:right w:val="nil"/>
            </w:tcBorders>
            <w:shd w:val="clear" w:color="auto" w:fill="auto"/>
            <w:noWrap/>
            <w:vAlign w:val="bottom"/>
            <w:hideMark/>
          </w:tcPr>
          <w:p w14:paraId="564CA87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Amminger</w:t>
            </w:r>
            <w:proofErr w:type="spellEnd"/>
            <w:r w:rsidRPr="0051116E">
              <w:rPr>
                <w:rFonts w:ascii="Calibri" w:hAnsi="Calibri" w:cs="Calibri"/>
                <w:color w:val="000000"/>
                <w:sz w:val="22"/>
                <w:szCs w:val="22"/>
                <w:lang w:val="it-IT" w:eastAsia="it-IT"/>
              </w:rPr>
              <w:t xml:space="preserve">, G. P., et al. </w:t>
            </w:r>
          </w:p>
        </w:tc>
        <w:tc>
          <w:tcPr>
            <w:tcW w:w="900" w:type="dxa"/>
            <w:tcBorders>
              <w:top w:val="nil"/>
              <w:left w:val="nil"/>
              <w:bottom w:val="nil"/>
              <w:right w:val="nil"/>
            </w:tcBorders>
            <w:shd w:val="clear" w:color="auto" w:fill="auto"/>
            <w:noWrap/>
            <w:vAlign w:val="bottom"/>
            <w:hideMark/>
          </w:tcPr>
          <w:p w14:paraId="55E8016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408A7EE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{#147}</w:t>
            </w:r>
          </w:p>
        </w:tc>
        <w:tc>
          <w:tcPr>
            <w:tcW w:w="2240" w:type="dxa"/>
            <w:tcBorders>
              <w:top w:val="nil"/>
              <w:left w:val="nil"/>
              <w:bottom w:val="nil"/>
              <w:right w:val="nil"/>
            </w:tcBorders>
            <w:shd w:val="clear" w:color="auto" w:fill="auto"/>
            <w:noWrap/>
            <w:vAlign w:val="bottom"/>
            <w:hideMark/>
          </w:tcPr>
          <w:p w14:paraId="1C33E78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2788E31" w14:textId="77777777" w:rsidTr="0051116E">
        <w:trPr>
          <w:trHeight w:val="288"/>
        </w:trPr>
        <w:tc>
          <w:tcPr>
            <w:tcW w:w="2638" w:type="dxa"/>
            <w:tcBorders>
              <w:top w:val="nil"/>
              <w:left w:val="nil"/>
              <w:bottom w:val="nil"/>
              <w:right w:val="nil"/>
            </w:tcBorders>
            <w:shd w:val="clear" w:color="auto" w:fill="auto"/>
            <w:noWrap/>
            <w:vAlign w:val="bottom"/>
            <w:hideMark/>
          </w:tcPr>
          <w:p w14:paraId="47AB907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Ayer, A., et al. </w:t>
            </w:r>
          </w:p>
        </w:tc>
        <w:tc>
          <w:tcPr>
            <w:tcW w:w="900" w:type="dxa"/>
            <w:tcBorders>
              <w:top w:val="nil"/>
              <w:left w:val="nil"/>
              <w:bottom w:val="nil"/>
              <w:right w:val="nil"/>
            </w:tcBorders>
            <w:shd w:val="clear" w:color="auto" w:fill="auto"/>
            <w:noWrap/>
            <w:vAlign w:val="bottom"/>
            <w:hideMark/>
          </w:tcPr>
          <w:p w14:paraId="1BD0EBD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38F5223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{#83}</w:t>
            </w:r>
          </w:p>
        </w:tc>
        <w:tc>
          <w:tcPr>
            <w:tcW w:w="2240" w:type="dxa"/>
            <w:tcBorders>
              <w:top w:val="nil"/>
              <w:left w:val="nil"/>
              <w:bottom w:val="nil"/>
              <w:right w:val="nil"/>
            </w:tcBorders>
            <w:shd w:val="clear" w:color="auto" w:fill="auto"/>
            <w:noWrap/>
            <w:vAlign w:val="bottom"/>
            <w:hideMark/>
          </w:tcPr>
          <w:p w14:paraId="2F2ED39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AB86652" w14:textId="77777777" w:rsidTr="0051116E">
        <w:trPr>
          <w:trHeight w:val="288"/>
        </w:trPr>
        <w:tc>
          <w:tcPr>
            <w:tcW w:w="2638" w:type="dxa"/>
            <w:tcBorders>
              <w:top w:val="nil"/>
              <w:left w:val="nil"/>
              <w:bottom w:val="nil"/>
              <w:right w:val="nil"/>
            </w:tcBorders>
            <w:shd w:val="clear" w:color="auto" w:fill="auto"/>
            <w:noWrap/>
            <w:vAlign w:val="bottom"/>
            <w:hideMark/>
          </w:tcPr>
          <w:p w14:paraId="55F3C01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Ayesa-Arriola</w:t>
            </w:r>
            <w:proofErr w:type="spellEnd"/>
            <w:r w:rsidRPr="0051116E">
              <w:rPr>
                <w:rFonts w:ascii="Calibri" w:hAnsi="Calibri" w:cs="Calibri"/>
                <w:color w:val="000000"/>
                <w:sz w:val="22"/>
                <w:szCs w:val="22"/>
                <w:lang w:val="it-IT" w:eastAsia="it-IT"/>
              </w:rPr>
              <w:t xml:space="preserve">, R., et al. </w:t>
            </w:r>
          </w:p>
        </w:tc>
        <w:tc>
          <w:tcPr>
            <w:tcW w:w="900" w:type="dxa"/>
            <w:tcBorders>
              <w:top w:val="nil"/>
              <w:left w:val="nil"/>
              <w:bottom w:val="nil"/>
              <w:right w:val="nil"/>
            </w:tcBorders>
            <w:shd w:val="clear" w:color="auto" w:fill="auto"/>
            <w:noWrap/>
            <w:vAlign w:val="bottom"/>
            <w:hideMark/>
          </w:tcPr>
          <w:p w14:paraId="031C5D5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723499A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{#148}</w:t>
            </w:r>
          </w:p>
        </w:tc>
        <w:tc>
          <w:tcPr>
            <w:tcW w:w="2240" w:type="dxa"/>
            <w:tcBorders>
              <w:top w:val="nil"/>
              <w:left w:val="nil"/>
              <w:bottom w:val="nil"/>
              <w:right w:val="nil"/>
            </w:tcBorders>
            <w:shd w:val="clear" w:color="auto" w:fill="auto"/>
            <w:noWrap/>
            <w:vAlign w:val="bottom"/>
            <w:hideMark/>
          </w:tcPr>
          <w:p w14:paraId="66F89D5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4A6C003" w14:textId="77777777" w:rsidTr="0051116E">
        <w:trPr>
          <w:trHeight w:val="288"/>
        </w:trPr>
        <w:tc>
          <w:tcPr>
            <w:tcW w:w="2638" w:type="dxa"/>
            <w:tcBorders>
              <w:top w:val="nil"/>
              <w:left w:val="nil"/>
              <w:bottom w:val="nil"/>
              <w:right w:val="nil"/>
            </w:tcBorders>
            <w:shd w:val="clear" w:color="auto" w:fill="auto"/>
            <w:noWrap/>
            <w:vAlign w:val="bottom"/>
            <w:hideMark/>
          </w:tcPr>
          <w:p w14:paraId="3F3A4A9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Basu</w:t>
            </w:r>
            <w:proofErr w:type="spellEnd"/>
            <w:r w:rsidRPr="0051116E">
              <w:rPr>
                <w:rFonts w:ascii="Calibri" w:hAnsi="Calibri" w:cs="Calibri"/>
                <w:color w:val="000000"/>
                <w:sz w:val="22"/>
                <w:szCs w:val="22"/>
                <w:lang w:val="it-IT" w:eastAsia="it-IT"/>
              </w:rPr>
              <w:t xml:space="preserve">, S., et al. </w:t>
            </w:r>
          </w:p>
        </w:tc>
        <w:tc>
          <w:tcPr>
            <w:tcW w:w="900" w:type="dxa"/>
            <w:tcBorders>
              <w:top w:val="nil"/>
              <w:left w:val="nil"/>
              <w:bottom w:val="nil"/>
              <w:right w:val="nil"/>
            </w:tcBorders>
            <w:shd w:val="clear" w:color="auto" w:fill="auto"/>
            <w:noWrap/>
            <w:vAlign w:val="bottom"/>
            <w:hideMark/>
          </w:tcPr>
          <w:p w14:paraId="3A4BF41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0EE01EE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{#273}</w:t>
            </w:r>
          </w:p>
        </w:tc>
        <w:tc>
          <w:tcPr>
            <w:tcW w:w="2240" w:type="dxa"/>
            <w:tcBorders>
              <w:top w:val="nil"/>
              <w:left w:val="nil"/>
              <w:bottom w:val="nil"/>
              <w:right w:val="nil"/>
            </w:tcBorders>
            <w:shd w:val="clear" w:color="auto" w:fill="auto"/>
            <w:noWrap/>
            <w:vAlign w:val="bottom"/>
            <w:hideMark/>
          </w:tcPr>
          <w:p w14:paraId="470D4F4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020F662" w14:textId="77777777" w:rsidTr="0051116E">
        <w:trPr>
          <w:trHeight w:val="288"/>
        </w:trPr>
        <w:tc>
          <w:tcPr>
            <w:tcW w:w="2638" w:type="dxa"/>
            <w:tcBorders>
              <w:top w:val="nil"/>
              <w:left w:val="nil"/>
              <w:bottom w:val="nil"/>
              <w:right w:val="nil"/>
            </w:tcBorders>
            <w:shd w:val="clear" w:color="auto" w:fill="auto"/>
            <w:noWrap/>
            <w:vAlign w:val="bottom"/>
            <w:hideMark/>
          </w:tcPr>
          <w:p w14:paraId="6C212AE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Beauchamp</w:t>
            </w:r>
            <w:proofErr w:type="spellEnd"/>
            <w:r w:rsidRPr="0051116E">
              <w:rPr>
                <w:rFonts w:ascii="Calibri" w:hAnsi="Calibri" w:cs="Calibri"/>
                <w:color w:val="000000"/>
                <w:sz w:val="22"/>
                <w:szCs w:val="22"/>
                <w:lang w:val="it-IT" w:eastAsia="it-IT"/>
              </w:rPr>
              <w:t xml:space="preserve">, M. C., et al. </w:t>
            </w:r>
          </w:p>
        </w:tc>
        <w:tc>
          <w:tcPr>
            <w:tcW w:w="900" w:type="dxa"/>
            <w:tcBorders>
              <w:top w:val="nil"/>
              <w:left w:val="nil"/>
              <w:bottom w:val="nil"/>
              <w:right w:val="nil"/>
            </w:tcBorders>
            <w:shd w:val="clear" w:color="auto" w:fill="auto"/>
            <w:noWrap/>
            <w:vAlign w:val="bottom"/>
            <w:hideMark/>
          </w:tcPr>
          <w:p w14:paraId="4F77A467"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3BEADE2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{#149}</w:t>
            </w:r>
          </w:p>
        </w:tc>
        <w:tc>
          <w:tcPr>
            <w:tcW w:w="2240" w:type="dxa"/>
            <w:tcBorders>
              <w:top w:val="nil"/>
              <w:left w:val="nil"/>
              <w:bottom w:val="nil"/>
              <w:right w:val="nil"/>
            </w:tcBorders>
            <w:shd w:val="clear" w:color="auto" w:fill="auto"/>
            <w:noWrap/>
            <w:vAlign w:val="bottom"/>
            <w:hideMark/>
          </w:tcPr>
          <w:p w14:paraId="3C597D1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637CCE5" w14:textId="77777777" w:rsidTr="0051116E">
        <w:trPr>
          <w:trHeight w:val="288"/>
        </w:trPr>
        <w:tc>
          <w:tcPr>
            <w:tcW w:w="2638" w:type="dxa"/>
            <w:tcBorders>
              <w:top w:val="nil"/>
              <w:left w:val="nil"/>
              <w:bottom w:val="nil"/>
              <w:right w:val="nil"/>
            </w:tcBorders>
            <w:shd w:val="clear" w:color="auto" w:fill="auto"/>
            <w:noWrap/>
            <w:vAlign w:val="bottom"/>
            <w:hideMark/>
          </w:tcPr>
          <w:p w14:paraId="1B98E05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Bunevicius</w:t>
            </w:r>
            <w:proofErr w:type="spellEnd"/>
            <w:r w:rsidRPr="0051116E">
              <w:rPr>
                <w:rFonts w:ascii="Calibri" w:hAnsi="Calibri" w:cs="Calibri"/>
                <w:color w:val="000000"/>
                <w:sz w:val="22"/>
                <w:szCs w:val="22"/>
                <w:lang w:val="it-IT" w:eastAsia="it-IT"/>
              </w:rPr>
              <w:t xml:space="preserve">, R., et al. </w:t>
            </w:r>
          </w:p>
        </w:tc>
        <w:tc>
          <w:tcPr>
            <w:tcW w:w="900" w:type="dxa"/>
            <w:tcBorders>
              <w:top w:val="nil"/>
              <w:left w:val="nil"/>
              <w:bottom w:val="nil"/>
              <w:right w:val="nil"/>
            </w:tcBorders>
            <w:shd w:val="clear" w:color="auto" w:fill="auto"/>
            <w:noWrap/>
            <w:vAlign w:val="bottom"/>
            <w:hideMark/>
          </w:tcPr>
          <w:p w14:paraId="52E2980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59EE65F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{#150}</w:t>
            </w:r>
          </w:p>
        </w:tc>
        <w:tc>
          <w:tcPr>
            <w:tcW w:w="2240" w:type="dxa"/>
            <w:tcBorders>
              <w:top w:val="nil"/>
              <w:left w:val="nil"/>
              <w:bottom w:val="nil"/>
              <w:right w:val="nil"/>
            </w:tcBorders>
            <w:shd w:val="clear" w:color="auto" w:fill="auto"/>
            <w:noWrap/>
            <w:vAlign w:val="bottom"/>
            <w:hideMark/>
          </w:tcPr>
          <w:p w14:paraId="29CB458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588DDE4" w14:textId="77777777" w:rsidTr="0051116E">
        <w:trPr>
          <w:trHeight w:val="288"/>
        </w:trPr>
        <w:tc>
          <w:tcPr>
            <w:tcW w:w="2638" w:type="dxa"/>
            <w:tcBorders>
              <w:top w:val="nil"/>
              <w:left w:val="nil"/>
              <w:bottom w:val="nil"/>
              <w:right w:val="nil"/>
            </w:tcBorders>
            <w:shd w:val="clear" w:color="auto" w:fill="auto"/>
            <w:noWrap/>
            <w:vAlign w:val="bottom"/>
            <w:hideMark/>
          </w:tcPr>
          <w:p w14:paraId="55BC608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Burley, K., et al. </w:t>
            </w:r>
          </w:p>
        </w:tc>
        <w:tc>
          <w:tcPr>
            <w:tcW w:w="900" w:type="dxa"/>
            <w:tcBorders>
              <w:top w:val="nil"/>
              <w:left w:val="nil"/>
              <w:bottom w:val="nil"/>
              <w:right w:val="nil"/>
            </w:tcBorders>
            <w:shd w:val="clear" w:color="auto" w:fill="auto"/>
            <w:noWrap/>
            <w:vAlign w:val="bottom"/>
            <w:hideMark/>
          </w:tcPr>
          <w:p w14:paraId="36CF23A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4398BCD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{#151}</w:t>
            </w:r>
          </w:p>
        </w:tc>
        <w:tc>
          <w:tcPr>
            <w:tcW w:w="2240" w:type="dxa"/>
            <w:tcBorders>
              <w:top w:val="nil"/>
              <w:left w:val="nil"/>
              <w:bottom w:val="nil"/>
              <w:right w:val="nil"/>
            </w:tcBorders>
            <w:shd w:val="clear" w:color="auto" w:fill="auto"/>
            <w:noWrap/>
            <w:vAlign w:val="bottom"/>
            <w:hideMark/>
          </w:tcPr>
          <w:p w14:paraId="5591CD9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5670EF4" w14:textId="77777777" w:rsidTr="0051116E">
        <w:trPr>
          <w:trHeight w:val="288"/>
        </w:trPr>
        <w:tc>
          <w:tcPr>
            <w:tcW w:w="2638" w:type="dxa"/>
            <w:tcBorders>
              <w:top w:val="nil"/>
              <w:left w:val="nil"/>
              <w:bottom w:val="nil"/>
              <w:right w:val="nil"/>
            </w:tcBorders>
            <w:shd w:val="clear" w:color="auto" w:fill="auto"/>
            <w:noWrap/>
            <w:vAlign w:val="bottom"/>
            <w:hideMark/>
          </w:tcPr>
          <w:p w14:paraId="7EB54AF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Castagnini, A. C., et al. </w:t>
            </w:r>
          </w:p>
        </w:tc>
        <w:tc>
          <w:tcPr>
            <w:tcW w:w="900" w:type="dxa"/>
            <w:tcBorders>
              <w:top w:val="nil"/>
              <w:left w:val="nil"/>
              <w:bottom w:val="nil"/>
              <w:right w:val="nil"/>
            </w:tcBorders>
            <w:shd w:val="clear" w:color="auto" w:fill="auto"/>
            <w:noWrap/>
            <w:vAlign w:val="bottom"/>
            <w:hideMark/>
          </w:tcPr>
          <w:p w14:paraId="0C09EF7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7433E33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{#266}</w:t>
            </w:r>
          </w:p>
        </w:tc>
        <w:tc>
          <w:tcPr>
            <w:tcW w:w="2240" w:type="dxa"/>
            <w:tcBorders>
              <w:top w:val="nil"/>
              <w:left w:val="nil"/>
              <w:bottom w:val="nil"/>
              <w:right w:val="nil"/>
            </w:tcBorders>
            <w:shd w:val="clear" w:color="auto" w:fill="auto"/>
            <w:noWrap/>
            <w:vAlign w:val="bottom"/>
            <w:hideMark/>
          </w:tcPr>
          <w:p w14:paraId="05A0D06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85EE7CA" w14:textId="77777777" w:rsidTr="0051116E">
        <w:trPr>
          <w:trHeight w:val="288"/>
        </w:trPr>
        <w:tc>
          <w:tcPr>
            <w:tcW w:w="2638" w:type="dxa"/>
            <w:tcBorders>
              <w:top w:val="nil"/>
              <w:left w:val="nil"/>
              <w:bottom w:val="nil"/>
              <w:right w:val="nil"/>
            </w:tcBorders>
            <w:shd w:val="clear" w:color="auto" w:fill="auto"/>
            <w:noWrap/>
            <w:vAlign w:val="bottom"/>
            <w:hideMark/>
          </w:tcPr>
          <w:p w14:paraId="5DB567D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Castagnini, A., et al. </w:t>
            </w:r>
          </w:p>
        </w:tc>
        <w:tc>
          <w:tcPr>
            <w:tcW w:w="900" w:type="dxa"/>
            <w:tcBorders>
              <w:top w:val="nil"/>
              <w:left w:val="nil"/>
              <w:bottom w:val="nil"/>
              <w:right w:val="nil"/>
            </w:tcBorders>
            <w:shd w:val="clear" w:color="auto" w:fill="auto"/>
            <w:noWrap/>
            <w:vAlign w:val="bottom"/>
            <w:hideMark/>
          </w:tcPr>
          <w:p w14:paraId="135D0AE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7378266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{#144}</w:t>
            </w:r>
          </w:p>
        </w:tc>
        <w:tc>
          <w:tcPr>
            <w:tcW w:w="2240" w:type="dxa"/>
            <w:tcBorders>
              <w:top w:val="nil"/>
              <w:left w:val="nil"/>
              <w:bottom w:val="nil"/>
              <w:right w:val="nil"/>
            </w:tcBorders>
            <w:shd w:val="clear" w:color="auto" w:fill="auto"/>
            <w:noWrap/>
            <w:vAlign w:val="bottom"/>
            <w:hideMark/>
          </w:tcPr>
          <w:p w14:paraId="6366C34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(a)</w:t>
            </w:r>
          </w:p>
        </w:tc>
      </w:tr>
      <w:tr w:rsidR="0051116E" w:rsidRPr="0051116E" w14:paraId="205B9D87" w14:textId="77777777" w:rsidTr="0051116E">
        <w:trPr>
          <w:trHeight w:val="288"/>
        </w:trPr>
        <w:tc>
          <w:tcPr>
            <w:tcW w:w="2638" w:type="dxa"/>
            <w:tcBorders>
              <w:top w:val="nil"/>
              <w:left w:val="nil"/>
              <w:bottom w:val="nil"/>
              <w:right w:val="nil"/>
            </w:tcBorders>
            <w:shd w:val="clear" w:color="auto" w:fill="auto"/>
            <w:noWrap/>
            <w:vAlign w:val="bottom"/>
            <w:hideMark/>
          </w:tcPr>
          <w:p w14:paraId="6BEF1E8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Castagnini, A., et al. </w:t>
            </w:r>
          </w:p>
        </w:tc>
        <w:tc>
          <w:tcPr>
            <w:tcW w:w="900" w:type="dxa"/>
            <w:tcBorders>
              <w:top w:val="nil"/>
              <w:left w:val="nil"/>
              <w:bottom w:val="nil"/>
              <w:right w:val="nil"/>
            </w:tcBorders>
            <w:shd w:val="clear" w:color="auto" w:fill="auto"/>
            <w:noWrap/>
            <w:vAlign w:val="bottom"/>
            <w:hideMark/>
          </w:tcPr>
          <w:p w14:paraId="4F72FB7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092680D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{#265}</w:t>
            </w:r>
          </w:p>
        </w:tc>
        <w:tc>
          <w:tcPr>
            <w:tcW w:w="2240" w:type="dxa"/>
            <w:tcBorders>
              <w:top w:val="nil"/>
              <w:left w:val="nil"/>
              <w:bottom w:val="nil"/>
              <w:right w:val="nil"/>
            </w:tcBorders>
            <w:shd w:val="clear" w:color="auto" w:fill="auto"/>
            <w:noWrap/>
            <w:vAlign w:val="bottom"/>
            <w:hideMark/>
          </w:tcPr>
          <w:p w14:paraId="2528915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BD881C0" w14:textId="77777777" w:rsidTr="0051116E">
        <w:trPr>
          <w:trHeight w:val="288"/>
        </w:trPr>
        <w:tc>
          <w:tcPr>
            <w:tcW w:w="2638" w:type="dxa"/>
            <w:tcBorders>
              <w:top w:val="nil"/>
              <w:left w:val="nil"/>
              <w:bottom w:val="nil"/>
              <w:right w:val="nil"/>
            </w:tcBorders>
            <w:shd w:val="clear" w:color="auto" w:fill="auto"/>
            <w:noWrap/>
            <w:vAlign w:val="bottom"/>
            <w:hideMark/>
          </w:tcPr>
          <w:p w14:paraId="75B71A5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Castagnini, A., et al. </w:t>
            </w:r>
          </w:p>
        </w:tc>
        <w:tc>
          <w:tcPr>
            <w:tcW w:w="900" w:type="dxa"/>
            <w:tcBorders>
              <w:top w:val="nil"/>
              <w:left w:val="nil"/>
              <w:bottom w:val="nil"/>
              <w:right w:val="nil"/>
            </w:tcBorders>
            <w:shd w:val="clear" w:color="auto" w:fill="auto"/>
            <w:noWrap/>
            <w:vAlign w:val="bottom"/>
            <w:hideMark/>
          </w:tcPr>
          <w:p w14:paraId="0C7B1ED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6A5B6C8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{#236}</w:t>
            </w:r>
          </w:p>
        </w:tc>
        <w:tc>
          <w:tcPr>
            <w:tcW w:w="2240" w:type="dxa"/>
            <w:tcBorders>
              <w:top w:val="nil"/>
              <w:left w:val="nil"/>
              <w:bottom w:val="nil"/>
              <w:right w:val="nil"/>
            </w:tcBorders>
            <w:shd w:val="clear" w:color="auto" w:fill="auto"/>
            <w:noWrap/>
            <w:vAlign w:val="bottom"/>
            <w:hideMark/>
          </w:tcPr>
          <w:p w14:paraId="505F875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C36FE5A" w14:textId="77777777" w:rsidTr="0051116E">
        <w:trPr>
          <w:trHeight w:val="288"/>
        </w:trPr>
        <w:tc>
          <w:tcPr>
            <w:tcW w:w="2638" w:type="dxa"/>
            <w:tcBorders>
              <w:top w:val="nil"/>
              <w:left w:val="nil"/>
              <w:bottom w:val="nil"/>
              <w:right w:val="nil"/>
            </w:tcBorders>
            <w:shd w:val="clear" w:color="auto" w:fill="auto"/>
            <w:noWrap/>
            <w:vAlign w:val="bottom"/>
            <w:hideMark/>
          </w:tcPr>
          <w:p w14:paraId="3BF69ED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Catalan</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7F38236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27B3E27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{#84}</w:t>
            </w:r>
          </w:p>
        </w:tc>
        <w:tc>
          <w:tcPr>
            <w:tcW w:w="2240" w:type="dxa"/>
            <w:tcBorders>
              <w:top w:val="nil"/>
              <w:left w:val="nil"/>
              <w:bottom w:val="nil"/>
              <w:right w:val="nil"/>
            </w:tcBorders>
            <w:shd w:val="clear" w:color="auto" w:fill="auto"/>
            <w:noWrap/>
            <w:vAlign w:val="bottom"/>
            <w:hideMark/>
          </w:tcPr>
          <w:p w14:paraId="3B03CF5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33B957FB" w14:textId="77777777" w:rsidTr="0051116E">
        <w:trPr>
          <w:trHeight w:val="288"/>
        </w:trPr>
        <w:tc>
          <w:tcPr>
            <w:tcW w:w="2638" w:type="dxa"/>
            <w:tcBorders>
              <w:top w:val="nil"/>
              <w:left w:val="nil"/>
              <w:bottom w:val="nil"/>
              <w:right w:val="nil"/>
            </w:tcBorders>
            <w:shd w:val="clear" w:color="auto" w:fill="auto"/>
            <w:noWrap/>
            <w:vAlign w:val="bottom"/>
            <w:hideMark/>
          </w:tcPr>
          <w:p w14:paraId="04C874D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Cetty, L., et al. </w:t>
            </w:r>
          </w:p>
        </w:tc>
        <w:tc>
          <w:tcPr>
            <w:tcW w:w="900" w:type="dxa"/>
            <w:tcBorders>
              <w:top w:val="nil"/>
              <w:left w:val="nil"/>
              <w:bottom w:val="nil"/>
              <w:right w:val="nil"/>
            </w:tcBorders>
            <w:shd w:val="clear" w:color="auto" w:fill="auto"/>
            <w:noWrap/>
            <w:vAlign w:val="bottom"/>
            <w:hideMark/>
          </w:tcPr>
          <w:p w14:paraId="193689F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5C585F6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{#272}</w:t>
            </w:r>
          </w:p>
        </w:tc>
        <w:tc>
          <w:tcPr>
            <w:tcW w:w="2240" w:type="dxa"/>
            <w:tcBorders>
              <w:top w:val="nil"/>
              <w:left w:val="nil"/>
              <w:bottom w:val="nil"/>
              <w:right w:val="nil"/>
            </w:tcBorders>
            <w:shd w:val="clear" w:color="auto" w:fill="auto"/>
            <w:noWrap/>
            <w:vAlign w:val="bottom"/>
            <w:hideMark/>
          </w:tcPr>
          <w:p w14:paraId="455046C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599C7AE" w14:textId="77777777" w:rsidTr="0051116E">
        <w:trPr>
          <w:trHeight w:val="288"/>
        </w:trPr>
        <w:tc>
          <w:tcPr>
            <w:tcW w:w="2638" w:type="dxa"/>
            <w:tcBorders>
              <w:top w:val="nil"/>
              <w:left w:val="nil"/>
              <w:bottom w:val="nil"/>
              <w:right w:val="nil"/>
            </w:tcBorders>
            <w:shd w:val="clear" w:color="auto" w:fill="auto"/>
            <w:noWrap/>
            <w:vAlign w:val="bottom"/>
            <w:hideMark/>
          </w:tcPr>
          <w:p w14:paraId="6870F76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Chand</w:t>
            </w:r>
            <w:proofErr w:type="spellEnd"/>
            <w:r w:rsidRPr="0051116E">
              <w:rPr>
                <w:rFonts w:ascii="Calibri" w:hAnsi="Calibri" w:cs="Calibri"/>
                <w:color w:val="000000"/>
                <w:sz w:val="22"/>
                <w:szCs w:val="22"/>
                <w:lang w:val="it-IT" w:eastAsia="it-IT"/>
              </w:rPr>
              <w:t xml:space="preserve">, P., et al. </w:t>
            </w:r>
          </w:p>
        </w:tc>
        <w:tc>
          <w:tcPr>
            <w:tcW w:w="900" w:type="dxa"/>
            <w:tcBorders>
              <w:top w:val="nil"/>
              <w:left w:val="nil"/>
              <w:bottom w:val="nil"/>
              <w:right w:val="nil"/>
            </w:tcBorders>
            <w:shd w:val="clear" w:color="auto" w:fill="auto"/>
            <w:noWrap/>
            <w:vAlign w:val="bottom"/>
            <w:hideMark/>
          </w:tcPr>
          <w:p w14:paraId="50D0CFC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75BF4A6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{#275}</w:t>
            </w:r>
          </w:p>
        </w:tc>
        <w:tc>
          <w:tcPr>
            <w:tcW w:w="2240" w:type="dxa"/>
            <w:tcBorders>
              <w:top w:val="nil"/>
              <w:left w:val="nil"/>
              <w:bottom w:val="nil"/>
              <w:right w:val="nil"/>
            </w:tcBorders>
            <w:shd w:val="clear" w:color="auto" w:fill="auto"/>
            <w:noWrap/>
            <w:vAlign w:val="bottom"/>
            <w:hideMark/>
          </w:tcPr>
          <w:p w14:paraId="46960DB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DA9D1A1" w14:textId="77777777" w:rsidTr="0051116E">
        <w:trPr>
          <w:trHeight w:val="288"/>
        </w:trPr>
        <w:tc>
          <w:tcPr>
            <w:tcW w:w="2638" w:type="dxa"/>
            <w:tcBorders>
              <w:top w:val="nil"/>
              <w:left w:val="nil"/>
              <w:bottom w:val="nil"/>
              <w:right w:val="nil"/>
            </w:tcBorders>
            <w:shd w:val="clear" w:color="auto" w:fill="auto"/>
            <w:noWrap/>
            <w:vAlign w:val="bottom"/>
            <w:hideMark/>
          </w:tcPr>
          <w:p w14:paraId="778E24A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Cheli, S., et al. </w:t>
            </w:r>
          </w:p>
        </w:tc>
        <w:tc>
          <w:tcPr>
            <w:tcW w:w="900" w:type="dxa"/>
            <w:tcBorders>
              <w:top w:val="nil"/>
              <w:left w:val="nil"/>
              <w:bottom w:val="nil"/>
              <w:right w:val="nil"/>
            </w:tcBorders>
            <w:shd w:val="clear" w:color="auto" w:fill="auto"/>
            <w:noWrap/>
            <w:vAlign w:val="bottom"/>
            <w:hideMark/>
          </w:tcPr>
          <w:p w14:paraId="23209DE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3556067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{#152}</w:t>
            </w:r>
          </w:p>
        </w:tc>
        <w:tc>
          <w:tcPr>
            <w:tcW w:w="2240" w:type="dxa"/>
            <w:tcBorders>
              <w:top w:val="nil"/>
              <w:left w:val="nil"/>
              <w:bottom w:val="nil"/>
              <w:right w:val="nil"/>
            </w:tcBorders>
            <w:shd w:val="clear" w:color="auto" w:fill="auto"/>
            <w:noWrap/>
            <w:vAlign w:val="bottom"/>
            <w:hideMark/>
          </w:tcPr>
          <w:p w14:paraId="4043373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AD638E4" w14:textId="77777777" w:rsidTr="0051116E">
        <w:trPr>
          <w:trHeight w:val="288"/>
        </w:trPr>
        <w:tc>
          <w:tcPr>
            <w:tcW w:w="2638" w:type="dxa"/>
            <w:tcBorders>
              <w:top w:val="nil"/>
              <w:left w:val="nil"/>
              <w:bottom w:val="nil"/>
              <w:right w:val="nil"/>
            </w:tcBorders>
            <w:shd w:val="clear" w:color="auto" w:fill="auto"/>
            <w:noWrap/>
            <w:vAlign w:val="bottom"/>
            <w:hideMark/>
          </w:tcPr>
          <w:p w14:paraId="26DC047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Chudleigh</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61A480E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7EF1194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{#153}</w:t>
            </w:r>
          </w:p>
        </w:tc>
        <w:tc>
          <w:tcPr>
            <w:tcW w:w="2240" w:type="dxa"/>
            <w:tcBorders>
              <w:top w:val="nil"/>
              <w:left w:val="nil"/>
              <w:bottom w:val="nil"/>
              <w:right w:val="nil"/>
            </w:tcBorders>
            <w:shd w:val="clear" w:color="auto" w:fill="auto"/>
            <w:noWrap/>
            <w:vAlign w:val="bottom"/>
            <w:hideMark/>
          </w:tcPr>
          <w:p w14:paraId="02643F1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65C4EC9" w14:textId="77777777" w:rsidTr="0051116E">
        <w:trPr>
          <w:trHeight w:val="288"/>
        </w:trPr>
        <w:tc>
          <w:tcPr>
            <w:tcW w:w="2638" w:type="dxa"/>
            <w:tcBorders>
              <w:top w:val="nil"/>
              <w:left w:val="nil"/>
              <w:bottom w:val="nil"/>
              <w:right w:val="nil"/>
            </w:tcBorders>
            <w:shd w:val="clear" w:color="auto" w:fill="auto"/>
            <w:noWrap/>
            <w:vAlign w:val="bottom"/>
            <w:hideMark/>
          </w:tcPr>
          <w:p w14:paraId="6751583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Cocchi, A., et al. </w:t>
            </w:r>
          </w:p>
        </w:tc>
        <w:tc>
          <w:tcPr>
            <w:tcW w:w="900" w:type="dxa"/>
            <w:tcBorders>
              <w:top w:val="nil"/>
              <w:left w:val="nil"/>
              <w:bottom w:val="nil"/>
              <w:right w:val="nil"/>
            </w:tcBorders>
            <w:shd w:val="clear" w:color="auto" w:fill="auto"/>
            <w:noWrap/>
            <w:vAlign w:val="bottom"/>
            <w:hideMark/>
          </w:tcPr>
          <w:p w14:paraId="36B35C6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2008</w:t>
            </w:r>
          </w:p>
        </w:tc>
        <w:tc>
          <w:tcPr>
            <w:tcW w:w="1880" w:type="dxa"/>
            <w:tcBorders>
              <w:top w:val="nil"/>
              <w:left w:val="nil"/>
              <w:bottom w:val="nil"/>
              <w:right w:val="nil"/>
            </w:tcBorders>
            <w:shd w:val="clear" w:color="auto" w:fill="auto"/>
            <w:noWrap/>
            <w:vAlign w:val="bottom"/>
            <w:hideMark/>
          </w:tcPr>
          <w:p w14:paraId="19ED9EE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{#154}</w:t>
            </w:r>
          </w:p>
        </w:tc>
        <w:tc>
          <w:tcPr>
            <w:tcW w:w="2240" w:type="dxa"/>
            <w:tcBorders>
              <w:top w:val="nil"/>
              <w:left w:val="nil"/>
              <w:bottom w:val="nil"/>
              <w:right w:val="nil"/>
            </w:tcBorders>
            <w:shd w:val="clear" w:color="auto" w:fill="auto"/>
            <w:noWrap/>
            <w:vAlign w:val="bottom"/>
            <w:hideMark/>
          </w:tcPr>
          <w:p w14:paraId="4BF5236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07CF9F2" w14:textId="77777777" w:rsidTr="0051116E">
        <w:trPr>
          <w:trHeight w:val="288"/>
        </w:trPr>
        <w:tc>
          <w:tcPr>
            <w:tcW w:w="2638" w:type="dxa"/>
            <w:tcBorders>
              <w:top w:val="nil"/>
              <w:left w:val="nil"/>
              <w:bottom w:val="nil"/>
              <w:right w:val="nil"/>
            </w:tcBorders>
            <w:shd w:val="clear" w:color="auto" w:fill="auto"/>
            <w:noWrap/>
            <w:vAlign w:val="bottom"/>
            <w:hideMark/>
          </w:tcPr>
          <w:p w14:paraId="6E472E1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Cocchi, L., et al. </w:t>
            </w:r>
          </w:p>
        </w:tc>
        <w:tc>
          <w:tcPr>
            <w:tcW w:w="900" w:type="dxa"/>
            <w:tcBorders>
              <w:top w:val="nil"/>
              <w:left w:val="nil"/>
              <w:bottom w:val="nil"/>
              <w:right w:val="nil"/>
            </w:tcBorders>
            <w:shd w:val="clear" w:color="auto" w:fill="auto"/>
            <w:noWrap/>
            <w:vAlign w:val="bottom"/>
            <w:hideMark/>
          </w:tcPr>
          <w:p w14:paraId="3BC0F81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74FB217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{#224}</w:t>
            </w:r>
          </w:p>
        </w:tc>
        <w:tc>
          <w:tcPr>
            <w:tcW w:w="2240" w:type="dxa"/>
            <w:tcBorders>
              <w:top w:val="nil"/>
              <w:left w:val="nil"/>
              <w:bottom w:val="nil"/>
              <w:right w:val="nil"/>
            </w:tcBorders>
            <w:shd w:val="clear" w:color="auto" w:fill="auto"/>
            <w:noWrap/>
            <w:vAlign w:val="bottom"/>
            <w:hideMark/>
          </w:tcPr>
          <w:p w14:paraId="613F9D2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7121743" w14:textId="77777777" w:rsidTr="0051116E">
        <w:trPr>
          <w:trHeight w:val="288"/>
        </w:trPr>
        <w:tc>
          <w:tcPr>
            <w:tcW w:w="2638" w:type="dxa"/>
            <w:tcBorders>
              <w:top w:val="nil"/>
              <w:left w:val="nil"/>
              <w:bottom w:val="nil"/>
              <w:right w:val="nil"/>
            </w:tcBorders>
            <w:shd w:val="clear" w:color="auto" w:fill="auto"/>
            <w:noWrap/>
            <w:vAlign w:val="bottom"/>
            <w:hideMark/>
          </w:tcPr>
          <w:p w14:paraId="358DA0C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Collins, P. Y., et al. </w:t>
            </w:r>
          </w:p>
        </w:tc>
        <w:tc>
          <w:tcPr>
            <w:tcW w:w="900" w:type="dxa"/>
            <w:tcBorders>
              <w:top w:val="nil"/>
              <w:left w:val="nil"/>
              <w:bottom w:val="nil"/>
              <w:right w:val="nil"/>
            </w:tcBorders>
            <w:shd w:val="clear" w:color="auto" w:fill="auto"/>
            <w:noWrap/>
            <w:vAlign w:val="bottom"/>
            <w:hideMark/>
          </w:tcPr>
          <w:p w14:paraId="155D4F9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1996</w:t>
            </w:r>
          </w:p>
        </w:tc>
        <w:tc>
          <w:tcPr>
            <w:tcW w:w="1880" w:type="dxa"/>
            <w:tcBorders>
              <w:top w:val="nil"/>
              <w:left w:val="nil"/>
              <w:bottom w:val="nil"/>
              <w:right w:val="nil"/>
            </w:tcBorders>
            <w:shd w:val="clear" w:color="auto" w:fill="auto"/>
            <w:noWrap/>
            <w:vAlign w:val="bottom"/>
            <w:hideMark/>
          </w:tcPr>
          <w:p w14:paraId="37C39CF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{#155}</w:t>
            </w:r>
          </w:p>
        </w:tc>
        <w:tc>
          <w:tcPr>
            <w:tcW w:w="2240" w:type="dxa"/>
            <w:tcBorders>
              <w:top w:val="nil"/>
              <w:left w:val="nil"/>
              <w:bottom w:val="nil"/>
              <w:right w:val="nil"/>
            </w:tcBorders>
            <w:shd w:val="clear" w:color="auto" w:fill="auto"/>
            <w:noWrap/>
            <w:vAlign w:val="bottom"/>
            <w:hideMark/>
          </w:tcPr>
          <w:p w14:paraId="6669774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0474204" w14:textId="77777777" w:rsidTr="0051116E">
        <w:trPr>
          <w:trHeight w:val="288"/>
        </w:trPr>
        <w:tc>
          <w:tcPr>
            <w:tcW w:w="2638" w:type="dxa"/>
            <w:tcBorders>
              <w:top w:val="nil"/>
              <w:left w:val="nil"/>
              <w:bottom w:val="nil"/>
              <w:right w:val="nil"/>
            </w:tcBorders>
            <w:shd w:val="clear" w:color="auto" w:fill="auto"/>
            <w:noWrap/>
            <w:vAlign w:val="bottom"/>
            <w:hideMark/>
          </w:tcPr>
          <w:p w14:paraId="0C136D3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Collins, P. Y., et al. </w:t>
            </w:r>
          </w:p>
        </w:tc>
        <w:tc>
          <w:tcPr>
            <w:tcW w:w="900" w:type="dxa"/>
            <w:tcBorders>
              <w:top w:val="nil"/>
              <w:left w:val="nil"/>
              <w:bottom w:val="nil"/>
              <w:right w:val="nil"/>
            </w:tcBorders>
            <w:shd w:val="clear" w:color="auto" w:fill="auto"/>
            <w:noWrap/>
            <w:vAlign w:val="bottom"/>
            <w:hideMark/>
          </w:tcPr>
          <w:p w14:paraId="60508A0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1999</w:t>
            </w:r>
          </w:p>
        </w:tc>
        <w:tc>
          <w:tcPr>
            <w:tcW w:w="1880" w:type="dxa"/>
            <w:tcBorders>
              <w:top w:val="nil"/>
              <w:left w:val="nil"/>
              <w:bottom w:val="nil"/>
              <w:right w:val="nil"/>
            </w:tcBorders>
            <w:shd w:val="clear" w:color="auto" w:fill="auto"/>
            <w:noWrap/>
            <w:vAlign w:val="bottom"/>
            <w:hideMark/>
          </w:tcPr>
          <w:p w14:paraId="0CCCF6B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{#85}</w:t>
            </w:r>
          </w:p>
        </w:tc>
        <w:tc>
          <w:tcPr>
            <w:tcW w:w="2240" w:type="dxa"/>
            <w:tcBorders>
              <w:top w:val="nil"/>
              <w:left w:val="nil"/>
              <w:bottom w:val="nil"/>
              <w:right w:val="nil"/>
            </w:tcBorders>
            <w:shd w:val="clear" w:color="auto" w:fill="auto"/>
            <w:noWrap/>
            <w:vAlign w:val="bottom"/>
            <w:hideMark/>
          </w:tcPr>
          <w:p w14:paraId="2E222DE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3A069CD" w14:textId="77777777" w:rsidTr="0051116E">
        <w:trPr>
          <w:trHeight w:val="288"/>
        </w:trPr>
        <w:tc>
          <w:tcPr>
            <w:tcW w:w="2638" w:type="dxa"/>
            <w:tcBorders>
              <w:top w:val="nil"/>
              <w:left w:val="nil"/>
              <w:bottom w:val="nil"/>
              <w:right w:val="nil"/>
            </w:tcBorders>
            <w:shd w:val="clear" w:color="auto" w:fill="auto"/>
            <w:noWrap/>
            <w:vAlign w:val="bottom"/>
            <w:hideMark/>
          </w:tcPr>
          <w:p w14:paraId="78BC8A8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Comparelli</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741AB58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3FB3ED1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{#156}</w:t>
            </w:r>
          </w:p>
        </w:tc>
        <w:tc>
          <w:tcPr>
            <w:tcW w:w="2240" w:type="dxa"/>
            <w:tcBorders>
              <w:top w:val="nil"/>
              <w:left w:val="nil"/>
              <w:bottom w:val="nil"/>
              <w:right w:val="nil"/>
            </w:tcBorders>
            <w:shd w:val="clear" w:color="auto" w:fill="auto"/>
            <w:noWrap/>
            <w:vAlign w:val="bottom"/>
            <w:hideMark/>
          </w:tcPr>
          <w:p w14:paraId="749A6EF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FDAEE74" w14:textId="77777777" w:rsidTr="0051116E">
        <w:trPr>
          <w:trHeight w:val="288"/>
        </w:trPr>
        <w:tc>
          <w:tcPr>
            <w:tcW w:w="2638" w:type="dxa"/>
            <w:tcBorders>
              <w:top w:val="nil"/>
              <w:left w:val="nil"/>
              <w:bottom w:val="nil"/>
              <w:right w:val="nil"/>
            </w:tcBorders>
            <w:shd w:val="clear" w:color="auto" w:fill="auto"/>
            <w:noWrap/>
            <w:vAlign w:val="bottom"/>
            <w:hideMark/>
          </w:tcPr>
          <w:p w14:paraId="1C07B66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Comparelli</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6EEDCB4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339C940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{#157}</w:t>
            </w:r>
          </w:p>
        </w:tc>
        <w:tc>
          <w:tcPr>
            <w:tcW w:w="2240" w:type="dxa"/>
            <w:tcBorders>
              <w:top w:val="nil"/>
              <w:left w:val="nil"/>
              <w:bottom w:val="nil"/>
              <w:right w:val="nil"/>
            </w:tcBorders>
            <w:shd w:val="clear" w:color="auto" w:fill="auto"/>
            <w:noWrap/>
            <w:vAlign w:val="bottom"/>
            <w:hideMark/>
          </w:tcPr>
          <w:p w14:paraId="18E68DC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87E54F9" w14:textId="77777777" w:rsidTr="0051116E">
        <w:trPr>
          <w:trHeight w:val="288"/>
        </w:trPr>
        <w:tc>
          <w:tcPr>
            <w:tcW w:w="2638" w:type="dxa"/>
            <w:tcBorders>
              <w:top w:val="nil"/>
              <w:left w:val="nil"/>
              <w:bottom w:val="nil"/>
              <w:right w:val="nil"/>
            </w:tcBorders>
            <w:shd w:val="clear" w:color="auto" w:fill="auto"/>
            <w:noWrap/>
            <w:vAlign w:val="bottom"/>
            <w:hideMark/>
          </w:tcPr>
          <w:p w14:paraId="6CFAB11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Cremniter</w:t>
            </w:r>
            <w:proofErr w:type="spellEnd"/>
            <w:r w:rsidRPr="0051116E">
              <w:rPr>
                <w:rFonts w:ascii="Calibri" w:hAnsi="Calibri" w:cs="Calibri"/>
                <w:color w:val="000000"/>
                <w:sz w:val="22"/>
                <w:szCs w:val="22"/>
                <w:lang w:val="it-IT" w:eastAsia="it-IT"/>
              </w:rPr>
              <w:t xml:space="preserve">, D., et al. </w:t>
            </w:r>
          </w:p>
        </w:tc>
        <w:tc>
          <w:tcPr>
            <w:tcW w:w="900" w:type="dxa"/>
            <w:tcBorders>
              <w:top w:val="nil"/>
              <w:left w:val="nil"/>
              <w:bottom w:val="nil"/>
              <w:right w:val="nil"/>
            </w:tcBorders>
            <w:shd w:val="clear" w:color="auto" w:fill="auto"/>
            <w:noWrap/>
            <w:vAlign w:val="bottom"/>
            <w:hideMark/>
          </w:tcPr>
          <w:p w14:paraId="68683D6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2001</w:t>
            </w:r>
          </w:p>
        </w:tc>
        <w:tc>
          <w:tcPr>
            <w:tcW w:w="1880" w:type="dxa"/>
            <w:tcBorders>
              <w:top w:val="nil"/>
              <w:left w:val="nil"/>
              <w:bottom w:val="nil"/>
              <w:right w:val="nil"/>
            </w:tcBorders>
            <w:shd w:val="clear" w:color="auto" w:fill="auto"/>
            <w:noWrap/>
            <w:vAlign w:val="bottom"/>
            <w:hideMark/>
          </w:tcPr>
          <w:p w14:paraId="0208A36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{#86}</w:t>
            </w:r>
          </w:p>
        </w:tc>
        <w:tc>
          <w:tcPr>
            <w:tcW w:w="2240" w:type="dxa"/>
            <w:tcBorders>
              <w:top w:val="nil"/>
              <w:left w:val="nil"/>
              <w:bottom w:val="nil"/>
              <w:right w:val="nil"/>
            </w:tcBorders>
            <w:shd w:val="clear" w:color="auto" w:fill="auto"/>
            <w:noWrap/>
            <w:vAlign w:val="bottom"/>
            <w:hideMark/>
          </w:tcPr>
          <w:p w14:paraId="2071CAD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DF14EA9" w14:textId="77777777" w:rsidTr="0051116E">
        <w:trPr>
          <w:trHeight w:val="288"/>
        </w:trPr>
        <w:tc>
          <w:tcPr>
            <w:tcW w:w="2638" w:type="dxa"/>
            <w:tcBorders>
              <w:top w:val="nil"/>
              <w:left w:val="nil"/>
              <w:bottom w:val="nil"/>
              <w:right w:val="nil"/>
            </w:tcBorders>
            <w:shd w:val="clear" w:color="auto" w:fill="auto"/>
            <w:noWrap/>
            <w:vAlign w:val="bottom"/>
            <w:hideMark/>
          </w:tcPr>
          <w:p w14:paraId="318EA2E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Cross, S. P., et al. </w:t>
            </w:r>
          </w:p>
        </w:tc>
        <w:tc>
          <w:tcPr>
            <w:tcW w:w="900" w:type="dxa"/>
            <w:tcBorders>
              <w:top w:val="nil"/>
              <w:left w:val="nil"/>
              <w:bottom w:val="nil"/>
              <w:right w:val="nil"/>
            </w:tcBorders>
            <w:shd w:val="clear" w:color="auto" w:fill="auto"/>
            <w:noWrap/>
            <w:vAlign w:val="bottom"/>
            <w:hideMark/>
          </w:tcPr>
          <w:p w14:paraId="480C7EF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226EA32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{#87}</w:t>
            </w:r>
          </w:p>
        </w:tc>
        <w:tc>
          <w:tcPr>
            <w:tcW w:w="2240" w:type="dxa"/>
            <w:tcBorders>
              <w:top w:val="nil"/>
              <w:left w:val="nil"/>
              <w:bottom w:val="nil"/>
              <w:right w:val="nil"/>
            </w:tcBorders>
            <w:shd w:val="clear" w:color="auto" w:fill="auto"/>
            <w:noWrap/>
            <w:vAlign w:val="bottom"/>
            <w:hideMark/>
          </w:tcPr>
          <w:p w14:paraId="0976644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0092785" w14:textId="77777777" w:rsidTr="0051116E">
        <w:trPr>
          <w:trHeight w:val="288"/>
        </w:trPr>
        <w:tc>
          <w:tcPr>
            <w:tcW w:w="2638" w:type="dxa"/>
            <w:tcBorders>
              <w:top w:val="nil"/>
              <w:left w:val="nil"/>
              <w:bottom w:val="nil"/>
              <w:right w:val="nil"/>
            </w:tcBorders>
            <w:shd w:val="clear" w:color="auto" w:fill="auto"/>
            <w:noWrap/>
            <w:vAlign w:val="bottom"/>
            <w:hideMark/>
          </w:tcPr>
          <w:p w14:paraId="4D63679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Dazzi, F., et al. </w:t>
            </w:r>
          </w:p>
        </w:tc>
        <w:tc>
          <w:tcPr>
            <w:tcW w:w="900" w:type="dxa"/>
            <w:tcBorders>
              <w:top w:val="nil"/>
              <w:left w:val="nil"/>
              <w:bottom w:val="nil"/>
              <w:right w:val="nil"/>
            </w:tcBorders>
            <w:shd w:val="clear" w:color="auto" w:fill="auto"/>
            <w:noWrap/>
            <w:vAlign w:val="bottom"/>
            <w:hideMark/>
          </w:tcPr>
          <w:p w14:paraId="7989B63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331F415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{#88}</w:t>
            </w:r>
          </w:p>
        </w:tc>
        <w:tc>
          <w:tcPr>
            <w:tcW w:w="2240" w:type="dxa"/>
            <w:tcBorders>
              <w:top w:val="nil"/>
              <w:left w:val="nil"/>
              <w:bottom w:val="nil"/>
              <w:right w:val="nil"/>
            </w:tcBorders>
            <w:shd w:val="clear" w:color="auto" w:fill="auto"/>
            <w:noWrap/>
            <w:vAlign w:val="bottom"/>
            <w:hideMark/>
          </w:tcPr>
          <w:p w14:paraId="511A10F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DAF9DD3" w14:textId="77777777" w:rsidTr="0051116E">
        <w:trPr>
          <w:trHeight w:val="288"/>
        </w:trPr>
        <w:tc>
          <w:tcPr>
            <w:tcW w:w="2638" w:type="dxa"/>
            <w:tcBorders>
              <w:top w:val="nil"/>
              <w:left w:val="nil"/>
              <w:bottom w:val="nil"/>
              <w:right w:val="nil"/>
            </w:tcBorders>
            <w:shd w:val="clear" w:color="auto" w:fill="auto"/>
            <w:noWrap/>
            <w:vAlign w:val="bottom"/>
            <w:hideMark/>
          </w:tcPr>
          <w:p w14:paraId="2A3E131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De Ronchi, D., et al. </w:t>
            </w:r>
          </w:p>
        </w:tc>
        <w:tc>
          <w:tcPr>
            <w:tcW w:w="900" w:type="dxa"/>
            <w:tcBorders>
              <w:top w:val="nil"/>
              <w:left w:val="nil"/>
              <w:bottom w:val="nil"/>
              <w:right w:val="nil"/>
            </w:tcBorders>
            <w:shd w:val="clear" w:color="auto" w:fill="auto"/>
            <w:noWrap/>
            <w:vAlign w:val="bottom"/>
            <w:hideMark/>
          </w:tcPr>
          <w:p w14:paraId="2A6EA03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7104149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{#89}</w:t>
            </w:r>
          </w:p>
        </w:tc>
        <w:tc>
          <w:tcPr>
            <w:tcW w:w="2240" w:type="dxa"/>
            <w:tcBorders>
              <w:top w:val="nil"/>
              <w:left w:val="nil"/>
              <w:bottom w:val="nil"/>
              <w:right w:val="nil"/>
            </w:tcBorders>
            <w:shd w:val="clear" w:color="auto" w:fill="auto"/>
            <w:noWrap/>
            <w:vAlign w:val="bottom"/>
            <w:hideMark/>
          </w:tcPr>
          <w:p w14:paraId="44961BA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BFB3A6F" w14:textId="77777777" w:rsidTr="0051116E">
        <w:trPr>
          <w:trHeight w:val="288"/>
        </w:trPr>
        <w:tc>
          <w:tcPr>
            <w:tcW w:w="2638" w:type="dxa"/>
            <w:tcBorders>
              <w:top w:val="nil"/>
              <w:left w:val="nil"/>
              <w:bottom w:val="nil"/>
              <w:right w:val="nil"/>
            </w:tcBorders>
            <w:shd w:val="clear" w:color="auto" w:fill="auto"/>
            <w:noWrap/>
            <w:vAlign w:val="bottom"/>
            <w:hideMark/>
          </w:tcPr>
          <w:p w14:paraId="65467E6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Del Bello, V., et al. </w:t>
            </w:r>
          </w:p>
        </w:tc>
        <w:tc>
          <w:tcPr>
            <w:tcW w:w="900" w:type="dxa"/>
            <w:tcBorders>
              <w:top w:val="nil"/>
              <w:left w:val="nil"/>
              <w:bottom w:val="nil"/>
              <w:right w:val="nil"/>
            </w:tcBorders>
            <w:shd w:val="clear" w:color="auto" w:fill="auto"/>
            <w:noWrap/>
            <w:vAlign w:val="bottom"/>
            <w:hideMark/>
          </w:tcPr>
          <w:p w14:paraId="5C6CB5B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5185494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{#158}</w:t>
            </w:r>
          </w:p>
        </w:tc>
        <w:tc>
          <w:tcPr>
            <w:tcW w:w="2240" w:type="dxa"/>
            <w:tcBorders>
              <w:top w:val="nil"/>
              <w:left w:val="nil"/>
              <w:bottom w:val="nil"/>
              <w:right w:val="nil"/>
            </w:tcBorders>
            <w:shd w:val="clear" w:color="auto" w:fill="auto"/>
            <w:noWrap/>
            <w:vAlign w:val="bottom"/>
            <w:hideMark/>
          </w:tcPr>
          <w:p w14:paraId="01595AC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5C08EBA" w14:textId="77777777" w:rsidTr="0051116E">
        <w:trPr>
          <w:trHeight w:val="288"/>
        </w:trPr>
        <w:tc>
          <w:tcPr>
            <w:tcW w:w="2638" w:type="dxa"/>
            <w:tcBorders>
              <w:top w:val="nil"/>
              <w:left w:val="nil"/>
              <w:bottom w:val="nil"/>
              <w:right w:val="nil"/>
            </w:tcBorders>
            <w:shd w:val="clear" w:color="auto" w:fill="auto"/>
            <w:noWrap/>
            <w:vAlign w:val="bottom"/>
            <w:hideMark/>
          </w:tcPr>
          <w:p w14:paraId="4FFDA77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Dwyer</w:t>
            </w:r>
            <w:proofErr w:type="spellEnd"/>
            <w:r w:rsidRPr="0051116E">
              <w:rPr>
                <w:rFonts w:ascii="Calibri" w:hAnsi="Calibri" w:cs="Calibri"/>
                <w:color w:val="000000"/>
                <w:sz w:val="22"/>
                <w:szCs w:val="22"/>
                <w:lang w:val="it-IT" w:eastAsia="it-IT"/>
              </w:rPr>
              <w:t xml:space="preserve">, D. B., et al. </w:t>
            </w:r>
          </w:p>
        </w:tc>
        <w:tc>
          <w:tcPr>
            <w:tcW w:w="900" w:type="dxa"/>
            <w:tcBorders>
              <w:top w:val="nil"/>
              <w:left w:val="nil"/>
              <w:bottom w:val="nil"/>
              <w:right w:val="nil"/>
            </w:tcBorders>
            <w:shd w:val="clear" w:color="auto" w:fill="auto"/>
            <w:noWrap/>
            <w:vAlign w:val="bottom"/>
            <w:hideMark/>
          </w:tcPr>
          <w:p w14:paraId="510F52A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53E3C91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{#159}</w:t>
            </w:r>
          </w:p>
        </w:tc>
        <w:tc>
          <w:tcPr>
            <w:tcW w:w="2240" w:type="dxa"/>
            <w:tcBorders>
              <w:top w:val="nil"/>
              <w:left w:val="nil"/>
              <w:bottom w:val="nil"/>
              <w:right w:val="nil"/>
            </w:tcBorders>
            <w:shd w:val="clear" w:color="auto" w:fill="auto"/>
            <w:noWrap/>
            <w:vAlign w:val="bottom"/>
            <w:hideMark/>
          </w:tcPr>
          <w:p w14:paraId="64A7003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7EFB909" w14:textId="77777777" w:rsidTr="0051116E">
        <w:trPr>
          <w:trHeight w:val="288"/>
        </w:trPr>
        <w:tc>
          <w:tcPr>
            <w:tcW w:w="2638" w:type="dxa"/>
            <w:tcBorders>
              <w:top w:val="nil"/>
              <w:left w:val="nil"/>
              <w:bottom w:val="nil"/>
              <w:right w:val="nil"/>
            </w:tcBorders>
            <w:shd w:val="clear" w:color="auto" w:fill="auto"/>
            <w:noWrap/>
            <w:vAlign w:val="bottom"/>
            <w:hideMark/>
          </w:tcPr>
          <w:p w14:paraId="773077B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Edwards, J., et al. </w:t>
            </w:r>
          </w:p>
        </w:tc>
        <w:tc>
          <w:tcPr>
            <w:tcW w:w="900" w:type="dxa"/>
            <w:tcBorders>
              <w:top w:val="nil"/>
              <w:left w:val="nil"/>
              <w:bottom w:val="nil"/>
              <w:right w:val="nil"/>
            </w:tcBorders>
            <w:shd w:val="clear" w:color="auto" w:fill="auto"/>
            <w:noWrap/>
            <w:vAlign w:val="bottom"/>
            <w:hideMark/>
          </w:tcPr>
          <w:p w14:paraId="196DBB5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1998</w:t>
            </w:r>
          </w:p>
        </w:tc>
        <w:tc>
          <w:tcPr>
            <w:tcW w:w="1880" w:type="dxa"/>
            <w:tcBorders>
              <w:top w:val="nil"/>
              <w:left w:val="nil"/>
              <w:bottom w:val="nil"/>
              <w:right w:val="nil"/>
            </w:tcBorders>
            <w:shd w:val="clear" w:color="auto" w:fill="auto"/>
            <w:noWrap/>
            <w:vAlign w:val="bottom"/>
            <w:hideMark/>
          </w:tcPr>
          <w:p w14:paraId="21B7D47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{#225}</w:t>
            </w:r>
          </w:p>
        </w:tc>
        <w:tc>
          <w:tcPr>
            <w:tcW w:w="2240" w:type="dxa"/>
            <w:tcBorders>
              <w:top w:val="nil"/>
              <w:left w:val="nil"/>
              <w:bottom w:val="nil"/>
              <w:right w:val="nil"/>
            </w:tcBorders>
            <w:shd w:val="clear" w:color="auto" w:fill="auto"/>
            <w:noWrap/>
            <w:vAlign w:val="bottom"/>
            <w:hideMark/>
          </w:tcPr>
          <w:p w14:paraId="245DA78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BEC159B" w14:textId="77777777" w:rsidTr="0051116E">
        <w:trPr>
          <w:trHeight w:val="288"/>
        </w:trPr>
        <w:tc>
          <w:tcPr>
            <w:tcW w:w="2638" w:type="dxa"/>
            <w:tcBorders>
              <w:top w:val="nil"/>
              <w:left w:val="nil"/>
              <w:bottom w:val="nil"/>
              <w:right w:val="nil"/>
            </w:tcBorders>
            <w:shd w:val="clear" w:color="auto" w:fill="auto"/>
            <w:noWrap/>
            <w:vAlign w:val="bottom"/>
            <w:hideMark/>
          </w:tcPr>
          <w:p w14:paraId="029A587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Ehlis</w:t>
            </w:r>
            <w:proofErr w:type="spellEnd"/>
            <w:r w:rsidRPr="0051116E">
              <w:rPr>
                <w:rFonts w:ascii="Calibri" w:hAnsi="Calibri" w:cs="Calibri"/>
                <w:color w:val="000000"/>
                <w:sz w:val="22"/>
                <w:szCs w:val="22"/>
                <w:lang w:val="it-IT" w:eastAsia="it-IT"/>
              </w:rPr>
              <w:t xml:space="preserve">, A. C., et al. </w:t>
            </w:r>
          </w:p>
        </w:tc>
        <w:tc>
          <w:tcPr>
            <w:tcW w:w="900" w:type="dxa"/>
            <w:tcBorders>
              <w:top w:val="nil"/>
              <w:left w:val="nil"/>
              <w:bottom w:val="nil"/>
              <w:right w:val="nil"/>
            </w:tcBorders>
            <w:shd w:val="clear" w:color="auto" w:fill="auto"/>
            <w:noWrap/>
            <w:vAlign w:val="bottom"/>
            <w:hideMark/>
          </w:tcPr>
          <w:p w14:paraId="764006D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2005</w:t>
            </w:r>
          </w:p>
        </w:tc>
        <w:tc>
          <w:tcPr>
            <w:tcW w:w="1880" w:type="dxa"/>
            <w:tcBorders>
              <w:top w:val="nil"/>
              <w:left w:val="nil"/>
              <w:bottom w:val="nil"/>
              <w:right w:val="nil"/>
            </w:tcBorders>
            <w:shd w:val="clear" w:color="auto" w:fill="auto"/>
            <w:noWrap/>
            <w:vAlign w:val="bottom"/>
            <w:hideMark/>
          </w:tcPr>
          <w:p w14:paraId="115483B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{#160}</w:t>
            </w:r>
          </w:p>
        </w:tc>
        <w:tc>
          <w:tcPr>
            <w:tcW w:w="2240" w:type="dxa"/>
            <w:tcBorders>
              <w:top w:val="nil"/>
              <w:left w:val="nil"/>
              <w:bottom w:val="nil"/>
              <w:right w:val="nil"/>
            </w:tcBorders>
            <w:shd w:val="clear" w:color="auto" w:fill="auto"/>
            <w:noWrap/>
            <w:vAlign w:val="bottom"/>
            <w:hideMark/>
          </w:tcPr>
          <w:p w14:paraId="724DC0D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74EB94C" w14:textId="77777777" w:rsidTr="0051116E">
        <w:trPr>
          <w:trHeight w:val="288"/>
        </w:trPr>
        <w:tc>
          <w:tcPr>
            <w:tcW w:w="2638" w:type="dxa"/>
            <w:tcBorders>
              <w:top w:val="nil"/>
              <w:left w:val="nil"/>
              <w:bottom w:val="nil"/>
              <w:right w:val="nil"/>
            </w:tcBorders>
            <w:shd w:val="clear" w:color="auto" w:fill="auto"/>
            <w:noWrap/>
            <w:vAlign w:val="bottom"/>
            <w:hideMark/>
          </w:tcPr>
          <w:p w14:paraId="1B05ADF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Eisenacher</w:t>
            </w:r>
            <w:proofErr w:type="spellEnd"/>
            <w:r w:rsidRPr="0051116E">
              <w:rPr>
                <w:rFonts w:ascii="Calibri" w:hAnsi="Calibri" w:cs="Calibri"/>
                <w:color w:val="000000"/>
                <w:sz w:val="22"/>
                <w:szCs w:val="22"/>
                <w:lang w:val="it-IT" w:eastAsia="it-IT"/>
              </w:rPr>
              <w:t xml:space="preserve">, S., et al. </w:t>
            </w:r>
          </w:p>
        </w:tc>
        <w:tc>
          <w:tcPr>
            <w:tcW w:w="900" w:type="dxa"/>
            <w:tcBorders>
              <w:top w:val="nil"/>
              <w:left w:val="nil"/>
              <w:bottom w:val="nil"/>
              <w:right w:val="nil"/>
            </w:tcBorders>
            <w:shd w:val="clear" w:color="auto" w:fill="auto"/>
            <w:noWrap/>
            <w:vAlign w:val="bottom"/>
            <w:hideMark/>
          </w:tcPr>
          <w:p w14:paraId="43EF50E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4EFF203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{#161}</w:t>
            </w:r>
          </w:p>
        </w:tc>
        <w:tc>
          <w:tcPr>
            <w:tcW w:w="2240" w:type="dxa"/>
            <w:tcBorders>
              <w:top w:val="nil"/>
              <w:left w:val="nil"/>
              <w:bottom w:val="nil"/>
              <w:right w:val="nil"/>
            </w:tcBorders>
            <w:shd w:val="clear" w:color="auto" w:fill="auto"/>
            <w:noWrap/>
            <w:vAlign w:val="bottom"/>
            <w:hideMark/>
          </w:tcPr>
          <w:p w14:paraId="2C8361E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C2BAA97" w14:textId="77777777" w:rsidTr="0051116E">
        <w:trPr>
          <w:trHeight w:val="288"/>
        </w:trPr>
        <w:tc>
          <w:tcPr>
            <w:tcW w:w="2638" w:type="dxa"/>
            <w:tcBorders>
              <w:top w:val="nil"/>
              <w:left w:val="nil"/>
              <w:bottom w:val="nil"/>
              <w:right w:val="nil"/>
            </w:tcBorders>
            <w:shd w:val="clear" w:color="auto" w:fill="auto"/>
            <w:noWrap/>
            <w:vAlign w:val="bottom"/>
            <w:hideMark/>
          </w:tcPr>
          <w:p w14:paraId="32277A2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Erdem</w:t>
            </w:r>
            <w:proofErr w:type="spellEnd"/>
            <w:r w:rsidRPr="0051116E">
              <w:rPr>
                <w:rFonts w:ascii="Calibri" w:hAnsi="Calibri" w:cs="Calibri"/>
                <w:color w:val="000000"/>
                <w:sz w:val="22"/>
                <w:szCs w:val="22"/>
                <w:lang w:val="it-IT" w:eastAsia="it-IT"/>
              </w:rPr>
              <w:t xml:space="preserve">, M., et al. </w:t>
            </w:r>
          </w:p>
        </w:tc>
        <w:tc>
          <w:tcPr>
            <w:tcW w:w="900" w:type="dxa"/>
            <w:tcBorders>
              <w:top w:val="nil"/>
              <w:left w:val="nil"/>
              <w:bottom w:val="nil"/>
              <w:right w:val="nil"/>
            </w:tcBorders>
            <w:shd w:val="clear" w:color="auto" w:fill="auto"/>
            <w:noWrap/>
            <w:vAlign w:val="bottom"/>
            <w:hideMark/>
          </w:tcPr>
          <w:p w14:paraId="2F868A2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576DEAE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{#162}</w:t>
            </w:r>
          </w:p>
        </w:tc>
        <w:tc>
          <w:tcPr>
            <w:tcW w:w="2240" w:type="dxa"/>
            <w:tcBorders>
              <w:top w:val="nil"/>
              <w:left w:val="nil"/>
              <w:bottom w:val="nil"/>
              <w:right w:val="nil"/>
            </w:tcBorders>
            <w:shd w:val="clear" w:color="auto" w:fill="auto"/>
            <w:noWrap/>
            <w:vAlign w:val="bottom"/>
            <w:hideMark/>
          </w:tcPr>
          <w:p w14:paraId="2ED994B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4421412" w14:textId="77777777" w:rsidTr="0051116E">
        <w:trPr>
          <w:trHeight w:val="288"/>
        </w:trPr>
        <w:tc>
          <w:tcPr>
            <w:tcW w:w="2638" w:type="dxa"/>
            <w:tcBorders>
              <w:top w:val="nil"/>
              <w:left w:val="nil"/>
              <w:bottom w:val="nil"/>
              <w:right w:val="nil"/>
            </w:tcBorders>
            <w:shd w:val="clear" w:color="auto" w:fill="auto"/>
            <w:noWrap/>
            <w:vAlign w:val="bottom"/>
            <w:hideMark/>
          </w:tcPr>
          <w:p w14:paraId="623C48D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Ergul</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3DC2F57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7B4F80C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{#90}</w:t>
            </w:r>
          </w:p>
        </w:tc>
        <w:tc>
          <w:tcPr>
            <w:tcW w:w="2240" w:type="dxa"/>
            <w:tcBorders>
              <w:top w:val="nil"/>
              <w:left w:val="nil"/>
              <w:bottom w:val="nil"/>
              <w:right w:val="nil"/>
            </w:tcBorders>
            <w:shd w:val="clear" w:color="auto" w:fill="auto"/>
            <w:noWrap/>
            <w:vAlign w:val="bottom"/>
            <w:hideMark/>
          </w:tcPr>
          <w:p w14:paraId="340CA5D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3E923550" w14:textId="77777777" w:rsidTr="0051116E">
        <w:trPr>
          <w:trHeight w:val="288"/>
        </w:trPr>
        <w:tc>
          <w:tcPr>
            <w:tcW w:w="2638" w:type="dxa"/>
            <w:tcBorders>
              <w:top w:val="nil"/>
              <w:left w:val="nil"/>
              <w:bottom w:val="nil"/>
              <w:right w:val="nil"/>
            </w:tcBorders>
            <w:shd w:val="clear" w:color="auto" w:fill="auto"/>
            <w:noWrap/>
            <w:vAlign w:val="bottom"/>
            <w:hideMark/>
          </w:tcPr>
          <w:p w14:paraId="5608EBE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Esan</w:t>
            </w:r>
            <w:proofErr w:type="spellEnd"/>
            <w:r w:rsidRPr="0051116E">
              <w:rPr>
                <w:rFonts w:ascii="Calibri" w:hAnsi="Calibri" w:cs="Calibri"/>
                <w:color w:val="000000"/>
                <w:sz w:val="22"/>
                <w:szCs w:val="22"/>
                <w:lang w:val="it-IT" w:eastAsia="it-IT"/>
              </w:rPr>
              <w:t xml:space="preserve">, O., et al. </w:t>
            </w:r>
          </w:p>
        </w:tc>
        <w:tc>
          <w:tcPr>
            <w:tcW w:w="900" w:type="dxa"/>
            <w:tcBorders>
              <w:top w:val="nil"/>
              <w:left w:val="nil"/>
              <w:bottom w:val="nil"/>
              <w:right w:val="nil"/>
            </w:tcBorders>
            <w:shd w:val="clear" w:color="auto" w:fill="auto"/>
            <w:noWrap/>
            <w:vAlign w:val="bottom"/>
            <w:hideMark/>
          </w:tcPr>
          <w:p w14:paraId="2F4DDB7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58E893E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{#258}</w:t>
            </w:r>
          </w:p>
        </w:tc>
        <w:tc>
          <w:tcPr>
            <w:tcW w:w="2240" w:type="dxa"/>
            <w:tcBorders>
              <w:top w:val="nil"/>
              <w:left w:val="nil"/>
              <w:bottom w:val="nil"/>
              <w:right w:val="nil"/>
            </w:tcBorders>
            <w:shd w:val="clear" w:color="auto" w:fill="auto"/>
            <w:noWrap/>
            <w:vAlign w:val="bottom"/>
            <w:hideMark/>
          </w:tcPr>
          <w:p w14:paraId="6D7F0FE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76C7D41" w14:textId="77777777" w:rsidTr="0051116E">
        <w:trPr>
          <w:trHeight w:val="288"/>
        </w:trPr>
        <w:tc>
          <w:tcPr>
            <w:tcW w:w="2638" w:type="dxa"/>
            <w:tcBorders>
              <w:top w:val="nil"/>
              <w:left w:val="nil"/>
              <w:bottom w:val="nil"/>
              <w:right w:val="nil"/>
            </w:tcBorders>
            <w:shd w:val="clear" w:color="auto" w:fill="auto"/>
            <w:noWrap/>
            <w:vAlign w:val="bottom"/>
            <w:hideMark/>
          </w:tcPr>
          <w:p w14:paraId="0A14059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Filatova</w:t>
            </w:r>
            <w:proofErr w:type="spellEnd"/>
            <w:r w:rsidRPr="0051116E">
              <w:rPr>
                <w:rFonts w:ascii="Calibri" w:hAnsi="Calibri" w:cs="Calibri"/>
                <w:color w:val="000000"/>
                <w:sz w:val="22"/>
                <w:szCs w:val="22"/>
                <w:lang w:val="it-IT" w:eastAsia="it-IT"/>
              </w:rPr>
              <w:t xml:space="preserve">, S., et al. </w:t>
            </w:r>
          </w:p>
        </w:tc>
        <w:tc>
          <w:tcPr>
            <w:tcW w:w="900" w:type="dxa"/>
            <w:tcBorders>
              <w:top w:val="nil"/>
              <w:left w:val="nil"/>
              <w:bottom w:val="nil"/>
              <w:right w:val="nil"/>
            </w:tcBorders>
            <w:shd w:val="clear" w:color="auto" w:fill="auto"/>
            <w:noWrap/>
            <w:vAlign w:val="bottom"/>
            <w:hideMark/>
          </w:tcPr>
          <w:p w14:paraId="3D286A2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527CEEE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{#163}</w:t>
            </w:r>
          </w:p>
        </w:tc>
        <w:tc>
          <w:tcPr>
            <w:tcW w:w="2240" w:type="dxa"/>
            <w:tcBorders>
              <w:top w:val="nil"/>
              <w:left w:val="nil"/>
              <w:bottom w:val="nil"/>
              <w:right w:val="nil"/>
            </w:tcBorders>
            <w:shd w:val="clear" w:color="auto" w:fill="auto"/>
            <w:noWrap/>
            <w:vAlign w:val="bottom"/>
            <w:hideMark/>
          </w:tcPr>
          <w:p w14:paraId="1DE6B9A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DCD4478" w14:textId="77777777" w:rsidTr="0051116E">
        <w:trPr>
          <w:trHeight w:val="288"/>
        </w:trPr>
        <w:tc>
          <w:tcPr>
            <w:tcW w:w="2638" w:type="dxa"/>
            <w:tcBorders>
              <w:top w:val="nil"/>
              <w:left w:val="nil"/>
              <w:bottom w:val="nil"/>
              <w:right w:val="nil"/>
            </w:tcBorders>
            <w:shd w:val="clear" w:color="auto" w:fill="auto"/>
            <w:noWrap/>
            <w:vAlign w:val="bottom"/>
            <w:hideMark/>
          </w:tcPr>
          <w:p w14:paraId="580DF4B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Flyckt</w:t>
            </w:r>
            <w:proofErr w:type="spellEnd"/>
            <w:r w:rsidRPr="0051116E">
              <w:rPr>
                <w:rFonts w:ascii="Calibri" w:hAnsi="Calibri" w:cs="Calibri"/>
                <w:color w:val="000000"/>
                <w:sz w:val="22"/>
                <w:szCs w:val="22"/>
                <w:lang w:val="it-IT" w:eastAsia="it-IT"/>
              </w:rPr>
              <w:t xml:space="preserve">, L., et al. </w:t>
            </w:r>
          </w:p>
        </w:tc>
        <w:tc>
          <w:tcPr>
            <w:tcW w:w="900" w:type="dxa"/>
            <w:tcBorders>
              <w:top w:val="nil"/>
              <w:left w:val="nil"/>
              <w:bottom w:val="nil"/>
              <w:right w:val="nil"/>
            </w:tcBorders>
            <w:shd w:val="clear" w:color="auto" w:fill="auto"/>
            <w:noWrap/>
            <w:vAlign w:val="bottom"/>
            <w:hideMark/>
          </w:tcPr>
          <w:p w14:paraId="2A70E81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48859B1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{#164}</w:t>
            </w:r>
          </w:p>
        </w:tc>
        <w:tc>
          <w:tcPr>
            <w:tcW w:w="2240" w:type="dxa"/>
            <w:tcBorders>
              <w:top w:val="nil"/>
              <w:left w:val="nil"/>
              <w:bottom w:val="nil"/>
              <w:right w:val="nil"/>
            </w:tcBorders>
            <w:shd w:val="clear" w:color="auto" w:fill="auto"/>
            <w:noWrap/>
            <w:vAlign w:val="bottom"/>
            <w:hideMark/>
          </w:tcPr>
          <w:p w14:paraId="489CAE0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F6906AE" w14:textId="77777777" w:rsidTr="0051116E">
        <w:trPr>
          <w:trHeight w:val="288"/>
        </w:trPr>
        <w:tc>
          <w:tcPr>
            <w:tcW w:w="2638" w:type="dxa"/>
            <w:tcBorders>
              <w:top w:val="nil"/>
              <w:left w:val="nil"/>
              <w:bottom w:val="nil"/>
              <w:right w:val="nil"/>
            </w:tcBorders>
            <w:shd w:val="clear" w:color="auto" w:fill="auto"/>
            <w:noWrap/>
            <w:vAlign w:val="bottom"/>
            <w:hideMark/>
          </w:tcPr>
          <w:p w14:paraId="06C8881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Frommann</w:t>
            </w:r>
            <w:proofErr w:type="spellEnd"/>
            <w:r w:rsidRPr="0051116E">
              <w:rPr>
                <w:rFonts w:ascii="Calibri" w:hAnsi="Calibri" w:cs="Calibri"/>
                <w:color w:val="000000"/>
                <w:sz w:val="22"/>
                <w:szCs w:val="22"/>
                <w:lang w:val="it-IT" w:eastAsia="it-IT"/>
              </w:rPr>
              <w:t xml:space="preserve">, I., et al. </w:t>
            </w:r>
          </w:p>
        </w:tc>
        <w:tc>
          <w:tcPr>
            <w:tcW w:w="900" w:type="dxa"/>
            <w:tcBorders>
              <w:top w:val="nil"/>
              <w:left w:val="nil"/>
              <w:bottom w:val="nil"/>
              <w:right w:val="nil"/>
            </w:tcBorders>
            <w:shd w:val="clear" w:color="auto" w:fill="auto"/>
            <w:noWrap/>
            <w:vAlign w:val="bottom"/>
            <w:hideMark/>
          </w:tcPr>
          <w:p w14:paraId="56197B5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2A9CF5F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{#165}</w:t>
            </w:r>
          </w:p>
        </w:tc>
        <w:tc>
          <w:tcPr>
            <w:tcW w:w="2240" w:type="dxa"/>
            <w:tcBorders>
              <w:top w:val="nil"/>
              <w:left w:val="nil"/>
              <w:bottom w:val="nil"/>
              <w:right w:val="nil"/>
            </w:tcBorders>
            <w:shd w:val="clear" w:color="auto" w:fill="auto"/>
            <w:noWrap/>
            <w:vAlign w:val="bottom"/>
            <w:hideMark/>
          </w:tcPr>
          <w:p w14:paraId="6295FF1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A7D4115" w14:textId="77777777" w:rsidTr="0051116E">
        <w:trPr>
          <w:trHeight w:val="288"/>
        </w:trPr>
        <w:tc>
          <w:tcPr>
            <w:tcW w:w="2638" w:type="dxa"/>
            <w:tcBorders>
              <w:top w:val="nil"/>
              <w:left w:val="nil"/>
              <w:bottom w:val="nil"/>
              <w:right w:val="nil"/>
            </w:tcBorders>
            <w:shd w:val="clear" w:color="auto" w:fill="auto"/>
            <w:noWrap/>
            <w:vAlign w:val="bottom"/>
            <w:hideMark/>
          </w:tcPr>
          <w:p w14:paraId="6B32007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Fulford</w:t>
            </w:r>
            <w:proofErr w:type="spellEnd"/>
            <w:r w:rsidRPr="0051116E">
              <w:rPr>
                <w:rFonts w:ascii="Calibri" w:hAnsi="Calibri" w:cs="Calibri"/>
                <w:color w:val="000000"/>
                <w:sz w:val="22"/>
                <w:szCs w:val="22"/>
                <w:lang w:val="it-IT" w:eastAsia="it-IT"/>
              </w:rPr>
              <w:t xml:space="preserve">, D., et al. </w:t>
            </w:r>
          </w:p>
        </w:tc>
        <w:tc>
          <w:tcPr>
            <w:tcW w:w="900" w:type="dxa"/>
            <w:tcBorders>
              <w:top w:val="nil"/>
              <w:left w:val="nil"/>
              <w:bottom w:val="nil"/>
              <w:right w:val="nil"/>
            </w:tcBorders>
            <w:shd w:val="clear" w:color="auto" w:fill="auto"/>
            <w:noWrap/>
            <w:vAlign w:val="bottom"/>
            <w:hideMark/>
          </w:tcPr>
          <w:p w14:paraId="7848214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02328BF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{#166}</w:t>
            </w:r>
          </w:p>
        </w:tc>
        <w:tc>
          <w:tcPr>
            <w:tcW w:w="2240" w:type="dxa"/>
            <w:tcBorders>
              <w:top w:val="nil"/>
              <w:left w:val="nil"/>
              <w:bottom w:val="nil"/>
              <w:right w:val="nil"/>
            </w:tcBorders>
            <w:shd w:val="clear" w:color="auto" w:fill="auto"/>
            <w:noWrap/>
            <w:vAlign w:val="bottom"/>
            <w:hideMark/>
          </w:tcPr>
          <w:p w14:paraId="683092D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D2E689D" w14:textId="77777777" w:rsidTr="0051116E">
        <w:trPr>
          <w:trHeight w:val="288"/>
        </w:trPr>
        <w:tc>
          <w:tcPr>
            <w:tcW w:w="2638" w:type="dxa"/>
            <w:tcBorders>
              <w:top w:val="nil"/>
              <w:left w:val="nil"/>
              <w:bottom w:val="nil"/>
              <w:right w:val="nil"/>
            </w:tcBorders>
            <w:shd w:val="clear" w:color="auto" w:fill="auto"/>
            <w:noWrap/>
            <w:vAlign w:val="bottom"/>
            <w:hideMark/>
          </w:tcPr>
          <w:p w14:paraId="2236955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Fusar-Poli, P., et al. </w:t>
            </w:r>
          </w:p>
        </w:tc>
        <w:tc>
          <w:tcPr>
            <w:tcW w:w="900" w:type="dxa"/>
            <w:tcBorders>
              <w:top w:val="nil"/>
              <w:left w:val="nil"/>
              <w:bottom w:val="nil"/>
              <w:right w:val="nil"/>
            </w:tcBorders>
            <w:shd w:val="clear" w:color="auto" w:fill="auto"/>
            <w:noWrap/>
            <w:vAlign w:val="bottom"/>
            <w:hideMark/>
          </w:tcPr>
          <w:p w14:paraId="230C658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2DA0B37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{#145}</w:t>
            </w:r>
          </w:p>
        </w:tc>
        <w:tc>
          <w:tcPr>
            <w:tcW w:w="2240" w:type="dxa"/>
            <w:tcBorders>
              <w:top w:val="nil"/>
              <w:left w:val="nil"/>
              <w:bottom w:val="nil"/>
              <w:right w:val="nil"/>
            </w:tcBorders>
            <w:shd w:val="clear" w:color="auto" w:fill="auto"/>
            <w:noWrap/>
            <w:vAlign w:val="bottom"/>
            <w:hideMark/>
          </w:tcPr>
          <w:p w14:paraId="091246A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(a)</w:t>
            </w:r>
          </w:p>
        </w:tc>
      </w:tr>
      <w:tr w:rsidR="0051116E" w:rsidRPr="0051116E" w14:paraId="4C471A1B" w14:textId="77777777" w:rsidTr="0051116E">
        <w:trPr>
          <w:trHeight w:val="288"/>
        </w:trPr>
        <w:tc>
          <w:tcPr>
            <w:tcW w:w="2638" w:type="dxa"/>
            <w:tcBorders>
              <w:top w:val="nil"/>
              <w:left w:val="nil"/>
              <w:bottom w:val="nil"/>
              <w:right w:val="nil"/>
            </w:tcBorders>
            <w:shd w:val="clear" w:color="auto" w:fill="auto"/>
            <w:noWrap/>
            <w:vAlign w:val="bottom"/>
            <w:hideMark/>
          </w:tcPr>
          <w:p w14:paraId="18701BF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Fusar-Poli, P., et al. </w:t>
            </w:r>
          </w:p>
        </w:tc>
        <w:tc>
          <w:tcPr>
            <w:tcW w:w="900" w:type="dxa"/>
            <w:tcBorders>
              <w:top w:val="nil"/>
              <w:left w:val="nil"/>
              <w:bottom w:val="nil"/>
              <w:right w:val="nil"/>
            </w:tcBorders>
            <w:shd w:val="clear" w:color="auto" w:fill="auto"/>
            <w:noWrap/>
            <w:vAlign w:val="bottom"/>
            <w:hideMark/>
          </w:tcPr>
          <w:p w14:paraId="1FEE814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1BE2DF8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{#237}</w:t>
            </w:r>
          </w:p>
        </w:tc>
        <w:tc>
          <w:tcPr>
            <w:tcW w:w="2240" w:type="dxa"/>
            <w:tcBorders>
              <w:top w:val="nil"/>
              <w:left w:val="nil"/>
              <w:bottom w:val="nil"/>
              <w:right w:val="nil"/>
            </w:tcBorders>
            <w:shd w:val="clear" w:color="auto" w:fill="auto"/>
            <w:noWrap/>
            <w:vAlign w:val="bottom"/>
            <w:hideMark/>
          </w:tcPr>
          <w:p w14:paraId="69A7251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719E847" w14:textId="77777777" w:rsidTr="0051116E">
        <w:trPr>
          <w:trHeight w:val="288"/>
        </w:trPr>
        <w:tc>
          <w:tcPr>
            <w:tcW w:w="2638" w:type="dxa"/>
            <w:tcBorders>
              <w:top w:val="nil"/>
              <w:left w:val="nil"/>
              <w:bottom w:val="nil"/>
              <w:right w:val="nil"/>
            </w:tcBorders>
            <w:shd w:val="clear" w:color="auto" w:fill="auto"/>
            <w:noWrap/>
            <w:vAlign w:val="bottom"/>
            <w:hideMark/>
          </w:tcPr>
          <w:p w14:paraId="5EC1587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Fusar-Poli, P., et al. </w:t>
            </w:r>
          </w:p>
        </w:tc>
        <w:tc>
          <w:tcPr>
            <w:tcW w:w="900" w:type="dxa"/>
            <w:tcBorders>
              <w:top w:val="nil"/>
              <w:left w:val="nil"/>
              <w:bottom w:val="nil"/>
              <w:right w:val="nil"/>
            </w:tcBorders>
            <w:shd w:val="clear" w:color="auto" w:fill="auto"/>
            <w:noWrap/>
            <w:vAlign w:val="bottom"/>
            <w:hideMark/>
          </w:tcPr>
          <w:p w14:paraId="3A6BEB8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5938790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{#239}</w:t>
            </w:r>
          </w:p>
        </w:tc>
        <w:tc>
          <w:tcPr>
            <w:tcW w:w="2240" w:type="dxa"/>
            <w:tcBorders>
              <w:top w:val="nil"/>
              <w:left w:val="nil"/>
              <w:bottom w:val="nil"/>
              <w:right w:val="nil"/>
            </w:tcBorders>
            <w:shd w:val="clear" w:color="auto" w:fill="auto"/>
            <w:noWrap/>
            <w:vAlign w:val="bottom"/>
            <w:hideMark/>
          </w:tcPr>
          <w:p w14:paraId="6687141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FA47A1C" w14:textId="77777777" w:rsidTr="0051116E">
        <w:trPr>
          <w:trHeight w:val="288"/>
        </w:trPr>
        <w:tc>
          <w:tcPr>
            <w:tcW w:w="2638" w:type="dxa"/>
            <w:tcBorders>
              <w:top w:val="nil"/>
              <w:left w:val="nil"/>
              <w:bottom w:val="nil"/>
              <w:right w:val="nil"/>
            </w:tcBorders>
            <w:shd w:val="clear" w:color="auto" w:fill="auto"/>
            <w:noWrap/>
            <w:vAlign w:val="bottom"/>
            <w:hideMark/>
          </w:tcPr>
          <w:p w14:paraId="67F0E1A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Fusar-Poli, P., et al. </w:t>
            </w:r>
          </w:p>
        </w:tc>
        <w:tc>
          <w:tcPr>
            <w:tcW w:w="900" w:type="dxa"/>
            <w:tcBorders>
              <w:top w:val="nil"/>
              <w:left w:val="nil"/>
              <w:bottom w:val="nil"/>
              <w:right w:val="nil"/>
            </w:tcBorders>
            <w:shd w:val="clear" w:color="auto" w:fill="auto"/>
            <w:noWrap/>
            <w:vAlign w:val="bottom"/>
            <w:hideMark/>
          </w:tcPr>
          <w:p w14:paraId="1F0DB92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6C85062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{#240}</w:t>
            </w:r>
          </w:p>
        </w:tc>
        <w:tc>
          <w:tcPr>
            <w:tcW w:w="2240" w:type="dxa"/>
            <w:tcBorders>
              <w:top w:val="nil"/>
              <w:left w:val="nil"/>
              <w:bottom w:val="nil"/>
              <w:right w:val="nil"/>
            </w:tcBorders>
            <w:shd w:val="clear" w:color="auto" w:fill="auto"/>
            <w:noWrap/>
            <w:vAlign w:val="bottom"/>
            <w:hideMark/>
          </w:tcPr>
          <w:p w14:paraId="464AD39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1664465" w14:textId="77777777" w:rsidTr="0051116E">
        <w:trPr>
          <w:trHeight w:val="288"/>
        </w:trPr>
        <w:tc>
          <w:tcPr>
            <w:tcW w:w="2638" w:type="dxa"/>
            <w:tcBorders>
              <w:top w:val="nil"/>
              <w:left w:val="nil"/>
              <w:bottom w:val="nil"/>
              <w:right w:val="nil"/>
            </w:tcBorders>
            <w:shd w:val="clear" w:color="auto" w:fill="auto"/>
            <w:noWrap/>
            <w:vAlign w:val="bottom"/>
            <w:hideMark/>
          </w:tcPr>
          <w:p w14:paraId="23ED62B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Fusar-Poli, P., et al. </w:t>
            </w:r>
          </w:p>
        </w:tc>
        <w:tc>
          <w:tcPr>
            <w:tcW w:w="900" w:type="dxa"/>
            <w:tcBorders>
              <w:top w:val="nil"/>
              <w:left w:val="nil"/>
              <w:bottom w:val="nil"/>
              <w:right w:val="nil"/>
            </w:tcBorders>
            <w:shd w:val="clear" w:color="auto" w:fill="auto"/>
            <w:noWrap/>
            <w:vAlign w:val="bottom"/>
            <w:hideMark/>
          </w:tcPr>
          <w:p w14:paraId="64F1829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202CA35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{#241}</w:t>
            </w:r>
          </w:p>
        </w:tc>
        <w:tc>
          <w:tcPr>
            <w:tcW w:w="2240" w:type="dxa"/>
            <w:tcBorders>
              <w:top w:val="nil"/>
              <w:left w:val="nil"/>
              <w:bottom w:val="nil"/>
              <w:right w:val="nil"/>
            </w:tcBorders>
            <w:shd w:val="clear" w:color="auto" w:fill="auto"/>
            <w:noWrap/>
            <w:vAlign w:val="bottom"/>
            <w:hideMark/>
          </w:tcPr>
          <w:p w14:paraId="6B83266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D1DD89D" w14:textId="77777777" w:rsidTr="0051116E">
        <w:trPr>
          <w:trHeight w:val="288"/>
        </w:trPr>
        <w:tc>
          <w:tcPr>
            <w:tcW w:w="2638" w:type="dxa"/>
            <w:tcBorders>
              <w:top w:val="nil"/>
              <w:left w:val="nil"/>
              <w:bottom w:val="nil"/>
              <w:right w:val="nil"/>
            </w:tcBorders>
            <w:shd w:val="clear" w:color="auto" w:fill="auto"/>
            <w:noWrap/>
            <w:vAlign w:val="bottom"/>
            <w:hideMark/>
          </w:tcPr>
          <w:p w14:paraId="6B5AA90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Garip</w:t>
            </w:r>
            <w:proofErr w:type="spellEnd"/>
            <w:r w:rsidRPr="0051116E">
              <w:rPr>
                <w:rFonts w:ascii="Calibri" w:hAnsi="Calibri" w:cs="Calibri"/>
                <w:color w:val="000000"/>
                <w:sz w:val="22"/>
                <w:szCs w:val="22"/>
                <w:lang w:val="it-IT" w:eastAsia="it-IT"/>
              </w:rPr>
              <w:t xml:space="preserve">, B., et al. </w:t>
            </w:r>
          </w:p>
        </w:tc>
        <w:tc>
          <w:tcPr>
            <w:tcW w:w="900" w:type="dxa"/>
            <w:tcBorders>
              <w:top w:val="nil"/>
              <w:left w:val="nil"/>
              <w:bottom w:val="nil"/>
              <w:right w:val="nil"/>
            </w:tcBorders>
            <w:shd w:val="clear" w:color="auto" w:fill="auto"/>
            <w:noWrap/>
            <w:vAlign w:val="bottom"/>
            <w:hideMark/>
          </w:tcPr>
          <w:p w14:paraId="1013B00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5E5432B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{#167}</w:t>
            </w:r>
          </w:p>
        </w:tc>
        <w:tc>
          <w:tcPr>
            <w:tcW w:w="2240" w:type="dxa"/>
            <w:tcBorders>
              <w:top w:val="nil"/>
              <w:left w:val="nil"/>
              <w:bottom w:val="nil"/>
              <w:right w:val="nil"/>
            </w:tcBorders>
            <w:shd w:val="clear" w:color="auto" w:fill="auto"/>
            <w:noWrap/>
            <w:vAlign w:val="bottom"/>
            <w:hideMark/>
          </w:tcPr>
          <w:p w14:paraId="5F2B59B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A52C176" w14:textId="77777777" w:rsidTr="0051116E">
        <w:trPr>
          <w:trHeight w:val="288"/>
        </w:trPr>
        <w:tc>
          <w:tcPr>
            <w:tcW w:w="2638" w:type="dxa"/>
            <w:tcBorders>
              <w:top w:val="nil"/>
              <w:left w:val="nil"/>
              <w:bottom w:val="nil"/>
              <w:right w:val="nil"/>
            </w:tcBorders>
            <w:shd w:val="clear" w:color="auto" w:fill="auto"/>
            <w:noWrap/>
            <w:vAlign w:val="bottom"/>
            <w:hideMark/>
          </w:tcPr>
          <w:p w14:paraId="1D0BC0A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lastRenderedPageBreak/>
              <w:t xml:space="preserve">Garner, B., et al. </w:t>
            </w:r>
          </w:p>
        </w:tc>
        <w:tc>
          <w:tcPr>
            <w:tcW w:w="900" w:type="dxa"/>
            <w:tcBorders>
              <w:top w:val="nil"/>
              <w:left w:val="nil"/>
              <w:bottom w:val="nil"/>
              <w:right w:val="nil"/>
            </w:tcBorders>
            <w:shd w:val="clear" w:color="auto" w:fill="auto"/>
            <w:noWrap/>
            <w:vAlign w:val="bottom"/>
            <w:hideMark/>
          </w:tcPr>
          <w:p w14:paraId="66EB64D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6F879A1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{#168}</w:t>
            </w:r>
          </w:p>
        </w:tc>
        <w:tc>
          <w:tcPr>
            <w:tcW w:w="2240" w:type="dxa"/>
            <w:tcBorders>
              <w:top w:val="nil"/>
              <w:left w:val="nil"/>
              <w:bottom w:val="nil"/>
              <w:right w:val="nil"/>
            </w:tcBorders>
            <w:shd w:val="clear" w:color="auto" w:fill="auto"/>
            <w:noWrap/>
            <w:vAlign w:val="bottom"/>
            <w:hideMark/>
          </w:tcPr>
          <w:p w14:paraId="402E467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9653F25" w14:textId="77777777" w:rsidTr="0051116E">
        <w:trPr>
          <w:trHeight w:val="288"/>
        </w:trPr>
        <w:tc>
          <w:tcPr>
            <w:tcW w:w="2638" w:type="dxa"/>
            <w:tcBorders>
              <w:top w:val="nil"/>
              <w:left w:val="nil"/>
              <w:bottom w:val="nil"/>
              <w:right w:val="nil"/>
            </w:tcBorders>
            <w:shd w:val="clear" w:color="auto" w:fill="auto"/>
            <w:noWrap/>
            <w:vAlign w:val="bottom"/>
            <w:hideMark/>
          </w:tcPr>
          <w:p w14:paraId="63D4B17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Gleeson</w:t>
            </w:r>
            <w:proofErr w:type="spellEnd"/>
            <w:r w:rsidRPr="0051116E">
              <w:rPr>
                <w:rFonts w:ascii="Calibri" w:hAnsi="Calibri" w:cs="Calibri"/>
                <w:color w:val="000000"/>
                <w:sz w:val="22"/>
                <w:szCs w:val="22"/>
                <w:lang w:val="it-IT" w:eastAsia="it-IT"/>
              </w:rPr>
              <w:t xml:space="preserve">, J. F., et al. </w:t>
            </w:r>
          </w:p>
        </w:tc>
        <w:tc>
          <w:tcPr>
            <w:tcW w:w="900" w:type="dxa"/>
            <w:tcBorders>
              <w:top w:val="nil"/>
              <w:left w:val="nil"/>
              <w:bottom w:val="nil"/>
              <w:right w:val="nil"/>
            </w:tcBorders>
            <w:shd w:val="clear" w:color="auto" w:fill="auto"/>
            <w:noWrap/>
            <w:vAlign w:val="bottom"/>
            <w:hideMark/>
          </w:tcPr>
          <w:p w14:paraId="71A92E1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2005</w:t>
            </w:r>
          </w:p>
        </w:tc>
        <w:tc>
          <w:tcPr>
            <w:tcW w:w="1880" w:type="dxa"/>
            <w:tcBorders>
              <w:top w:val="nil"/>
              <w:left w:val="nil"/>
              <w:bottom w:val="nil"/>
              <w:right w:val="nil"/>
            </w:tcBorders>
            <w:shd w:val="clear" w:color="auto" w:fill="auto"/>
            <w:noWrap/>
            <w:vAlign w:val="bottom"/>
            <w:hideMark/>
          </w:tcPr>
          <w:p w14:paraId="025B39D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{#226}</w:t>
            </w:r>
          </w:p>
        </w:tc>
        <w:tc>
          <w:tcPr>
            <w:tcW w:w="2240" w:type="dxa"/>
            <w:tcBorders>
              <w:top w:val="nil"/>
              <w:left w:val="nil"/>
              <w:bottom w:val="nil"/>
              <w:right w:val="nil"/>
            </w:tcBorders>
            <w:shd w:val="clear" w:color="auto" w:fill="auto"/>
            <w:noWrap/>
            <w:vAlign w:val="bottom"/>
            <w:hideMark/>
          </w:tcPr>
          <w:p w14:paraId="00C6102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81197C3" w14:textId="77777777" w:rsidTr="0051116E">
        <w:trPr>
          <w:trHeight w:val="288"/>
        </w:trPr>
        <w:tc>
          <w:tcPr>
            <w:tcW w:w="2638" w:type="dxa"/>
            <w:tcBorders>
              <w:top w:val="nil"/>
              <w:left w:val="nil"/>
              <w:bottom w:val="nil"/>
              <w:right w:val="nil"/>
            </w:tcBorders>
            <w:shd w:val="clear" w:color="auto" w:fill="auto"/>
            <w:noWrap/>
            <w:vAlign w:val="bottom"/>
            <w:hideMark/>
          </w:tcPr>
          <w:p w14:paraId="4C343CA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Glenthoj</w:t>
            </w:r>
            <w:proofErr w:type="spellEnd"/>
            <w:r w:rsidRPr="0051116E">
              <w:rPr>
                <w:rFonts w:ascii="Calibri" w:hAnsi="Calibri" w:cs="Calibri"/>
                <w:color w:val="000000"/>
                <w:sz w:val="22"/>
                <w:szCs w:val="22"/>
                <w:lang w:val="it-IT" w:eastAsia="it-IT"/>
              </w:rPr>
              <w:t xml:space="preserve">, L. B., et al. </w:t>
            </w:r>
          </w:p>
        </w:tc>
        <w:tc>
          <w:tcPr>
            <w:tcW w:w="900" w:type="dxa"/>
            <w:tcBorders>
              <w:top w:val="nil"/>
              <w:left w:val="nil"/>
              <w:bottom w:val="nil"/>
              <w:right w:val="nil"/>
            </w:tcBorders>
            <w:shd w:val="clear" w:color="auto" w:fill="auto"/>
            <w:noWrap/>
            <w:vAlign w:val="bottom"/>
            <w:hideMark/>
          </w:tcPr>
          <w:p w14:paraId="0B07FE6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4CB79B8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{#170}</w:t>
            </w:r>
          </w:p>
        </w:tc>
        <w:tc>
          <w:tcPr>
            <w:tcW w:w="2240" w:type="dxa"/>
            <w:tcBorders>
              <w:top w:val="nil"/>
              <w:left w:val="nil"/>
              <w:bottom w:val="nil"/>
              <w:right w:val="nil"/>
            </w:tcBorders>
            <w:shd w:val="clear" w:color="auto" w:fill="auto"/>
            <w:noWrap/>
            <w:vAlign w:val="bottom"/>
            <w:hideMark/>
          </w:tcPr>
          <w:p w14:paraId="3AD7137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33F1336" w14:textId="77777777" w:rsidTr="0051116E">
        <w:trPr>
          <w:trHeight w:val="288"/>
        </w:trPr>
        <w:tc>
          <w:tcPr>
            <w:tcW w:w="2638" w:type="dxa"/>
            <w:tcBorders>
              <w:top w:val="nil"/>
              <w:left w:val="nil"/>
              <w:bottom w:val="nil"/>
              <w:right w:val="nil"/>
            </w:tcBorders>
            <w:shd w:val="clear" w:color="auto" w:fill="auto"/>
            <w:noWrap/>
            <w:vAlign w:val="bottom"/>
            <w:hideMark/>
          </w:tcPr>
          <w:p w14:paraId="05F7F92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Gonzalez-</w:t>
            </w:r>
            <w:proofErr w:type="spellStart"/>
            <w:r w:rsidRPr="0051116E">
              <w:rPr>
                <w:rFonts w:ascii="Calibri" w:hAnsi="Calibri" w:cs="Calibri"/>
                <w:color w:val="000000"/>
                <w:sz w:val="22"/>
                <w:szCs w:val="22"/>
                <w:lang w:val="it-IT" w:eastAsia="it-IT"/>
              </w:rPr>
              <w:t>Blanch</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151DCA1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32DEE9C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{#227}</w:t>
            </w:r>
          </w:p>
        </w:tc>
        <w:tc>
          <w:tcPr>
            <w:tcW w:w="2240" w:type="dxa"/>
            <w:tcBorders>
              <w:top w:val="nil"/>
              <w:left w:val="nil"/>
              <w:bottom w:val="nil"/>
              <w:right w:val="nil"/>
            </w:tcBorders>
            <w:shd w:val="clear" w:color="auto" w:fill="auto"/>
            <w:noWrap/>
            <w:vAlign w:val="bottom"/>
            <w:hideMark/>
          </w:tcPr>
          <w:p w14:paraId="2CBABF0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F30BB4E" w14:textId="77777777" w:rsidTr="0051116E">
        <w:trPr>
          <w:trHeight w:val="288"/>
        </w:trPr>
        <w:tc>
          <w:tcPr>
            <w:tcW w:w="2638" w:type="dxa"/>
            <w:tcBorders>
              <w:top w:val="nil"/>
              <w:left w:val="nil"/>
              <w:bottom w:val="nil"/>
              <w:right w:val="nil"/>
            </w:tcBorders>
            <w:shd w:val="clear" w:color="auto" w:fill="auto"/>
            <w:noWrap/>
            <w:vAlign w:val="bottom"/>
            <w:hideMark/>
          </w:tcPr>
          <w:p w14:paraId="75D0C3C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Gonzalez-Rodriguez, A., et al. </w:t>
            </w:r>
          </w:p>
        </w:tc>
        <w:tc>
          <w:tcPr>
            <w:tcW w:w="900" w:type="dxa"/>
            <w:tcBorders>
              <w:top w:val="nil"/>
              <w:left w:val="nil"/>
              <w:bottom w:val="nil"/>
              <w:right w:val="nil"/>
            </w:tcBorders>
            <w:shd w:val="clear" w:color="auto" w:fill="auto"/>
            <w:noWrap/>
            <w:vAlign w:val="bottom"/>
            <w:hideMark/>
          </w:tcPr>
          <w:p w14:paraId="64F375D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6AFDB81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{#172}</w:t>
            </w:r>
          </w:p>
        </w:tc>
        <w:tc>
          <w:tcPr>
            <w:tcW w:w="2240" w:type="dxa"/>
            <w:tcBorders>
              <w:top w:val="nil"/>
              <w:left w:val="nil"/>
              <w:bottom w:val="nil"/>
              <w:right w:val="nil"/>
            </w:tcBorders>
            <w:shd w:val="clear" w:color="auto" w:fill="auto"/>
            <w:noWrap/>
            <w:vAlign w:val="bottom"/>
            <w:hideMark/>
          </w:tcPr>
          <w:p w14:paraId="228B25A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557EA40" w14:textId="77777777" w:rsidTr="0051116E">
        <w:trPr>
          <w:trHeight w:val="288"/>
        </w:trPr>
        <w:tc>
          <w:tcPr>
            <w:tcW w:w="2638" w:type="dxa"/>
            <w:tcBorders>
              <w:top w:val="nil"/>
              <w:left w:val="nil"/>
              <w:bottom w:val="nil"/>
              <w:right w:val="nil"/>
            </w:tcBorders>
            <w:shd w:val="clear" w:color="auto" w:fill="auto"/>
            <w:noWrap/>
            <w:vAlign w:val="bottom"/>
            <w:hideMark/>
          </w:tcPr>
          <w:p w14:paraId="1B8E834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Guma</w:t>
            </w:r>
            <w:proofErr w:type="spellEnd"/>
            <w:r w:rsidRPr="0051116E">
              <w:rPr>
                <w:rFonts w:ascii="Calibri" w:hAnsi="Calibri" w:cs="Calibri"/>
                <w:color w:val="000000"/>
                <w:sz w:val="22"/>
                <w:szCs w:val="22"/>
                <w:lang w:val="it-IT" w:eastAsia="it-IT"/>
              </w:rPr>
              <w:t xml:space="preserve">, E., et al. </w:t>
            </w:r>
          </w:p>
        </w:tc>
        <w:tc>
          <w:tcPr>
            <w:tcW w:w="900" w:type="dxa"/>
            <w:tcBorders>
              <w:top w:val="nil"/>
              <w:left w:val="nil"/>
              <w:bottom w:val="nil"/>
              <w:right w:val="nil"/>
            </w:tcBorders>
            <w:shd w:val="clear" w:color="auto" w:fill="auto"/>
            <w:noWrap/>
            <w:vAlign w:val="bottom"/>
            <w:hideMark/>
          </w:tcPr>
          <w:p w14:paraId="454F938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18DCC17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{#173}</w:t>
            </w:r>
          </w:p>
        </w:tc>
        <w:tc>
          <w:tcPr>
            <w:tcW w:w="2240" w:type="dxa"/>
            <w:tcBorders>
              <w:top w:val="nil"/>
              <w:left w:val="nil"/>
              <w:bottom w:val="nil"/>
              <w:right w:val="nil"/>
            </w:tcBorders>
            <w:shd w:val="clear" w:color="auto" w:fill="auto"/>
            <w:noWrap/>
            <w:vAlign w:val="bottom"/>
            <w:hideMark/>
          </w:tcPr>
          <w:p w14:paraId="67F60CD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F3A0BFB" w14:textId="77777777" w:rsidTr="0051116E">
        <w:trPr>
          <w:trHeight w:val="288"/>
        </w:trPr>
        <w:tc>
          <w:tcPr>
            <w:tcW w:w="2638" w:type="dxa"/>
            <w:tcBorders>
              <w:top w:val="nil"/>
              <w:left w:val="nil"/>
              <w:bottom w:val="nil"/>
              <w:right w:val="nil"/>
            </w:tcBorders>
            <w:shd w:val="clear" w:color="auto" w:fill="auto"/>
            <w:noWrap/>
            <w:vAlign w:val="bottom"/>
            <w:hideMark/>
          </w:tcPr>
          <w:p w14:paraId="78C2780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Guzman-Parra, J., et al. </w:t>
            </w:r>
          </w:p>
        </w:tc>
        <w:tc>
          <w:tcPr>
            <w:tcW w:w="900" w:type="dxa"/>
            <w:tcBorders>
              <w:top w:val="nil"/>
              <w:left w:val="nil"/>
              <w:bottom w:val="nil"/>
              <w:right w:val="nil"/>
            </w:tcBorders>
            <w:shd w:val="clear" w:color="auto" w:fill="auto"/>
            <w:noWrap/>
            <w:vAlign w:val="bottom"/>
            <w:hideMark/>
          </w:tcPr>
          <w:p w14:paraId="5783C27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74C931B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{#91}</w:t>
            </w:r>
          </w:p>
        </w:tc>
        <w:tc>
          <w:tcPr>
            <w:tcW w:w="2240" w:type="dxa"/>
            <w:tcBorders>
              <w:top w:val="nil"/>
              <w:left w:val="nil"/>
              <w:bottom w:val="nil"/>
              <w:right w:val="nil"/>
            </w:tcBorders>
            <w:shd w:val="clear" w:color="auto" w:fill="auto"/>
            <w:noWrap/>
            <w:vAlign w:val="bottom"/>
            <w:hideMark/>
          </w:tcPr>
          <w:p w14:paraId="6585206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B1A6C19" w14:textId="77777777" w:rsidTr="0051116E">
        <w:trPr>
          <w:trHeight w:val="288"/>
        </w:trPr>
        <w:tc>
          <w:tcPr>
            <w:tcW w:w="2638" w:type="dxa"/>
            <w:tcBorders>
              <w:top w:val="nil"/>
              <w:left w:val="nil"/>
              <w:bottom w:val="nil"/>
              <w:right w:val="nil"/>
            </w:tcBorders>
            <w:shd w:val="clear" w:color="auto" w:fill="auto"/>
            <w:noWrap/>
            <w:vAlign w:val="bottom"/>
            <w:hideMark/>
          </w:tcPr>
          <w:p w14:paraId="30EA64D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Harrisberger</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2B2C537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5E8AEC9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{#174}</w:t>
            </w:r>
          </w:p>
        </w:tc>
        <w:tc>
          <w:tcPr>
            <w:tcW w:w="2240" w:type="dxa"/>
            <w:tcBorders>
              <w:top w:val="nil"/>
              <w:left w:val="nil"/>
              <w:bottom w:val="nil"/>
              <w:right w:val="nil"/>
            </w:tcBorders>
            <w:shd w:val="clear" w:color="auto" w:fill="auto"/>
            <w:noWrap/>
            <w:vAlign w:val="bottom"/>
            <w:hideMark/>
          </w:tcPr>
          <w:p w14:paraId="12A47B4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FD47C9C" w14:textId="77777777" w:rsidTr="0051116E">
        <w:trPr>
          <w:trHeight w:val="288"/>
        </w:trPr>
        <w:tc>
          <w:tcPr>
            <w:tcW w:w="2638" w:type="dxa"/>
            <w:tcBorders>
              <w:top w:val="nil"/>
              <w:left w:val="nil"/>
              <w:bottom w:val="nil"/>
              <w:right w:val="nil"/>
            </w:tcBorders>
            <w:shd w:val="clear" w:color="auto" w:fill="auto"/>
            <w:noWrap/>
            <w:vAlign w:val="bottom"/>
            <w:hideMark/>
          </w:tcPr>
          <w:p w14:paraId="4FB1C6F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Helle</w:t>
            </w:r>
            <w:proofErr w:type="spellEnd"/>
            <w:r w:rsidRPr="0051116E">
              <w:rPr>
                <w:rFonts w:ascii="Calibri" w:hAnsi="Calibri" w:cs="Calibri"/>
                <w:color w:val="000000"/>
                <w:sz w:val="22"/>
                <w:szCs w:val="22"/>
                <w:lang w:val="it-IT" w:eastAsia="it-IT"/>
              </w:rPr>
              <w:t xml:space="preserve">, S., et al. </w:t>
            </w:r>
          </w:p>
        </w:tc>
        <w:tc>
          <w:tcPr>
            <w:tcW w:w="900" w:type="dxa"/>
            <w:tcBorders>
              <w:top w:val="nil"/>
              <w:left w:val="nil"/>
              <w:bottom w:val="nil"/>
              <w:right w:val="nil"/>
            </w:tcBorders>
            <w:shd w:val="clear" w:color="auto" w:fill="auto"/>
            <w:noWrap/>
            <w:vAlign w:val="bottom"/>
            <w:hideMark/>
          </w:tcPr>
          <w:p w14:paraId="722B8B7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0B92068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{#175}</w:t>
            </w:r>
          </w:p>
        </w:tc>
        <w:tc>
          <w:tcPr>
            <w:tcW w:w="2240" w:type="dxa"/>
            <w:tcBorders>
              <w:top w:val="nil"/>
              <w:left w:val="nil"/>
              <w:bottom w:val="nil"/>
              <w:right w:val="nil"/>
            </w:tcBorders>
            <w:shd w:val="clear" w:color="auto" w:fill="auto"/>
            <w:noWrap/>
            <w:vAlign w:val="bottom"/>
            <w:hideMark/>
          </w:tcPr>
          <w:p w14:paraId="7C107E9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C274A61" w14:textId="77777777" w:rsidTr="0051116E">
        <w:trPr>
          <w:trHeight w:val="288"/>
        </w:trPr>
        <w:tc>
          <w:tcPr>
            <w:tcW w:w="2638" w:type="dxa"/>
            <w:tcBorders>
              <w:top w:val="nil"/>
              <w:left w:val="nil"/>
              <w:bottom w:val="nil"/>
              <w:right w:val="nil"/>
            </w:tcBorders>
            <w:shd w:val="clear" w:color="auto" w:fill="auto"/>
            <w:noWrap/>
            <w:vAlign w:val="bottom"/>
            <w:hideMark/>
          </w:tcPr>
          <w:p w14:paraId="35BD30E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Hengartner</w:t>
            </w:r>
            <w:proofErr w:type="spellEnd"/>
            <w:r w:rsidRPr="0051116E">
              <w:rPr>
                <w:rFonts w:ascii="Calibri" w:hAnsi="Calibri" w:cs="Calibri"/>
                <w:color w:val="000000"/>
                <w:sz w:val="22"/>
                <w:szCs w:val="22"/>
                <w:lang w:val="it-IT" w:eastAsia="it-IT"/>
              </w:rPr>
              <w:t xml:space="preserve">, M. P., et al. </w:t>
            </w:r>
          </w:p>
        </w:tc>
        <w:tc>
          <w:tcPr>
            <w:tcW w:w="900" w:type="dxa"/>
            <w:tcBorders>
              <w:top w:val="nil"/>
              <w:left w:val="nil"/>
              <w:bottom w:val="nil"/>
              <w:right w:val="nil"/>
            </w:tcBorders>
            <w:shd w:val="clear" w:color="auto" w:fill="auto"/>
            <w:noWrap/>
            <w:vAlign w:val="bottom"/>
            <w:hideMark/>
          </w:tcPr>
          <w:p w14:paraId="360B068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6005803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{#176}</w:t>
            </w:r>
          </w:p>
        </w:tc>
        <w:tc>
          <w:tcPr>
            <w:tcW w:w="2240" w:type="dxa"/>
            <w:tcBorders>
              <w:top w:val="nil"/>
              <w:left w:val="nil"/>
              <w:bottom w:val="nil"/>
              <w:right w:val="nil"/>
            </w:tcBorders>
            <w:shd w:val="clear" w:color="auto" w:fill="auto"/>
            <w:noWrap/>
            <w:vAlign w:val="bottom"/>
            <w:hideMark/>
          </w:tcPr>
          <w:p w14:paraId="4E14B9C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B0281CD" w14:textId="77777777" w:rsidTr="0051116E">
        <w:trPr>
          <w:trHeight w:val="288"/>
        </w:trPr>
        <w:tc>
          <w:tcPr>
            <w:tcW w:w="2638" w:type="dxa"/>
            <w:tcBorders>
              <w:top w:val="nil"/>
              <w:left w:val="nil"/>
              <w:bottom w:val="nil"/>
              <w:right w:val="nil"/>
            </w:tcBorders>
            <w:shd w:val="clear" w:color="auto" w:fill="auto"/>
            <w:noWrap/>
            <w:vAlign w:val="bottom"/>
            <w:hideMark/>
          </w:tcPr>
          <w:p w14:paraId="5A5D2B3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Hengartner</w:t>
            </w:r>
            <w:proofErr w:type="spellEnd"/>
            <w:r w:rsidRPr="0051116E">
              <w:rPr>
                <w:rFonts w:ascii="Calibri" w:hAnsi="Calibri" w:cs="Calibri"/>
                <w:color w:val="000000"/>
                <w:sz w:val="22"/>
                <w:szCs w:val="22"/>
                <w:lang w:val="it-IT" w:eastAsia="it-IT"/>
              </w:rPr>
              <w:t xml:space="preserve">, M. P., et al. </w:t>
            </w:r>
          </w:p>
        </w:tc>
        <w:tc>
          <w:tcPr>
            <w:tcW w:w="900" w:type="dxa"/>
            <w:tcBorders>
              <w:top w:val="nil"/>
              <w:left w:val="nil"/>
              <w:bottom w:val="nil"/>
              <w:right w:val="nil"/>
            </w:tcBorders>
            <w:shd w:val="clear" w:color="auto" w:fill="auto"/>
            <w:noWrap/>
            <w:vAlign w:val="bottom"/>
            <w:hideMark/>
          </w:tcPr>
          <w:p w14:paraId="43502E8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7616D94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{#177}</w:t>
            </w:r>
          </w:p>
        </w:tc>
        <w:tc>
          <w:tcPr>
            <w:tcW w:w="2240" w:type="dxa"/>
            <w:tcBorders>
              <w:top w:val="nil"/>
              <w:left w:val="nil"/>
              <w:bottom w:val="nil"/>
              <w:right w:val="nil"/>
            </w:tcBorders>
            <w:shd w:val="clear" w:color="auto" w:fill="auto"/>
            <w:noWrap/>
            <w:vAlign w:val="bottom"/>
            <w:hideMark/>
          </w:tcPr>
          <w:p w14:paraId="659B1F0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CFF0C39" w14:textId="77777777" w:rsidTr="0051116E">
        <w:trPr>
          <w:trHeight w:val="288"/>
        </w:trPr>
        <w:tc>
          <w:tcPr>
            <w:tcW w:w="2638" w:type="dxa"/>
            <w:tcBorders>
              <w:top w:val="nil"/>
              <w:left w:val="nil"/>
              <w:bottom w:val="nil"/>
              <w:right w:val="nil"/>
            </w:tcBorders>
            <w:shd w:val="clear" w:color="auto" w:fill="auto"/>
            <w:noWrap/>
            <w:vAlign w:val="bottom"/>
            <w:hideMark/>
          </w:tcPr>
          <w:p w14:paraId="7A3A4DA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Henry, L. P., et al. </w:t>
            </w:r>
          </w:p>
        </w:tc>
        <w:tc>
          <w:tcPr>
            <w:tcW w:w="900" w:type="dxa"/>
            <w:tcBorders>
              <w:top w:val="nil"/>
              <w:left w:val="nil"/>
              <w:bottom w:val="nil"/>
              <w:right w:val="nil"/>
            </w:tcBorders>
            <w:shd w:val="clear" w:color="auto" w:fill="auto"/>
            <w:noWrap/>
            <w:vAlign w:val="bottom"/>
            <w:hideMark/>
          </w:tcPr>
          <w:p w14:paraId="29C27BC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251449D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{#178}</w:t>
            </w:r>
          </w:p>
        </w:tc>
        <w:tc>
          <w:tcPr>
            <w:tcW w:w="2240" w:type="dxa"/>
            <w:tcBorders>
              <w:top w:val="nil"/>
              <w:left w:val="nil"/>
              <w:bottom w:val="nil"/>
              <w:right w:val="nil"/>
            </w:tcBorders>
            <w:shd w:val="clear" w:color="auto" w:fill="auto"/>
            <w:noWrap/>
            <w:vAlign w:val="bottom"/>
            <w:hideMark/>
          </w:tcPr>
          <w:p w14:paraId="16621CF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802A418" w14:textId="77777777" w:rsidTr="0051116E">
        <w:trPr>
          <w:trHeight w:val="288"/>
        </w:trPr>
        <w:tc>
          <w:tcPr>
            <w:tcW w:w="2638" w:type="dxa"/>
            <w:tcBorders>
              <w:top w:val="nil"/>
              <w:left w:val="nil"/>
              <w:bottom w:val="nil"/>
              <w:right w:val="nil"/>
            </w:tcBorders>
            <w:shd w:val="clear" w:color="auto" w:fill="auto"/>
            <w:noWrap/>
            <w:vAlign w:val="bottom"/>
            <w:hideMark/>
          </w:tcPr>
          <w:p w14:paraId="6F84B94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Herniman</w:t>
            </w:r>
            <w:proofErr w:type="spellEnd"/>
            <w:r w:rsidRPr="0051116E">
              <w:rPr>
                <w:rFonts w:ascii="Calibri" w:hAnsi="Calibri" w:cs="Calibri"/>
                <w:color w:val="000000"/>
                <w:sz w:val="22"/>
                <w:szCs w:val="22"/>
                <w:lang w:val="it-IT" w:eastAsia="it-IT"/>
              </w:rPr>
              <w:t xml:space="preserve">, S. E., et al. </w:t>
            </w:r>
          </w:p>
        </w:tc>
        <w:tc>
          <w:tcPr>
            <w:tcW w:w="900" w:type="dxa"/>
            <w:tcBorders>
              <w:top w:val="nil"/>
              <w:left w:val="nil"/>
              <w:bottom w:val="nil"/>
              <w:right w:val="nil"/>
            </w:tcBorders>
            <w:shd w:val="clear" w:color="auto" w:fill="auto"/>
            <w:noWrap/>
            <w:vAlign w:val="bottom"/>
            <w:hideMark/>
          </w:tcPr>
          <w:p w14:paraId="51C4B91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02FCF77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{#228}</w:t>
            </w:r>
          </w:p>
        </w:tc>
        <w:tc>
          <w:tcPr>
            <w:tcW w:w="2240" w:type="dxa"/>
            <w:tcBorders>
              <w:top w:val="nil"/>
              <w:left w:val="nil"/>
              <w:bottom w:val="nil"/>
              <w:right w:val="nil"/>
            </w:tcBorders>
            <w:shd w:val="clear" w:color="auto" w:fill="auto"/>
            <w:noWrap/>
            <w:vAlign w:val="bottom"/>
            <w:hideMark/>
          </w:tcPr>
          <w:p w14:paraId="3DAEDA8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A3D4253" w14:textId="77777777" w:rsidTr="0051116E">
        <w:trPr>
          <w:trHeight w:val="288"/>
        </w:trPr>
        <w:tc>
          <w:tcPr>
            <w:tcW w:w="2638" w:type="dxa"/>
            <w:tcBorders>
              <w:top w:val="nil"/>
              <w:left w:val="nil"/>
              <w:bottom w:val="nil"/>
              <w:right w:val="nil"/>
            </w:tcBorders>
            <w:shd w:val="clear" w:color="auto" w:fill="auto"/>
            <w:noWrap/>
            <w:vAlign w:val="bottom"/>
            <w:hideMark/>
          </w:tcPr>
          <w:p w14:paraId="185E13E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Hides</w:t>
            </w:r>
            <w:proofErr w:type="spellEnd"/>
            <w:r w:rsidRPr="0051116E">
              <w:rPr>
                <w:rFonts w:ascii="Calibri" w:hAnsi="Calibri" w:cs="Calibri"/>
                <w:color w:val="000000"/>
                <w:sz w:val="22"/>
                <w:szCs w:val="22"/>
                <w:lang w:val="it-IT" w:eastAsia="it-IT"/>
              </w:rPr>
              <w:t xml:space="preserve">, L., et al. </w:t>
            </w:r>
          </w:p>
        </w:tc>
        <w:tc>
          <w:tcPr>
            <w:tcW w:w="900" w:type="dxa"/>
            <w:tcBorders>
              <w:top w:val="nil"/>
              <w:left w:val="nil"/>
              <w:bottom w:val="nil"/>
              <w:right w:val="nil"/>
            </w:tcBorders>
            <w:shd w:val="clear" w:color="auto" w:fill="auto"/>
            <w:noWrap/>
            <w:vAlign w:val="bottom"/>
            <w:hideMark/>
          </w:tcPr>
          <w:p w14:paraId="6C2E16A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3F28C68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{#92}</w:t>
            </w:r>
          </w:p>
        </w:tc>
        <w:tc>
          <w:tcPr>
            <w:tcW w:w="2240" w:type="dxa"/>
            <w:tcBorders>
              <w:top w:val="nil"/>
              <w:left w:val="nil"/>
              <w:bottom w:val="nil"/>
              <w:right w:val="nil"/>
            </w:tcBorders>
            <w:shd w:val="clear" w:color="auto" w:fill="auto"/>
            <w:noWrap/>
            <w:vAlign w:val="bottom"/>
            <w:hideMark/>
          </w:tcPr>
          <w:p w14:paraId="1A56426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CCED31F" w14:textId="77777777" w:rsidTr="0051116E">
        <w:trPr>
          <w:trHeight w:val="288"/>
        </w:trPr>
        <w:tc>
          <w:tcPr>
            <w:tcW w:w="2638" w:type="dxa"/>
            <w:tcBorders>
              <w:top w:val="nil"/>
              <w:left w:val="nil"/>
              <w:bottom w:val="nil"/>
              <w:right w:val="nil"/>
            </w:tcBorders>
            <w:shd w:val="clear" w:color="auto" w:fill="auto"/>
            <w:noWrap/>
            <w:vAlign w:val="bottom"/>
            <w:hideMark/>
          </w:tcPr>
          <w:p w14:paraId="1B26681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Huber, C. G., et al. </w:t>
            </w:r>
          </w:p>
        </w:tc>
        <w:tc>
          <w:tcPr>
            <w:tcW w:w="900" w:type="dxa"/>
            <w:tcBorders>
              <w:top w:val="nil"/>
              <w:left w:val="nil"/>
              <w:bottom w:val="nil"/>
              <w:right w:val="nil"/>
            </w:tcBorders>
            <w:shd w:val="clear" w:color="auto" w:fill="auto"/>
            <w:noWrap/>
            <w:vAlign w:val="bottom"/>
            <w:hideMark/>
          </w:tcPr>
          <w:p w14:paraId="2B74BAB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382AB47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{#180}</w:t>
            </w:r>
          </w:p>
        </w:tc>
        <w:tc>
          <w:tcPr>
            <w:tcW w:w="2240" w:type="dxa"/>
            <w:tcBorders>
              <w:top w:val="nil"/>
              <w:left w:val="nil"/>
              <w:bottom w:val="nil"/>
              <w:right w:val="nil"/>
            </w:tcBorders>
            <w:shd w:val="clear" w:color="auto" w:fill="auto"/>
            <w:noWrap/>
            <w:vAlign w:val="bottom"/>
            <w:hideMark/>
          </w:tcPr>
          <w:p w14:paraId="595A6B2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0168AD9" w14:textId="77777777" w:rsidTr="0051116E">
        <w:trPr>
          <w:trHeight w:val="288"/>
        </w:trPr>
        <w:tc>
          <w:tcPr>
            <w:tcW w:w="2638" w:type="dxa"/>
            <w:tcBorders>
              <w:top w:val="nil"/>
              <w:left w:val="nil"/>
              <w:bottom w:val="nil"/>
              <w:right w:val="nil"/>
            </w:tcBorders>
            <w:shd w:val="clear" w:color="auto" w:fill="auto"/>
            <w:noWrap/>
            <w:vAlign w:val="bottom"/>
            <w:hideMark/>
          </w:tcPr>
          <w:p w14:paraId="25863F6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Huber, C. G., et al. </w:t>
            </w:r>
          </w:p>
        </w:tc>
        <w:tc>
          <w:tcPr>
            <w:tcW w:w="900" w:type="dxa"/>
            <w:tcBorders>
              <w:top w:val="nil"/>
              <w:left w:val="nil"/>
              <w:bottom w:val="nil"/>
              <w:right w:val="nil"/>
            </w:tcBorders>
            <w:shd w:val="clear" w:color="auto" w:fill="auto"/>
            <w:noWrap/>
            <w:vAlign w:val="bottom"/>
            <w:hideMark/>
          </w:tcPr>
          <w:p w14:paraId="2A3C197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5EAA583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{#181}</w:t>
            </w:r>
          </w:p>
        </w:tc>
        <w:tc>
          <w:tcPr>
            <w:tcW w:w="2240" w:type="dxa"/>
            <w:tcBorders>
              <w:top w:val="nil"/>
              <w:left w:val="nil"/>
              <w:bottom w:val="nil"/>
              <w:right w:val="nil"/>
            </w:tcBorders>
            <w:shd w:val="clear" w:color="auto" w:fill="auto"/>
            <w:noWrap/>
            <w:vAlign w:val="bottom"/>
            <w:hideMark/>
          </w:tcPr>
          <w:p w14:paraId="4806988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86D3DDC" w14:textId="77777777" w:rsidTr="0051116E">
        <w:trPr>
          <w:trHeight w:val="288"/>
        </w:trPr>
        <w:tc>
          <w:tcPr>
            <w:tcW w:w="2638" w:type="dxa"/>
            <w:tcBorders>
              <w:top w:val="nil"/>
              <w:left w:val="nil"/>
              <w:bottom w:val="nil"/>
              <w:right w:val="nil"/>
            </w:tcBorders>
            <w:shd w:val="clear" w:color="auto" w:fill="auto"/>
            <w:noWrap/>
            <w:vAlign w:val="bottom"/>
            <w:hideMark/>
          </w:tcPr>
          <w:p w14:paraId="3BD980D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Hur, J. W., et al. </w:t>
            </w:r>
          </w:p>
        </w:tc>
        <w:tc>
          <w:tcPr>
            <w:tcW w:w="900" w:type="dxa"/>
            <w:tcBorders>
              <w:top w:val="nil"/>
              <w:left w:val="nil"/>
              <w:bottom w:val="nil"/>
              <w:right w:val="nil"/>
            </w:tcBorders>
            <w:shd w:val="clear" w:color="auto" w:fill="auto"/>
            <w:noWrap/>
            <w:vAlign w:val="bottom"/>
            <w:hideMark/>
          </w:tcPr>
          <w:p w14:paraId="222FD7E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207A63B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{#229}</w:t>
            </w:r>
          </w:p>
        </w:tc>
        <w:tc>
          <w:tcPr>
            <w:tcW w:w="2240" w:type="dxa"/>
            <w:tcBorders>
              <w:top w:val="nil"/>
              <w:left w:val="nil"/>
              <w:bottom w:val="nil"/>
              <w:right w:val="nil"/>
            </w:tcBorders>
            <w:shd w:val="clear" w:color="auto" w:fill="auto"/>
            <w:noWrap/>
            <w:vAlign w:val="bottom"/>
            <w:hideMark/>
          </w:tcPr>
          <w:p w14:paraId="124FBF5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7D3E19D" w14:textId="77777777" w:rsidTr="0051116E">
        <w:trPr>
          <w:trHeight w:val="288"/>
        </w:trPr>
        <w:tc>
          <w:tcPr>
            <w:tcW w:w="2638" w:type="dxa"/>
            <w:tcBorders>
              <w:top w:val="nil"/>
              <w:left w:val="nil"/>
              <w:bottom w:val="nil"/>
              <w:right w:val="nil"/>
            </w:tcBorders>
            <w:shd w:val="clear" w:color="auto" w:fill="auto"/>
            <w:noWrap/>
            <w:vAlign w:val="bottom"/>
            <w:hideMark/>
          </w:tcPr>
          <w:p w14:paraId="31EAEA0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Iwawaki</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1C21D95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1996</w:t>
            </w:r>
          </w:p>
        </w:tc>
        <w:tc>
          <w:tcPr>
            <w:tcW w:w="1880" w:type="dxa"/>
            <w:tcBorders>
              <w:top w:val="nil"/>
              <w:left w:val="nil"/>
              <w:bottom w:val="nil"/>
              <w:right w:val="nil"/>
            </w:tcBorders>
            <w:shd w:val="clear" w:color="auto" w:fill="auto"/>
            <w:noWrap/>
            <w:vAlign w:val="bottom"/>
            <w:hideMark/>
          </w:tcPr>
          <w:p w14:paraId="599C295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{#242}</w:t>
            </w:r>
          </w:p>
        </w:tc>
        <w:tc>
          <w:tcPr>
            <w:tcW w:w="2240" w:type="dxa"/>
            <w:tcBorders>
              <w:top w:val="nil"/>
              <w:left w:val="nil"/>
              <w:bottom w:val="nil"/>
              <w:right w:val="nil"/>
            </w:tcBorders>
            <w:shd w:val="clear" w:color="auto" w:fill="auto"/>
            <w:noWrap/>
            <w:vAlign w:val="bottom"/>
            <w:hideMark/>
          </w:tcPr>
          <w:p w14:paraId="56EB9C3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9EB4FBF" w14:textId="77777777" w:rsidTr="0051116E">
        <w:trPr>
          <w:trHeight w:val="288"/>
        </w:trPr>
        <w:tc>
          <w:tcPr>
            <w:tcW w:w="2638" w:type="dxa"/>
            <w:tcBorders>
              <w:top w:val="nil"/>
              <w:left w:val="nil"/>
              <w:bottom w:val="nil"/>
              <w:right w:val="nil"/>
            </w:tcBorders>
            <w:shd w:val="clear" w:color="auto" w:fill="auto"/>
            <w:noWrap/>
            <w:vAlign w:val="bottom"/>
            <w:hideMark/>
          </w:tcPr>
          <w:p w14:paraId="0683076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Iyer</w:t>
            </w:r>
            <w:proofErr w:type="spellEnd"/>
            <w:r w:rsidRPr="0051116E">
              <w:rPr>
                <w:rFonts w:ascii="Calibri" w:hAnsi="Calibri" w:cs="Calibri"/>
                <w:color w:val="000000"/>
                <w:sz w:val="22"/>
                <w:szCs w:val="22"/>
                <w:lang w:val="it-IT" w:eastAsia="it-IT"/>
              </w:rPr>
              <w:t xml:space="preserve">, S. N., et al. </w:t>
            </w:r>
          </w:p>
        </w:tc>
        <w:tc>
          <w:tcPr>
            <w:tcW w:w="900" w:type="dxa"/>
            <w:tcBorders>
              <w:top w:val="nil"/>
              <w:left w:val="nil"/>
              <w:bottom w:val="nil"/>
              <w:right w:val="nil"/>
            </w:tcBorders>
            <w:shd w:val="clear" w:color="auto" w:fill="auto"/>
            <w:noWrap/>
            <w:vAlign w:val="bottom"/>
            <w:hideMark/>
          </w:tcPr>
          <w:p w14:paraId="6BBF92D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2F714A8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{#93}</w:t>
            </w:r>
          </w:p>
        </w:tc>
        <w:tc>
          <w:tcPr>
            <w:tcW w:w="2240" w:type="dxa"/>
            <w:tcBorders>
              <w:top w:val="nil"/>
              <w:left w:val="nil"/>
              <w:bottom w:val="nil"/>
              <w:right w:val="nil"/>
            </w:tcBorders>
            <w:shd w:val="clear" w:color="auto" w:fill="auto"/>
            <w:noWrap/>
            <w:vAlign w:val="bottom"/>
            <w:hideMark/>
          </w:tcPr>
          <w:p w14:paraId="2845D43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88EE05E" w14:textId="77777777" w:rsidTr="0051116E">
        <w:trPr>
          <w:trHeight w:val="288"/>
        </w:trPr>
        <w:tc>
          <w:tcPr>
            <w:tcW w:w="2638" w:type="dxa"/>
            <w:tcBorders>
              <w:top w:val="nil"/>
              <w:left w:val="nil"/>
              <w:bottom w:val="nil"/>
              <w:right w:val="nil"/>
            </w:tcBorders>
            <w:shd w:val="clear" w:color="auto" w:fill="auto"/>
            <w:noWrap/>
            <w:vAlign w:val="bottom"/>
            <w:hideMark/>
          </w:tcPr>
          <w:p w14:paraId="735F1F5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Jackson, H., et al. </w:t>
            </w:r>
          </w:p>
        </w:tc>
        <w:tc>
          <w:tcPr>
            <w:tcW w:w="900" w:type="dxa"/>
            <w:tcBorders>
              <w:top w:val="nil"/>
              <w:left w:val="nil"/>
              <w:bottom w:val="nil"/>
              <w:right w:val="nil"/>
            </w:tcBorders>
            <w:shd w:val="clear" w:color="auto" w:fill="auto"/>
            <w:noWrap/>
            <w:vAlign w:val="bottom"/>
            <w:hideMark/>
          </w:tcPr>
          <w:p w14:paraId="234214F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1998</w:t>
            </w:r>
          </w:p>
        </w:tc>
        <w:tc>
          <w:tcPr>
            <w:tcW w:w="1880" w:type="dxa"/>
            <w:tcBorders>
              <w:top w:val="nil"/>
              <w:left w:val="nil"/>
              <w:bottom w:val="nil"/>
              <w:right w:val="nil"/>
            </w:tcBorders>
            <w:shd w:val="clear" w:color="auto" w:fill="auto"/>
            <w:noWrap/>
            <w:vAlign w:val="bottom"/>
            <w:hideMark/>
          </w:tcPr>
          <w:p w14:paraId="392BF35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{#94}</w:t>
            </w:r>
          </w:p>
        </w:tc>
        <w:tc>
          <w:tcPr>
            <w:tcW w:w="2240" w:type="dxa"/>
            <w:tcBorders>
              <w:top w:val="nil"/>
              <w:left w:val="nil"/>
              <w:bottom w:val="nil"/>
              <w:right w:val="nil"/>
            </w:tcBorders>
            <w:shd w:val="clear" w:color="auto" w:fill="auto"/>
            <w:noWrap/>
            <w:vAlign w:val="bottom"/>
            <w:hideMark/>
          </w:tcPr>
          <w:p w14:paraId="6624459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0495513" w14:textId="77777777" w:rsidTr="0051116E">
        <w:trPr>
          <w:trHeight w:val="288"/>
        </w:trPr>
        <w:tc>
          <w:tcPr>
            <w:tcW w:w="2638" w:type="dxa"/>
            <w:tcBorders>
              <w:top w:val="nil"/>
              <w:left w:val="nil"/>
              <w:bottom w:val="nil"/>
              <w:right w:val="nil"/>
            </w:tcBorders>
            <w:shd w:val="clear" w:color="auto" w:fill="auto"/>
            <w:noWrap/>
            <w:vAlign w:val="bottom"/>
            <w:hideMark/>
          </w:tcPr>
          <w:p w14:paraId="3C422B3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Jager</w:t>
            </w:r>
            <w:proofErr w:type="spellEnd"/>
            <w:r w:rsidRPr="0051116E">
              <w:rPr>
                <w:rFonts w:ascii="Calibri" w:hAnsi="Calibri" w:cs="Calibri"/>
                <w:color w:val="000000"/>
                <w:sz w:val="22"/>
                <w:szCs w:val="22"/>
                <w:lang w:val="it-IT" w:eastAsia="it-IT"/>
              </w:rPr>
              <w:t xml:space="preserve">, M., et al. </w:t>
            </w:r>
          </w:p>
        </w:tc>
        <w:tc>
          <w:tcPr>
            <w:tcW w:w="900" w:type="dxa"/>
            <w:tcBorders>
              <w:top w:val="nil"/>
              <w:left w:val="nil"/>
              <w:bottom w:val="nil"/>
              <w:right w:val="nil"/>
            </w:tcBorders>
            <w:shd w:val="clear" w:color="auto" w:fill="auto"/>
            <w:noWrap/>
            <w:vAlign w:val="bottom"/>
            <w:hideMark/>
          </w:tcPr>
          <w:p w14:paraId="51800E1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38A90B3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{#243}</w:t>
            </w:r>
          </w:p>
        </w:tc>
        <w:tc>
          <w:tcPr>
            <w:tcW w:w="2240" w:type="dxa"/>
            <w:tcBorders>
              <w:top w:val="nil"/>
              <w:left w:val="nil"/>
              <w:bottom w:val="nil"/>
              <w:right w:val="nil"/>
            </w:tcBorders>
            <w:shd w:val="clear" w:color="auto" w:fill="auto"/>
            <w:noWrap/>
            <w:vAlign w:val="bottom"/>
            <w:hideMark/>
          </w:tcPr>
          <w:p w14:paraId="481F9FF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F493E57" w14:textId="77777777" w:rsidTr="0051116E">
        <w:trPr>
          <w:trHeight w:val="288"/>
        </w:trPr>
        <w:tc>
          <w:tcPr>
            <w:tcW w:w="2638" w:type="dxa"/>
            <w:tcBorders>
              <w:top w:val="nil"/>
              <w:left w:val="nil"/>
              <w:bottom w:val="nil"/>
              <w:right w:val="nil"/>
            </w:tcBorders>
            <w:shd w:val="clear" w:color="auto" w:fill="auto"/>
            <w:noWrap/>
            <w:vAlign w:val="bottom"/>
            <w:hideMark/>
          </w:tcPr>
          <w:p w14:paraId="18517B2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Johnson, S., et al. </w:t>
            </w:r>
          </w:p>
        </w:tc>
        <w:tc>
          <w:tcPr>
            <w:tcW w:w="900" w:type="dxa"/>
            <w:tcBorders>
              <w:top w:val="nil"/>
              <w:left w:val="nil"/>
              <w:bottom w:val="nil"/>
              <w:right w:val="nil"/>
            </w:tcBorders>
            <w:shd w:val="clear" w:color="auto" w:fill="auto"/>
            <w:noWrap/>
            <w:vAlign w:val="bottom"/>
            <w:hideMark/>
          </w:tcPr>
          <w:p w14:paraId="08EEDC1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4E7F354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{#95}</w:t>
            </w:r>
          </w:p>
        </w:tc>
        <w:tc>
          <w:tcPr>
            <w:tcW w:w="2240" w:type="dxa"/>
            <w:tcBorders>
              <w:top w:val="nil"/>
              <w:left w:val="nil"/>
              <w:bottom w:val="nil"/>
              <w:right w:val="nil"/>
            </w:tcBorders>
            <w:shd w:val="clear" w:color="auto" w:fill="auto"/>
            <w:noWrap/>
            <w:vAlign w:val="bottom"/>
            <w:hideMark/>
          </w:tcPr>
          <w:p w14:paraId="012BFB0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711BA68" w14:textId="77777777" w:rsidTr="0051116E">
        <w:trPr>
          <w:trHeight w:val="288"/>
        </w:trPr>
        <w:tc>
          <w:tcPr>
            <w:tcW w:w="2638" w:type="dxa"/>
            <w:tcBorders>
              <w:top w:val="nil"/>
              <w:left w:val="nil"/>
              <w:bottom w:val="nil"/>
              <w:right w:val="nil"/>
            </w:tcBorders>
            <w:shd w:val="clear" w:color="auto" w:fill="auto"/>
            <w:noWrap/>
            <w:vAlign w:val="bottom"/>
            <w:hideMark/>
          </w:tcPr>
          <w:p w14:paraId="07E9557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Kalla</w:t>
            </w:r>
            <w:proofErr w:type="spellEnd"/>
            <w:r w:rsidRPr="0051116E">
              <w:rPr>
                <w:rFonts w:ascii="Calibri" w:hAnsi="Calibri" w:cs="Calibri"/>
                <w:color w:val="000000"/>
                <w:sz w:val="22"/>
                <w:szCs w:val="22"/>
                <w:lang w:val="it-IT" w:eastAsia="it-IT"/>
              </w:rPr>
              <w:t xml:space="preserve">, O., et al. </w:t>
            </w:r>
          </w:p>
        </w:tc>
        <w:tc>
          <w:tcPr>
            <w:tcW w:w="900" w:type="dxa"/>
            <w:tcBorders>
              <w:top w:val="nil"/>
              <w:left w:val="nil"/>
              <w:bottom w:val="nil"/>
              <w:right w:val="nil"/>
            </w:tcBorders>
            <w:shd w:val="clear" w:color="auto" w:fill="auto"/>
            <w:noWrap/>
            <w:vAlign w:val="bottom"/>
            <w:hideMark/>
          </w:tcPr>
          <w:p w14:paraId="1D7F9A1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43484CB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{#183}</w:t>
            </w:r>
          </w:p>
        </w:tc>
        <w:tc>
          <w:tcPr>
            <w:tcW w:w="2240" w:type="dxa"/>
            <w:tcBorders>
              <w:top w:val="nil"/>
              <w:left w:val="nil"/>
              <w:bottom w:val="nil"/>
              <w:right w:val="nil"/>
            </w:tcBorders>
            <w:shd w:val="clear" w:color="auto" w:fill="auto"/>
            <w:noWrap/>
            <w:vAlign w:val="bottom"/>
            <w:hideMark/>
          </w:tcPr>
          <w:p w14:paraId="47B432E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AC409B1" w14:textId="77777777" w:rsidTr="0051116E">
        <w:trPr>
          <w:trHeight w:val="288"/>
        </w:trPr>
        <w:tc>
          <w:tcPr>
            <w:tcW w:w="2638" w:type="dxa"/>
            <w:tcBorders>
              <w:top w:val="nil"/>
              <w:left w:val="nil"/>
              <w:bottom w:val="nil"/>
              <w:right w:val="nil"/>
            </w:tcBorders>
            <w:shd w:val="clear" w:color="auto" w:fill="auto"/>
            <w:noWrap/>
            <w:vAlign w:val="bottom"/>
            <w:hideMark/>
          </w:tcPr>
          <w:p w14:paraId="2E29169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Kampman</w:t>
            </w:r>
            <w:proofErr w:type="spellEnd"/>
            <w:r w:rsidRPr="0051116E">
              <w:rPr>
                <w:rFonts w:ascii="Calibri" w:hAnsi="Calibri" w:cs="Calibri"/>
                <w:color w:val="000000"/>
                <w:sz w:val="22"/>
                <w:szCs w:val="22"/>
                <w:lang w:val="it-IT" w:eastAsia="it-IT"/>
              </w:rPr>
              <w:t xml:space="preserve">, O., et al. </w:t>
            </w:r>
          </w:p>
        </w:tc>
        <w:tc>
          <w:tcPr>
            <w:tcW w:w="900" w:type="dxa"/>
            <w:tcBorders>
              <w:top w:val="nil"/>
              <w:left w:val="nil"/>
              <w:bottom w:val="nil"/>
              <w:right w:val="nil"/>
            </w:tcBorders>
            <w:shd w:val="clear" w:color="auto" w:fill="auto"/>
            <w:noWrap/>
            <w:vAlign w:val="bottom"/>
            <w:hideMark/>
          </w:tcPr>
          <w:p w14:paraId="7954DE3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2004</w:t>
            </w:r>
          </w:p>
        </w:tc>
        <w:tc>
          <w:tcPr>
            <w:tcW w:w="1880" w:type="dxa"/>
            <w:tcBorders>
              <w:top w:val="nil"/>
              <w:left w:val="nil"/>
              <w:bottom w:val="nil"/>
              <w:right w:val="nil"/>
            </w:tcBorders>
            <w:shd w:val="clear" w:color="auto" w:fill="auto"/>
            <w:noWrap/>
            <w:vAlign w:val="bottom"/>
            <w:hideMark/>
          </w:tcPr>
          <w:p w14:paraId="47DE071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{#184}</w:t>
            </w:r>
          </w:p>
        </w:tc>
        <w:tc>
          <w:tcPr>
            <w:tcW w:w="2240" w:type="dxa"/>
            <w:tcBorders>
              <w:top w:val="nil"/>
              <w:left w:val="nil"/>
              <w:bottom w:val="nil"/>
              <w:right w:val="nil"/>
            </w:tcBorders>
            <w:shd w:val="clear" w:color="auto" w:fill="auto"/>
            <w:noWrap/>
            <w:vAlign w:val="bottom"/>
            <w:hideMark/>
          </w:tcPr>
          <w:p w14:paraId="2BC3348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7F83CC8" w14:textId="77777777" w:rsidTr="0051116E">
        <w:trPr>
          <w:trHeight w:val="288"/>
        </w:trPr>
        <w:tc>
          <w:tcPr>
            <w:tcW w:w="2638" w:type="dxa"/>
            <w:tcBorders>
              <w:top w:val="nil"/>
              <w:left w:val="nil"/>
              <w:bottom w:val="nil"/>
              <w:right w:val="nil"/>
            </w:tcBorders>
            <w:shd w:val="clear" w:color="auto" w:fill="auto"/>
            <w:noWrap/>
            <w:vAlign w:val="bottom"/>
            <w:hideMark/>
          </w:tcPr>
          <w:p w14:paraId="4DB4D0E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Kane, J. M., et al. </w:t>
            </w:r>
          </w:p>
        </w:tc>
        <w:tc>
          <w:tcPr>
            <w:tcW w:w="900" w:type="dxa"/>
            <w:tcBorders>
              <w:top w:val="nil"/>
              <w:left w:val="nil"/>
              <w:bottom w:val="nil"/>
              <w:right w:val="nil"/>
            </w:tcBorders>
            <w:shd w:val="clear" w:color="auto" w:fill="auto"/>
            <w:noWrap/>
            <w:vAlign w:val="bottom"/>
            <w:hideMark/>
          </w:tcPr>
          <w:p w14:paraId="2CBEDC4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31163A2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{#185}</w:t>
            </w:r>
          </w:p>
        </w:tc>
        <w:tc>
          <w:tcPr>
            <w:tcW w:w="2240" w:type="dxa"/>
            <w:tcBorders>
              <w:top w:val="nil"/>
              <w:left w:val="nil"/>
              <w:bottom w:val="nil"/>
              <w:right w:val="nil"/>
            </w:tcBorders>
            <w:shd w:val="clear" w:color="auto" w:fill="auto"/>
            <w:noWrap/>
            <w:vAlign w:val="bottom"/>
            <w:hideMark/>
          </w:tcPr>
          <w:p w14:paraId="3CC1F59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20002E5" w14:textId="77777777" w:rsidTr="0051116E">
        <w:trPr>
          <w:trHeight w:val="288"/>
        </w:trPr>
        <w:tc>
          <w:tcPr>
            <w:tcW w:w="2638" w:type="dxa"/>
            <w:tcBorders>
              <w:top w:val="nil"/>
              <w:left w:val="nil"/>
              <w:bottom w:val="nil"/>
              <w:right w:val="nil"/>
            </w:tcBorders>
            <w:shd w:val="clear" w:color="auto" w:fill="auto"/>
            <w:noWrap/>
            <w:vAlign w:val="bottom"/>
            <w:hideMark/>
          </w:tcPr>
          <w:p w14:paraId="0940C01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Karpov, B., et al. </w:t>
            </w:r>
          </w:p>
        </w:tc>
        <w:tc>
          <w:tcPr>
            <w:tcW w:w="900" w:type="dxa"/>
            <w:tcBorders>
              <w:top w:val="nil"/>
              <w:left w:val="nil"/>
              <w:bottom w:val="nil"/>
              <w:right w:val="nil"/>
            </w:tcBorders>
            <w:shd w:val="clear" w:color="auto" w:fill="auto"/>
            <w:noWrap/>
            <w:vAlign w:val="bottom"/>
            <w:hideMark/>
          </w:tcPr>
          <w:p w14:paraId="141505F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0591F07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{#186}</w:t>
            </w:r>
          </w:p>
        </w:tc>
        <w:tc>
          <w:tcPr>
            <w:tcW w:w="2240" w:type="dxa"/>
            <w:tcBorders>
              <w:top w:val="nil"/>
              <w:left w:val="nil"/>
              <w:bottom w:val="nil"/>
              <w:right w:val="nil"/>
            </w:tcBorders>
            <w:shd w:val="clear" w:color="auto" w:fill="auto"/>
            <w:noWrap/>
            <w:vAlign w:val="bottom"/>
            <w:hideMark/>
          </w:tcPr>
          <w:p w14:paraId="4AC350C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F7EDB78" w14:textId="77777777" w:rsidTr="0051116E">
        <w:trPr>
          <w:trHeight w:val="288"/>
        </w:trPr>
        <w:tc>
          <w:tcPr>
            <w:tcW w:w="2638" w:type="dxa"/>
            <w:tcBorders>
              <w:top w:val="nil"/>
              <w:left w:val="nil"/>
              <w:bottom w:val="nil"/>
              <w:right w:val="nil"/>
            </w:tcBorders>
            <w:shd w:val="clear" w:color="auto" w:fill="auto"/>
            <w:noWrap/>
            <w:vAlign w:val="bottom"/>
            <w:hideMark/>
          </w:tcPr>
          <w:p w14:paraId="157BE20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Katz, G., et al. </w:t>
            </w:r>
          </w:p>
        </w:tc>
        <w:tc>
          <w:tcPr>
            <w:tcW w:w="900" w:type="dxa"/>
            <w:tcBorders>
              <w:top w:val="nil"/>
              <w:left w:val="nil"/>
              <w:bottom w:val="nil"/>
              <w:right w:val="nil"/>
            </w:tcBorders>
            <w:shd w:val="clear" w:color="auto" w:fill="auto"/>
            <w:noWrap/>
            <w:vAlign w:val="bottom"/>
            <w:hideMark/>
          </w:tcPr>
          <w:p w14:paraId="4C9B3AC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7A29BC8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{#187}</w:t>
            </w:r>
          </w:p>
        </w:tc>
        <w:tc>
          <w:tcPr>
            <w:tcW w:w="2240" w:type="dxa"/>
            <w:tcBorders>
              <w:top w:val="nil"/>
              <w:left w:val="nil"/>
              <w:bottom w:val="nil"/>
              <w:right w:val="nil"/>
            </w:tcBorders>
            <w:shd w:val="clear" w:color="auto" w:fill="auto"/>
            <w:noWrap/>
            <w:vAlign w:val="bottom"/>
            <w:hideMark/>
          </w:tcPr>
          <w:p w14:paraId="2E326CA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699F692" w14:textId="77777777" w:rsidTr="0051116E">
        <w:trPr>
          <w:trHeight w:val="288"/>
        </w:trPr>
        <w:tc>
          <w:tcPr>
            <w:tcW w:w="2638" w:type="dxa"/>
            <w:tcBorders>
              <w:top w:val="nil"/>
              <w:left w:val="nil"/>
              <w:bottom w:val="nil"/>
              <w:right w:val="nil"/>
            </w:tcBorders>
            <w:shd w:val="clear" w:color="auto" w:fill="auto"/>
            <w:noWrap/>
            <w:vAlign w:val="bottom"/>
            <w:hideMark/>
          </w:tcPr>
          <w:p w14:paraId="20B6692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Kindler</w:t>
            </w:r>
            <w:proofErr w:type="spellEnd"/>
            <w:r w:rsidRPr="0051116E">
              <w:rPr>
                <w:rFonts w:ascii="Calibri" w:hAnsi="Calibri" w:cs="Calibri"/>
                <w:color w:val="000000"/>
                <w:sz w:val="22"/>
                <w:szCs w:val="22"/>
                <w:lang w:val="it-IT" w:eastAsia="it-IT"/>
              </w:rPr>
              <w:t xml:space="preserve">, J., et al. </w:t>
            </w:r>
          </w:p>
        </w:tc>
        <w:tc>
          <w:tcPr>
            <w:tcW w:w="900" w:type="dxa"/>
            <w:tcBorders>
              <w:top w:val="nil"/>
              <w:left w:val="nil"/>
              <w:bottom w:val="nil"/>
              <w:right w:val="nil"/>
            </w:tcBorders>
            <w:shd w:val="clear" w:color="auto" w:fill="auto"/>
            <w:noWrap/>
            <w:vAlign w:val="bottom"/>
            <w:hideMark/>
          </w:tcPr>
          <w:p w14:paraId="10ECDFD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6A546A2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{#96}</w:t>
            </w:r>
          </w:p>
        </w:tc>
        <w:tc>
          <w:tcPr>
            <w:tcW w:w="2240" w:type="dxa"/>
            <w:tcBorders>
              <w:top w:val="nil"/>
              <w:left w:val="nil"/>
              <w:bottom w:val="nil"/>
              <w:right w:val="nil"/>
            </w:tcBorders>
            <w:shd w:val="clear" w:color="auto" w:fill="auto"/>
            <w:noWrap/>
            <w:vAlign w:val="bottom"/>
            <w:hideMark/>
          </w:tcPr>
          <w:p w14:paraId="4378A68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0EE78B3" w14:textId="77777777" w:rsidTr="0051116E">
        <w:trPr>
          <w:trHeight w:val="288"/>
        </w:trPr>
        <w:tc>
          <w:tcPr>
            <w:tcW w:w="2638" w:type="dxa"/>
            <w:tcBorders>
              <w:top w:val="nil"/>
              <w:left w:val="nil"/>
              <w:bottom w:val="nil"/>
              <w:right w:val="nil"/>
            </w:tcBorders>
            <w:shd w:val="clear" w:color="auto" w:fill="auto"/>
            <w:noWrap/>
            <w:vAlign w:val="bottom"/>
            <w:hideMark/>
          </w:tcPr>
          <w:p w14:paraId="5B94EAD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Kirschner</w:t>
            </w:r>
            <w:proofErr w:type="spellEnd"/>
            <w:r w:rsidRPr="0051116E">
              <w:rPr>
                <w:rFonts w:ascii="Calibri" w:hAnsi="Calibri" w:cs="Calibri"/>
                <w:color w:val="000000"/>
                <w:sz w:val="22"/>
                <w:szCs w:val="22"/>
                <w:lang w:val="it-IT" w:eastAsia="it-IT"/>
              </w:rPr>
              <w:t xml:space="preserve">, M., et al. </w:t>
            </w:r>
          </w:p>
        </w:tc>
        <w:tc>
          <w:tcPr>
            <w:tcW w:w="900" w:type="dxa"/>
            <w:tcBorders>
              <w:top w:val="nil"/>
              <w:left w:val="nil"/>
              <w:bottom w:val="nil"/>
              <w:right w:val="nil"/>
            </w:tcBorders>
            <w:shd w:val="clear" w:color="auto" w:fill="auto"/>
            <w:noWrap/>
            <w:vAlign w:val="bottom"/>
            <w:hideMark/>
          </w:tcPr>
          <w:p w14:paraId="7B0350D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494039A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{#188}</w:t>
            </w:r>
          </w:p>
        </w:tc>
        <w:tc>
          <w:tcPr>
            <w:tcW w:w="2240" w:type="dxa"/>
            <w:tcBorders>
              <w:top w:val="nil"/>
              <w:left w:val="nil"/>
              <w:bottom w:val="nil"/>
              <w:right w:val="nil"/>
            </w:tcBorders>
            <w:shd w:val="clear" w:color="auto" w:fill="auto"/>
            <w:noWrap/>
            <w:vAlign w:val="bottom"/>
            <w:hideMark/>
          </w:tcPr>
          <w:p w14:paraId="3FF1239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A0466CB" w14:textId="77777777" w:rsidTr="0051116E">
        <w:trPr>
          <w:trHeight w:val="288"/>
        </w:trPr>
        <w:tc>
          <w:tcPr>
            <w:tcW w:w="2638" w:type="dxa"/>
            <w:tcBorders>
              <w:top w:val="nil"/>
              <w:left w:val="nil"/>
              <w:bottom w:val="nil"/>
              <w:right w:val="nil"/>
            </w:tcBorders>
            <w:shd w:val="clear" w:color="auto" w:fill="auto"/>
            <w:noWrap/>
            <w:vAlign w:val="bottom"/>
            <w:hideMark/>
          </w:tcPr>
          <w:p w14:paraId="77992AA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Korner</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4A05B79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5860BF7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{#271}</w:t>
            </w:r>
          </w:p>
        </w:tc>
        <w:tc>
          <w:tcPr>
            <w:tcW w:w="2240" w:type="dxa"/>
            <w:tcBorders>
              <w:top w:val="nil"/>
              <w:left w:val="nil"/>
              <w:bottom w:val="nil"/>
              <w:right w:val="nil"/>
            </w:tcBorders>
            <w:shd w:val="clear" w:color="auto" w:fill="auto"/>
            <w:noWrap/>
            <w:vAlign w:val="bottom"/>
            <w:hideMark/>
          </w:tcPr>
          <w:p w14:paraId="129D5CF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86136AF" w14:textId="77777777" w:rsidTr="0051116E">
        <w:trPr>
          <w:trHeight w:val="288"/>
        </w:trPr>
        <w:tc>
          <w:tcPr>
            <w:tcW w:w="2638" w:type="dxa"/>
            <w:tcBorders>
              <w:top w:val="nil"/>
              <w:left w:val="nil"/>
              <w:bottom w:val="nil"/>
              <w:right w:val="nil"/>
            </w:tcBorders>
            <w:shd w:val="clear" w:color="auto" w:fill="auto"/>
            <w:noWrap/>
            <w:vAlign w:val="bottom"/>
            <w:hideMark/>
          </w:tcPr>
          <w:p w14:paraId="55E8454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Korver</w:t>
            </w:r>
            <w:proofErr w:type="spellEnd"/>
            <w:r w:rsidRPr="0051116E">
              <w:rPr>
                <w:rFonts w:ascii="Calibri" w:hAnsi="Calibri" w:cs="Calibri"/>
                <w:color w:val="000000"/>
                <w:sz w:val="22"/>
                <w:szCs w:val="22"/>
                <w:lang w:val="it-IT" w:eastAsia="it-IT"/>
              </w:rPr>
              <w:t xml:space="preserve">, N., et al. </w:t>
            </w:r>
          </w:p>
        </w:tc>
        <w:tc>
          <w:tcPr>
            <w:tcW w:w="900" w:type="dxa"/>
            <w:tcBorders>
              <w:top w:val="nil"/>
              <w:left w:val="nil"/>
              <w:bottom w:val="nil"/>
              <w:right w:val="nil"/>
            </w:tcBorders>
            <w:shd w:val="clear" w:color="auto" w:fill="auto"/>
            <w:noWrap/>
            <w:vAlign w:val="bottom"/>
            <w:hideMark/>
          </w:tcPr>
          <w:p w14:paraId="4AB66BD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5354EA8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{#97}</w:t>
            </w:r>
          </w:p>
        </w:tc>
        <w:tc>
          <w:tcPr>
            <w:tcW w:w="2240" w:type="dxa"/>
            <w:tcBorders>
              <w:top w:val="nil"/>
              <w:left w:val="nil"/>
              <w:bottom w:val="nil"/>
              <w:right w:val="nil"/>
            </w:tcBorders>
            <w:shd w:val="clear" w:color="auto" w:fill="auto"/>
            <w:noWrap/>
            <w:vAlign w:val="bottom"/>
            <w:hideMark/>
          </w:tcPr>
          <w:p w14:paraId="7BB636C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F2785FB" w14:textId="77777777" w:rsidTr="0051116E">
        <w:trPr>
          <w:trHeight w:val="288"/>
        </w:trPr>
        <w:tc>
          <w:tcPr>
            <w:tcW w:w="2638" w:type="dxa"/>
            <w:tcBorders>
              <w:top w:val="nil"/>
              <w:left w:val="nil"/>
              <w:bottom w:val="nil"/>
              <w:right w:val="nil"/>
            </w:tcBorders>
            <w:shd w:val="clear" w:color="auto" w:fill="auto"/>
            <w:noWrap/>
            <w:vAlign w:val="bottom"/>
            <w:hideMark/>
          </w:tcPr>
          <w:p w14:paraId="647B93B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Krakvik</w:t>
            </w:r>
            <w:proofErr w:type="spellEnd"/>
            <w:r w:rsidRPr="0051116E">
              <w:rPr>
                <w:rFonts w:ascii="Calibri" w:hAnsi="Calibri" w:cs="Calibri"/>
                <w:color w:val="000000"/>
                <w:sz w:val="22"/>
                <w:szCs w:val="22"/>
                <w:lang w:val="it-IT" w:eastAsia="it-IT"/>
              </w:rPr>
              <w:t xml:space="preserve">, B., et al. </w:t>
            </w:r>
          </w:p>
        </w:tc>
        <w:tc>
          <w:tcPr>
            <w:tcW w:w="900" w:type="dxa"/>
            <w:tcBorders>
              <w:top w:val="nil"/>
              <w:left w:val="nil"/>
              <w:bottom w:val="nil"/>
              <w:right w:val="nil"/>
            </w:tcBorders>
            <w:shd w:val="clear" w:color="auto" w:fill="auto"/>
            <w:noWrap/>
            <w:vAlign w:val="bottom"/>
            <w:hideMark/>
          </w:tcPr>
          <w:p w14:paraId="73DFB46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68184E6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{#98}</w:t>
            </w:r>
          </w:p>
        </w:tc>
        <w:tc>
          <w:tcPr>
            <w:tcW w:w="2240" w:type="dxa"/>
            <w:tcBorders>
              <w:top w:val="nil"/>
              <w:left w:val="nil"/>
              <w:bottom w:val="nil"/>
              <w:right w:val="nil"/>
            </w:tcBorders>
            <w:shd w:val="clear" w:color="auto" w:fill="auto"/>
            <w:noWrap/>
            <w:vAlign w:val="bottom"/>
            <w:hideMark/>
          </w:tcPr>
          <w:p w14:paraId="0784727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F49A986" w14:textId="77777777" w:rsidTr="0051116E">
        <w:trPr>
          <w:trHeight w:val="288"/>
        </w:trPr>
        <w:tc>
          <w:tcPr>
            <w:tcW w:w="2638" w:type="dxa"/>
            <w:tcBorders>
              <w:top w:val="nil"/>
              <w:left w:val="nil"/>
              <w:bottom w:val="nil"/>
              <w:right w:val="nil"/>
            </w:tcBorders>
            <w:shd w:val="clear" w:color="auto" w:fill="auto"/>
            <w:noWrap/>
            <w:vAlign w:val="bottom"/>
            <w:hideMark/>
          </w:tcPr>
          <w:p w14:paraId="2A4BF71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Krstev</w:t>
            </w:r>
            <w:proofErr w:type="spellEnd"/>
            <w:r w:rsidRPr="0051116E">
              <w:rPr>
                <w:rFonts w:ascii="Calibri" w:hAnsi="Calibri" w:cs="Calibri"/>
                <w:color w:val="000000"/>
                <w:sz w:val="22"/>
                <w:szCs w:val="22"/>
                <w:lang w:val="it-IT" w:eastAsia="it-IT"/>
              </w:rPr>
              <w:t xml:space="preserve">, H., et al. </w:t>
            </w:r>
          </w:p>
        </w:tc>
        <w:tc>
          <w:tcPr>
            <w:tcW w:w="900" w:type="dxa"/>
            <w:tcBorders>
              <w:top w:val="nil"/>
              <w:left w:val="nil"/>
              <w:bottom w:val="nil"/>
              <w:right w:val="nil"/>
            </w:tcBorders>
            <w:shd w:val="clear" w:color="auto" w:fill="auto"/>
            <w:noWrap/>
            <w:vAlign w:val="bottom"/>
            <w:hideMark/>
          </w:tcPr>
          <w:p w14:paraId="3F528EB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1999</w:t>
            </w:r>
          </w:p>
        </w:tc>
        <w:tc>
          <w:tcPr>
            <w:tcW w:w="1880" w:type="dxa"/>
            <w:tcBorders>
              <w:top w:val="nil"/>
              <w:left w:val="nil"/>
              <w:bottom w:val="nil"/>
              <w:right w:val="nil"/>
            </w:tcBorders>
            <w:shd w:val="clear" w:color="auto" w:fill="auto"/>
            <w:noWrap/>
            <w:vAlign w:val="bottom"/>
            <w:hideMark/>
          </w:tcPr>
          <w:p w14:paraId="5D39AAC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{#99}</w:t>
            </w:r>
          </w:p>
        </w:tc>
        <w:tc>
          <w:tcPr>
            <w:tcW w:w="2240" w:type="dxa"/>
            <w:tcBorders>
              <w:top w:val="nil"/>
              <w:left w:val="nil"/>
              <w:bottom w:val="nil"/>
              <w:right w:val="nil"/>
            </w:tcBorders>
            <w:shd w:val="clear" w:color="auto" w:fill="auto"/>
            <w:noWrap/>
            <w:vAlign w:val="bottom"/>
            <w:hideMark/>
          </w:tcPr>
          <w:p w14:paraId="0859FCF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97F602A" w14:textId="77777777" w:rsidTr="0051116E">
        <w:trPr>
          <w:trHeight w:val="288"/>
        </w:trPr>
        <w:tc>
          <w:tcPr>
            <w:tcW w:w="2638" w:type="dxa"/>
            <w:tcBorders>
              <w:top w:val="nil"/>
              <w:left w:val="nil"/>
              <w:bottom w:val="nil"/>
              <w:right w:val="nil"/>
            </w:tcBorders>
            <w:shd w:val="clear" w:color="auto" w:fill="auto"/>
            <w:noWrap/>
            <w:vAlign w:val="bottom"/>
            <w:hideMark/>
          </w:tcPr>
          <w:p w14:paraId="47F9832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Kuhl</w:t>
            </w:r>
            <w:proofErr w:type="spellEnd"/>
            <w:r w:rsidRPr="0051116E">
              <w:rPr>
                <w:rFonts w:ascii="Calibri" w:hAnsi="Calibri" w:cs="Calibri"/>
                <w:color w:val="000000"/>
                <w:sz w:val="22"/>
                <w:szCs w:val="22"/>
                <w:lang w:val="it-IT" w:eastAsia="it-IT"/>
              </w:rPr>
              <w:t xml:space="preserve">, J. O. G., et al. </w:t>
            </w:r>
          </w:p>
        </w:tc>
        <w:tc>
          <w:tcPr>
            <w:tcW w:w="900" w:type="dxa"/>
            <w:tcBorders>
              <w:top w:val="nil"/>
              <w:left w:val="nil"/>
              <w:bottom w:val="nil"/>
              <w:right w:val="nil"/>
            </w:tcBorders>
            <w:shd w:val="clear" w:color="auto" w:fill="auto"/>
            <w:noWrap/>
            <w:vAlign w:val="bottom"/>
            <w:hideMark/>
          </w:tcPr>
          <w:p w14:paraId="4A2A14D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4B6D43A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{#189}</w:t>
            </w:r>
          </w:p>
        </w:tc>
        <w:tc>
          <w:tcPr>
            <w:tcW w:w="2240" w:type="dxa"/>
            <w:tcBorders>
              <w:top w:val="nil"/>
              <w:left w:val="nil"/>
              <w:bottom w:val="nil"/>
              <w:right w:val="nil"/>
            </w:tcBorders>
            <w:shd w:val="clear" w:color="auto" w:fill="auto"/>
            <w:noWrap/>
            <w:vAlign w:val="bottom"/>
            <w:hideMark/>
          </w:tcPr>
          <w:p w14:paraId="39C8700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256F8C6" w14:textId="77777777" w:rsidTr="0051116E">
        <w:trPr>
          <w:trHeight w:val="288"/>
        </w:trPr>
        <w:tc>
          <w:tcPr>
            <w:tcW w:w="2638" w:type="dxa"/>
            <w:tcBorders>
              <w:top w:val="nil"/>
              <w:left w:val="nil"/>
              <w:bottom w:val="nil"/>
              <w:right w:val="nil"/>
            </w:tcBorders>
            <w:shd w:val="clear" w:color="auto" w:fill="auto"/>
            <w:noWrap/>
            <w:vAlign w:val="bottom"/>
            <w:hideMark/>
          </w:tcPr>
          <w:p w14:paraId="0699030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Kumar, A., et al. </w:t>
            </w:r>
          </w:p>
        </w:tc>
        <w:tc>
          <w:tcPr>
            <w:tcW w:w="900" w:type="dxa"/>
            <w:tcBorders>
              <w:top w:val="nil"/>
              <w:left w:val="nil"/>
              <w:bottom w:val="nil"/>
              <w:right w:val="nil"/>
            </w:tcBorders>
            <w:shd w:val="clear" w:color="auto" w:fill="auto"/>
            <w:noWrap/>
            <w:vAlign w:val="bottom"/>
            <w:hideMark/>
          </w:tcPr>
          <w:p w14:paraId="3714E56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37B06D9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{#190}</w:t>
            </w:r>
          </w:p>
        </w:tc>
        <w:tc>
          <w:tcPr>
            <w:tcW w:w="2240" w:type="dxa"/>
            <w:tcBorders>
              <w:top w:val="nil"/>
              <w:left w:val="nil"/>
              <w:bottom w:val="nil"/>
              <w:right w:val="nil"/>
            </w:tcBorders>
            <w:shd w:val="clear" w:color="auto" w:fill="auto"/>
            <w:noWrap/>
            <w:vAlign w:val="bottom"/>
            <w:hideMark/>
          </w:tcPr>
          <w:p w14:paraId="0668176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1A54CA5" w14:textId="77777777" w:rsidTr="0051116E">
        <w:trPr>
          <w:trHeight w:val="288"/>
        </w:trPr>
        <w:tc>
          <w:tcPr>
            <w:tcW w:w="2638" w:type="dxa"/>
            <w:tcBorders>
              <w:top w:val="nil"/>
              <w:left w:val="nil"/>
              <w:bottom w:val="nil"/>
              <w:right w:val="nil"/>
            </w:tcBorders>
            <w:shd w:val="clear" w:color="auto" w:fill="auto"/>
            <w:noWrap/>
            <w:vAlign w:val="bottom"/>
            <w:hideMark/>
          </w:tcPr>
          <w:p w14:paraId="3D92B7C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Lappin</w:t>
            </w:r>
            <w:proofErr w:type="spellEnd"/>
            <w:r w:rsidRPr="0051116E">
              <w:rPr>
                <w:rFonts w:ascii="Calibri" w:hAnsi="Calibri" w:cs="Calibri"/>
                <w:color w:val="000000"/>
                <w:sz w:val="22"/>
                <w:szCs w:val="22"/>
                <w:lang w:val="it-IT" w:eastAsia="it-IT"/>
              </w:rPr>
              <w:t xml:space="preserve">, J. M., et al. </w:t>
            </w:r>
          </w:p>
        </w:tc>
        <w:tc>
          <w:tcPr>
            <w:tcW w:w="900" w:type="dxa"/>
            <w:tcBorders>
              <w:top w:val="nil"/>
              <w:left w:val="nil"/>
              <w:bottom w:val="nil"/>
              <w:right w:val="nil"/>
            </w:tcBorders>
            <w:shd w:val="clear" w:color="auto" w:fill="auto"/>
            <w:noWrap/>
            <w:vAlign w:val="bottom"/>
            <w:hideMark/>
          </w:tcPr>
          <w:p w14:paraId="40A0D35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74D9659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{#259}</w:t>
            </w:r>
          </w:p>
        </w:tc>
        <w:tc>
          <w:tcPr>
            <w:tcW w:w="2240" w:type="dxa"/>
            <w:tcBorders>
              <w:top w:val="nil"/>
              <w:left w:val="nil"/>
              <w:bottom w:val="nil"/>
              <w:right w:val="nil"/>
            </w:tcBorders>
            <w:shd w:val="clear" w:color="auto" w:fill="auto"/>
            <w:noWrap/>
            <w:vAlign w:val="bottom"/>
            <w:hideMark/>
          </w:tcPr>
          <w:p w14:paraId="531BEEC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CCCCC0A" w14:textId="77777777" w:rsidTr="0051116E">
        <w:trPr>
          <w:trHeight w:val="288"/>
        </w:trPr>
        <w:tc>
          <w:tcPr>
            <w:tcW w:w="2638" w:type="dxa"/>
            <w:tcBorders>
              <w:top w:val="nil"/>
              <w:left w:val="nil"/>
              <w:bottom w:val="nil"/>
              <w:right w:val="nil"/>
            </w:tcBorders>
            <w:shd w:val="clear" w:color="auto" w:fill="auto"/>
            <w:noWrap/>
            <w:vAlign w:val="bottom"/>
            <w:hideMark/>
          </w:tcPr>
          <w:p w14:paraId="6D7A40C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Leijala</w:t>
            </w:r>
            <w:proofErr w:type="spellEnd"/>
            <w:r w:rsidRPr="0051116E">
              <w:rPr>
                <w:rFonts w:ascii="Calibri" w:hAnsi="Calibri" w:cs="Calibri"/>
                <w:color w:val="000000"/>
                <w:sz w:val="22"/>
                <w:szCs w:val="22"/>
                <w:lang w:val="it-IT" w:eastAsia="it-IT"/>
              </w:rPr>
              <w:t xml:space="preserve">, J., et al. </w:t>
            </w:r>
          </w:p>
        </w:tc>
        <w:tc>
          <w:tcPr>
            <w:tcW w:w="900" w:type="dxa"/>
            <w:tcBorders>
              <w:top w:val="nil"/>
              <w:left w:val="nil"/>
              <w:bottom w:val="nil"/>
              <w:right w:val="nil"/>
            </w:tcBorders>
            <w:shd w:val="clear" w:color="auto" w:fill="auto"/>
            <w:noWrap/>
            <w:vAlign w:val="bottom"/>
            <w:hideMark/>
          </w:tcPr>
          <w:p w14:paraId="0614602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2021</w:t>
            </w:r>
          </w:p>
        </w:tc>
        <w:tc>
          <w:tcPr>
            <w:tcW w:w="1880" w:type="dxa"/>
            <w:tcBorders>
              <w:top w:val="nil"/>
              <w:left w:val="nil"/>
              <w:bottom w:val="nil"/>
              <w:right w:val="nil"/>
            </w:tcBorders>
            <w:shd w:val="clear" w:color="auto" w:fill="auto"/>
            <w:noWrap/>
            <w:vAlign w:val="bottom"/>
            <w:hideMark/>
          </w:tcPr>
          <w:p w14:paraId="56B85DE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{#100}</w:t>
            </w:r>
          </w:p>
        </w:tc>
        <w:tc>
          <w:tcPr>
            <w:tcW w:w="2240" w:type="dxa"/>
            <w:tcBorders>
              <w:top w:val="nil"/>
              <w:left w:val="nil"/>
              <w:bottom w:val="nil"/>
              <w:right w:val="nil"/>
            </w:tcBorders>
            <w:shd w:val="clear" w:color="auto" w:fill="auto"/>
            <w:noWrap/>
            <w:vAlign w:val="bottom"/>
            <w:hideMark/>
          </w:tcPr>
          <w:p w14:paraId="79F73C2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90F0923" w14:textId="77777777" w:rsidTr="0051116E">
        <w:trPr>
          <w:trHeight w:val="288"/>
        </w:trPr>
        <w:tc>
          <w:tcPr>
            <w:tcW w:w="2638" w:type="dxa"/>
            <w:tcBorders>
              <w:top w:val="nil"/>
              <w:left w:val="nil"/>
              <w:bottom w:val="nil"/>
              <w:right w:val="nil"/>
            </w:tcBorders>
            <w:shd w:val="clear" w:color="auto" w:fill="auto"/>
            <w:noWrap/>
            <w:vAlign w:val="bottom"/>
            <w:hideMark/>
          </w:tcPr>
          <w:p w14:paraId="77BC63E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Lewis, S., et al. </w:t>
            </w:r>
          </w:p>
        </w:tc>
        <w:tc>
          <w:tcPr>
            <w:tcW w:w="900" w:type="dxa"/>
            <w:tcBorders>
              <w:top w:val="nil"/>
              <w:left w:val="nil"/>
              <w:bottom w:val="nil"/>
              <w:right w:val="nil"/>
            </w:tcBorders>
            <w:shd w:val="clear" w:color="auto" w:fill="auto"/>
            <w:noWrap/>
            <w:vAlign w:val="bottom"/>
            <w:hideMark/>
          </w:tcPr>
          <w:p w14:paraId="1152D2E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2002</w:t>
            </w:r>
          </w:p>
        </w:tc>
        <w:tc>
          <w:tcPr>
            <w:tcW w:w="1880" w:type="dxa"/>
            <w:tcBorders>
              <w:top w:val="nil"/>
              <w:left w:val="nil"/>
              <w:bottom w:val="nil"/>
              <w:right w:val="nil"/>
            </w:tcBorders>
            <w:shd w:val="clear" w:color="auto" w:fill="auto"/>
            <w:noWrap/>
            <w:vAlign w:val="bottom"/>
            <w:hideMark/>
          </w:tcPr>
          <w:p w14:paraId="3171537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{#191}</w:t>
            </w:r>
          </w:p>
        </w:tc>
        <w:tc>
          <w:tcPr>
            <w:tcW w:w="2240" w:type="dxa"/>
            <w:tcBorders>
              <w:top w:val="nil"/>
              <w:left w:val="nil"/>
              <w:bottom w:val="nil"/>
              <w:right w:val="nil"/>
            </w:tcBorders>
            <w:shd w:val="clear" w:color="auto" w:fill="auto"/>
            <w:noWrap/>
            <w:vAlign w:val="bottom"/>
            <w:hideMark/>
          </w:tcPr>
          <w:p w14:paraId="639BBF8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DA84D98" w14:textId="77777777" w:rsidTr="0051116E">
        <w:trPr>
          <w:trHeight w:val="288"/>
        </w:trPr>
        <w:tc>
          <w:tcPr>
            <w:tcW w:w="2638" w:type="dxa"/>
            <w:tcBorders>
              <w:top w:val="nil"/>
              <w:left w:val="nil"/>
              <w:bottom w:val="nil"/>
              <w:right w:val="nil"/>
            </w:tcBorders>
            <w:shd w:val="clear" w:color="auto" w:fill="auto"/>
            <w:noWrap/>
            <w:vAlign w:val="bottom"/>
            <w:hideMark/>
          </w:tcPr>
          <w:p w14:paraId="00DE69E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Lho</w:t>
            </w:r>
            <w:proofErr w:type="spellEnd"/>
            <w:r w:rsidRPr="0051116E">
              <w:rPr>
                <w:rFonts w:ascii="Calibri" w:hAnsi="Calibri" w:cs="Calibri"/>
                <w:color w:val="000000"/>
                <w:sz w:val="22"/>
                <w:szCs w:val="22"/>
                <w:lang w:val="it-IT" w:eastAsia="it-IT"/>
              </w:rPr>
              <w:t xml:space="preserve">, S. K., et al. </w:t>
            </w:r>
          </w:p>
        </w:tc>
        <w:tc>
          <w:tcPr>
            <w:tcW w:w="900" w:type="dxa"/>
            <w:tcBorders>
              <w:top w:val="nil"/>
              <w:left w:val="nil"/>
              <w:bottom w:val="nil"/>
              <w:right w:val="nil"/>
            </w:tcBorders>
            <w:shd w:val="clear" w:color="auto" w:fill="auto"/>
            <w:noWrap/>
            <w:vAlign w:val="bottom"/>
            <w:hideMark/>
          </w:tcPr>
          <w:p w14:paraId="6F922CE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55D2175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{#101}</w:t>
            </w:r>
          </w:p>
        </w:tc>
        <w:tc>
          <w:tcPr>
            <w:tcW w:w="2240" w:type="dxa"/>
            <w:tcBorders>
              <w:top w:val="nil"/>
              <w:left w:val="nil"/>
              <w:bottom w:val="nil"/>
              <w:right w:val="nil"/>
            </w:tcBorders>
            <w:shd w:val="clear" w:color="auto" w:fill="auto"/>
            <w:noWrap/>
            <w:vAlign w:val="bottom"/>
            <w:hideMark/>
          </w:tcPr>
          <w:p w14:paraId="77D5BC5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4406F72" w14:textId="77777777" w:rsidTr="0051116E">
        <w:trPr>
          <w:trHeight w:val="288"/>
        </w:trPr>
        <w:tc>
          <w:tcPr>
            <w:tcW w:w="2638" w:type="dxa"/>
            <w:tcBorders>
              <w:top w:val="nil"/>
              <w:left w:val="nil"/>
              <w:bottom w:val="nil"/>
              <w:right w:val="nil"/>
            </w:tcBorders>
            <w:shd w:val="clear" w:color="auto" w:fill="auto"/>
            <w:noWrap/>
            <w:vAlign w:val="bottom"/>
            <w:hideMark/>
          </w:tcPr>
          <w:p w14:paraId="1CB5AC5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Li, H., et al. </w:t>
            </w:r>
          </w:p>
        </w:tc>
        <w:tc>
          <w:tcPr>
            <w:tcW w:w="900" w:type="dxa"/>
            <w:tcBorders>
              <w:top w:val="nil"/>
              <w:left w:val="nil"/>
              <w:bottom w:val="nil"/>
              <w:right w:val="nil"/>
            </w:tcBorders>
            <w:shd w:val="clear" w:color="auto" w:fill="auto"/>
            <w:noWrap/>
            <w:vAlign w:val="bottom"/>
            <w:hideMark/>
          </w:tcPr>
          <w:p w14:paraId="00A1639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4A7582F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{#276}</w:t>
            </w:r>
          </w:p>
        </w:tc>
        <w:tc>
          <w:tcPr>
            <w:tcW w:w="2240" w:type="dxa"/>
            <w:tcBorders>
              <w:top w:val="nil"/>
              <w:left w:val="nil"/>
              <w:bottom w:val="nil"/>
              <w:right w:val="nil"/>
            </w:tcBorders>
            <w:shd w:val="clear" w:color="auto" w:fill="auto"/>
            <w:noWrap/>
            <w:vAlign w:val="bottom"/>
            <w:hideMark/>
          </w:tcPr>
          <w:p w14:paraId="192E675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9C556AF" w14:textId="77777777" w:rsidTr="0051116E">
        <w:trPr>
          <w:trHeight w:val="288"/>
        </w:trPr>
        <w:tc>
          <w:tcPr>
            <w:tcW w:w="2638" w:type="dxa"/>
            <w:tcBorders>
              <w:top w:val="nil"/>
              <w:left w:val="nil"/>
              <w:bottom w:val="nil"/>
              <w:right w:val="nil"/>
            </w:tcBorders>
            <w:shd w:val="clear" w:color="auto" w:fill="auto"/>
            <w:noWrap/>
            <w:vAlign w:val="bottom"/>
            <w:hideMark/>
          </w:tcPr>
          <w:p w14:paraId="57002A4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Lin</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C62B2A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316D31E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{#192}</w:t>
            </w:r>
          </w:p>
        </w:tc>
        <w:tc>
          <w:tcPr>
            <w:tcW w:w="2240" w:type="dxa"/>
            <w:tcBorders>
              <w:top w:val="nil"/>
              <w:left w:val="nil"/>
              <w:bottom w:val="nil"/>
              <w:right w:val="nil"/>
            </w:tcBorders>
            <w:shd w:val="clear" w:color="auto" w:fill="auto"/>
            <w:noWrap/>
            <w:vAlign w:val="bottom"/>
            <w:hideMark/>
          </w:tcPr>
          <w:p w14:paraId="45200DF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6F94EB1" w14:textId="77777777" w:rsidTr="0051116E">
        <w:trPr>
          <w:trHeight w:val="288"/>
        </w:trPr>
        <w:tc>
          <w:tcPr>
            <w:tcW w:w="2638" w:type="dxa"/>
            <w:tcBorders>
              <w:top w:val="nil"/>
              <w:left w:val="nil"/>
              <w:bottom w:val="nil"/>
              <w:right w:val="nil"/>
            </w:tcBorders>
            <w:shd w:val="clear" w:color="auto" w:fill="auto"/>
            <w:noWrap/>
            <w:vAlign w:val="bottom"/>
            <w:hideMark/>
          </w:tcPr>
          <w:p w14:paraId="229B651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Lindgren, M., et al. </w:t>
            </w:r>
          </w:p>
        </w:tc>
        <w:tc>
          <w:tcPr>
            <w:tcW w:w="900" w:type="dxa"/>
            <w:tcBorders>
              <w:top w:val="nil"/>
              <w:left w:val="nil"/>
              <w:bottom w:val="nil"/>
              <w:right w:val="nil"/>
            </w:tcBorders>
            <w:shd w:val="clear" w:color="auto" w:fill="auto"/>
            <w:noWrap/>
            <w:vAlign w:val="bottom"/>
            <w:hideMark/>
          </w:tcPr>
          <w:p w14:paraId="3E831F5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4755441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{#193}</w:t>
            </w:r>
          </w:p>
        </w:tc>
        <w:tc>
          <w:tcPr>
            <w:tcW w:w="2240" w:type="dxa"/>
            <w:tcBorders>
              <w:top w:val="nil"/>
              <w:left w:val="nil"/>
              <w:bottom w:val="nil"/>
              <w:right w:val="nil"/>
            </w:tcBorders>
            <w:shd w:val="clear" w:color="auto" w:fill="auto"/>
            <w:noWrap/>
            <w:vAlign w:val="bottom"/>
            <w:hideMark/>
          </w:tcPr>
          <w:p w14:paraId="2D21DBC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CE2E20F" w14:textId="77777777" w:rsidTr="0051116E">
        <w:trPr>
          <w:trHeight w:val="288"/>
        </w:trPr>
        <w:tc>
          <w:tcPr>
            <w:tcW w:w="2638" w:type="dxa"/>
            <w:tcBorders>
              <w:top w:val="nil"/>
              <w:left w:val="nil"/>
              <w:bottom w:val="nil"/>
              <w:right w:val="nil"/>
            </w:tcBorders>
            <w:shd w:val="clear" w:color="auto" w:fill="auto"/>
            <w:noWrap/>
            <w:vAlign w:val="bottom"/>
            <w:hideMark/>
          </w:tcPr>
          <w:p w14:paraId="254C974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Linszen</w:t>
            </w:r>
            <w:proofErr w:type="spellEnd"/>
            <w:r w:rsidRPr="0051116E">
              <w:rPr>
                <w:rFonts w:ascii="Calibri" w:hAnsi="Calibri" w:cs="Calibri"/>
                <w:color w:val="000000"/>
                <w:sz w:val="22"/>
                <w:szCs w:val="22"/>
                <w:lang w:val="it-IT" w:eastAsia="it-IT"/>
              </w:rPr>
              <w:t xml:space="preserve">, D. H., et al. </w:t>
            </w:r>
          </w:p>
        </w:tc>
        <w:tc>
          <w:tcPr>
            <w:tcW w:w="900" w:type="dxa"/>
            <w:tcBorders>
              <w:top w:val="nil"/>
              <w:left w:val="nil"/>
              <w:bottom w:val="nil"/>
              <w:right w:val="nil"/>
            </w:tcBorders>
            <w:shd w:val="clear" w:color="auto" w:fill="auto"/>
            <w:noWrap/>
            <w:vAlign w:val="bottom"/>
            <w:hideMark/>
          </w:tcPr>
          <w:p w14:paraId="06540A0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1997</w:t>
            </w:r>
          </w:p>
        </w:tc>
        <w:tc>
          <w:tcPr>
            <w:tcW w:w="1880" w:type="dxa"/>
            <w:tcBorders>
              <w:top w:val="nil"/>
              <w:left w:val="nil"/>
              <w:bottom w:val="nil"/>
              <w:right w:val="nil"/>
            </w:tcBorders>
            <w:shd w:val="clear" w:color="auto" w:fill="auto"/>
            <w:noWrap/>
            <w:vAlign w:val="bottom"/>
            <w:hideMark/>
          </w:tcPr>
          <w:p w14:paraId="6111B82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{#194}</w:t>
            </w:r>
          </w:p>
        </w:tc>
        <w:tc>
          <w:tcPr>
            <w:tcW w:w="2240" w:type="dxa"/>
            <w:tcBorders>
              <w:top w:val="nil"/>
              <w:left w:val="nil"/>
              <w:bottom w:val="nil"/>
              <w:right w:val="nil"/>
            </w:tcBorders>
            <w:shd w:val="clear" w:color="auto" w:fill="auto"/>
            <w:noWrap/>
            <w:vAlign w:val="bottom"/>
            <w:hideMark/>
          </w:tcPr>
          <w:p w14:paraId="7FD3D6C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774B7F5" w14:textId="77777777" w:rsidTr="0051116E">
        <w:trPr>
          <w:trHeight w:val="288"/>
        </w:trPr>
        <w:tc>
          <w:tcPr>
            <w:tcW w:w="2638" w:type="dxa"/>
            <w:tcBorders>
              <w:top w:val="nil"/>
              <w:left w:val="nil"/>
              <w:bottom w:val="nil"/>
              <w:right w:val="nil"/>
            </w:tcBorders>
            <w:shd w:val="clear" w:color="auto" w:fill="auto"/>
            <w:noWrap/>
            <w:vAlign w:val="bottom"/>
            <w:hideMark/>
          </w:tcPr>
          <w:p w14:paraId="270756F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Liu</w:t>
            </w:r>
            <w:proofErr w:type="spellEnd"/>
            <w:r w:rsidRPr="0051116E">
              <w:rPr>
                <w:rFonts w:ascii="Calibri" w:hAnsi="Calibri" w:cs="Calibri"/>
                <w:color w:val="000000"/>
                <w:sz w:val="22"/>
                <w:szCs w:val="22"/>
                <w:lang w:val="it-IT" w:eastAsia="it-IT"/>
              </w:rPr>
              <w:t xml:space="preserve">, C. C., et al. </w:t>
            </w:r>
          </w:p>
        </w:tc>
        <w:tc>
          <w:tcPr>
            <w:tcW w:w="900" w:type="dxa"/>
            <w:tcBorders>
              <w:top w:val="nil"/>
              <w:left w:val="nil"/>
              <w:bottom w:val="nil"/>
              <w:right w:val="nil"/>
            </w:tcBorders>
            <w:shd w:val="clear" w:color="auto" w:fill="auto"/>
            <w:noWrap/>
            <w:vAlign w:val="bottom"/>
            <w:hideMark/>
          </w:tcPr>
          <w:p w14:paraId="5F9FB21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0C7F37C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{#195}</w:t>
            </w:r>
          </w:p>
        </w:tc>
        <w:tc>
          <w:tcPr>
            <w:tcW w:w="2240" w:type="dxa"/>
            <w:tcBorders>
              <w:top w:val="nil"/>
              <w:left w:val="nil"/>
              <w:bottom w:val="nil"/>
              <w:right w:val="nil"/>
            </w:tcBorders>
            <w:shd w:val="clear" w:color="auto" w:fill="auto"/>
            <w:noWrap/>
            <w:vAlign w:val="bottom"/>
            <w:hideMark/>
          </w:tcPr>
          <w:p w14:paraId="078C967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DD167E6" w14:textId="77777777" w:rsidTr="0051116E">
        <w:trPr>
          <w:trHeight w:val="288"/>
        </w:trPr>
        <w:tc>
          <w:tcPr>
            <w:tcW w:w="2638" w:type="dxa"/>
            <w:tcBorders>
              <w:top w:val="nil"/>
              <w:left w:val="nil"/>
              <w:bottom w:val="nil"/>
              <w:right w:val="nil"/>
            </w:tcBorders>
            <w:shd w:val="clear" w:color="auto" w:fill="auto"/>
            <w:noWrap/>
            <w:vAlign w:val="bottom"/>
            <w:hideMark/>
          </w:tcPr>
          <w:p w14:paraId="13C2075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Lopez-Diaz, A., et al. </w:t>
            </w:r>
          </w:p>
        </w:tc>
        <w:tc>
          <w:tcPr>
            <w:tcW w:w="900" w:type="dxa"/>
            <w:tcBorders>
              <w:top w:val="nil"/>
              <w:left w:val="nil"/>
              <w:bottom w:val="nil"/>
              <w:right w:val="nil"/>
            </w:tcBorders>
            <w:shd w:val="clear" w:color="auto" w:fill="auto"/>
            <w:noWrap/>
            <w:vAlign w:val="bottom"/>
            <w:hideMark/>
          </w:tcPr>
          <w:p w14:paraId="15A0B6E7"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5195800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{#244}</w:t>
            </w:r>
          </w:p>
        </w:tc>
        <w:tc>
          <w:tcPr>
            <w:tcW w:w="2240" w:type="dxa"/>
            <w:tcBorders>
              <w:top w:val="nil"/>
              <w:left w:val="nil"/>
              <w:bottom w:val="nil"/>
              <w:right w:val="nil"/>
            </w:tcBorders>
            <w:shd w:val="clear" w:color="auto" w:fill="auto"/>
            <w:noWrap/>
            <w:vAlign w:val="bottom"/>
            <w:hideMark/>
          </w:tcPr>
          <w:p w14:paraId="6F5D6AA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9979832" w14:textId="77777777" w:rsidTr="0051116E">
        <w:trPr>
          <w:trHeight w:val="288"/>
        </w:trPr>
        <w:tc>
          <w:tcPr>
            <w:tcW w:w="2638" w:type="dxa"/>
            <w:tcBorders>
              <w:top w:val="nil"/>
              <w:left w:val="nil"/>
              <w:bottom w:val="nil"/>
              <w:right w:val="nil"/>
            </w:tcBorders>
            <w:shd w:val="clear" w:color="auto" w:fill="auto"/>
            <w:noWrap/>
            <w:vAlign w:val="bottom"/>
            <w:hideMark/>
          </w:tcPr>
          <w:p w14:paraId="158BDDA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Lyne, J., et al. </w:t>
            </w:r>
          </w:p>
        </w:tc>
        <w:tc>
          <w:tcPr>
            <w:tcW w:w="900" w:type="dxa"/>
            <w:tcBorders>
              <w:top w:val="nil"/>
              <w:left w:val="nil"/>
              <w:bottom w:val="nil"/>
              <w:right w:val="nil"/>
            </w:tcBorders>
            <w:shd w:val="clear" w:color="auto" w:fill="auto"/>
            <w:noWrap/>
            <w:vAlign w:val="bottom"/>
            <w:hideMark/>
          </w:tcPr>
          <w:p w14:paraId="31C3870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351F908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{#196}</w:t>
            </w:r>
          </w:p>
        </w:tc>
        <w:tc>
          <w:tcPr>
            <w:tcW w:w="2240" w:type="dxa"/>
            <w:tcBorders>
              <w:top w:val="nil"/>
              <w:left w:val="nil"/>
              <w:bottom w:val="nil"/>
              <w:right w:val="nil"/>
            </w:tcBorders>
            <w:shd w:val="clear" w:color="auto" w:fill="auto"/>
            <w:noWrap/>
            <w:vAlign w:val="bottom"/>
            <w:hideMark/>
          </w:tcPr>
          <w:p w14:paraId="16F7557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5E2B2BE" w14:textId="77777777" w:rsidTr="0051116E">
        <w:trPr>
          <w:trHeight w:val="288"/>
        </w:trPr>
        <w:tc>
          <w:tcPr>
            <w:tcW w:w="2638" w:type="dxa"/>
            <w:tcBorders>
              <w:top w:val="nil"/>
              <w:left w:val="nil"/>
              <w:bottom w:val="nil"/>
              <w:right w:val="nil"/>
            </w:tcBorders>
            <w:shd w:val="clear" w:color="auto" w:fill="auto"/>
            <w:noWrap/>
            <w:vAlign w:val="bottom"/>
            <w:hideMark/>
          </w:tcPr>
          <w:p w14:paraId="37B66C5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Madero, S., et al. </w:t>
            </w:r>
          </w:p>
        </w:tc>
        <w:tc>
          <w:tcPr>
            <w:tcW w:w="900" w:type="dxa"/>
            <w:tcBorders>
              <w:top w:val="nil"/>
              <w:left w:val="nil"/>
              <w:bottom w:val="nil"/>
              <w:right w:val="nil"/>
            </w:tcBorders>
            <w:shd w:val="clear" w:color="auto" w:fill="auto"/>
            <w:noWrap/>
            <w:vAlign w:val="bottom"/>
            <w:hideMark/>
          </w:tcPr>
          <w:p w14:paraId="6C67059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474E76B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{#102}</w:t>
            </w:r>
          </w:p>
        </w:tc>
        <w:tc>
          <w:tcPr>
            <w:tcW w:w="2240" w:type="dxa"/>
            <w:tcBorders>
              <w:top w:val="nil"/>
              <w:left w:val="nil"/>
              <w:bottom w:val="nil"/>
              <w:right w:val="nil"/>
            </w:tcBorders>
            <w:shd w:val="clear" w:color="auto" w:fill="auto"/>
            <w:noWrap/>
            <w:vAlign w:val="bottom"/>
            <w:hideMark/>
          </w:tcPr>
          <w:p w14:paraId="282CB32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C7F9ECE" w14:textId="77777777" w:rsidTr="0051116E">
        <w:trPr>
          <w:trHeight w:val="288"/>
        </w:trPr>
        <w:tc>
          <w:tcPr>
            <w:tcW w:w="2638" w:type="dxa"/>
            <w:tcBorders>
              <w:top w:val="nil"/>
              <w:left w:val="nil"/>
              <w:bottom w:val="nil"/>
              <w:right w:val="nil"/>
            </w:tcBorders>
            <w:shd w:val="clear" w:color="auto" w:fill="auto"/>
            <w:noWrap/>
            <w:vAlign w:val="bottom"/>
            <w:hideMark/>
          </w:tcPr>
          <w:p w14:paraId="74F0045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lastRenderedPageBreak/>
              <w:t>Malla</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6E3EF0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61559C9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{#103}</w:t>
            </w:r>
          </w:p>
        </w:tc>
        <w:tc>
          <w:tcPr>
            <w:tcW w:w="2240" w:type="dxa"/>
            <w:tcBorders>
              <w:top w:val="nil"/>
              <w:left w:val="nil"/>
              <w:bottom w:val="nil"/>
              <w:right w:val="nil"/>
            </w:tcBorders>
            <w:shd w:val="clear" w:color="auto" w:fill="auto"/>
            <w:noWrap/>
            <w:vAlign w:val="bottom"/>
            <w:hideMark/>
          </w:tcPr>
          <w:p w14:paraId="2C65E7F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5AA3DFA" w14:textId="77777777" w:rsidTr="0051116E">
        <w:trPr>
          <w:trHeight w:val="288"/>
        </w:trPr>
        <w:tc>
          <w:tcPr>
            <w:tcW w:w="2638" w:type="dxa"/>
            <w:tcBorders>
              <w:top w:val="nil"/>
              <w:left w:val="nil"/>
              <w:bottom w:val="nil"/>
              <w:right w:val="nil"/>
            </w:tcBorders>
            <w:shd w:val="clear" w:color="auto" w:fill="auto"/>
            <w:noWrap/>
            <w:vAlign w:val="bottom"/>
            <w:hideMark/>
          </w:tcPr>
          <w:p w14:paraId="26FC1CA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Mandarelli, G., et al. </w:t>
            </w:r>
          </w:p>
        </w:tc>
        <w:tc>
          <w:tcPr>
            <w:tcW w:w="900" w:type="dxa"/>
            <w:tcBorders>
              <w:top w:val="nil"/>
              <w:left w:val="nil"/>
              <w:bottom w:val="nil"/>
              <w:right w:val="nil"/>
            </w:tcBorders>
            <w:shd w:val="clear" w:color="auto" w:fill="auto"/>
            <w:noWrap/>
            <w:vAlign w:val="bottom"/>
            <w:hideMark/>
          </w:tcPr>
          <w:p w14:paraId="30E4080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371430A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{#104}</w:t>
            </w:r>
          </w:p>
        </w:tc>
        <w:tc>
          <w:tcPr>
            <w:tcW w:w="2240" w:type="dxa"/>
            <w:tcBorders>
              <w:top w:val="nil"/>
              <w:left w:val="nil"/>
              <w:bottom w:val="nil"/>
              <w:right w:val="nil"/>
            </w:tcBorders>
            <w:shd w:val="clear" w:color="auto" w:fill="auto"/>
            <w:noWrap/>
            <w:vAlign w:val="bottom"/>
            <w:hideMark/>
          </w:tcPr>
          <w:p w14:paraId="1C9B878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970764F" w14:textId="77777777" w:rsidTr="0051116E">
        <w:trPr>
          <w:trHeight w:val="288"/>
        </w:trPr>
        <w:tc>
          <w:tcPr>
            <w:tcW w:w="2638" w:type="dxa"/>
            <w:tcBorders>
              <w:top w:val="nil"/>
              <w:left w:val="nil"/>
              <w:bottom w:val="nil"/>
              <w:right w:val="nil"/>
            </w:tcBorders>
            <w:shd w:val="clear" w:color="auto" w:fill="auto"/>
            <w:noWrap/>
            <w:vAlign w:val="bottom"/>
            <w:hideMark/>
          </w:tcPr>
          <w:p w14:paraId="3F1858B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Manrique</w:t>
            </w:r>
            <w:proofErr w:type="spellEnd"/>
            <w:r w:rsidRPr="0051116E">
              <w:rPr>
                <w:rFonts w:ascii="Calibri" w:hAnsi="Calibri" w:cs="Calibri"/>
                <w:color w:val="000000"/>
                <w:sz w:val="22"/>
                <w:szCs w:val="22"/>
                <w:lang w:val="it-IT" w:eastAsia="it-IT"/>
              </w:rPr>
              <w:t xml:space="preserve">-Garcia, E., et al. </w:t>
            </w:r>
          </w:p>
        </w:tc>
        <w:tc>
          <w:tcPr>
            <w:tcW w:w="900" w:type="dxa"/>
            <w:tcBorders>
              <w:top w:val="nil"/>
              <w:left w:val="nil"/>
              <w:bottom w:val="nil"/>
              <w:right w:val="nil"/>
            </w:tcBorders>
            <w:shd w:val="clear" w:color="auto" w:fill="auto"/>
            <w:noWrap/>
            <w:vAlign w:val="bottom"/>
            <w:hideMark/>
          </w:tcPr>
          <w:p w14:paraId="240F52F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7AEED7A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{#197}</w:t>
            </w:r>
          </w:p>
        </w:tc>
        <w:tc>
          <w:tcPr>
            <w:tcW w:w="2240" w:type="dxa"/>
            <w:tcBorders>
              <w:top w:val="nil"/>
              <w:left w:val="nil"/>
              <w:bottom w:val="nil"/>
              <w:right w:val="nil"/>
            </w:tcBorders>
            <w:shd w:val="clear" w:color="auto" w:fill="auto"/>
            <w:noWrap/>
            <w:vAlign w:val="bottom"/>
            <w:hideMark/>
          </w:tcPr>
          <w:p w14:paraId="37D4CAA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4224380" w14:textId="77777777" w:rsidTr="0051116E">
        <w:trPr>
          <w:trHeight w:val="288"/>
        </w:trPr>
        <w:tc>
          <w:tcPr>
            <w:tcW w:w="2638" w:type="dxa"/>
            <w:tcBorders>
              <w:top w:val="nil"/>
              <w:left w:val="nil"/>
              <w:bottom w:val="nil"/>
              <w:right w:val="nil"/>
            </w:tcBorders>
            <w:shd w:val="clear" w:color="auto" w:fill="auto"/>
            <w:noWrap/>
            <w:vAlign w:val="bottom"/>
            <w:hideMark/>
          </w:tcPr>
          <w:p w14:paraId="6A77B3A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Marchira</w:t>
            </w:r>
            <w:proofErr w:type="spellEnd"/>
            <w:r w:rsidRPr="0051116E">
              <w:rPr>
                <w:rFonts w:ascii="Calibri" w:hAnsi="Calibri" w:cs="Calibri"/>
                <w:color w:val="000000"/>
                <w:sz w:val="22"/>
                <w:szCs w:val="22"/>
                <w:lang w:val="it-IT" w:eastAsia="it-IT"/>
              </w:rPr>
              <w:t xml:space="preserve">, C. R., et al. </w:t>
            </w:r>
          </w:p>
        </w:tc>
        <w:tc>
          <w:tcPr>
            <w:tcW w:w="900" w:type="dxa"/>
            <w:tcBorders>
              <w:top w:val="nil"/>
              <w:left w:val="nil"/>
              <w:bottom w:val="nil"/>
              <w:right w:val="nil"/>
            </w:tcBorders>
            <w:shd w:val="clear" w:color="auto" w:fill="auto"/>
            <w:noWrap/>
            <w:vAlign w:val="bottom"/>
            <w:hideMark/>
          </w:tcPr>
          <w:p w14:paraId="0D32F5F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7711D8D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{#105}</w:t>
            </w:r>
          </w:p>
        </w:tc>
        <w:tc>
          <w:tcPr>
            <w:tcW w:w="2240" w:type="dxa"/>
            <w:tcBorders>
              <w:top w:val="nil"/>
              <w:left w:val="nil"/>
              <w:bottom w:val="nil"/>
              <w:right w:val="nil"/>
            </w:tcBorders>
            <w:shd w:val="clear" w:color="auto" w:fill="auto"/>
            <w:noWrap/>
            <w:vAlign w:val="bottom"/>
            <w:hideMark/>
          </w:tcPr>
          <w:p w14:paraId="02B8BC7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9914D90" w14:textId="77777777" w:rsidTr="0051116E">
        <w:trPr>
          <w:trHeight w:val="288"/>
        </w:trPr>
        <w:tc>
          <w:tcPr>
            <w:tcW w:w="2638" w:type="dxa"/>
            <w:tcBorders>
              <w:top w:val="nil"/>
              <w:left w:val="nil"/>
              <w:bottom w:val="nil"/>
              <w:right w:val="nil"/>
            </w:tcBorders>
            <w:shd w:val="clear" w:color="auto" w:fill="auto"/>
            <w:noWrap/>
            <w:vAlign w:val="bottom"/>
            <w:hideMark/>
          </w:tcPr>
          <w:p w14:paraId="3184301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Marneros</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734A6E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79F2BE7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{#246}</w:t>
            </w:r>
          </w:p>
        </w:tc>
        <w:tc>
          <w:tcPr>
            <w:tcW w:w="2240" w:type="dxa"/>
            <w:tcBorders>
              <w:top w:val="nil"/>
              <w:left w:val="nil"/>
              <w:bottom w:val="nil"/>
              <w:right w:val="nil"/>
            </w:tcBorders>
            <w:shd w:val="clear" w:color="auto" w:fill="auto"/>
            <w:noWrap/>
            <w:vAlign w:val="bottom"/>
            <w:hideMark/>
          </w:tcPr>
          <w:p w14:paraId="7082EB7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72357419" w14:textId="77777777" w:rsidTr="0051116E">
        <w:trPr>
          <w:trHeight w:val="288"/>
        </w:trPr>
        <w:tc>
          <w:tcPr>
            <w:tcW w:w="2638" w:type="dxa"/>
            <w:tcBorders>
              <w:top w:val="nil"/>
              <w:left w:val="nil"/>
              <w:bottom w:val="nil"/>
              <w:right w:val="nil"/>
            </w:tcBorders>
            <w:shd w:val="clear" w:color="auto" w:fill="auto"/>
            <w:noWrap/>
            <w:vAlign w:val="bottom"/>
            <w:hideMark/>
          </w:tcPr>
          <w:p w14:paraId="065972D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Marneros</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09780A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2002</w:t>
            </w:r>
          </w:p>
        </w:tc>
        <w:tc>
          <w:tcPr>
            <w:tcW w:w="1880" w:type="dxa"/>
            <w:tcBorders>
              <w:top w:val="nil"/>
              <w:left w:val="nil"/>
              <w:bottom w:val="nil"/>
              <w:right w:val="nil"/>
            </w:tcBorders>
            <w:shd w:val="clear" w:color="auto" w:fill="auto"/>
            <w:noWrap/>
            <w:vAlign w:val="bottom"/>
            <w:hideMark/>
          </w:tcPr>
          <w:p w14:paraId="3F2FDC7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{#247}</w:t>
            </w:r>
          </w:p>
        </w:tc>
        <w:tc>
          <w:tcPr>
            <w:tcW w:w="2240" w:type="dxa"/>
            <w:tcBorders>
              <w:top w:val="nil"/>
              <w:left w:val="nil"/>
              <w:bottom w:val="nil"/>
              <w:right w:val="nil"/>
            </w:tcBorders>
            <w:shd w:val="clear" w:color="auto" w:fill="auto"/>
            <w:noWrap/>
            <w:vAlign w:val="bottom"/>
            <w:hideMark/>
          </w:tcPr>
          <w:p w14:paraId="2A2896F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387B154A" w14:textId="77777777" w:rsidTr="0051116E">
        <w:trPr>
          <w:trHeight w:val="288"/>
        </w:trPr>
        <w:tc>
          <w:tcPr>
            <w:tcW w:w="2638" w:type="dxa"/>
            <w:tcBorders>
              <w:top w:val="nil"/>
              <w:left w:val="nil"/>
              <w:bottom w:val="nil"/>
              <w:right w:val="nil"/>
            </w:tcBorders>
            <w:shd w:val="clear" w:color="auto" w:fill="auto"/>
            <w:noWrap/>
            <w:vAlign w:val="bottom"/>
            <w:hideMark/>
          </w:tcPr>
          <w:p w14:paraId="07B3DD8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Marneros</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1A45E34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062DCC5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{#248}</w:t>
            </w:r>
          </w:p>
        </w:tc>
        <w:tc>
          <w:tcPr>
            <w:tcW w:w="2240" w:type="dxa"/>
            <w:tcBorders>
              <w:top w:val="nil"/>
              <w:left w:val="nil"/>
              <w:bottom w:val="nil"/>
              <w:right w:val="nil"/>
            </w:tcBorders>
            <w:shd w:val="clear" w:color="auto" w:fill="auto"/>
            <w:noWrap/>
            <w:vAlign w:val="bottom"/>
            <w:hideMark/>
          </w:tcPr>
          <w:p w14:paraId="2605683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2367F250" w14:textId="77777777" w:rsidTr="0051116E">
        <w:trPr>
          <w:trHeight w:val="288"/>
        </w:trPr>
        <w:tc>
          <w:tcPr>
            <w:tcW w:w="2638" w:type="dxa"/>
            <w:tcBorders>
              <w:top w:val="nil"/>
              <w:left w:val="nil"/>
              <w:bottom w:val="nil"/>
              <w:right w:val="nil"/>
            </w:tcBorders>
            <w:shd w:val="clear" w:color="auto" w:fill="auto"/>
            <w:noWrap/>
            <w:vAlign w:val="bottom"/>
            <w:hideMark/>
          </w:tcPr>
          <w:p w14:paraId="64EC8A8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Marneros</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618B444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36C7D6A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{#246}</w:t>
            </w:r>
          </w:p>
        </w:tc>
        <w:tc>
          <w:tcPr>
            <w:tcW w:w="2240" w:type="dxa"/>
            <w:tcBorders>
              <w:top w:val="nil"/>
              <w:left w:val="nil"/>
              <w:bottom w:val="nil"/>
              <w:right w:val="nil"/>
            </w:tcBorders>
            <w:shd w:val="clear" w:color="auto" w:fill="auto"/>
            <w:noWrap/>
            <w:vAlign w:val="bottom"/>
            <w:hideMark/>
          </w:tcPr>
          <w:p w14:paraId="2B8188C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86DA672" w14:textId="77777777" w:rsidTr="0051116E">
        <w:trPr>
          <w:trHeight w:val="288"/>
        </w:trPr>
        <w:tc>
          <w:tcPr>
            <w:tcW w:w="2638" w:type="dxa"/>
            <w:tcBorders>
              <w:top w:val="nil"/>
              <w:left w:val="nil"/>
              <w:bottom w:val="nil"/>
              <w:right w:val="nil"/>
            </w:tcBorders>
            <w:shd w:val="clear" w:color="auto" w:fill="auto"/>
            <w:noWrap/>
            <w:vAlign w:val="bottom"/>
            <w:hideMark/>
          </w:tcPr>
          <w:p w14:paraId="65C7A24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Marneros</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6A8847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2005</w:t>
            </w:r>
          </w:p>
        </w:tc>
        <w:tc>
          <w:tcPr>
            <w:tcW w:w="1880" w:type="dxa"/>
            <w:tcBorders>
              <w:top w:val="nil"/>
              <w:left w:val="nil"/>
              <w:bottom w:val="nil"/>
              <w:right w:val="nil"/>
            </w:tcBorders>
            <w:shd w:val="clear" w:color="auto" w:fill="auto"/>
            <w:noWrap/>
            <w:vAlign w:val="bottom"/>
            <w:hideMark/>
          </w:tcPr>
          <w:p w14:paraId="79EF5FF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{#198}</w:t>
            </w:r>
          </w:p>
        </w:tc>
        <w:tc>
          <w:tcPr>
            <w:tcW w:w="2240" w:type="dxa"/>
            <w:tcBorders>
              <w:top w:val="nil"/>
              <w:left w:val="nil"/>
              <w:bottom w:val="nil"/>
              <w:right w:val="nil"/>
            </w:tcBorders>
            <w:shd w:val="clear" w:color="auto" w:fill="auto"/>
            <w:noWrap/>
            <w:vAlign w:val="bottom"/>
            <w:hideMark/>
          </w:tcPr>
          <w:p w14:paraId="6F41552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63DF92C" w14:textId="77777777" w:rsidTr="0051116E">
        <w:trPr>
          <w:trHeight w:val="288"/>
        </w:trPr>
        <w:tc>
          <w:tcPr>
            <w:tcW w:w="2638" w:type="dxa"/>
            <w:tcBorders>
              <w:top w:val="nil"/>
              <w:left w:val="nil"/>
              <w:bottom w:val="nil"/>
              <w:right w:val="nil"/>
            </w:tcBorders>
            <w:shd w:val="clear" w:color="auto" w:fill="auto"/>
            <w:noWrap/>
            <w:vAlign w:val="bottom"/>
            <w:hideMark/>
          </w:tcPr>
          <w:p w14:paraId="61972A1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Maurer</w:t>
            </w:r>
            <w:proofErr w:type="spellEnd"/>
            <w:r w:rsidRPr="0051116E">
              <w:rPr>
                <w:rFonts w:ascii="Calibri" w:hAnsi="Calibri" w:cs="Calibri"/>
                <w:color w:val="000000"/>
                <w:sz w:val="22"/>
                <w:szCs w:val="22"/>
                <w:lang w:val="it-IT" w:eastAsia="it-IT"/>
              </w:rPr>
              <w:t xml:space="preserve">, K., et al. </w:t>
            </w:r>
          </w:p>
        </w:tc>
        <w:tc>
          <w:tcPr>
            <w:tcW w:w="900" w:type="dxa"/>
            <w:tcBorders>
              <w:top w:val="nil"/>
              <w:left w:val="nil"/>
              <w:bottom w:val="nil"/>
              <w:right w:val="nil"/>
            </w:tcBorders>
            <w:shd w:val="clear" w:color="auto" w:fill="auto"/>
            <w:noWrap/>
            <w:vAlign w:val="bottom"/>
            <w:hideMark/>
          </w:tcPr>
          <w:p w14:paraId="7F35D96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4FE1BDE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{#106}</w:t>
            </w:r>
          </w:p>
        </w:tc>
        <w:tc>
          <w:tcPr>
            <w:tcW w:w="2240" w:type="dxa"/>
            <w:tcBorders>
              <w:top w:val="nil"/>
              <w:left w:val="nil"/>
              <w:bottom w:val="nil"/>
              <w:right w:val="nil"/>
            </w:tcBorders>
            <w:shd w:val="clear" w:color="auto" w:fill="auto"/>
            <w:noWrap/>
            <w:vAlign w:val="bottom"/>
            <w:hideMark/>
          </w:tcPr>
          <w:p w14:paraId="223F020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8B5EFA6" w14:textId="77777777" w:rsidTr="0051116E">
        <w:trPr>
          <w:trHeight w:val="288"/>
        </w:trPr>
        <w:tc>
          <w:tcPr>
            <w:tcW w:w="2638" w:type="dxa"/>
            <w:tcBorders>
              <w:top w:val="nil"/>
              <w:left w:val="nil"/>
              <w:bottom w:val="nil"/>
              <w:right w:val="nil"/>
            </w:tcBorders>
            <w:shd w:val="clear" w:color="auto" w:fill="auto"/>
            <w:noWrap/>
            <w:vAlign w:val="bottom"/>
            <w:hideMark/>
          </w:tcPr>
          <w:p w14:paraId="728CE80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Maximo, J. O., et al. </w:t>
            </w:r>
          </w:p>
        </w:tc>
        <w:tc>
          <w:tcPr>
            <w:tcW w:w="900" w:type="dxa"/>
            <w:tcBorders>
              <w:top w:val="nil"/>
              <w:left w:val="nil"/>
              <w:bottom w:val="nil"/>
              <w:right w:val="nil"/>
            </w:tcBorders>
            <w:shd w:val="clear" w:color="auto" w:fill="auto"/>
            <w:noWrap/>
            <w:vAlign w:val="bottom"/>
            <w:hideMark/>
          </w:tcPr>
          <w:p w14:paraId="22ADFC4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07B32DF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{#230}</w:t>
            </w:r>
          </w:p>
        </w:tc>
        <w:tc>
          <w:tcPr>
            <w:tcW w:w="2240" w:type="dxa"/>
            <w:tcBorders>
              <w:top w:val="nil"/>
              <w:left w:val="nil"/>
              <w:bottom w:val="nil"/>
              <w:right w:val="nil"/>
            </w:tcBorders>
            <w:shd w:val="clear" w:color="auto" w:fill="auto"/>
            <w:noWrap/>
            <w:vAlign w:val="bottom"/>
            <w:hideMark/>
          </w:tcPr>
          <w:p w14:paraId="7FF658B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4C64A87" w14:textId="77777777" w:rsidTr="0051116E">
        <w:trPr>
          <w:trHeight w:val="288"/>
        </w:trPr>
        <w:tc>
          <w:tcPr>
            <w:tcW w:w="2638" w:type="dxa"/>
            <w:tcBorders>
              <w:top w:val="nil"/>
              <w:left w:val="nil"/>
              <w:bottom w:val="nil"/>
              <w:right w:val="nil"/>
            </w:tcBorders>
            <w:shd w:val="clear" w:color="auto" w:fill="auto"/>
            <w:noWrap/>
            <w:vAlign w:val="bottom"/>
            <w:hideMark/>
          </w:tcPr>
          <w:p w14:paraId="66B7695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McGorry</w:t>
            </w:r>
            <w:proofErr w:type="spellEnd"/>
            <w:r w:rsidRPr="0051116E">
              <w:rPr>
                <w:rFonts w:ascii="Calibri" w:hAnsi="Calibri" w:cs="Calibri"/>
                <w:color w:val="000000"/>
                <w:sz w:val="22"/>
                <w:szCs w:val="22"/>
                <w:lang w:val="it-IT" w:eastAsia="it-IT"/>
              </w:rPr>
              <w:t xml:space="preserve">, P. D., et al. </w:t>
            </w:r>
          </w:p>
        </w:tc>
        <w:tc>
          <w:tcPr>
            <w:tcW w:w="900" w:type="dxa"/>
            <w:tcBorders>
              <w:top w:val="nil"/>
              <w:left w:val="nil"/>
              <w:bottom w:val="nil"/>
              <w:right w:val="nil"/>
            </w:tcBorders>
            <w:shd w:val="clear" w:color="auto" w:fill="auto"/>
            <w:noWrap/>
            <w:vAlign w:val="bottom"/>
            <w:hideMark/>
          </w:tcPr>
          <w:p w14:paraId="255093E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1F47F83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{#107}</w:t>
            </w:r>
          </w:p>
        </w:tc>
        <w:tc>
          <w:tcPr>
            <w:tcW w:w="2240" w:type="dxa"/>
            <w:tcBorders>
              <w:top w:val="nil"/>
              <w:left w:val="nil"/>
              <w:bottom w:val="nil"/>
              <w:right w:val="nil"/>
            </w:tcBorders>
            <w:shd w:val="clear" w:color="auto" w:fill="auto"/>
            <w:noWrap/>
            <w:vAlign w:val="bottom"/>
            <w:hideMark/>
          </w:tcPr>
          <w:p w14:paraId="2709246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67B6C80" w14:textId="77777777" w:rsidTr="0051116E">
        <w:trPr>
          <w:trHeight w:val="288"/>
        </w:trPr>
        <w:tc>
          <w:tcPr>
            <w:tcW w:w="2638" w:type="dxa"/>
            <w:tcBorders>
              <w:top w:val="nil"/>
              <w:left w:val="nil"/>
              <w:bottom w:val="nil"/>
              <w:right w:val="nil"/>
            </w:tcBorders>
            <w:shd w:val="clear" w:color="auto" w:fill="auto"/>
            <w:noWrap/>
            <w:vAlign w:val="bottom"/>
            <w:hideMark/>
          </w:tcPr>
          <w:p w14:paraId="6625DEF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McHugh</w:t>
            </w:r>
            <w:proofErr w:type="spellEnd"/>
            <w:r w:rsidRPr="0051116E">
              <w:rPr>
                <w:rFonts w:ascii="Calibri" w:hAnsi="Calibri" w:cs="Calibri"/>
                <w:color w:val="000000"/>
                <w:sz w:val="22"/>
                <w:szCs w:val="22"/>
                <w:lang w:val="it-IT" w:eastAsia="it-IT"/>
              </w:rPr>
              <w:t xml:space="preserve">, M. J., et al. </w:t>
            </w:r>
          </w:p>
        </w:tc>
        <w:tc>
          <w:tcPr>
            <w:tcW w:w="900" w:type="dxa"/>
            <w:tcBorders>
              <w:top w:val="nil"/>
              <w:left w:val="nil"/>
              <w:bottom w:val="nil"/>
              <w:right w:val="nil"/>
            </w:tcBorders>
            <w:shd w:val="clear" w:color="auto" w:fill="auto"/>
            <w:noWrap/>
            <w:vAlign w:val="bottom"/>
            <w:hideMark/>
          </w:tcPr>
          <w:p w14:paraId="55E81707"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43C84B3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{#261}</w:t>
            </w:r>
          </w:p>
        </w:tc>
        <w:tc>
          <w:tcPr>
            <w:tcW w:w="2240" w:type="dxa"/>
            <w:tcBorders>
              <w:top w:val="nil"/>
              <w:left w:val="nil"/>
              <w:bottom w:val="nil"/>
              <w:right w:val="nil"/>
            </w:tcBorders>
            <w:shd w:val="clear" w:color="auto" w:fill="auto"/>
            <w:noWrap/>
            <w:vAlign w:val="bottom"/>
            <w:hideMark/>
          </w:tcPr>
          <w:p w14:paraId="75F9AD5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193253F" w14:textId="77777777" w:rsidTr="0051116E">
        <w:trPr>
          <w:trHeight w:val="288"/>
        </w:trPr>
        <w:tc>
          <w:tcPr>
            <w:tcW w:w="2638" w:type="dxa"/>
            <w:tcBorders>
              <w:top w:val="nil"/>
              <w:left w:val="nil"/>
              <w:bottom w:val="nil"/>
              <w:right w:val="nil"/>
            </w:tcBorders>
            <w:shd w:val="clear" w:color="auto" w:fill="auto"/>
            <w:noWrap/>
            <w:vAlign w:val="bottom"/>
            <w:hideMark/>
          </w:tcPr>
          <w:p w14:paraId="47FE1D1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Meneghelli, A., et al. </w:t>
            </w:r>
          </w:p>
        </w:tc>
        <w:tc>
          <w:tcPr>
            <w:tcW w:w="900" w:type="dxa"/>
            <w:tcBorders>
              <w:top w:val="nil"/>
              <w:left w:val="nil"/>
              <w:bottom w:val="nil"/>
              <w:right w:val="nil"/>
            </w:tcBorders>
            <w:shd w:val="clear" w:color="auto" w:fill="auto"/>
            <w:noWrap/>
            <w:vAlign w:val="bottom"/>
            <w:hideMark/>
          </w:tcPr>
          <w:p w14:paraId="7AAE530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0CB4B17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{#108}</w:t>
            </w:r>
          </w:p>
        </w:tc>
        <w:tc>
          <w:tcPr>
            <w:tcW w:w="2240" w:type="dxa"/>
            <w:tcBorders>
              <w:top w:val="nil"/>
              <w:left w:val="nil"/>
              <w:bottom w:val="nil"/>
              <w:right w:val="nil"/>
            </w:tcBorders>
            <w:shd w:val="clear" w:color="auto" w:fill="auto"/>
            <w:noWrap/>
            <w:vAlign w:val="bottom"/>
            <w:hideMark/>
          </w:tcPr>
          <w:p w14:paraId="0B095F2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B581FC9" w14:textId="77777777" w:rsidTr="0051116E">
        <w:trPr>
          <w:trHeight w:val="288"/>
        </w:trPr>
        <w:tc>
          <w:tcPr>
            <w:tcW w:w="2638" w:type="dxa"/>
            <w:tcBorders>
              <w:top w:val="nil"/>
              <w:left w:val="nil"/>
              <w:bottom w:val="nil"/>
              <w:right w:val="nil"/>
            </w:tcBorders>
            <w:shd w:val="clear" w:color="auto" w:fill="auto"/>
            <w:noWrap/>
            <w:vAlign w:val="bottom"/>
            <w:hideMark/>
          </w:tcPr>
          <w:p w14:paraId="0508947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Miklowitz</w:t>
            </w:r>
            <w:proofErr w:type="spellEnd"/>
            <w:r w:rsidRPr="0051116E">
              <w:rPr>
                <w:rFonts w:ascii="Calibri" w:hAnsi="Calibri" w:cs="Calibri"/>
                <w:color w:val="000000"/>
                <w:sz w:val="22"/>
                <w:szCs w:val="22"/>
                <w:lang w:val="it-IT" w:eastAsia="it-IT"/>
              </w:rPr>
              <w:t xml:space="preserve">, D. J., et al. </w:t>
            </w:r>
          </w:p>
        </w:tc>
        <w:tc>
          <w:tcPr>
            <w:tcW w:w="900" w:type="dxa"/>
            <w:tcBorders>
              <w:top w:val="nil"/>
              <w:left w:val="nil"/>
              <w:bottom w:val="nil"/>
              <w:right w:val="nil"/>
            </w:tcBorders>
            <w:shd w:val="clear" w:color="auto" w:fill="auto"/>
            <w:noWrap/>
            <w:vAlign w:val="bottom"/>
            <w:hideMark/>
          </w:tcPr>
          <w:p w14:paraId="3534640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35ED90B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w:t>
            </w:r>
          </w:p>
        </w:tc>
        <w:tc>
          <w:tcPr>
            <w:tcW w:w="2240" w:type="dxa"/>
            <w:tcBorders>
              <w:top w:val="nil"/>
              <w:left w:val="nil"/>
              <w:bottom w:val="nil"/>
              <w:right w:val="nil"/>
            </w:tcBorders>
            <w:shd w:val="clear" w:color="auto" w:fill="auto"/>
            <w:noWrap/>
            <w:vAlign w:val="bottom"/>
            <w:hideMark/>
          </w:tcPr>
          <w:p w14:paraId="75D51A1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AA2A366" w14:textId="77777777" w:rsidTr="0051116E">
        <w:trPr>
          <w:trHeight w:val="288"/>
        </w:trPr>
        <w:tc>
          <w:tcPr>
            <w:tcW w:w="2638" w:type="dxa"/>
            <w:tcBorders>
              <w:top w:val="nil"/>
              <w:left w:val="nil"/>
              <w:bottom w:val="nil"/>
              <w:right w:val="nil"/>
            </w:tcBorders>
            <w:shd w:val="clear" w:color="auto" w:fill="auto"/>
            <w:noWrap/>
            <w:vAlign w:val="bottom"/>
            <w:hideMark/>
          </w:tcPr>
          <w:p w14:paraId="4EC813B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Minichino</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6CA87DE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16F3433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w:t>
            </w:r>
          </w:p>
        </w:tc>
        <w:tc>
          <w:tcPr>
            <w:tcW w:w="2240" w:type="dxa"/>
            <w:tcBorders>
              <w:top w:val="nil"/>
              <w:left w:val="nil"/>
              <w:bottom w:val="nil"/>
              <w:right w:val="nil"/>
            </w:tcBorders>
            <w:shd w:val="clear" w:color="auto" w:fill="auto"/>
            <w:noWrap/>
            <w:vAlign w:val="bottom"/>
            <w:hideMark/>
          </w:tcPr>
          <w:p w14:paraId="0D665A4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3C2D06E" w14:textId="77777777" w:rsidTr="0051116E">
        <w:trPr>
          <w:trHeight w:val="288"/>
        </w:trPr>
        <w:tc>
          <w:tcPr>
            <w:tcW w:w="2638" w:type="dxa"/>
            <w:tcBorders>
              <w:top w:val="nil"/>
              <w:left w:val="nil"/>
              <w:bottom w:val="nil"/>
              <w:right w:val="nil"/>
            </w:tcBorders>
            <w:shd w:val="clear" w:color="auto" w:fill="auto"/>
            <w:noWrap/>
            <w:vAlign w:val="bottom"/>
            <w:hideMark/>
          </w:tcPr>
          <w:p w14:paraId="3C6343B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Mojtabai</w:t>
            </w:r>
            <w:proofErr w:type="spellEnd"/>
            <w:r w:rsidRPr="0051116E">
              <w:rPr>
                <w:rFonts w:ascii="Calibri" w:hAnsi="Calibri" w:cs="Calibri"/>
                <w:color w:val="000000"/>
                <w:sz w:val="22"/>
                <w:szCs w:val="22"/>
                <w:lang w:val="it-IT" w:eastAsia="it-IT"/>
              </w:rPr>
              <w:t xml:space="preserve">, R., et al. </w:t>
            </w:r>
          </w:p>
        </w:tc>
        <w:tc>
          <w:tcPr>
            <w:tcW w:w="900" w:type="dxa"/>
            <w:tcBorders>
              <w:top w:val="nil"/>
              <w:left w:val="nil"/>
              <w:bottom w:val="nil"/>
              <w:right w:val="nil"/>
            </w:tcBorders>
            <w:shd w:val="clear" w:color="auto" w:fill="auto"/>
            <w:noWrap/>
            <w:vAlign w:val="bottom"/>
            <w:hideMark/>
          </w:tcPr>
          <w:p w14:paraId="47299E2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2000</w:t>
            </w:r>
          </w:p>
        </w:tc>
        <w:tc>
          <w:tcPr>
            <w:tcW w:w="1880" w:type="dxa"/>
            <w:tcBorders>
              <w:top w:val="nil"/>
              <w:left w:val="nil"/>
              <w:bottom w:val="nil"/>
              <w:right w:val="nil"/>
            </w:tcBorders>
            <w:shd w:val="clear" w:color="auto" w:fill="auto"/>
            <w:noWrap/>
            <w:vAlign w:val="bottom"/>
            <w:hideMark/>
          </w:tcPr>
          <w:p w14:paraId="22A4C30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w:t>
            </w:r>
          </w:p>
        </w:tc>
        <w:tc>
          <w:tcPr>
            <w:tcW w:w="2240" w:type="dxa"/>
            <w:tcBorders>
              <w:top w:val="nil"/>
              <w:left w:val="nil"/>
              <w:bottom w:val="nil"/>
              <w:right w:val="nil"/>
            </w:tcBorders>
            <w:shd w:val="clear" w:color="auto" w:fill="auto"/>
            <w:noWrap/>
            <w:vAlign w:val="bottom"/>
            <w:hideMark/>
          </w:tcPr>
          <w:p w14:paraId="25DB290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773C4C5" w14:textId="77777777" w:rsidTr="0051116E">
        <w:trPr>
          <w:trHeight w:val="288"/>
        </w:trPr>
        <w:tc>
          <w:tcPr>
            <w:tcW w:w="2638" w:type="dxa"/>
            <w:tcBorders>
              <w:top w:val="nil"/>
              <w:left w:val="nil"/>
              <w:bottom w:val="nil"/>
              <w:right w:val="nil"/>
            </w:tcBorders>
            <w:shd w:val="clear" w:color="auto" w:fill="auto"/>
            <w:noWrap/>
            <w:vAlign w:val="bottom"/>
            <w:hideMark/>
          </w:tcPr>
          <w:p w14:paraId="43C2FDB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Montemagni</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2A8BB1E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4C3446F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w:t>
            </w:r>
          </w:p>
        </w:tc>
        <w:tc>
          <w:tcPr>
            <w:tcW w:w="2240" w:type="dxa"/>
            <w:tcBorders>
              <w:top w:val="nil"/>
              <w:left w:val="nil"/>
              <w:bottom w:val="nil"/>
              <w:right w:val="nil"/>
            </w:tcBorders>
            <w:shd w:val="clear" w:color="auto" w:fill="auto"/>
            <w:noWrap/>
            <w:vAlign w:val="bottom"/>
            <w:hideMark/>
          </w:tcPr>
          <w:p w14:paraId="0C92D14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D795DA3" w14:textId="77777777" w:rsidTr="0051116E">
        <w:trPr>
          <w:trHeight w:val="288"/>
        </w:trPr>
        <w:tc>
          <w:tcPr>
            <w:tcW w:w="2638" w:type="dxa"/>
            <w:tcBorders>
              <w:top w:val="nil"/>
              <w:left w:val="nil"/>
              <w:bottom w:val="nil"/>
              <w:right w:val="nil"/>
            </w:tcBorders>
            <w:shd w:val="clear" w:color="auto" w:fill="auto"/>
            <w:noWrap/>
            <w:vAlign w:val="bottom"/>
            <w:hideMark/>
          </w:tcPr>
          <w:p w14:paraId="2F509EF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Montgomery, W., et al. </w:t>
            </w:r>
          </w:p>
        </w:tc>
        <w:tc>
          <w:tcPr>
            <w:tcW w:w="900" w:type="dxa"/>
            <w:tcBorders>
              <w:top w:val="nil"/>
              <w:left w:val="nil"/>
              <w:bottom w:val="nil"/>
              <w:right w:val="nil"/>
            </w:tcBorders>
            <w:shd w:val="clear" w:color="auto" w:fill="auto"/>
            <w:noWrap/>
            <w:vAlign w:val="bottom"/>
            <w:hideMark/>
          </w:tcPr>
          <w:p w14:paraId="42EE7A9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51E2A49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{#109}</w:t>
            </w:r>
          </w:p>
        </w:tc>
        <w:tc>
          <w:tcPr>
            <w:tcW w:w="2240" w:type="dxa"/>
            <w:tcBorders>
              <w:top w:val="nil"/>
              <w:left w:val="nil"/>
              <w:bottom w:val="nil"/>
              <w:right w:val="nil"/>
            </w:tcBorders>
            <w:shd w:val="clear" w:color="auto" w:fill="auto"/>
            <w:noWrap/>
            <w:vAlign w:val="bottom"/>
            <w:hideMark/>
          </w:tcPr>
          <w:p w14:paraId="7ED005B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34BA434" w14:textId="77777777" w:rsidTr="0051116E">
        <w:trPr>
          <w:trHeight w:val="288"/>
        </w:trPr>
        <w:tc>
          <w:tcPr>
            <w:tcW w:w="2638" w:type="dxa"/>
            <w:tcBorders>
              <w:top w:val="nil"/>
              <w:left w:val="nil"/>
              <w:bottom w:val="nil"/>
              <w:right w:val="nil"/>
            </w:tcBorders>
            <w:shd w:val="clear" w:color="auto" w:fill="auto"/>
            <w:noWrap/>
            <w:vAlign w:val="bottom"/>
            <w:hideMark/>
          </w:tcPr>
          <w:p w14:paraId="0409E36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Morgan, K., et al. </w:t>
            </w:r>
          </w:p>
        </w:tc>
        <w:tc>
          <w:tcPr>
            <w:tcW w:w="900" w:type="dxa"/>
            <w:tcBorders>
              <w:top w:val="nil"/>
              <w:left w:val="nil"/>
              <w:bottom w:val="nil"/>
              <w:right w:val="nil"/>
            </w:tcBorders>
            <w:shd w:val="clear" w:color="auto" w:fill="auto"/>
            <w:noWrap/>
            <w:vAlign w:val="bottom"/>
            <w:hideMark/>
          </w:tcPr>
          <w:p w14:paraId="0A6587D7"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7418F70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{#110}</w:t>
            </w:r>
          </w:p>
        </w:tc>
        <w:tc>
          <w:tcPr>
            <w:tcW w:w="2240" w:type="dxa"/>
            <w:tcBorders>
              <w:top w:val="nil"/>
              <w:left w:val="nil"/>
              <w:bottom w:val="nil"/>
              <w:right w:val="nil"/>
            </w:tcBorders>
            <w:shd w:val="clear" w:color="auto" w:fill="auto"/>
            <w:noWrap/>
            <w:vAlign w:val="bottom"/>
            <w:hideMark/>
          </w:tcPr>
          <w:p w14:paraId="7CC9C30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493478A" w14:textId="77777777" w:rsidTr="0051116E">
        <w:trPr>
          <w:trHeight w:val="288"/>
        </w:trPr>
        <w:tc>
          <w:tcPr>
            <w:tcW w:w="2638" w:type="dxa"/>
            <w:tcBorders>
              <w:top w:val="nil"/>
              <w:left w:val="nil"/>
              <w:bottom w:val="nil"/>
              <w:right w:val="nil"/>
            </w:tcBorders>
            <w:shd w:val="clear" w:color="auto" w:fill="auto"/>
            <w:noWrap/>
            <w:vAlign w:val="bottom"/>
            <w:hideMark/>
          </w:tcPr>
          <w:p w14:paraId="67E755C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Nash, L., et al. </w:t>
            </w:r>
          </w:p>
        </w:tc>
        <w:tc>
          <w:tcPr>
            <w:tcW w:w="900" w:type="dxa"/>
            <w:tcBorders>
              <w:top w:val="nil"/>
              <w:left w:val="nil"/>
              <w:bottom w:val="nil"/>
              <w:right w:val="nil"/>
            </w:tcBorders>
            <w:shd w:val="clear" w:color="auto" w:fill="auto"/>
            <w:noWrap/>
            <w:vAlign w:val="bottom"/>
            <w:hideMark/>
          </w:tcPr>
          <w:p w14:paraId="30D37D6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2004</w:t>
            </w:r>
          </w:p>
        </w:tc>
        <w:tc>
          <w:tcPr>
            <w:tcW w:w="1880" w:type="dxa"/>
            <w:tcBorders>
              <w:top w:val="nil"/>
              <w:left w:val="nil"/>
              <w:bottom w:val="nil"/>
              <w:right w:val="nil"/>
            </w:tcBorders>
            <w:shd w:val="clear" w:color="auto" w:fill="auto"/>
            <w:noWrap/>
            <w:vAlign w:val="bottom"/>
            <w:hideMark/>
          </w:tcPr>
          <w:p w14:paraId="3C7FA44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{#111}</w:t>
            </w:r>
          </w:p>
        </w:tc>
        <w:tc>
          <w:tcPr>
            <w:tcW w:w="2240" w:type="dxa"/>
            <w:tcBorders>
              <w:top w:val="nil"/>
              <w:left w:val="nil"/>
              <w:bottom w:val="nil"/>
              <w:right w:val="nil"/>
            </w:tcBorders>
            <w:shd w:val="clear" w:color="auto" w:fill="auto"/>
            <w:noWrap/>
            <w:vAlign w:val="bottom"/>
            <w:hideMark/>
          </w:tcPr>
          <w:p w14:paraId="07CDFDE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C1EF872" w14:textId="77777777" w:rsidTr="0051116E">
        <w:trPr>
          <w:trHeight w:val="288"/>
        </w:trPr>
        <w:tc>
          <w:tcPr>
            <w:tcW w:w="2638" w:type="dxa"/>
            <w:tcBorders>
              <w:top w:val="nil"/>
              <w:left w:val="nil"/>
              <w:bottom w:val="nil"/>
              <w:right w:val="nil"/>
            </w:tcBorders>
            <w:shd w:val="clear" w:color="auto" w:fill="auto"/>
            <w:noWrap/>
            <w:vAlign w:val="bottom"/>
            <w:hideMark/>
          </w:tcPr>
          <w:p w14:paraId="212C35D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Nelson, B., et al. </w:t>
            </w:r>
          </w:p>
        </w:tc>
        <w:tc>
          <w:tcPr>
            <w:tcW w:w="900" w:type="dxa"/>
            <w:tcBorders>
              <w:top w:val="nil"/>
              <w:left w:val="nil"/>
              <w:bottom w:val="nil"/>
              <w:right w:val="nil"/>
            </w:tcBorders>
            <w:shd w:val="clear" w:color="auto" w:fill="auto"/>
            <w:noWrap/>
            <w:vAlign w:val="bottom"/>
            <w:hideMark/>
          </w:tcPr>
          <w:p w14:paraId="3819BE7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4EAB9FE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{#234}</w:t>
            </w:r>
          </w:p>
        </w:tc>
        <w:tc>
          <w:tcPr>
            <w:tcW w:w="2240" w:type="dxa"/>
            <w:tcBorders>
              <w:top w:val="nil"/>
              <w:left w:val="nil"/>
              <w:bottom w:val="nil"/>
              <w:right w:val="nil"/>
            </w:tcBorders>
            <w:shd w:val="clear" w:color="auto" w:fill="auto"/>
            <w:noWrap/>
            <w:vAlign w:val="bottom"/>
            <w:hideMark/>
          </w:tcPr>
          <w:p w14:paraId="2922839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717EDB31" w14:textId="77777777" w:rsidTr="0051116E">
        <w:trPr>
          <w:trHeight w:val="288"/>
        </w:trPr>
        <w:tc>
          <w:tcPr>
            <w:tcW w:w="2638" w:type="dxa"/>
            <w:tcBorders>
              <w:top w:val="nil"/>
              <w:left w:val="nil"/>
              <w:bottom w:val="nil"/>
              <w:right w:val="nil"/>
            </w:tcBorders>
            <w:shd w:val="clear" w:color="auto" w:fill="auto"/>
            <w:noWrap/>
            <w:vAlign w:val="bottom"/>
            <w:hideMark/>
          </w:tcPr>
          <w:p w14:paraId="3B2DF6E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Noordsy</w:t>
            </w:r>
            <w:proofErr w:type="spellEnd"/>
            <w:r w:rsidRPr="0051116E">
              <w:rPr>
                <w:rFonts w:ascii="Calibri" w:hAnsi="Calibri" w:cs="Calibri"/>
                <w:color w:val="000000"/>
                <w:sz w:val="22"/>
                <w:szCs w:val="22"/>
                <w:lang w:val="it-IT" w:eastAsia="it-IT"/>
              </w:rPr>
              <w:t xml:space="preserve">, D. L., et al. </w:t>
            </w:r>
          </w:p>
        </w:tc>
        <w:tc>
          <w:tcPr>
            <w:tcW w:w="900" w:type="dxa"/>
            <w:tcBorders>
              <w:top w:val="nil"/>
              <w:left w:val="nil"/>
              <w:bottom w:val="nil"/>
              <w:right w:val="nil"/>
            </w:tcBorders>
            <w:shd w:val="clear" w:color="auto" w:fill="auto"/>
            <w:noWrap/>
            <w:vAlign w:val="bottom"/>
            <w:hideMark/>
          </w:tcPr>
          <w:p w14:paraId="6D66767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2001</w:t>
            </w:r>
          </w:p>
        </w:tc>
        <w:tc>
          <w:tcPr>
            <w:tcW w:w="1880" w:type="dxa"/>
            <w:tcBorders>
              <w:top w:val="nil"/>
              <w:left w:val="nil"/>
              <w:bottom w:val="nil"/>
              <w:right w:val="nil"/>
            </w:tcBorders>
            <w:shd w:val="clear" w:color="auto" w:fill="auto"/>
            <w:noWrap/>
            <w:vAlign w:val="bottom"/>
            <w:hideMark/>
          </w:tcPr>
          <w:p w14:paraId="0EDC0FB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{#112}</w:t>
            </w:r>
          </w:p>
        </w:tc>
        <w:tc>
          <w:tcPr>
            <w:tcW w:w="2240" w:type="dxa"/>
            <w:tcBorders>
              <w:top w:val="nil"/>
              <w:left w:val="nil"/>
              <w:bottom w:val="nil"/>
              <w:right w:val="nil"/>
            </w:tcBorders>
            <w:shd w:val="clear" w:color="auto" w:fill="auto"/>
            <w:noWrap/>
            <w:vAlign w:val="bottom"/>
            <w:hideMark/>
          </w:tcPr>
          <w:p w14:paraId="2B54DBB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6A66822" w14:textId="77777777" w:rsidTr="0051116E">
        <w:trPr>
          <w:trHeight w:val="288"/>
        </w:trPr>
        <w:tc>
          <w:tcPr>
            <w:tcW w:w="2638" w:type="dxa"/>
            <w:tcBorders>
              <w:top w:val="nil"/>
              <w:left w:val="nil"/>
              <w:bottom w:val="nil"/>
              <w:right w:val="nil"/>
            </w:tcBorders>
            <w:shd w:val="clear" w:color="auto" w:fill="auto"/>
            <w:noWrap/>
            <w:vAlign w:val="bottom"/>
            <w:hideMark/>
          </w:tcPr>
          <w:p w14:paraId="2AABD87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Palma-</w:t>
            </w:r>
            <w:proofErr w:type="spellStart"/>
            <w:r w:rsidRPr="0051116E">
              <w:rPr>
                <w:rFonts w:ascii="Calibri" w:hAnsi="Calibri" w:cs="Calibri"/>
                <w:color w:val="000000"/>
                <w:sz w:val="22"/>
                <w:szCs w:val="22"/>
                <w:lang w:val="it-IT" w:eastAsia="it-IT"/>
              </w:rPr>
              <w:t>Sevillano</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1D9C3C3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0DBE4AB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{#113}</w:t>
            </w:r>
          </w:p>
        </w:tc>
        <w:tc>
          <w:tcPr>
            <w:tcW w:w="2240" w:type="dxa"/>
            <w:tcBorders>
              <w:top w:val="nil"/>
              <w:left w:val="nil"/>
              <w:bottom w:val="nil"/>
              <w:right w:val="nil"/>
            </w:tcBorders>
            <w:shd w:val="clear" w:color="auto" w:fill="auto"/>
            <w:noWrap/>
            <w:vAlign w:val="bottom"/>
            <w:hideMark/>
          </w:tcPr>
          <w:p w14:paraId="5846292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7CDA9BB" w14:textId="77777777" w:rsidTr="0051116E">
        <w:trPr>
          <w:trHeight w:val="288"/>
        </w:trPr>
        <w:tc>
          <w:tcPr>
            <w:tcW w:w="2638" w:type="dxa"/>
            <w:tcBorders>
              <w:top w:val="nil"/>
              <w:left w:val="nil"/>
              <w:bottom w:val="nil"/>
              <w:right w:val="nil"/>
            </w:tcBorders>
            <w:shd w:val="clear" w:color="auto" w:fill="auto"/>
            <w:noWrap/>
            <w:vAlign w:val="bottom"/>
            <w:hideMark/>
          </w:tcPr>
          <w:p w14:paraId="08F5B07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Pelizza, L., et al. </w:t>
            </w:r>
          </w:p>
        </w:tc>
        <w:tc>
          <w:tcPr>
            <w:tcW w:w="900" w:type="dxa"/>
            <w:tcBorders>
              <w:top w:val="nil"/>
              <w:left w:val="nil"/>
              <w:bottom w:val="nil"/>
              <w:right w:val="nil"/>
            </w:tcBorders>
            <w:shd w:val="clear" w:color="auto" w:fill="auto"/>
            <w:noWrap/>
            <w:vAlign w:val="bottom"/>
            <w:hideMark/>
          </w:tcPr>
          <w:p w14:paraId="547F0C4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2907249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{#277}</w:t>
            </w:r>
          </w:p>
        </w:tc>
        <w:tc>
          <w:tcPr>
            <w:tcW w:w="2240" w:type="dxa"/>
            <w:tcBorders>
              <w:top w:val="nil"/>
              <w:left w:val="nil"/>
              <w:bottom w:val="nil"/>
              <w:right w:val="nil"/>
            </w:tcBorders>
            <w:shd w:val="clear" w:color="auto" w:fill="auto"/>
            <w:noWrap/>
            <w:vAlign w:val="bottom"/>
            <w:hideMark/>
          </w:tcPr>
          <w:p w14:paraId="12126C3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CEA408A" w14:textId="77777777" w:rsidTr="0051116E">
        <w:trPr>
          <w:trHeight w:val="288"/>
        </w:trPr>
        <w:tc>
          <w:tcPr>
            <w:tcW w:w="2638" w:type="dxa"/>
            <w:tcBorders>
              <w:top w:val="nil"/>
              <w:left w:val="nil"/>
              <w:bottom w:val="nil"/>
              <w:right w:val="nil"/>
            </w:tcBorders>
            <w:shd w:val="clear" w:color="auto" w:fill="auto"/>
            <w:noWrap/>
            <w:vAlign w:val="bottom"/>
            <w:hideMark/>
          </w:tcPr>
          <w:p w14:paraId="57F5568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Pelletier, A. L., et al. </w:t>
            </w:r>
          </w:p>
        </w:tc>
        <w:tc>
          <w:tcPr>
            <w:tcW w:w="900" w:type="dxa"/>
            <w:tcBorders>
              <w:top w:val="nil"/>
              <w:left w:val="nil"/>
              <w:bottom w:val="nil"/>
              <w:right w:val="nil"/>
            </w:tcBorders>
            <w:shd w:val="clear" w:color="auto" w:fill="auto"/>
            <w:noWrap/>
            <w:vAlign w:val="bottom"/>
            <w:hideMark/>
          </w:tcPr>
          <w:p w14:paraId="7A0572F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3E17C26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{#203}</w:t>
            </w:r>
          </w:p>
        </w:tc>
        <w:tc>
          <w:tcPr>
            <w:tcW w:w="2240" w:type="dxa"/>
            <w:tcBorders>
              <w:top w:val="nil"/>
              <w:left w:val="nil"/>
              <w:bottom w:val="nil"/>
              <w:right w:val="nil"/>
            </w:tcBorders>
            <w:shd w:val="clear" w:color="auto" w:fill="auto"/>
            <w:noWrap/>
            <w:vAlign w:val="bottom"/>
            <w:hideMark/>
          </w:tcPr>
          <w:p w14:paraId="308A83A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95E4657" w14:textId="77777777" w:rsidTr="0051116E">
        <w:trPr>
          <w:trHeight w:val="288"/>
        </w:trPr>
        <w:tc>
          <w:tcPr>
            <w:tcW w:w="2638" w:type="dxa"/>
            <w:tcBorders>
              <w:top w:val="nil"/>
              <w:left w:val="nil"/>
              <w:bottom w:val="nil"/>
              <w:right w:val="nil"/>
            </w:tcBorders>
            <w:shd w:val="clear" w:color="auto" w:fill="auto"/>
            <w:noWrap/>
            <w:vAlign w:val="bottom"/>
            <w:hideMark/>
          </w:tcPr>
          <w:p w14:paraId="51BACCE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0654249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2001</w:t>
            </w:r>
          </w:p>
        </w:tc>
        <w:tc>
          <w:tcPr>
            <w:tcW w:w="1880" w:type="dxa"/>
            <w:tcBorders>
              <w:top w:val="nil"/>
              <w:left w:val="nil"/>
              <w:bottom w:val="nil"/>
              <w:right w:val="nil"/>
            </w:tcBorders>
            <w:shd w:val="clear" w:color="auto" w:fill="auto"/>
            <w:noWrap/>
            <w:vAlign w:val="bottom"/>
            <w:hideMark/>
          </w:tcPr>
          <w:p w14:paraId="650CB12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{#249}</w:t>
            </w:r>
          </w:p>
        </w:tc>
        <w:tc>
          <w:tcPr>
            <w:tcW w:w="2240" w:type="dxa"/>
            <w:tcBorders>
              <w:top w:val="nil"/>
              <w:left w:val="nil"/>
              <w:bottom w:val="nil"/>
              <w:right w:val="nil"/>
            </w:tcBorders>
            <w:shd w:val="clear" w:color="auto" w:fill="auto"/>
            <w:noWrap/>
            <w:vAlign w:val="bottom"/>
            <w:hideMark/>
          </w:tcPr>
          <w:p w14:paraId="32F558D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40E634B8" w14:textId="77777777" w:rsidTr="0051116E">
        <w:trPr>
          <w:trHeight w:val="288"/>
        </w:trPr>
        <w:tc>
          <w:tcPr>
            <w:tcW w:w="2638" w:type="dxa"/>
            <w:tcBorders>
              <w:top w:val="nil"/>
              <w:left w:val="nil"/>
              <w:bottom w:val="nil"/>
              <w:right w:val="nil"/>
            </w:tcBorders>
            <w:shd w:val="clear" w:color="auto" w:fill="auto"/>
            <w:noWrap/>
            <w:vAlign w:val="bottom"/>
            <w:hideMark/>
          </w:tcPr>
          <w:p w14:paraId="00BD325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754169C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2002</w:t>
            </w:r>
          </w:p>
        </w:tc>
        <w:tc>
          <w:tcPr>
            <w:tcW w:w="1880" w:type="dxa"/>
            <w:tcBorders>
              <w:top w:val="nil"/>
              <w:left w:val="nil"/>
              <w:bottom w:val="nil"/>
              <w:right w:val="nil"/>
            </w:tcBorders>
            <w:shd w:val="clear" w:color="auto" w:fill="auto"/>
            <w:noWrap/>
            <w:vAlign w:val="bottom"/>
            <w:hideMark/>
          </w:tcPr>
          <w:p w14:paraId="698300C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{#250}</w:t>
            </w:r>
          </w:p>
        </w:tc>
        <w:tc>
          <w:tcPr>
            <w:tcW w:w="2240" w:type="dxa"/>
            <w:tcBorders>
              <w:top w:val="nil"/>
              <w:left w:val="nil"/>
              <w:bottom w:val="nil"/>
              <w:right w:val="nil"/>
            </w:tcBorders>
            <w:shd w:val="clear" w:color="auto" w:fill="auto"/>
            <w:noWrap/>
            <w:vAlign w:val="bottom"/>
            <w:hideMark/>
          </w:tcPr>
          <w:p w14:paraId="61C0EA3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537BE7D4" w14:textId="77777777" w:rsidTr="0051116E">
        <w:trPr>
          <w:trHeight w:val="288"/>
        </w:trPr>
        <w:tc>
          <w:tcPr>
            <w:tcW w:w="2638" w:type="dxa"/>
            <w:tcBorders>
              <w:top w:val="nil"/>
              <w:left w:val="nil"/>
              <w:bottom w:val="nil"/>
              <w:right w:val="nil"/>
            </w:tcBorders>
            <w:shd w:val="clear" w:color="auto" w:fill="auto"/>
            <w:noWrap/>
            <w:vAlign w:val="bottom"/>
            <w:hideMark/>
          </w:tcPr>
          <w:p w14:paraId="5A81508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2DFB5B8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1EF2457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{#251}</w:t>
            </w:r>
          </w:p>
        </w:tc>
        <w:tc>
          <w:tcPr>
            <w:tcW w:w="2240" w:type="dxa"/>
            <w:tcBorders>
              <w:top w:val="nil"/>
              <w:left w:val="nil"/>
              <w:bottom w:val="nil"/>
              <w:right w:val="nil"/>
            </w:tcBorders>
            <w:shd w:val="clear" w:color="auto" w:fill="auto"/>
            <w:noWrap/>
            <w:vAlign w:val="bottom"/>
            <w:hideMark/>
          </w:tcPr>
          <w:p w14:paraId="4F60E69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513DC8FD" w14:textId="77777777" w:rsidTr="0051116E">
        <w:trPr>
          <w:trHeight w:val="288"/>
        </w:trPr>
        <w:tc>
          <w:tcPr>
            <w:tcW w:w="2638" w:type="dxa"/>
            <w:tcBorders>
              <w:top w:val="nil"/>
              <w:left w:val="nil"/>
              <w:bottom w:val="nil"/>
              <w:right w:val="nil"/>
            </w:tcBorders>
            <w:shd w:val="clear" w:color="auto" w:fill="auto"/>
            <w:noWrap/>
            <w:vAlign w:val="bottom"/>
            <w:hideMark/>
          </w:tcPr>
          <w:p w14:paraId="5379A53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7CC3990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2002</w:t>
            </w:r>
          </w:p>
        </w:tc>
        <w:tc>
          <w:tcPr>
            <w:tcW w:w="1880" w:type="dxa"/>
            <w:tcBorders>
              <w:top w:val="nil"/>
              <w:left w:val="nil"/>
              <w:bottom w:val="nil"/>
              <w:right w:val="nil"/>
            </w:tcBorders>
            <w:shd w:val="clear" w:color="auto" w:fill="auto"/>
            <w:noWrap/>
            <w:vAlign w:val="bottom"/>
            <w:hideMark/>
          </w:tcPr>
          <w:p w14:paraId="76D272E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{#252}</w:t>
            </w:r>
          </w:p>
        </w:tc>
        <w:tc>
          <w:tcPr>
            <w:tcW w:w="2240" w:type="dxa"/>
            <w:tcBorders>
              <w:top w:val="nil"/>
              <w:left w:val="nil"/>
              <w:bottom w:val="nil"/>
              <w:right w:val="nil"/>
            </w:tcBorders>
            <w:shd w:val="clear" w:color="auto" w:fill="auto"/>
            <w:noWrap/>
            <w:vAlign w:val="bottom"/>
            <w:hideMark/>
          </w:tcPr>
          <w:p w14:paraId="028F5F0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0170279A" w14:textId="77777777" w:rsidTr="0051116E">
        <w:trPr>
          <w:trHeight w:val="288"/>
        </w:trPr>
        <w:tc>
          <w:tcPr>
            <w:tcW w:w="2638" w:type="dxa"/>
            <w:tcBorders>
              <w:top w:val="nil"/>
              <w:left w:val="nil"/>
              <w:bottom w:val="nil"/>
              <w:right w:val="nil"/>
            </w:tcBorders>
            <w:shd w:val="clear" w:color="auto" w:fill="auto"/>
            <w:noWrap/>
            <w:vAlign w:val="bottom"/>
            <w:hideMark/>
          </w:tcPr>
          <w:p w14:paraId="4A54814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26EF884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2005</w:t>
            </w:r>
          </w:p>
        </w:tc>
        <w:tc>
          <w:tcPr>
            <w:tcW w:w="1880" w:type="dxa"/>
            <w:tcBorders>
              <w:top w:val="nil"/>
              <w:left w:val="nil"/>
              <w:bottom w:val="nil"/>
              <w:right w:val="nil"/>
            </w:tcBorders>
            <w:shd w:val="clear" w:color="auto" w:fill="auto"/>
            <w:noWrap/>
            <w:vAlign w:val="bottom"/>
            <w:hideMark/>
          </w:tcPr>
          <w:p w14:paraId="4E4D158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{#253}</w:t>
            </w:r>
          </w:p>
        </w:tc>
        <w:tc>
          <w:tcPr>
            <w:tcW w:w="2240" w:type="dxa"/>
            <w:tcBorders>
              <w:top w:val="nil"/>
              <w:left w:val="nil"/>
              <w:bottom w:val="nil"/>
              <w:right w:val="nil"/>
            </w:tcBorders>
            <w:shd w:val="clear" w:color="auto" w:fill="auto"/>
            <w:noWrap/>
            <w:vAlign w:val="bottom"/>
            <w:hideMark/>
          </w:tcPr>
          <w:p w14:paraId="7E403CF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2418E272" w14:textId="77777777" w:rsidTr="0051116E">
        <w:trPr>
          <w:trHeight w:val="288"/>
        </w:trPr>
        <w:tc>
          <w:tcPr>
            <w:tcW w:w="2638" w:type="dxa"/>
            <w:tcBorders>
              <w:top w:val="nil"/>
              <w:left w:val="nil"/>
              <w:bottom w:val="nil"/>
              <w:right w:val="nil"/>
            </w:tcBorders>
            <w:shd w:val="clear" w:color="auto" w:fill="auto"/>
            <w:noWrap/>
            <w:vAlign w:val="bottom"/>
            <w:hideMark/>
          </w:tcPr>
          <w:p w14:paraId="46ABFE4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Pillmann</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4F46167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4ED905D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{#77}</w:t>
            </w:r>
          </w:p>
        </w:tc>
        <w:tc>
          <w:tcPr>
            <w:tcW w:w="2240" w:type="dxa"/>
            <w:tcBorders>
              <w:top w:val="nil"/>
              <w:left w:val="nil"/>
              <w:bottom w:val="nil"/>
              <w:right w:val="nil"/>
            </w:tcBorders>
            <w:shd w:val="clear" w:color="auto" w:fill="auto"/>
            <w:noWrap/>
            <w:vAlign w:val="bottom"/>
            <w:hideMark/>
          </w:tcPr>
          <w:p w14:paraId="76C2A3F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Overlapping</w:t>
            </w:r>
            <w:proofErr w:type="spellEnd"/>
            <w:r w:rsidRPr="0051116E">
              <w:rPr>
                <w:rFonts w:ascii="Calibri" w:hAnsi="Calibri" w:cs="Calibri"/>
                <w:color w:val="000000"/>
                <w:sz w:val="22"/>
                <w:szCs w:val="22"/>
                <w:lang w:val="it-IT" w:eastAsia="it-IT"/>
              </w:rPr>
              <w:t xml:space="preserve"> dataset</w:t>
            </w:r>
          </w:p>
        </w:tc>
      </w:tr>
      <w:tr w:rsidR="0051116E" w:rsidRPr="0051116E" w14:paraId="1AF00E80" w14:textId="77777777" w:rsidTr="0051116E">
        <w:trPr>
          <w:trHeight w:val="288"/>
        </w:trPr>
        <w:tc>
          <w:tcPr>
            <w:tcW w:w="2638" w:type="dxa"/>
            <w:tcBorders>
              <w:top w:val="nil"/>
              <w:left w:val="nil"/>
              <w:bottom w:val="nil"/>
              <w:right w:val="nil"/>
            </w:tcBorders>
            <w:shd w:val="clear" w:color="auto" w:fill="auto"/>
            <w:noWrap/>
            <w:vAlign w:val="bottom"/>
            <w:hideMark/>
          </w:tcPr>
          <w:p w14:paraId="69B3ED6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Polari, A., et al. </w:t>
            </w:r>
          </w:p>
        </w:tc>
        <w:tc>
          <w:tcPr>
            <w:tcW w:w="900" w:type="dxa"/>
            <w:tcBorders>
              <w:top w:val="nil"/>
              <w:left w:val="nil"/>
              <w:bottom w:val="nil"/>
              <w:right w:val="nil"/>
            </w:tcBorders>
            <w:shd w:val="clear" w:color="auto" w:fill="auto"/>
            <w:noWrap/>
            <w:vAlign w:val="bottom"/>
            <w:hideMark/>
          </w:tcPr>
          <w:p w14:paraId="36A6846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2D31EE9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{#204}</w:t>
            </w:r>
          </w:p>
        </w:tc>
        <w:tc>
          <w:tcPr>
            <w:tcW w:w="2240" w:type="dxa"/>
            <w:tcBorders>
              <w:top w:val="nil"/>
              <w:left w:val="nil"/>
              <w:bottom w:val="nil"/>
              <w:right w:val="nil"/>
            </w:tcBorders>
            <w:shd w:val="clear" w:color="auto" w:fill="auto"/>
            <w:noWrap/>
            <w:vAlign w:val="bottom"/>
            <w:hideMark/>
          </w:tcPr>
          <w:p w14:paraId="6F9AA67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B4C27EE" w14:textId="77777777" w:rsidTr="0051116E">
        <w:trPr>
          <w:trHeight w:val="288"/>
        </w:trPr>
        <w:tc>
          <w:tcPr>
            <w:tcW w:w="2638" w:type="dxa"/>
            <w:tcBorders>
              <w:top w:val="nil"/>
              <w:left w:val="nil"/>
              <w:bottom w:val="nil"/>
              <w:right w:val="nil"/>
            </w:tcBorders>
            <w:shd w:val="clear" w:color="auto" w:fill="auto"/>
            <w:noWrap/>
            <w:vAlign w:val="bottom"/>
            <w:hideMark/>
          </w:tcPr>
          <w:p w14:paraId="0669091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Poloni, N., et al. </w:t>
            </w:r>
          </w:p>
        </w:tc>
        <w:tc>
          <w:tcPr>
            <w:tcW w:w="900" w:type="dxa"/>
            <w:tcBorders>
              <w:top w:val="nil"/>
              <w:left w:val="nil"/>
              <w:bottom w:val="nil"/>
              <w:right w:val="nil"/>
            </w:tcBorders>
            <w:shd w:val="clear" w:color="auto" w:fill="auto"/>
            <w:noWrap/>
            <w:vAlign w:val="bottom"/>
            <w:hideMark/>
          </w:tcPr>
          <w:p w14:paraId="068D660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798F213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{#114}</w:t>
            </w:r>
          </w:p>
        </w:tc>
        <w:tc>
          <w:tcPr>
            <w:tcW w:w="2240" w:type="dxa"/>
            <w:tcBorders>
              <w:top w:val="nil"/>
              <w:left w:val="nil"/>
              <w:bottom w:val="nil"/>
              <w:right w:val="nil"/>
            </w:tcBorders>
            <w:shd w:val="clear" w:color="auto" w:fill="auto"/>
            <w:noWrap/>
            <w:vAlign w:val="bottom"/>
            <w:hideMark/>
          </w:tcPr>
          <w:p w14:paraId="02FAD1B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76C7497" w14:textId="77777777" w:rsidTr="0051116E">
        <w:trPr>
          <w:trHeight w:val="288"/>
        </w:trPr>
        <w:tc>
          <w:tcPr>
            <w:tcW w:w="2638" w:type="dxa"/>
            <w:tcBorders>
              <w:top w:val="nil"/>
              <w:left w:val="nil"/>
              <w:bottom w:val="nil"/>
              <w:right w:val="nil"/>
            </w:tcBorders>
            <w:shd w:val="clear" w:color="auto" w:fill="auto"/>
            <w:noWrap/>
            <w:vAlign w:val="bottom"/>
            <w:hideMark/>
          </w:tcPr>
          <w:p w14:paraId="63A4B61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Potkin</w:t>
            </w:r>
            <w:proofErr w:type="spellEnd"/>
            <w:r w:rsidRPr="0051116E">
              <w:rPr>
                <w:rFonts w:ascii="Calibri" w:hAnsi="Calibri" w:cs="Calibri"/>
                <w:color w:val="000000"/>
                <w:sz w:val="22"/>
                <w:szCs w:val="22"/>
                <w:lang w:val="it-IT" w:eastAsia="it-IT"/>
              </w:rPr>
              <w:t xml:space="preserve">, S. G., et al. </w:t>
            </w:r>
          </w:p>
        </w:tc>
        <w:tc>
          <w:tcPr>
            <w:tcW w:w="900" w:type="dxa"/>
            <w:tcBorders>
              <w:top w:val="nil"/>
              <w:left w:val="nil"/>
              <w:bottom w:val="nil"/>
              <w:right w:val="nil"/>
            </w:tcBorders>
            <w:shd w:val="clear" w:color="auto" w:fill="auto"/>
            <w:noWrap/>
            <w:vAlign w:val="bottom"/>
            <w:hideMark/>
          </w:tcPr>
          <w:p w14:paraId="40EB99F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2001</w:t>
            </w:r>
          </w:p>
        </w:tc>
        <w:tc>
          <w:tcPr>
            <w:tcW w:w="1880" w:type="dxa"/>
            <w:tcBorders>
              <w:top w:val="nil"/>
              <w:left w:val="nil"/>
              <w:bottom w:val="nil"/>
              <w:right w:val="nil"/>
            </w:tcBorders>
            <w:shd w:val="clear" w:color="auto" w:fill="auto"/>
            <w:noWrap/>
            <w:vAlign w:val="bottom"/>
            <w:hideMark/>
          </w:tcPr>
          <w:p w14:paraId="297E058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{#115}</w:t>
            </w:r>
          </w:p>
        </w:tc>
        <w:tc>
          <w:tcPr>
            <w:tcW w:w="2240" w:type="dxa"/>
            <w:tcBorders>
              <w:top w:val="nil"/>
              <w:left w:val="nil"/>
              <w:bottom w:val="nil"/>
              <w:right w:val="nil"/>
            </w:tcBorders>
            <w:shd w:val="clear" w:color="auto" w:fill="auto"/>
            <w:noWrap/>
            <w:vAlign w:val="bottom"/>
            <w:hideMark/>
          </w:tcPr>
          <w:p w14:paraId="62A7B8E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395AE23" w14:textId="77777777" w:rsidTr="0051116E">
        <w:trPr>
          <w:trHeight w:val="288"/>
        </w:trPr>
        <w:tc>
          <w:tcPr>
            <w:tcW w:w="2638" w:type="dxa"/>
            <w:tcBorders>
              <w:top w:val="nil"/>
              <w:left w:val="nil"/>
              <w:bottom w:val="nil"/>
              <w:right w:val="nil"/>
            </w:tcBorders>
            <w:shd w:val="clear" w:color="auto" w:fill="auto"/>
            <w:noWrap/>
            <w:vAlign w:val="bottom"/>
            <w:hideMark/>
          </w:tcPr>
          <w:p w14:paraId="76C1B16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Poulin</w:t>
            </w:r>
            <w:proofErr w:type="spellEnd"/>
            <w:r w:rsidRPr="0051116E">
              <w:rPr>
                <w:rFonts w:ascii="Calibri" w:hAnsi="Calibri" w:cs="Calibri"/>
                <w:color w:val="000000"/>
                <w:sz w:val="22"/>
                <w:szCs w:val="22"/>
                <w:lang w:val="it-IT" w:eastAsia="it-IT"/>
              </w:rPr>
              <w:t xml:space="preserve">, J., et al. </w:t>
            </w:r>
          </w:p>
        </w:tc>
        <w:tc>
          <w:tcPr>
            <w:tcW w:w="900" w:type="dxa"/>
            <w:tcBorders>
              <w:top w:val="nil"/>
              <w:left w:val="nil"/>
              <w:bottom w:val="nil"/>
              <w:right w:val="nil"/>
            </w:tcBorders>
            <w:shd w:val="clear" w:color="auto" w:fill="auto"/>
            <w:noWrap/>
            <w:vAlign w:val="bottom"/>
            <w:hideMark/>
          </w:tcPr>
          <w:p w14:paraId="7FC0840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1794F94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{#116}</w:t>
            </w:r>
          </w:p>
        </w:tc>
        <w:tc>
          <w:tcPr>
            <w:tcW w:w="2240" w:type="dxa"/>
            <w:tcBorders>
              <w:top w:val="nil"/>
              <w:left w:val="nil"/>
              <w:bottom w:val="nil"/>
              <w:right w:val="nil"/>
            </w:tcBorders>
            <w:shd w:val="clear" w:color="auto" w:fill="auto"/>
            <w:noWrap/>
            <w:vAlign w:val="bottom"/>
            <w:hideMark/>
          </w:tcPr>
          <w:p w14:paraId="492CB7D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9C2F099" w14:textId="77777777" w:rsidTr="0051116E">
        <w:trPr>
          <w:trHeight w:val="288"/>
        </w:trPr>
        <w:tc>
          <w:tcPr>
            <w:tcW w:w="2638" w:type="dxa"/>
            <w:tcBorders>
              <w:top w:val="nil"/>
              <w:left w:val="nil"/>
              <w:bottom w:val="nil"/>
              <w:right w:val="nil"/>
            </w:tcBorders>
            <w:shd w:val="clear" w:color="auto" w:fill="auto"/>
            <w:noWrap/>
            <w:vAlign w:val="bottom"/>
            <w:hideMark/>
          </w:tcPr>
          <w:p w14:paraId="3046584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Power, P., et al. </w:t>
            </w:r>
          </w:p>
        </w:tc>
        <w:tc>
          <w:tcPr>
            <w:tcW w:w="900" w:type="dxa"/>
            <w:tcBorders>
              <w:top w:val="nil"/>
              <w:left w:val="nil"/>
              <w:bottom w:val="nil"/>
              <w:right w:val="nil"/>
            </w:tcBorders>
            <w:shd w:val="clear" w:color="auto" w:fill="auto"/>
            <w:noWrap/>
            <w:vAlign w:val="bottom"/>
            <w:hideMark/>
          </w:tcPr>
          <w:p w14:paraId="15B61E7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1998</w:t>
            </w:r>
          </w:p>
        </w:tc>
        <w:tc>
          <w:tcPr>
            <w:tcW w:w="1880" w:type="dxa"/>
            <w:tcBorders>
              <w:top w:val="nil"/>
              <w:left w:val="nil"/>
              <w:bottom w:val="nil"/>
              <w:right w:val="nil"/>
            </w:tcBorders>
            <w:shd w:val="clear" w:color="auto" w:fill="auto"/>
            <w:noWrap/>
            <w:vAlign w:val="bottom"/>
            <w:hideMark/>
          </w:tcPr>
          <w:p w14:paraId="06BAD62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{#205}</w:t>
            </w:r>
          </w:p>
        </w:tc>
        <w:tc>
          <w:tcPr>
            <w:tcW w:w="2240" w:type="dxa"/>
            <w:tcBorders>
              <w:top w:val="nil"/>
              <w:left w:val="nil"/>
              <w:bottom w:val="nil"/>
              <w:right w:val="nil"/>
            </w:tcBorders>
            <w:shd w:val="clear" w:color="auto" w:fill="auto"/>
            <w:noWrap/>
            <w:vAlign w:val="bottom"/>
            <w:hideMark/>
          </w:tcPr>
          <w:p w14:paraId="48B66EB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D54958F" w14:textId="77777777" w:rsidTr="0051116E">
        <w:trPr>
          <w:trHeight w:val="288"/>
        </w:trPr>
        <w:tc>
          <w:tcPr>
            <w:tcW w:w="2638" w:type="dxa"/>
            <w:tcBorders>
              <w:top w:val="nil"/>
              <w:left w:val="nil"/>
              <w:bottom w:val="nil"/>
              <w:right w:val="nil"/>
            </w:tcBorders>
            <w:shd w:val="clear" w:color="auto" w:fill="auto"/>
            <w:noWrap/>
            <w:vAlign w:val="bottom"/>
            <w:hideMark/>
          </w:tcPr>
          <w:p w14:paraId="6694F04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Preston, N. J., et al. </w:t>
            </w:r>
          </w:p>
        </w:tc>
        <w:tc>
          <w:tcPr>
            <w:tcW w:w="900" w:type="dxa"/>
            <w:tcBorders>
              <w:top w:val="nil"/>
              <w:left w:val="nil"/>
              <w:bottom w:val="nil"/>
              <w:right w:val="nil"/>
            </w:tcBorders>
            <w:shd w:val="clear" w:color="auto" w:fill="auto"/>
            <w:noWrap/>
            <w:vAlign w:val="bottom"/>
            <w:hideMark/>
          </w:tcPr>
          <w:p w14:paraId="7AD3A83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2003</w:t>
            </w:r>
          </w:p>
        </w:tc>
        <w:tc>
          <w:tcPr>
            <w:tcW w:w="1880" w:type="dxa"/>
            <w:tcBorders>
              <w:top w:val="nil"/>
              <w:left w:val="nil"/>
              <w:bottom w:val="nil"/>
              <w:right w:val="nil"/>
            </w:tcBorders>
            <w:shd w:val="clear" w:color="auto" w:fill="auto"/>
            <w:noWrap/>
            <w:vAlign w:val="bottom"/>
            <w:hideMark/>
          </w:tcPr>
          <w:p w14:paraId="24E8410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{#117}</w:t>
            </w:r>
          </w:p>
        </w:tc>
        <w:tc>
          <w:tcPr>
            <w:tcW w:w="2240" w:type="dxa"/>
            <w:tcBorders>
              <w:top w:val="nil"/>
              <w:left w:val="nil"/>
              <w:bottom w:val="nil"/>
              <w:right w:val="nil"/>
            </w:tcBorders>
            <w:shd w:val="clear" w:color="auto" w:fill="auto"/>
            <w:noWrap/>
            <w:vAlign w:val="bottom"/>
            <w:hideMark/>
          </w:tcPr>
          <w:p w14:paraId="7D14AD9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B41924B" w14:textId="77777777" w:rsidTr="0051116E">
        <w:trPr>
          <w:trHeight w:val="288"/>
        </w:trPr>
        <w:tc>
          <w:tcPr>
            <w:tcW w:w="2638" w:type="dxa"/>
            <w:tcBorders>
              <w:top w:val="nil"/>
              <w:left w:val="nil"/>
              <w:bottom w:val="nil"/>
              <w:right w:val="nil"/>
            </w:tcBorders>
            <w:shd w:val="clear" w:color="auto" w:fill="auto"/>
            <w:noWrap/>
            <w:vAlign w:val="bottom"/>
            <w:hideMark/>
          </w:tcPr>
          <w:p w14:paraId="50FA53C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Preti, A., et al. </w:t>
            </w:r>
          </w:p>
        </w:tc>
        <w:tc>
          <w:tcPr>
            <w:tcW w:w="900" w:type="dxa"/>
            <w:tcBorders>
              <w:top w:val="nil"/>
              <w:left w:val="nil"/>
              <w:bottom w:val="nil"/>
              <w:right w:val="nil"/>
            </w:tcBorders>
            <w:shd w:val="clear" w:color="auto" w:fill="auto"/>
            <w:noWrap/>
            <w:vAlign w:val="bottom"/>
            <w:hideMark/>
          </w:tcPr>
          <w:p w14:paraId="2E6E0344"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4D80241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{#118}</w:t>
            </w:r>
          </w:p>
        </w:tc>
        <w:tc>
          <w:tcPr>
            <w:tcW w:w="2240" w:type="dxa"/>
            <w:tcBorders>
              <w:top w:val="nil"/>
              <w:left w:val="nil"/>
              <w:bottom w:val="nil"/>
              <w:right w:val="nil"/>
            </w:tcBorders>
            <w:shd w:val="clear" w:color="auto" w:fill="auto"/>
            <w:noWrap/>
            <w:vAlign w:val="bottom"/>
            <w:hideMark/>
          </w:tcPr>
          <w:p w14:paraId="47F55EC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061CA32" w14:textId="77777777" w:rsidTr="0051116E">
        <w:trPr>
          <w:trHeight w:val="288"/>
        </w:trPr>
        <w:tc>
          <w:tcPr>
            <w:tcW w:w="2638" w:type="dxa"/>
            <w:tcBorders>
              <w:top w:val="nil"/>
              <w:left w:val="nil"/>
              <w:bottom w:val="nil"/>
              <w:right w:val="nil"/>
            </w:tcBorders>
            <w:shd w:val="clear" w:color="auto" w:fill="auto"/>
            <w:noWrap/>
            <w:vAlign w:val="bottom"/>
            <w:hideMark/>
          </w:tcPr>
          <w:p w14:paraId="0D96223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Pruessner</w:t>
            </w:r>
            <w:proofErr w:type="spellEnd"/>
            <w:r w:rsidRPr="0051116E">
              <w:rPr>
                <w:rFonts w:ascii="Calibri" w:hAnsi="Calibri" w:cs="Calibri"/>
                <w:color w:val="000000"/>
                <w:sz w:val="22"/>
                <w:szCs w:val="22"/>
                <w:lang w:val="it-IT" w:eastAsia="it-IT"/>
              </w:rPr>
              <w:t xml:space="preserve">, M., et al. </w:t>
            </w:r>
          </w:p>
        </w:tc>
        <w:tc>
          <w:tcPr>
            <w:tcW w:w="900" w:type="dxa"/>
            <w:tcBorders>
              <w:top w:val="nil"/>
              <w:left w:val="nil"/>
              <w:bottom w:val="nil"/>
              <w:right w:val="nil"/>
            </w:tcBorders>
            <w:shd w:val="clear" w:color="auto" w:fill="auto"/>
            <w:noWrap/>
            <w:vAlign w:val="bottom"/>
            <w:hideMark/>
          </w:tcPr>
          <w:p w14:paraId="53AB38B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6AABF98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{#231}</w:t>
            </w:r>
          </w:p>
        </w:tc>
        <w:tc>
          <w:tcPr>
            <w:tcW w:w="2240" w:type="dxa"/>
            <w:tcBorders>
              <w:top w:val="nil"/>
              <w:left w:val="nil"/>
              <w:bottom w:val="nil"/>
              <w:right w:val="nil"/>
            </w:tcBorders>
            <w:shd w:val="clear" w:color="auto" w:fill="auto"/>
            <w:noWrap/>
            <w:vAlign w:val="bottom"/>
            <w:hideMark/>
          </w:tcPr>
          <w:p w14:paraId="628FC41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3D6FFD9" w14:textId="77777777" w:rsidTr="0051116E">
        <w:trPr>
          <w:trHeight w:val="288"/>
        </w:trPr>
        <w:tc>
          <w:tcPr>
            <w:tcW w:w="2638" w:type="dxa"/>
            <w:tcBorders>
              <w:top w:val="nil"/>
              <w:left w:val="nil"/>
              <w:bottom w:val="nil"/>
              <w:right w:val="nil"/>
            </w:tcBorders>
            <w:shd w:val="clear" w:color="auto" w:fill="auto"/>
            <w:noWrap/>
            <w:vAlign w:val="bottom"/>
            <w:hideMark/>
          </w:tcPr>
          <w:p w14:paraId="0296A9F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Pruessner</w:t>
            </w:r>
            <w:proofErr w:type="spellEnd"/>
            <w:r w:rsidRPr="0051116E">
              <w:rPr>
                <w:rFonts w:ascii="Calibri" w:hAnsi="Calibri" w:cs="Calibri"/>
                <w:color w:val="000000"/>
                <w:sz w:val="22"/>
                <w:szCs w:val="22"/>
                <w:lang w:val="it-IT" w:eastAsia="it-IT"/>
              </w:rPr>
              <w:t xml:space="preserve">, M., et al. </w:t>
            </w:r>
          </w:p>
        </w:tc>
        <w:tc>
          <w:tcPr>
            <w:tcW w:w="900" w:type="dxa"/>
            <w:tcBorders>
              <w:top w:val="nil"/>
              <w:left w:val="nil"/>
              <w:bottom w:val="nil"/>
              <w:right w:val="nil"/>
            </w:tcBorders>
            <w:shd w:val="clear" w:color="auto" w:fill="auto"/>
            <w:noWrap/>
            <w:vAlign w:val="bottom"/>
            <w:hideMark/>
          </w:tcPr>
          <w:p w14:paraId="690365B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4261D00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{#119}</w:t>
            </w:r>
          </w:p>
        </w:tc>
        <w:tc>
          <w:tcPr>
            <w:tcW w:w="2240" w:type="dxa"/>
            <w:tcBorders>
              <w:top w:val="nil"/>
              <w:left w:val="nil"/>
              <w:bottom w:val="nil"/>
              <w:right w:val="nil"/>
            </w:tcBorders>
            <w:shd w:val="clear" w:color="auto" w:fill="auto"/>
            <w:noWrap/>
            <w:vAlign w:val="bottom"/>
            <w:hideMark/>
          </w:tcPr>
          <w:p w14:paraId="3D77B13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81840D8" w14:textId="77777777" w:rsidTr="0051116E">
        <w:trPr>
          <w:trHeight w:val="288"/>
        </w:trPr>
        <w:tc>
          <w:tcPr>
            <w:tcW w:w="2638" w:type="dxa"/>
            <w:tcBorders>
              <w:top w:val="nil"/>
              <w:left w:val="nil"/>
              <w:bottom w:val="nil"/>
              <w:right w:val="nil"/>
            </w:tcBorders>
            <w:shd w:val="clear" w:color="auto" w:fill="auto"/>
            <w:noWrap/>
            <w:vAlign w:val="bottom"/>
            <w:hideMark/>
          </w:tcPr>
          <w:p w14:paraId="5A21F26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Rapoport</w:t>
            </w:r>
            <w:proofErr w:type="spellEnd"/>
            <w:r w:rsidRPr="0051116E">
              <w:rPr>
                <w:rFonts w:ascii="Calibri" w:hAnsi="Calibri" w:cs="Calibri"/>
                <w:color w:val="000000"/>
                <w:sz w:val="22"/>
                <w:szCs w:val="22"/>
                <w:lang w:val="it-IT" w:eastAsia="it-IT"/>
              </w:rPr>
              <w:t xml:space="preserve">, J. L., et al. </w:t>
            </w:r>
          </w:p>
        </w:tc>
        <w:tc>
          <w:tcPr>
            <w:tcW w:w="900" w:type="dxa"/>
            <w:tcBorders>
              <w:top w:val="nil"/>
              <w:left w:val="nil"/>
              <w:bottom w:val="nil"/>
              <w:right w:val="nil"/>
            </w:tcBorders>
            <w:shd w:val="clear" w:color="auto" w:fill="auto"/>
            <w:noWrap/>
            <w:vAlign w:val="bottom"/>
            <w:hideMark/>
          </w:tcPr>
          <w:p w14:paraId="635C8F8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1997</w:t>
            </w:r>
          </w:p>
        </w:tc>
        <w:tc>
          <w:tcPr>
            <w:tcW w:w="1880" w:type="dxa"/>
            <w:tcBorders>
              <w:top w:val="nil"/>
              <w:left w:val="nil"/>
              <w:bottom w:val="nil"/>
              <w:right w:val="nil"/>
            </w:tcBorders>
            <w:shd w:val="clear" w:color="auto" w:fill="auto"/>
            <w:noWrap/>
            <w:vAlign w:val="bottom"/>
            <w:hideMark/>
          </w:tcPr>
          <w:p w14:paraId="70FB773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{#120}</w:t>
            </w:r>
          </w:p>
        </w:tc>
        <w:tc>
          <w:tcPr>
            <w:tcW w:w="2240" w:type="dxa"/>
            <w:tcBorders>
              <w:top w:val="nil"/>
              <w:left w:val="nil"/>
              <w:bottom w:val="nil"/>
              <w:right w:val="nil"/>
            </w:tcBorders>
            <w:shd w:val="clear" w:color="auto" w:fill="auto"/>
            <w:noWrap/>
            <w:vAlign w:val="bottom"/>
            <w:hideMark/>
          </w:tcPr>
          <w:p w14:paraId="7A19BA9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4980BEA" w14:textId="77777777" w:rsidTr="0051116E">
        <w:trPr>
          <w:trHeight w:val="288"/>
        </w:trPr>
        <w:tc>
          <w:tcPr>
            <w:tcW w:w="2638" w:type="dxa"/>
            <w:tcBorders>
              <w:top w:val="nil"/>
              <w:left w:val="nil"/>
              <w:bottom w:val="nil"/>
              <w:right w:val="nil"/>
            </w:tcBorders>
            <w:shd w:val="clear" w:color="auto" w:fill="auto"/>
            <w:noWrap/>
            <w:vAlign w:val="bottom"/>
            <w:hideMark/>
          </w:tcPr>
          <w:p w14:paraId="657C806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Rasmussen, S. A., et al. </w:t>
            </w:r>
          </w:p>
        </w:tc>
        <w:tc>
          <w:tcPr>
            <w:tcW w:w="900" w:type="dxa"/>
            <w:tcBorders>
              <w:top w:val="nil"/>
              <w:left w:val="nil"/>
              <w:bottom w:val="nil"/>
              <w:right w:val="nil"/>
            </w:tcBorders>
            <w:shd w:val="clear" w:color="auto" w:fill="auto"/>
            <w:noWrap/>
            <w:vAlign w:val="bottom"/>
            <w:hideMark/>
          </w:tcPr>
          <w:p w14:paraId="7456B267"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3D07021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{#121}</w:t>
            </w:r>
          </w:p>
        </w:tc>
        <w:tc>
          <w:tcPr>
            <w:tcW w:w="2240" w:type="dxa"/>
            <w:tcBorders>
              <w:top w:val="nil"/>
              <w:left w:val="nil"/>
              <w:bottom w:val="nil"/>
              <w:right w:val="nil"/>
            </w:tcBorders>
            <w:shd w:val="clear" w:color="auto" w:fill="auto"/>
            <w:noWrap/>
            <w:vAlign w:val="bottom"/>
            <w:hideMark/>
          </w:tcPr>
          <w:p w14:paraId="50E8231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0144EF4" w14:textId="77777777" w:rsidTr="0051116E">
        <w:trPr>
          <w:trHeight w:val="288"/>
        </w:trPr>
        <w:tc>
          <w:tcPr>
            <w:tcW w:w="2638" w:type="dxa"/>
            <w:tcBorders>
              <w:top w:val="nil"/>
              <w:left w:val="nil"/>
              <w:bottom w:val="nil"/>
              <w:right w:val="nil"/>
            </w:tcBorders>
            <w:shd w:val="clear" w:color="auto" w:fill="auto"/>
            <w:noWrap/>
            <w:vAlign w:val="bottom"/>
            <w:hideMark/>
          </w:tcPr>
          <w:p w14:paraId="080DFDE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Rasmussen, S. A., et al. </w:t>
            </w:r>
          </w:p>
        </w:tc>
        <w:tc>
          <w:tcPr>
            <w:tcW w:w="900" w:type="dxa"/>
            <w:tcBorders>
              <w:top w:val="nil"/>
              <w:left w:val="nil"/>
              <w:bottom w:val="nil"/>
              <w:right w:val="nil"/>
            </w:tcBorders>
            <w:shd w:val="clear" w:color="auto" w:fill="auto"/>
            <w:noWrap/>
            <w:vAlign w:val="bottom"/>
            <w:hideMark/>
          </w:tcPr>
          <w:p w14:paraId="1BD358E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160717D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{#122}</w:t>
            </w:r>
          </w:p>
        </w:tc>
        <w:tc>
          <w:tcPr>
            <w:tcW w:w="2240" w:type="dxa"/>
            <w:tcBorders>
              <w:top w:val="nil"/>
              <w:left w:val="nil"/>
              <w:bottom w:val="nil"/>
              <w:right w:val="nil"/>
            </w:tcBorders>
            <w:shd w:val="clear" w:color="auto" w:fill="auto"/>
            <w:noWrap/>
            <w:vAlign w:val="bottom"/>
            <w:hideMark/>
          </w:tcPr>
          <w:p w14:paraId="2929B51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24C50D7" w14:textId="77777777" w:rsidTr="0051116E">
        <w:trPr>
          <w:trHeight w:val="288"/>
        </w:trPr>
        <w:tc>
          <w:tcPr>
            <w:tcW w:w="2638" w:type="dxa"/>
            <w:tcBorders>
              <w:top w:val="nil"/>
              <w:left w:val="nil"/>
              <w:bottom w:val="nil"/>
              <w:right w:val="nil"/>
            </w:tcBorders>
            <w:shd w:val="clear" w:color="auto" w:fill="auto"/>
            <w:noWrap/>
            <w:vAlign w:val="bottom"/>
            <w:hideMark/>
          </w:tcPr>
          <w:p w14:paraId="6625B13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Rausch</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4F0B9AB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0B3C1AC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{#206}</w:t>
            </w:r>
          </w:p>
        </w:tc>
        <w:tc>
          <w:tcPr>
            <w:tcW w:w="2240" w:type="dxa"/>
            <w:tcBorders>
              <w:top w:val="nil"/>
              <w:left w:val="nil"/>
              <w:bottom w:val="nil"/>
              <w:right w:val="nil"/>
            </w:tcBorders>
            <w:shd w:val="clear" w:color="auto" w:fill="auto"/>
            <w:noWrap/>
            <w:vAlign w:val="bottom"/>
            <w:hideMark/>
          </w:tcPr>
          <w:p w14:paraId="1BDB2CA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A3867C0" w14:textId="77777777" w:rsidTr="0051116E">
        <w:trPr>
          <w:trHeight w:val="288"/>
        </w:trPr>
        <w:tc>
          <w:tcPr>
            <w:tcW w:w="2638" w:type="dxa"/>
            <w:tcBorders>
              <w:top w:val="nil"/>
              <w:left w:val="nil"/>
              <w:bottom w:val="nil"/>
              <w:right w:val="nil"/>
            </w:tcBorders>
            <w:shd w:val="clear" w:color="auto" w:fill="auto"/>
            <w:noWrap/>
            <w:vAlign w:val="bottom"/>
            <w:hideMark/>
          </w:tcPr>
          <w:p w14:paraId="04C629F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Reay</w:t>
            </w:r>
            <w:proofErr w:type="spellEnd"/>
            <w:r w:rsidRPr="0051116E">
              <w:rPr>
                <w:rFonts w:ascii="Calibri" w:hAnsi="Calibri" w:cs="Calibri"/>
                <w:color w:val="000000"/>
                <w:sz w:val="22"/>
                <w:szCs w:val="22"/>
                <w:lang w:val="it-IT" w:eastAsia="it-IT"/>
              </w:rPr>
              <w:t xml:space="preserve">, R., et al. </w:t>
            </w:r>
          </w:p>
        </w:tc>
        <w:tc>
          <w:tcPr>
            <w:tcW w:w="900" w:type="dxa"/>
            <w:tcBorders>
              <w:top w:val="nil"/>
              <w:left w:val="nil"/>
              <w:bottom w:val="nil"/>
              <w:right w:val="nil"/>
            </w:tcBorders>
            <w:shd w:val="clear" w:color="auto" w:fill="auto"/>
            <w:noWrap/>
            <w:vAlign w:val="bottom"/>
            <w:hideMark/>
          </w:tcPr>
          <w:p w14:paraId="4144A4C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0171203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{#207}</w:t>
            </w:r>
          </w:p>
        </w:tc>
        <w:tc>
          <w:tcPr>
            <w:tcW w:w="2240" w:type="dxa"/>
            <w:tcBorders>
              <w:top w:val="nil"/>
              <w:left w:val="nil"/>
              <w:bottom w:val="nil"/>
              <w:right w:val="nil"/>
            </w:tcBorders>
            <w:shd w:val="clear" w:color="auto" w:fill="auto"/>
            <w:noWrap/>
            <w:vAlign w:val="bottom"/>
            <w:hideMark/>
          </w:tcPr>
          <w:p w14:paraId="6BEC7B0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D8A9D88" w14:textId="77777777" w:rsidTr="0051116E">
        <w:trPr>
          <w:trHeight w:val="288"/>
        </w:trPr>
        <w:tc>
          <w:tcPr>
            <w:tcW w:w="2638" w:type="dxa"/>
            <w:tcBorders>
              <w:top w:val="nil"/>
              <w:left w:val="nil"/>
              <w:bottom w:val="nil"/>
              <w:right w:val="nil"/>
            </w:tcBorders>
            <w:shd w:val="clear" w:color="auto" w:fill="auto"/>
            <w:noWrap/>
            <w:vAlign w:val="bottom"/>
            <w:hideMark/>
          </w:tcPr>
          <w:p w14:paraId="10F11C9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Remberk</w:t>
            </w:r>
            <w:proofErr w:type="spellEnd"/>
            <w:r w:rsidRPr="0051116E">
              <w:rPr>
                <w:rFonts w:ascii="Calibri" w:hAnsi="Calibri" w:cs="Calibri"/>
                <w:color w:val="000000"/>
                <w:sz w:val="22"/>
                <w:szCs w:val="22"/>
                <w:lang w:val="it-IT" w:eastAsia="it-IT"/>
              </w:rPr>
              <w:t xml:space="preserve">, B., et al. </w:t>
            </w:r>
          </w:p>
        </w:tc>
        <w:tc>
          <w:tcPr>
            <w:tcW w:w="900" w:type="dxa"/>
            <w:tcBorders>
              <w:top w:val="nil"/>
              <w:left w:val="nil"/>
              <w:bottom w:val="nil"/>
              <w:right w:val="nil"/>
            </w:tcBorders>
            <w:shd w:val="clear" w:color="auto" w:fill="auto"/>
            <w:noWrap/>
            <w:vAlign w:val="bottom"/>
            <w:hideMark/>
          </w:tcPr>
          <w:p w14:paraId="0CE1F57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53939E3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{#123}</w:t>
            </w:r>
          </w:p>
        </w:tc>
        <w:tc>
          <w:tcPr>
            <w:tcW w:w="2240" w:type="dxa"/>
            <w:tcBorders>
              <w:top w:val="nil"/>
              <w:left w:val="nil"/>
              <w:bottom w:val="nil"/>
              <w:right w:val="nil"/>
            </w:tcBorders>
            <w:shd w:val="clear" w:color="auto" w:fill="auto"/>
            <w:noWrap/>
            <w:vAlign w:val="bottom"/>
            <w:hideMark/>
          </w:tcPr>
          <w:p w14:paraId="6128993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9C5E4F4" w14:textId="77777777" w:rsidTr="0051116E">
        <w:trPr>
          <w:trHeight w:val="288"/>
        </w:trPr>
        <w:tc>
          <w:tcPr>
            <w:tcW w:w="2638" w:type="dxa"/>
            <w:tcBorders>
              <w:top w:val="nil"/>
              <w:left w:val="nil"/>
              <w:bottom w:val="nil"/>
              <w:right w:val="nil"/>
            </w:tcBorders>
            <w:shd w:val="clear" w:color="auto" w:fill="auto"/>
            <w:noWrap/>
            <w:vAlign w:val="bottom"/>
            <w:hideMark/>
          </w:tcPr>
          <w:p w14:paraId="79CA605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Roe</w:t>
            </w:r>
            <w:proofErr w:type="spellEnd"/>
            <w:r w:rsidRPr="0051116E">
              <w:rPr>
                <w:rFonts w:ascii="Calibri" w:hAnsi="Calibri" w:cs="Calibri"/>
                <w:color w:val="000000"/>
                <w:sz w:val="22"/>
                <w:szCs w:val="22"/>
                <w:lang w:val="it-IT" w:eastAsia="it-IT"/>
              </w:rPr>
              <w:t xml:space="preserve">, D., et al. </w:t>
            </w:r>
          </w:p>
        </w:tc>
        <w:tc>
          <w:tcPr>
            <w:tcW w:w="900" w:type="dxa"/>
            <w:tcBorders>
              <w:top w:val="nil"/>
              <w:left w:val="nil"/>
              <w:bottom w:val="nil"/>
              <w:right w:val="nil"/>
            </w:tcBorders>
            <w:shd w:val="clear" w:color="auto" w:fill="auto"/>
            <w:noWrap/>
            <w:vAlign w:val="bottom"/>
            <w:hideMark/>
          </w:tcPr>
          <w:p w14:paraId="63DEE63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7932822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{#124}</w:t>
            </w:r>
          </w:p>
        </w:tc>
        <w:tc>
          <w:tcPr>
            <w:tcW w:w="2240" w:type="dxa"/>
            <w:tcBorders>
              <w:top w:val="nil"/>
              <w:left w:val="nil"/>
              <w:bottom w:val="nil"/>
              <w:right w:val="nil"/>
            </w:tcBorders>
            <w:shd w:val="clear" w:color="auto" w:fill="auto"/>
            <w:noWrap/>
            <w:vAlign w:val="bottom"/>
            <w:hideMark/>
          </w:tcPr>
          <w:p w14:paraId="21B7F88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6EA940C" w14:textId="77777777" w:rsidTr="0051116E">
        <w:trPr>
          <w:trHeight w:val="288"/>
        </w:trPr>
        <w:tc>
          <w:tcPr>
            <w:tcW w:w="2638" w:type="dxa"/>
            <w:tcBorders>
              <w:top w:val="nil"/>
              <w:left w:val="nil"/>
              <w:bottom w:val="nil"/>
              <w:right w:val="nil"/>
            </w:tcBorders>
            <w:shd w:val="clear" w:color="auto" w:fill="auto"/>
            <w:noWrap/>
            <w:vAlign w:val="bottom"/>
            <w:hideMark/>
          </w:tcPr>
          <w:p w14:paraId="27ED27E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lastRenderedPageBreak/>
              <w:t>Sahin</w:t>
            </w:r>
            <w:proofErr w:type="spellEnd"/>
            <w:r w:rsidRPr="0051116E">
              <w:rPr>
                <w:rFonts w:ascii="Calibri" w:hAnsi="Calibri" w:cs="Calibri"/>
                <w:color w:val="000000"/>
                <w:sz w:val="22"/>
                <w:szCs w:val="22"/>
                <w:lang w:val="it-IT" w:eastAsia="it-IT"/>
              </w:rPr>
              <w:t xml:space="preserve">, S., et al. </w:t>
            </w:r>
          </w:p>
        </w:tc>
        <w:tc>
          <w:tcPr>
            <w:tcW w:w="900" w:type="dxa"/>
            <w:tcBorders>
              <w:top w:val="nil"/>
              <w:left w:val="nil"/>
              <w:bottom w:val="nil"/>
              <w:right w:val="nil"/>
            </w:tcBorders>
            <w:shd w:val="clear" w:color="auto" w:fill="auto"/>
            <w:noWrap/>
            <w:vAlign w:val="bottom"/>
            <w:hideMark/>
          </w:tcPr>
          <w:p w14:paraId="50218D4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3235E95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{#208}</w:t>
            </w:r>
          </w:p>
        </w:tc>
        <w:tc>
          <w:tcPr>
            <w:tcW w:w="2240" w:type="dxa"/>
            <w:tcBorders>
              <w:top w:val="nil"/>
              <w:left w:val="nil"/>
              <w:bottom w:val="nil"/>
              <w:right w:val="nil"/>
            </w:tcBorders>
            <w:shd w:val="clear" w:color="auto" w:fill="auto"/>
            <w:noWrap/>
            <w:vAlign w:val="bottom"/>
            <w:hideMark/>
          </w:tcPr>
          <w:p w14:paraId="59463EF8"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274C3D6" w14:textId="77777777" w:rsidTr="0051116E">
        <w:trPr>
          <w:trHeight w:val="288"/>
        </w:trPr>
        <w:tc>
          <w:tcPr>
            <w:tcW w:w="2638" w:type="dxa"/>
            <w:tcBorders>
              <w:top w:val="nil"/>
              <w:left w:val="nil"/>
              <w:bottom w:val="nil"/>
              <w:right w:val="nil"/>
            </w:tcBorders>
            <w:shd w:val="clear" w:color="auto" w:fill="auto"/>
            <w:noWrap/>
            <w:vAlign w:val="bottom"/>
            <w:hideMark/>
          </w:tcPr>
          <w:p w14:paraId="203E760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Salem, M. O., et al. </w:t>
            </w:r>
          </w:p>
        </w:tc>
        <w:tc>
          <w:tcPr>
            <w:tcW w:w="900" w:type="dxa"/>
            <w:tcBorders>
              <w:top w:val="nil"/>
              <w:left w:val="nil"/>
              <w:bottom w:val="nil"/>
              <w:right w:val="nil"/>
            </w:tcBorders>
            <w:shd w:val="clear" w:color="auto" w:fill="auto"/>
            <w:noWrap/>
            <w:vAlign w:val="bottom"/>
            <w:hideMark/>
          </w:tcPr>
          <w:p w14:paraId="174323D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2009</w:t>
            </w:r>
          </w:p>
        </w:tc>
        <w:tc>
          <w:tcPr>
            <w:tcW w:w="1880" w:type="dxa"/>
            <w:tcBorders>
              <w:top w:val="nil"/>
              <w:left w:val="nil"/>
              <w:bottom w:val="nil"/>
              <w:right w:val="nil"/>
            </w:tcBorders>
            <w:shd w:val="clear" w:color="auto" w:fill="auto"/>
            <w:noWrap/>
            <w:vAlign w:val="bottom"/>
            <w:hideMark/>
          </w:tcPr>
          <w:p w14:paraId="05C2D08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{#59}</w:t>
            </w:r>
          </w:p>
        </w:tc>
        <w:tc>
          <w:tcPr>
            <w:tcW w:w="2240" w:type="dxa"/>
            <w:tcBorders>
              <w:top w:val="nil"/>
              <w:left w:val="nil"/>
              <w:bottom w:val="nil"/>
              <w:right w:val="nil"/>
            </w:tcBorders>
            <w:shd w:val="clear" w:color="auto" w:fill="auto"/>
            <w:noWrap/>
            <w:vAlign w:val="bottom"/>
            <w:hideMark/>
          </w:tcPr>
          <w:p w14:paraId="1DC6108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71C907E" w14:textId="77777777" w:rsidTr="0051116E">
        <w:trPr>
          <w:trHeight w:val="288"/>
        </w:trPr>
        <w:tc>
          <w:tcPr>
            <w:tcW w:w="2638" w:type="dxa"/>
            <w:tcBorders>
              <w:top w:val="nil"/>
              <w:left w:val="nil"/>
              <w:bottom w:val="nil"/>
              <w:right w:val="nil"/>
            </w:tcBorders>
            <w:shd w:val="clear" w:color="auto" w:fill="auto"/>
            <w:noWrap/>
            <w:vAlign w:val="bottom"/>
            <w:hideMark/>
          </w:tcPr>
          <w:p w14:paraId="6489DCC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Salvatore, P., et al. </w:t>
            </w:r>
          </w:p>
        </w:tc>
        <w:tc>
          <w:tcPr>
            <w:tcW w:w="900" w:type="dxa"/>
            <w:tcBorders>
              <w:top w:val="nil"/>
              <w:left w:val="nil"/>
              <w:bottom w:val="nil"/>
              <w:right w:val="nil"/>
            </w:tcBorders>
            <w:shd w:val="clear" w:color="auto" w:fill="auto"/>
            <w:noWrap/>
            <w:vAlign w:val="bottom"/>
            <w:hideMark/>
          </w:tcPr>
          <w:p w14:paraId="17E8B28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55161A9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{#278}</w:t>
            </w:r>
          </w:p>
        </w:tc>
        <w:tc>
          <w:tcPr>
            <w:tcW w:w="2240" w:type="dxa"/>
            <w:tcBorders>
              <w:top w:val="nil"/>
              <w:left w:val="nil"/>
              <w:bottom w:val="nil"/>
              <w:right w:val="nil"/>
            </w:tcBorders>
            <w:shd w:val="clear" w:color="auto" w:fill="auto"/>
            <w:noWrap/>
            <w:vAlign w:val="bottom"/>
            <w:hideMark/>
          </w:tcPr>
          <w:p w14:paraId="4C07177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0935DD4" w14:textId="77777777" w:rsidTr="0051116E">
        <w:trPr>
          <w:trHeight w:val="288"/>
        </w:trPr>
        <w:tc>
          <w:tcPr>
            <w:tcW w:w="2638" w:type="dxa"/>
            <w:tcBorders>
              <w:top w:val="nil"/>
              <w:left w:val="nil"/>
              <w:bottom w:val="nil"/>
              <w:right w:val="nil"/>
            </w:tcBorders>
            <w:shd w:val="clear" w:color="auto" w:fill="auto"/>
            <w:noWrap/>
            <w:vAlign w:val="bottom"/>
            <w:hideMark/>
          </w:tcPr>
          <w:p w14:paraId="2DDFFE3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Sanger</w:t>
            </w:r>
            <w:proofErr w:type="spellEnd"/>
            <w:r w:rsidRPr="0051116E">
              <w:rPr>
                <w:rFonts w:ascii="Calibri" w:hAnsi="Calibri" w:cs="Calibri"/>
                <w:color w:val="000000"/>
                <w:sz w:val="22"/>
                <w:szCs w:val="22"/>
                <w:lang w:val="it-IT" w:eastAsia="it-IT"/>
              </w:rPr>
              <w:t xml:space="preserve">, T. M., et al. </w:t>
            </w:r>
          </w:p>
        </w:tc>
        <w:tc>
          <w:tcPr>
            <w:tcW w:w="900" w:type="dxa"/>
            <w:tcBorders>
              <w:top w:val="nil"/>
              <w:left w:val="nil"/>
              <w:bottom w:val="nil"/>
              <w:right w:val="nil"/>
            </w:tcBorders>
            <w:shd w:val="clear" w:color="auto" w:fill="auto"/>
            <w:noWrap/>
            <w:vAlign w:val="bottom"/>
            <w:hideMark/>
          </w:tcPr>
          <w:p w14:paraId="0527CED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1999</w:t>
            </w:r>
          </w:p>
        </w:tc>
        <w:tc>
          <w:tcPr>
            <w:tcW w:w="1880" w:type="dxa"/>
            <w:tcBorders>
              <w:top w:val="nil"/>
              <w:left w:val="nil"/>
              <w:bottom w:val="nil"/>
              <w:right w:val="nil"/>
            </w:tcBorders>
            <w:shd w:val="clear" w:color="auto" w:fill="auto"/>
            <w:noWrap/>
            <w:vAlign w:val="bottom"/>
            <w:hideMark/>
          </w:tcPr>
          <w:p w14:paraId="633789B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{#125}</w:t>
            </w:r>
          </w:p>
        </w:tc>
        <w:tc>
          <w:tcPr>
            <w:tcW w:w="2240" w:type="dxa"/>
            <w:tcBorders>
              <w:top w:val="nil"/>
              <w:left w:val="nil"/>
              <w:bottom w:val="nil"/>
              <w:right w:val="nil"/>
            </w:tcBorders>
            <w:shd w:val="clear" w:color="auto" w:fill="auto"/>
            <w:noWrap/>
            <w:vAlign w:val="bottom"/>
            <w:hideMark/>
          </w:tcPr>
          <w:p w14:paraId="64AB095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34F00B74" w14:textId="77777777" w:rsidTr="0051116E">
        <w:trPr>
          <w:trHeight w:val="288"/>
        </w:trPr>
        <w:tc>
          <w:tcPr>
            <w:tcW w:w="2638" w:type="dxa"/>
            <w:tcBorders>
              <w:top w:val="nil"/>
              <w:left w:val="nil"/>
              <w:bottom w:val="nil"/>
              <w:right w:val="nil"/>
            </w:tcBorders>
            <w:shd w:val="clear" w:color="auto" w:fill="auto"/>
            <w:noWrap/>
            <w:vAlign w:val="bottom"/>
            <w:hideMark/>
          </w:tcPr>
          <w:p w14:paraId="0083391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Sankaranarayanan</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45325EE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2016</w:t>
            </w:r>
          </w:p>
        </w:tc>
        <w:tc>
          <w:tcPr>
            <w:tcW w:w="1880" w:type="dxa"/>
            <w:tcBorders>
              <w:top w:val="nil"/>
              <w:left w:val="nil"/>
              <w:bottom w:val="nil"/>
              <w:right w:val="nil"/>
            </w:tcBorders>
            <w:shd w:val="clear" w:color="auto" w:fill="auto"/>
            <w:noWrap/>
            <w:vAlign w:val="bottom"/>
            <w:hideMark/>
          </w:tcPr>
          <w:p w14:paraId="3870AB0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{#126}</w:t>
            </w:r>
          </w:p>
        </w:tc>
        <w:tc>
          <w:tcPr>
            <w:tcW w:w="2240" w:type="dxa"/>
            <w:tcBorders>
              <w:top w:val="nil"/>
              <w:left w:val="nil"/>
              <w:bottom w:val="nil"/>
              <w:right w:val="nil"/>
            </w:tcBorders>
            <w:shd w:val="clear" w:color="auto" w:fill="auto"/>
            <w:noWrap/>
            <w:vAlign w:val="bottom"/>
            <w:hideMark/>
          </w:tcPr>
          <w:p w14:paraId="555EE7D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5CF3551" w14:textId="77777777" w:rsidTr="0051116E">
        <w:trPr>
          <w:trHeight w:val="288"/>
        </w:trPr>
        <w:tc>
          <w:tcPr>
            <w:tcW w:w="2638" w:type="dxa"/>
            <w:tcBorders>
              <w:top w:val="nil"/>
              <w:left w:val="nil"/>
              <w:bottom w:val="nil"/>
              <w:right w:val="nil"/>
            </w:tcBorders>
            <w:shd w:val="clear" w:color="auto" w:fill="auto"/>
            <w:noWrap/>
            <w:vAlign w:val="bottom"/>
            <w:hideMark/>
          </w:tcPr>
          <w:p w14:paraId="77F4226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Sarpal</w:t>
            </w:r>
            <w:proofErr w:type="spellEnd"/>
            <w:r w:rsidRPr="0051116E">
              <w:rPr>
                <w:rFonts w:ascii="Calibri" w:hAnsi="Calibri" w:cs="Calibri"/>
                <w:color w:val="000000"/>
                <w:sz w:val="22"/>
                <w:szCs w:val="22"/>
                <w:lang w:val="it-IT" w:eastAsia="it-IT"/>
              </w:rPr>
              <w:t xml:space="preserve">, D. K., et al. </w:t>
            </w:r>
          </w:p>
        </w:tc>
        <w:tc>
          <w:tcPr>
            <w:tcW w:w="900" w:type="dxa"/>
            <w:tcBorders>
              <w:top w:val="nil"/>
              <w:left w:val="nil"/>
              <w:bottom w:val="nil"/>
              <w:right w:val="nil"/>
            </w:tcBorders>
            <w:shd w:val="clear" w:color="auto" w:fill="auto"/>
            <w:noWrap/>
            <w:vAlign w:val="bottom"/>
            <w:hideMark/>
          </w:tcPr>
          <w:p w14:paraId="6BD8AB4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722F7EF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{#127}</w:t>
            </w:r>
          </w:p>
        </w:tc>
        <w:tc>
          <w:tcPr>
            <w:tcW w:w="2240" w:type="dxa"/>
            <w:tcBorders>
              <w:top w:val="nil"/>
              <w:left w:val="nil"/>
              <w:bottom w:val="nil"/>
              <w:right w:val="nil"/>
            </w:tcBorders>
            <w:shd w:val="clear" w:color="auto" w:fill="auto"/>
            <w:noWrap/>
            <w:vAlign w:val="bottom"/>
            <w:hideMark/>
          </w:tcPr>
          <w:p w14:paraId="232677D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53698A35" w14:textId="77777777" w:rsidTr="0051116E">
        <w:trPr>
          <w:trHeight w:val="288"/>
        </w:trPr>
        <w:tc>
          <w:tcPr>
            <w:tcW w:w="2638" w:type="dxa"/>
            <w:tcBorders>
              <w:top w:val="nil"/>
              <w:left w:val="nil"/>
              <w:bottom w:val="nil"/>
              <w:right w:val="nil"/>
            </w:tcBorders>
            <w:shd w:val="clear" w:color="auto" w:fill="auto"/>
            <w:noWrap/>
            <w:vAlign w:val="bottom"/>
            <w:hideMark/>
          </w:tcPr>
          <w:p w14:paraId="493D143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Satghare</w:t>
            </w:r>
            <w:proofErr w:type="spellEnd"/>
            <w:r w:rsidRPr="0051116E">
              <w:rPr>
                <w:rFonts w:ascii="Calibri" w:hAnsi="Calibri" w:cs="Calibri"/>
                <w:color w:val="000000"/>
                <w:sz w:val="22"/>
                <w:szCs w:val="22"/>
                <w:lang w:val="it-IT" w:eastAsia="it-IT"/>
              </w:rPr>
              <w:t xml:space="preserve">, P., et al. </w:t>
            </w:r>
          </w:p>
        </w:tc>
        <w:tc>
          <w:tcPr>
            <w:tcW w:w="900" w:type="dxa"/>
            <w:tcBorders>
              <w:top w:val="nil"/>
              <w:left w:val="nil"/>
              <w:bottom w:val="nil"/>
              <w:right w:val="nil"/>
            </w:tcBorders>
            <w:shd w:val="clear" w:color="auto" w:fill="auto"/>
            <w:noWrap/>
            <w:vAlign w:val="bottom"/>
            <w:hideMark/>
          </w:tcPr>
          <w:p w14:paraId="473DF0E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2E50979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{#268}</w:t>
            </w:r>
          </w:p>
        </w:tc>
        <w:tc>
          <w:tcPr>
            <w:tcW w:w="2240" w:type="dxa"/>
            <w:tcBorders>
              <w:top w:val="nil"/>
              <w:left w:val="nil"/>
              <w:bottom w:val="nil"/>
              <w:right w:val="nil"/>
            </w:tcBorders>
            <w:shd w:val="clear" w:color="auto" w:fill="auto"/>
            <w:noWrap/>
            <w:vAlign w:val="bottom"/>
            <w:hideMark/>
          </w:tcPr>
          <w:p w14:paraId="64D4D12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D3F052D" w14:textId="77777777" w:rsidTr="0051116E">
        <w:trPr>
          <w:trHeight w:val="288"/>
        </w:trPr>
        <w:tc>
          <w:tcPr>
            <w:tcW w:w="2638" w:type="dxa"/>
            <w:tcBorders>
              <w:top w:val="nil"/>
              <w:left w:val="nil"/>
              <w:bottom w:val="nil"/>
              <w:right w:val="nil"/>
            </w:tcBorders>
            <w:shd w:val="clear" w:color="auto" w:fill="auto"/>
            <w:noWrap/>
            <w:vAlign w:val="bottom"/>
            <w:hideMark/>
          </w:tcPr>
          <w:p w14:paraId="12E7EB7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Schimmelmann</w:t>
            </w:r>
            <w:proofErr w:type="spellEnd"/>
            <w:r w:rsidRPr="0051116E">
              <w:rPr>
                <w:rFonts w:ascii="Calibri" w:hAnsi="Calibri" w:cs="Calibri"/>
                <w:color w:val="000000"/>
                <w:sz w:val="22"/>
                <w:szCs w:val="22"/>
                <w:lang w:val="it-IT" w:eastAsia="it-IT"/>
              </w:rPr>
              <w:t xml:space="preserve">, B. G., et al. </w:t>
            </w:r>
          </w:p>
        </w:tc>
        <w:tc>
          <w:tcPr>
            <w:tcW w:w="900" w:type="dxa"/>
            <w:tcBorders>
              <w:top w:val="nil"/>
              <w:left w:val="nil"/>
              <w:bottom w:val="nil"/>
              <w:right w:val="nil"/>
            </w:tcBorders>
            <w:shd w:val="clear" w:color="auto" w:fill="auto"/>
            <w:noWrap/>
            <w:vAlign w:val="bottom"/>
            <w:hideMark/>
          </w:tcPr>
          <w:p w14:paraId="6640463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4AD3531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{#209}</w:t>
            </w:r>
          </w:p>
        </w:tc>
        <w:tc>
          <w:tcPr>
            <w:tcW w:w="2240" w:type="dxa"/>
            <w:tcBorders>
              <w:top w:val="nil"/>
              <w:left w:val="nil"/>
              <w:bottom w:val="nil"/>
              <w:right w:val="nil"/>
            </w:tcBorders>
            <w:shd w:val="clear" w:color="auto" w:fill="auto"/>
            <w:noWrap/>
            <w:vAlign w:val="bottom"/>
            <w:hideMark/>
          </w:tcPr>
          <w:p w14:paraId="2828B89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347C6EF" w14:textId="77777777" w:rsidTr="0051116E">
        <w:trPr>
          <w:trHeight w:val="288"/>
        </w:trPr>
        <w:tc>
          <w:tcPr>
            <w:tcW w:w="2638" w:type="dxa"/>
            <w:tcBorders>
              <w:top w:val="nil"/>
              <w:left w:val="nil"/>
              <w:bottom w:val="nil"/>
              <w:right w:val="nil"/>
            </w:tcBorders>
            <w:shd w:val="clear" w:color="auto" w:fill="auto"/>
            <w:noWrap/>
            <w:vAlign w:val="bottom"/>
            <w:hideMark/>
          </w:tcPr>
          <w:p w14:paraId="35B6544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Schmidt, A., et al. </w:t>
            </w:r>
          </w:p>
        </w:tc>
        <w:tc>
          <w:tcPr>
            <w:tcW w:w="900" w:type="dxa"/>
            <w:tcBorders>
              <w:top w:val="nil"/>
              <w:left w:val="nil"/>
              <w:bottom w:val="nil"/>
              <w:right w:val="nil"/>
            </w:tcBorders>
            <w:shd w:val="clear" w:color="auto" w:fill="auto"/>
            <w:noWrap/>
            <w:vAlign w:val="bottom"/>
            <w:hideMark/>
          </w:tcPr>
          <w:p w14:paraId="2ECC2C3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2014</w:t>
            </w:r>
          </w:p>
        </w:tc>
        <w:tc>
          <w:tcPr>
            <w:tcW w:w="1880" w:type="dxa"/>
            <w:tcBorders>
              <w:top w:val="nil"/>
              <w:left w:val="nil"/>
              <w:bottom w:val="nil"/>
              <w:right w:val="nil"/>
            </w:tcBorders>
            <w:shd w:val="clear" w:color="auto" w:fill="auto"/>
            <w:noWrap/>
            <w:vAlign w:val="bottom"/>
            <w:hideMark/>
          </w:tcPr>
          <w:p w14:paraId="69C82C1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{#210}</w:t>
            </w:r>
          </w:p>
        </w:tc>
        <w:tc>
          <w:tcPr>
            <w:tcW w:w="2240" w:type="dxa"/>
            <w:tcBorders>
              <w:top w:val="nil"/>
              <w:left w:val="nil"/>
              <w:bottom w:val="nil"/>
              <w:right w:val="nil"/>
            </w:tcBorders>
            <w:shd w:val="clear" w:color="auto" w:fill="auto"/>
            <w:noWrap/>
            <w:vAlign w:val="bottom"/>
            <w:hideMark/>
          </w:tcPr>
          <w:p w14:paraId="3F4F60F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3B285879" w14:textId="77777777" w:rsidTr="0051116E">
        <w:trPr>
          <w:trHeight w:val="288"/>
        </w:trPr>
        <w:tc>
          <w:tcPr>
            <w:tcW w:w="2638" w:type="dxa"/>
            <w:tcBorders>
              <w:top w:val="nil"/>
              <w:left w:val="nil"/>
              <w:bottom w:val="nil"/>
              <w:right w:val="nil"/>
            </w:tcBorders>
            <w:shd w:val="clear" w:color="auto" w:fill="auto"/>
            <w:noWrap/>
            <w:vAlign w:val="bottom"/>
            <w:hideMark/>
          </w:tcPr>
          <w:p w14:paraId="53A7AB8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Schroeder, K., et al. </w:t>
            </w:r>
          </w:p>
        </w:tc>
        <w:tc>
          <w:tcPr>
            <w:tcW w:w="900" w:type="dxa"/>
            <w:tcBorders>
              <w:top w:val="nil"/>
              <w:left w:val="nil"/>
              <w:bottom w:val="nil"/>
              <w:right w:val="nil"/>
            </w:tcBorders>
            <w:shd w:val="clear" w:color="auto" w:fill="auto"/>
            <w:noWrap/>
            <w:vAlign w:val="bottom"/>
            <w:hideMark/>
          </w:tcPr>
          <w:p w14:paraId="626CE2D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2013</w:t>
            </w:r>
          </w:p>
        </w:tc>
        <w:tc>
          <w:tcPr>
            <w:tcW w:w="1880" w:type="dxa"/>
            <w:tcBorders>
              <w:top w:val="nil"/>
              <w:left w:val="nil"/>
              <w:bottom w:val="nil"/>
              <w:right w:val="nil"/>
            </w:tcBorders>
            <w:shd w:val="clear" w:color="auto" w:fill="auto"/>
            <w:noWrap/>
            <w:vAlign w:val="bottom"/>
            <w:hideMark/>
          </w:tcPr>
          <w:p w14:paraId="064728C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{#211}</w:t>
            </w:r>
          </w:p>
        </w:tc>
        <w:tc>
          <w:tcPr>
            <w:tcW w:w="2240" w:type="dxa"/>
            <w:tcBorders>
              <w:top w:val="nil"/>
              <w:left w:val="nil"/>
              <w:bottom w:val="nil"/>
              <w:right w:val="nil"/>
            </w:tcBorders>
            <w:shd w:val="clear" w:color="auto" w:fill="auto"/>
            <w:noWrap/>
            <w:vAlign w:val="bottom"/>
            <w:hideMark/>
          </w:tcPr>
          <w:p w14:paraId="72F4FA0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567CEBA" w14:textId="77777777" w:rsidTr="0051116E">
        <w:trPr>
          <w:trHeight w:val="288"/>
        </w:trPr>
        <w:tc>
          <w:tcPr>
            <w:tcW w:w="2638" w:type="dxa"/>
            <w:tcBorders>
              <w:top w:val="nil"/>
              <w:left w:val="nil"/>
              <w:bottom w:val="nil"/>
              <w:right w:val="nil"/>
            </w:tcBorders>
            <w:shd w:val="clear" w:color="auto" w:fill="auto"/>
            <w:noWrap/>
            <w:vAlign w:val="bottom"/>
            <w:hideMark/>
          </w:tcPr>
          <w:p w14:paraId="15D6FEE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Schultze-</w:t>
            </w:r>
            <w:proofErr w:type="spellStart"/>
            <w:r w:rsidRPr="0051116E">
              <w:rPr>
                <w:rFonts w:ascii="Calibri" w:hAnsi="Calibri" w:cs="Calibri"/>
                <w:color w:val="000000"/>
                <w:sz w:val="22"/>
                <w:szCs w:val="22"/>
                <w:lang w:val="it-IT" w:eastAsia="it-IT"/>
              </w:rPr>
              <w:t>Lutter</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73FD17A3"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4F80CBD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{#212}</w:t>
            </w:r>
          </w:p>
        </w:tc>
        <w:tc>
          <w:tcPr>
            <w:tcW w:w="2240" w:type="dxa"/>
            <w:tcBorders>
              <w:top w:val="nil"/>
              <w:left w:val="nil"/>
              <w:bottom w:val="nil"/>
              <w:right w:val="nil"/>
            </w:tcBorders>
            <w:shd w:val="clear" w:color="auto" w:fill="auto"/>
            <w:noWrap/>
            <w:vAlign w:val="bottom"/>
            <w:hideMark/>
          </w:tcPr>
          <w:p w14:paraId="1B19BCA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DBF75CC" w14:textId="77777777" w:rsidTr="0051116E">
        <w:trPr>
          <w:trHeight w:val="288"/>
        </w:trPr>
        <w:tc>
          <w:tcPr>
            <w:tcW w:w="2638" w:type="dxa"/>
            <w:tcBorders>
              <w:top w:val="nil"/>
              <w:left w:val="nil"/>
              <w:bottom w:val="nil"/>
              <w:right w:val="nil"/>
            </w:tcBorders>
            <w:shd w:val="clear" w:color="auto" w:fill="auto"/>
            <w:noWrap/>
            <w:vAlign w:val="bottom"/>
            <w:hideMark/>
          </w:tcPr>
          <w:p w14:paraId="3A7290E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Schultze-</w:t>
            </w:r>
            <w:proofErr w:type="spellStart"/>
            <w:r w:rsidRPr="0051116E">
              <w:rPr>
                <w:rFonts w:ascii="Calibri" w:hAnsi="Calibri" w:cs="Calibri"/>
                <w:color w:val="000000"/>
                <w:sz w:val="22"/>
                <w:szCs w:val="22"/>
                <w:lang w:val="it-IT" w:eastAsia="it-IT"/>
              </w:rPr>
              <w:t>Lutter</w:t>
            </w:r>
            <w:proofErr w:type="spellEnd"/>
            <w:r w:rsidRPr="0051116E">
              <w:rPr>
                <w:rFonts w:ascii="Calibri" w:hAnsi="Calibri" w:cs="Calibri"/>
                <w:color w:val="000000"/>
                <w:sz w:val="22"/>
                <w:szCs w:val="22"/>
                <w:lang w:val="it-IT" w:eastAsia="it-IT"/>
              </w:rPr>
              <w:t xml:space="preserve">, F., et al. </w:t>
            </w:r>
          </w:p>
        </w:tc>
        <w:tc>
          <w:tcPr>
            <w:tcW w:w="900" w:type="dxa"/>
            <w:tcBorders>
              <w:top w:val="nil"/>
              <w:left w:val="nil"/>
              <w:bottom w:val="nil"/>
              <w:right w:val="nil"/>
            </w:tcBorders>
            <w:shd w:val="clear" w:color="auto" w:fill="auto"/>
            <w:noWrap/>
            <w:vAlign w:val="bottom"/>
            <w:hideMark/>
          </w:tcPr>
          <w:p w14:paraId="582DFE3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777EF12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{#213}</w:t>
            </w:r>
          </w:p>
        </w:tc>
        <w:tc>
          <w:tcPr>
            <w:tcW w:w="2240" w:type="dxa"/>
            <w:tcBorders>
              <w:top w:val="nil"/>
              <w:left w:val="nil"/>
              <w:bottom w:val="nil"/>
              <w:right w:val="nil"/>
            </w:tcBorders>
            <w:shd w:val="clear" w:color="auto" w:fill="auto"/>
            <w:noWrap/>
            <w:vAlign w:val="bottom"/>
            <w:hideMark/>
          </w:tcPr>
          <w:p w14:paraId="5BF554B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A3C4CDC" w14:textId="77777777" w:rsidTr="0051116E">
        <w:trPr>
          <w:trHeight w:val="288"/>
        </w:trPr>
        <w:tc>
          <w:tcPr>
            <w:tcW w:w="2638" w:type="dxa"/>
            <w:tcBorders>
              <w:top w:val="nil"/>
              <w:left w:val="nil"/>
              <w:bottom w:val="nil"/>
              <w:right w:val="nil"/>
            </w:tcBorders>
            <w:shd w:val="clear" w:color="auto" w:fill="auto"/>
            <w:noWrap/>
            <w:vAlign w:val="bottom"/>
            <w:hideMark/>
          </w:tcPr>
          <w:p w14:paraId="65170F5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Severance</w:t>
            </w:r>
            <w:proofErr w:type="spellEnd"/>
            <w:r w:rsidRPr="0051116E">
              <w:rPr>
                <w:rFonts w:ascii="Calibri" w:hAnsi="Calibri" w:cs="Calibri"/>
                <w:color w:val="000000"/>
                <w:sz w:val="22"/>
                <w:szCs w:val="22"/>
                <w:lang w:val="it-IT" w:eastAsia="it-IT"/>
              </w:rPr>
              <w:t xml:space="preserve">, E. G., et al. </w:t>
            </w:r>
          </w:p>
        </w:tc>
        <w:tc>
          <w:tcPr>
            <w:tcW w:w="900" w:type="dxa"/>
            <w:tcBorders>
              <w:top w:val="nil"/>
              <w:left w:val="nil"/>
              <w:bottom w:val="nil"/>
              <w:right w:val="nil"/>
            </w:tcBorders>
            <w:shd w:val="clear" w:color="auto" w:fill="auto"/>
            <w:noWrap/>
            <w:vAlign w:val="bottom"/>
            <w:hideMark/>
          </w:tcPr>
          <w:p w14:paraId="40B45CB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62569A3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{#214}</w:t>
            </w:r>
          </w:p>
        </w:tc>
        <w:tc>
          <w:tcPr>
            <w:tcW w:w="2240" w:type="dxa"/>
            <w:tcBorders>
              <w:top w:val="nil"/>
              <w:left w:val="nil"/>
              <w:bottom w:val="nil"/>
              <w:right w:val="nil"/>
            </w:tcBorders>
            <w:shd w:val="clear" w:color="auto" w:fill="auto"/>
            <w:noWrap/>
            <w:vAlign w:val="bottom"/>
            <w:hideMark/>
          </w:tcPr>
          <w:p w14:paraId="2F67553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282B924" w14:textId="77777777" w:rsidTr="0051116E">
        <w:trPr>
          <w:trHeight w:val="288"/>
        </w:trPr>
        <w:tc>
          <w:tcPr>
            <w:tcW w:w="2638" w:type="dxa"/>
            <w:tcBorders>
              <w:top w:val="nil"/>
              <w:left w:val="nil"/>
              <w:bottom w:val="nil"/>
              <w:right w:val="nil"/>
            </w:tcBorders>
            <w:shd w:val="clear" w:color="auto" w:fill="auto"/>
            <w:noWrap/>
            <w:vAlign w:val="bottom"/>
            <w:hideMark/>
          </w:tcPr>
          <w:p w14:paraId="665D6AC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Sigrunarson</w:t>
            </w:r>
            <w:proofErr w:type="spellEnd"/>
            <w:r w:rsidRPr="0051116E">
              <w:rPr>
                <w:rFonts w:ascii="Calibri" w:hAnsi="Calibri" w:cs="Calibri"/>
                <w:color w:val="000000"/>
                <w:sz w:val="22"/>
                <w:szCs w:val="22"/>
                <w:lang w:val="it-IT" w:eastAsia="it-IT"/>
              </w:rPr>
              <w:t xml:space="preserve">, V., et al. </w:t>
            </w:r>
          </w:p>
        </w:tc>
        <w:tc>
          <w:tcPr>
            <w:tcW w:w="900" w:type="dxa"/>
            <w:tcBorders>
              <w:top w:val="nil"/>
              <w:left w:val="nil"/>
              <w:bottom w:val="nil"/>
              <w:right w:val="nil"/>
            </w:tcBorders>
            <w:shd w:val="clear" w:color="auto" w:fill="auto"/>
            <w:noWrap/>
            <w:vAlign w:val="bottom"/>
            <w:hideMark/>
          </w:tcPr>
          <w:p w14:paraId="28D5A8B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27B5265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{#128}</w:t>
            </w:r>
          </w:p>
        </w:tc>
        <w:tc>
          <w:tcPr>
            <w:tcW w:w="2240" w:type="dxa"/>
            <w:tcBorders>
              <w:top w:val="nil"/>
              <w:left w:val="nil"/>
              <w:bottom w:val="nil"/>
              <w:right w:val="nil"/>
            </w:tcBorders>
            <w:shd w:val="clear" w:color="auto" w:fill="auto"/>
            <w:noWrap/>
            <w:vAlign w:val="bottom"/>
            <w:hideMark/>
          </w:tcPr>
          <w:p w14:paraId="6B8D304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3D2993F" w14:textId="77777777" w:rsidTr="0051116E">
        <w:trPr>
          <w:trHeight w:val="288"/>
        </w:trPr>
        <w:tc>
          <w:tcPr>
            <w:tcW w:w="2638" w:type="dxa"/>
            <w:tcBorders>
              <w:top w:val="nil"/>
              <w:left w:val="nil"/>
              <w:bottom w:val="nil"/>
              <w:right w:val="nil"/>
            </w:tcBorders>
            <w:shd w:val="clear" w:color="auto" w:fill="auto"/>
            <w:noWrap/>
            <w:vAlign w:val="bottom"/>
            <w:hideMark/>
          </w:tcPr>
          <w:p w14:paraId="0C05525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Sikich</w:t>
            </w:r>
            <w:proofErr w:type="spellEnd"/>
            <w:r w:rsidRPr="0051116E">
              <w:rPr>
                <w:rFonts w:ascii="Calibri" w:hAnsi="Calibri" w:cs="Calibri"/>
                <w:color w:val="000000"/>
                <w:sz w:val="22"/>
                <w:szCs w:val="22"/>
                <w:lang w:val="it-IT" w:eastAsia="it-IT"/>
              </w:rPr>
              <w:t xml:space="preserve">, L., et al. </w:t>
            </w:r>
          </w:p>
        </w:tc>
        <w:tc>
          <w:tcPr>
            <w:tcW w:w="900" w:type="dxa"/>
            <w:tcBorders>
              <w:top w:val="nil"/>
              <w:left w:val="nil"/>
              <w:bottom w:val="nil"/>
              <w:right w:val="nil"/>
            </w:tcBorders>
            <w:shd w:val="clear" w:color="auto" w:fill="auto"/>
            <w:noWrap/>
            <w:vAlign w:val="bottom"/>
            <w:hideMark/>
          </w:tcPr>
          <w:p w14:paraId="433509FB"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2004</w:t>
            </w:r>
          </w:p>
        </w:tc>
        <w:tc>
          <w:tcPr>
            <w:tcW w:w="1880" w:type="dxa"/>
            <w:tcBorders>
              <w:top w:val="nil"/>
              <w:left w:val="nil"/>
              <w:bottom w:val="nil"/>
              <w:right w:val="nil"/>
            </w:tcBorders>
            <w:shd w:val="clear" w:color="auto" w:fill="auto"/>
            <w:noWrap/>
            <w:vAlign w:val="bottom"/>
            <w:hideMark/>
          </w:tcPr>
          <w:p w14:paraId="64CCC05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{#129}</w:t>
            </w:r>
          </w:p>
        </w:tc>
        <w:tc>
          <w:tcPr>
            <w:tcW w:w="2240" w:type="dxa"/>
            <w:tcBorders>
              <w:top w:val="nil"/>
              <w:left w:val="nil"/>
              <w:bottom w:val="nil"/>
              <w:right w:val="nil"/>
            </w:tcBorders>
            <w:shd w:val="clear" w:color="auto" w:fill="auto"/>
            <w:noWrap/>
            <w:vAlign w:val="bottom"/>
            <w:hideMark/>
          </w:tcPr>
          <w:p w14:paraId="1DFCBC5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74EA170" w14:textId="77777777" w:rsidTr="0051116E">
        <w:trPr>
          <w:trHeight w:val="288"/>
        </w:trPr>
        <w:tc>
          <w:tcPr>
            <w:tcW w:w="2638" w:type="dxa"/>
            <w:tcBorders>
              <w:top w:val="nil"/>
              <w:left w:val="nil"/>
              <w:bottom w:val="nil"/>
              <w:right w:val="nil"/>
            </w:tcBorders>
            <w:shd w:val="clear" w:color="auto" w:fill="auto"/>
            <w:noWrap/>
            <w:vAlign w:val="bottom"/>
            <w:hideMark/>
          </w:tcPr>
          <w:p w14:paraId="414DC37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Silverstein, S., et al. </w:t>
            </w:r>
          </w:p>
        </w:tc>
        <w:tc>
          <w:tcPr>
            <w:tcW w:w="900" w:type="dxa"/>
            <w:tcBorders>
              <w:top w:val="nil"/>
              <w:left w:val="nil"/>
              <w:bottom w:val="nil"/>
              <w:right w:val="nil"/>
            </w:tcBorders>
            <w:shd w:val="clear" w:color="auto" w:fill="auto"/>
            <w:noWrap/>
            <w:vAlign w:val="bottom"/>
            <w:hideMark/>
          </w:tcPr>
          <w:p w14:paraId="5F5104F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4239972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{#279}</w:t>
            </w:r>
          </w:p>
        </w:tc>
        <w:tc>
          <w:tcPr>
            <w:tcW w:w="2240" w:type="dxa"/>
            <w:tcBorders>
              <w:top w:val="nil"/>
              <w:left w:val="nil"/>
              <w:bottom w:val="nil"/>
              <w:right w:val="nil"/>
            </w:tcBorders>
            <w:shd w:val="clear" w:color="auto" w:fill="auto"/>
            <w:noWrap/>
            <w:vAlign w:val="bottom"/>
            <w:hideMark/>
          </w:tcPr>
          <w:p w14:paraId="3667CDC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1C8E344" w14:textId="77777777" w:rsidTr="0051116E">
        <w:trPr>
          <w:trHeight w:val="288"/>
        </w:trPr>
        <w:tc>
          <w:tcPr>
            <w:tcW w:w="2638" w:type="dxa"/>
            <w:tcBorders>
              <w:top w:val="nil"/>
              <w:left w:val="nil"/>
              <w:bottom w:val="nil"/>
              <w:right w:val="nil"/>
            </w:tcBorders>
            <w:shd w:val="clear" w:color="auto" w:fill="auto"/>
            <w:noWrap/>
            <w:vAlign w:val="bottom"/>
            <w:hideMark/>
          </w:tcPr>
          <w:p w14:paraId="2E94247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Sirota</w:t>
            </w:r>
            <w:proofErr w:type="spellEnd"/>
            <w:r w:rsidRPr="0051116E">
              <w:rPr>
                <w:rFonts w:ascii="Calibri" w:hAnsi="Calibri" w:cs="Calibri"/>
                <w:color w:val="000000"/>
                <w:sz w:val="22"/>
                <w:szCs w:val="22"/>
                <w:lang w:val="it-IT" w:eastAsia="it-IT"/>
              </w:rPr>
              <w:t xml:space="preserve">, P., et al. </w:t>
            </w:r>
          </w:p>
        </w:tc>
        <w:tc>
          <w:tcPr>
            <w:tcW w:w="900" w:type="dxa"/>
            <w:tcBorders>
              <w:top w:val="nil"/>
              <w:left w:val="nil"/>
              <w:bottom w:val="nil"/>
              <w:right w:val="nil"/>
            </w:tcBorders>
            <w:shd w:val="clear" w:color="auto" w:fill="auto"/>
            <w:noWrap/>
            <w:vAlign w:val="bottom"/>
            <w:hideMark/>
          </w:tcPr>
          <w:p w14:paraId="0448072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1999</w:t>
            </w:r>
          </w:p>
        </w:tc>
        <w:tc>
          <w:tcPr>
            <w:tcW w:w="1880" w:type="dxa"/>
            <w:tcBorders>
              <w:top w:val="nil"/>
              <w:left w:val="nil"/>
              <w:bottom w:val="nil"/>
              <w:right w:val="nil"/>
            </w:tcBorders>
            <w:shd w:val="clear" w:color="auto" w:fill="auto"/>
            <w:noWrap/>
            <w:vAlign w:val="bottom"/>
            <w:hideMark/>
          </w:tcPr>
          <w:p w14:paraId="5A4845A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{#280}</w:t>
            </w:r>
          </w:p>
        </w:tc>
        <w:tc>
          <w:tcPr>
            <w:tcW w:w="2240" w:type="dxa"/>
            <w:tcBorders>
              <w:top w:val="nil"/>
              <w:left w:val="nil"/>
              <w:bottom w:val="nil"/>
              <w:right w:val="nil"/>
            </w:tcBorders>
            <w:shd w:val="clear" w:color="auto" w:fill="auto"/>
            <w:noWrap/>
            <w:vAlign w:val="bottom"/>
            <w:hideMark/>
          </w:tcPr>
          <w:p w14:paraId="21A4FE9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CE198F9" w14:textId="77777777" w:rsidTr="0051116E">
        <w:trPr>
          <w:trHeight w:val="288"/>
        </w:trPr>
        <w:tc>
          <w:tcPr>
            <w:tcW w:w="2638" w:type="dxa"/>
            <w:tcBorders>
              <w:top w:val="nil"/>
              <w:left w:val="nil"/>
              <w:bottom w:val="nil"/>
              <w:right w:val="nil"/>
            </w:tcBorders>
            <w:shd w:val="clear" w:color="auto" w:fill="auto"/>
            <w:noWrap/>
            <w:vAlign w:val="bottom"/>
            <w:hideMark/>
          </w:tcPr>
          <w:p w14:paraId="22C388D0"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Soyata</w:t>
            </w:r>
            <w:proofErr w:type="spellEnd"/>
            <w:r w:rsidRPr="0051116E">
              <w:rPr>
                <w:rFonts w:ascii="Calibri" w:hAnsi="Calibri" w:cs="Calibri"/>
                <w:color w:val="000000"/>
                <w:sz w:val="22"/>
                <w:szCs w:val="22"/>
                <w:lang w:val="it-IT" w:eastAsia="it-IT"/>
              </w:rPr>
              <w:t xml:space="preserve">, A. Z., et al. </w:t>
            </w:r>
          </w:p>
        </w:tc>
        <w:tc>
          <w:tcPr>
            <w:tcW w:w="900" w:type="dxa"/>
            <w:tcBorders>
              <w:top w:val="nil"/>
              <w:left w:val="nil"/>
              <w:bottom w:val="nil"/>
              <w:right w:val="nil"/>
            </w:tcBorders>
            <w:shd w:val="clear" w:color="auto" w:fill="auto"/>
            <w:noWrap/>
            <w:vAlign w:val="bottom"/>
            <w:hideMark/>
          </w:tcPr>
          <w:p w14:paraId="426456A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1E5C016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{#274}</w:t>
            </w:r>
          </w:p>
        </w:tc>
        <w:tc>
          <w:tcPr>
            <w:tcW w:w="2240" w:type="dxa"/>
            <w:tcBorders>
              <w:top w:val="nil"/>
              <w:left w:val="nil"/>
              <w:bottom w:val="nil"/>
              <w:right w:val="nil"/>
            </w:tcBorders>
            <w:shd w:val="clear" w:color="auto" w:fill="auto"/>
            <w:noWrap/>
            <w:vAlign w:val="bottom"/>
            <w:hideMark/>
          </w:tcPr>
          <w:p w14:paraId="4AAEBEF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F0097A9" w14:textId="77777777" w:rsidTr="0051116E">
        <w:trPr>
          <w:trHeight w:val="288"/>
        </w:trPr>
        <w:tc>
          <w:tcPr>
            <w:tcW w:w="2638" w:type="dxa"/>
            <w:tcBorders>
              <w:top w:val="nil"/>
              <w:left w:val="nil"/>
              <w:bottom w:val="nil"/>
              <w:right w:val="nil"/>
            </w:tcBorders>
            <w:shd w:val="clear" w:color="auto" w:fill="auto"/>
            <w:noWrap/>
            <w:vAlign w:val="bottom"/>
            <w:hideMark/>
          </w:tcPr>
          <w:p w14:paraId="65B6509C"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Spidel</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1E3F6DC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0264385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{#130}</w:t>
            </w:r>
          </w:p>
        </w:tc>
        <w:tc>
          <w:tcPr>
            <w:tcW w:w="2240" w:type="dxa"/>
            <w:tcBorders>
              <w:top w:val="nil"/>
              <w:left w:val="nil"/>
              <w:bottom w:val="nil"/>
              <w:right w:val="nil"/>
            </w:tcBorders>
            <w:shd w:val="clear" w:color="auto" w:fill="auto"/>
            <w:noWrap/>
            <w:vAlign w:val="bottom"/>
            <w:hideMark/>
          </w:tcPr>
          <w:p w14:paraId="59D2973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85B8A12" w14:textId="77777777" w:rsidTr="0051116E">
        <w:trPr>
          <w:trHeight w:val="288"/>
        </w:trPr>
        <w:tc>
          <w:tcPr>
            <w:tcW w:w="2638" w:type="dxa"/>
            <w:tcBorders>
              <w:top w:val="nil"/>
              <w:left w:val="nil"/>
              <w:bottom w:val="nil"/>
              <w:right w:val="nil"/>
            </w:tcBorders>
            <w:shd w:val="clear" w:color="auto" w:fill="auto"/>
            <w:noWrap/>
            <w:vAlign w:val="bottom"/>
            <w:hideMark/>
          </w:tcPr>
          <w:p w14:paraId="54C72E7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Stralin</w:t>
            </w:r>
            <w:proofErr w:type="spellEnd"/>
            <w:r w:rsidRPr="0051116E">
              <w:rPr>
                <w:rFonts w:ascii="Calibri" w:hAnsi="Calibri" w:cs="Calibri"/>
                <w:color w:val="000000"/>
                <w:sz w:val="22"/>
                <w:szCs w:val="22"/>
                <w:lang w:val="it-IT" w:eastAsia="it-IT"/>
              </w:rPr>
              <w:t xml:space="preserve">, P., et al. </w:t>
            </w:r>
          </w:p>
        </w:tc>
        <w:tc>
          <w:tcPr>
            <w:tcW w:w="900" w:type="dxa"/>
            <w:tcBorders>
              <w:top w:val="nil"/>
              <w:left w:val="nil"/>
              <w:bottom w:val="nil"/>
              <w:right w:val="nil"/>
            </w:tcBorders>
            <w:shd w:val="clear" w:color="auto" w:fill="auto"/>
            <w:noWrap/>
            <w:vAlign w:val="bottom"/>
            <w:hideMark/>
          </w:tcPr>
          <w:p w14:paraId="784DB59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583C241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{#217}</w:t>
            </w:r>
          </w:p>
        </w:tc>
        <w:tc>
          <w:tcPr>
            <w:tcW w:w="2240" w:type="dxa"/>
            <w:tcBorders>
              <w:top w:val="nil"/>
              <w:left w:val="nil"/>
              <w:bottom w:val="nil"/>
              <w:right w:val="nil"/>
            </w:tcBorders>
            <w:shd w:val="clear" w:color="auto" w:fill="auto"/>
            <w:noWrap/>
            <w:vAlign w:val="bottom"/>
            <w:hideMark/>
          </w:tcPr>
          <w:p w14:paraId="1641761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2C033A62" w14:textId="77777777" w:rsidTr="0051116E">
        <w:trPr>
          <w:trHeight w:val="288"/>
        </w:trPr>
        <w:tc>
          <w:tcPr>
            <w:tcW w:w="2638" w:type="dxa"/>
            <w:tcBorders>
              <w:top w:val="nil"/>
              <w:left w:val="nil"/>
              <w:bottom w:val="nil"/>
              <w:right w:val="nil"/>
            </w:tcBorders>
            <w:shd w:val="clear" w:color="auto" w:fill="auto"/>
            <w:noWrap/>
            <w:vAlign w:val="bottom"/>
            <w:hideMark/>
          </w:tcPr>
          <w:p w14:paraId="1ACCC63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Studerus</w:t>
            </w:r>
            <w:proofErr w:type="spellEnd"/>
            <w:r w:rsidRPr="0051116E">
              <w:rPr>
                <w:rFonts w:ascii="Calibri" w:hAnsi="Calibri" w:cs="Calibri"/>
                <w:color w:val="000000"/>
                <w:sz w:val="22"/>
                <w:szCs w:val="22"/>
                <w:lang w:val="it-IT" w:eastAsia="it-IT"/>
              </w:rPr>
              <w:t xml:space="preserve">, E., et al. </w:t>
            </w:r>
          </w:p>
        </w:tc>
        <w:tc>
          <w:tcPr>
            <w:tcW w:w="900" w:type="dxa"/>
            <w:tcBorders>
              <w:top w:val="nil"/>
              <w:left w:val="nil"/>
              <w:bottom w:val="nil"/>
              <w:right w:val="nil"/>
            </w:tcBorders>
            <w:shd w:val="clear" w:color="auto" w:fill="auto"/>
            <w:noWrap/>
            <w:vAlign w:val="bottom"/>
            <w:hideMark/>
          </w:tcPr>
          <w:p w14:paraId="3CDCA7C9"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781D9D4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{#218}</w:t>
            </w:r>
          </w:p>
        </w:tc>
        <w:tc>
          <w:tcPr>
            <w:tcW w:w="2240" w:type="dxa"/>
            <w:tcBorders>
              <w:top w:val="nil"/>
              <w:left w:val="nil"/>
              <w:bottom w:val="nil"/>
              <w:right w:val="nil"/>
            </w:tcBorders>
            <w:shd w:val="clear" w:color="auto" w:fill="auto"/>
            <w:noWrap/>
            <w:vAlign w:val="bottom"/>
            <w:hideMark/>
          </w:tcPr>
          <w:p w14:paraId="23270BF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47589708" w14:textId="77777777" w:rsidTr="0051116E">
        <w:trPr>
          <w:trHeight w:val="288"/>
        </w:trPr>
        <w:tc>
          <w:tcPr>
            <w:tcW w:w="2638" w:type="dxa"/>
            <w:tcBorders>
              <w:top w:val="nil"/>
              <w:left w:val="nil"/>
              <w:bottom w:val="nil"/>
              <w:right w:val="nil"/>
            </w:tcBorders>
            <w:shd w:val="clear" w:color="auto" w:fill="auto"/>
            <w:noWrap/>
            <w:vAlign w:val="bottom"/>
            <w:hideMark/>
          </w:tcPr>
          <w:p w14:paraId="12E37CC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Su, W. J., et al. </w:t>
            </w:r>
          </w:p>
        </w:tc>
        <w:tc>
          <w:tcPr>
            <w:tcW w:w="900" w:type="dxa"/>
            <w:tcBorders>
              <w:top w:val="nil"/>
              <w:left w:val="nil"/>
              <w:bottom w:val="nil"/>
              <w:right w:val="nil"/>
            </w:tcBorders>
            <w:shd w:val="clear" w:color="auto" w:fill="auto"/>
            <w:noWrap/>
            <w:vAlign w:val="bottom"/>
            <w:hideMark/>
          </w:tcPr>
          <w:p w14:paraId="3C37649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341BD85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{#131}</w:t>
            </w:r>
          </w:p>
        </w:tc>
        <w:tc>
          <w:tcPr>
            <w:tcW w:w="2240" w:type="dxa"/>
            <w:tcBorders>
              <w:top w:val="nil"/>
              <w:left w:val="nil"/>
              <w:bottom w:val="nil"/>
              <w:right w:val="nil"/>
            </w:tcBorders>
            <w:shd w:val="clear" w:color="auto" w:fill="auto"/>
            <w:noWrap/>
            <w:vAlign w:val="bottom"/>
            <w:hideMark/>
          </w:tcPr>
          <w:p w14:paraId="2B4669E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CFDA469" w14:textId="77777777" w:rsidTr="0051116E">
        <w:trPr>
          <w:trHeight w:val="288"/>
        </w:trPr>
        <w:tc>
          <w:tcPr>
            <w:tcW w:w="2638" w:type="dxa"/>
            <w:tcBorders>
              <w:top w:val="nil"/>
              <w:left w:val="nil"/>
              <w:bottom w:val="nil"/>
              <w:right w:val="nil"/>
            </w:tcBorders>
            <w:shd w:val="clear" w:color="auto" w:fill="auto"/>
            <w:noWrap/>
            <w:vAlign w:val="bottom"/>
            <w:hideMark/>
          </w:tcPr>
          <w:p w14:paraId="2CA6F3E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Subotnik</w:t>
            </w:r>
            <w:proofErr w:type="spellEnd"/>
            <w:r w:rsidRPr="0051116E">
              <w:rPr>
                <w:rFonts w:ascii="Calibri" w:hAnsi="Calibri" w:cs="Calibri"/>
                <w:color w:val="000000"/>
                <w:sz w:val="22"/>
                <w:szCs w:val="22"/>
                <w:lang w:val="it-IT" w:eastAsia="it-IT"/>
              </w:rPr>
              <w:t xml:space="preserve">, K. L., et al. </w:t>
            </w:r>
          </w:p>
        </w:tc>
        <w:tc>
          <w:tcPr>
            <w:tcW w:w="900" w:type="dxa"/>
            <w:tcBorders>
              <w:top w:val="nil"/>
              <w:left w:val="nil"/>
              <w:bottom w:val="nil"/>
              <w:right w:val="nil"/>
            </w:tcBorders>
            <w:shd w:val="clear" w:color="auto" w:fill="auto"/>
            <w:noWrap/>
            <w:vAlign w:val="bottom"/>
            <w:hideMark/>
          </w:tcPr>
          <w:p w14:paraId="1BE7071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2000</w:t>
            </w:r>
          </w:p>
        </w:tc>
        <w:tc>
          <w:tcPr>
            <w:tcW w:w="1880" w:type="dxa"/>
            <w:tcBorders>
              <w:top w:val="nil"/>
              <w:left w:val="nil"/>
              <w:bottom w:val="nil"/>
              <w:right w:val="nil"/>
            </w:tcBorders>
            <w:shd w:val="clear" w:color="auto" w:fill="auto"/>
            <w:noWrap/>
            <w:vAlign w:val="bottom"/>
            <w:hideMark/>
          </w:tcPr>
          <w:p w14:paraId="0908872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{#132}</w:t>
            </w:r>
          </w:p>
        </w:tc>
        <w:tc>
          <w:tcPr>
            <w:tcW w:w="2240" w:type="dxa"/>
            <w:tcBorders>
              <w:top w:val="nil"/>
              <w:left w:val="nil"/>
              <w:bottom w:val="nil"/>
              <w:right w:val="nil"/>
            </w:tcBorders>
            <w:shd w:val="clear" w:color="auto" w:fill="auto"/>
            <w:noWrap/>
            <w:vAlign w:val="bottom"/>
            <w:hideMark/>
          </w:tcPr>
          <w:p w14:paraId="2734BB2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1C34A08" w14:textId="77777777" w:rsidTr="0051116E">
        <w:trPr>
          <w:trHeight w:val="288"/>
        </w:trPr>
        <w:tc>
          <w:tcPr>
            <w:tcW w:w="2638" w:type="dxa"/>
            <w:tcBorders>
              <w:top w:val="nil"/>
              <w:left w:val="nil"/>
              <w:bottom w:val="nil"/>
              <w:right w:val="nil"/>
            </w:tcBorders>
            <w:shd w:val="clear" w:color="auto" w:fill="auto"/>
            <w:noWrap/>
            <w:vAlign w:val="bottom"/>
            <w:hideMark/>
          </w:tcPr>
          <w:p w14:paraId="19991BA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Susser</w:t>
            </w:r>
            <w:proofErr w:type="spellEnd"/>
            <w:r w:rsidRPr="0051116E">
              <w:rPr>
                <w:rFonts w:ascii="Calibri" w:hAnsi="Calibri" w:cs="Calibri"/>
                <w:color w:val="000000"/>
                <w:sz w:val="22"/>
                <w:szCs w:val="22"/>
                <w:lang w:val="it-IT" w:eastAsia="it-IT"/>
              </w:rPr>
              <w:t xml:space="preserve">, E., et al. </w:t>
            </w:r>
          </w:p>
        </w:tc>
        <w:tc>
          <w:tcPr>
            <w:tcW w:w="900" w:type="dxa"/>
            <w:tcBorders>
              <w:top w:val="nil"/>
              <w:left w:val="nil"/>
              <w:bottom w:val="nil"/>
              <w:right w:val="nil"/>
            </w:tcBorders>
            <w:shd w:val="clear" w:color="auto" w:fill="auto"/>
            <w:noWrap/>
            <w:vAlign w:val="bottom"/>
            <w:hideMark/>
          </w:tcPr>
          <w:p w14:paraId="21C772EC"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1998</w:t>
            </w:r>
          </w:p>
        </w:tc>
        <w:tc>
          <w:tcPr>
            <w:tcW w:w="1880" w:type="dxa"/>
            <w:tcBorders>
              <w:top w:val="nil"/>
              <w:left w:val="nil"/>
              <w:bottom w:val="nil"/>
              <w:right w:val="nil"/>
            </w:tcBorders>
            <w:shd w:val="clear" w:color="auto" w:fill="auto"/>
            <w:noWrap/>
            <w:vAlign w:val="bottom"/>
            <w:hideMark/>
          </w:tcPr>
          <w:p w14:paraId="7B908E9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{#133}</w:t>
            </w:r>
          </w:p>
        </w:tc>
        <w:tc>
          <w:tcPr>
            <w:tcW w:w="2240" w:type="dxa"/>
            <w:tcBorders>
              <w:top w:val="nil"/>
              <w:left w:val="nil"/>
              <w:bottom w:val="nil"/>
              <w:right w:val="nil"/>
            </w:tcBorders>
            <w:shd w:val="clear" w:color="auto" w:fill="auto"/>
            <w:noWrap/>
            <w:vAlign w:val="bottom"/>
            <w:hideMark/>
          </w:tcPr>
          <w:p w14:paraId="73BC16C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3B30033" w14:textId="77777777" w:rsidTr="0051116E">
        <w:trPr>
          <w:trHeight w:val="288"/>
        </w:trPr>
        <w:tc>
          <w:tcPr>
            <w:tcW w:w="2638" w:type="dxa"/>
            <w:tcBorders>
              <w:top w:val="nil"/>
              <w:left w:val="nil"/>
              <w:bottom w:val="nil"/>
              <w:right w:val="nil"/>
            </w:tcBorders>
            <w:shd w:val="clear" w:color="auto" w:fill="auto"/>
            <w:noWrap/>
            <w:vAlign w:val="bottom"/>
            <w:hideMark/>
          </w:tcPr>
          <w:p w14:paraId="0BFBD81F"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Svindseth</w:t>
            </w:r>
            <w:proofErr w:type="spellEnd"/>
            <w:r w:rsidRPr="0051116E">
              <w:rPr>
                <w:rFonts w:ascii="Calibri" w:hAnsi="Calibri" w:cs="Calibri"/>
                <w:color w:val="000000"/>
                <w:sz w:val="22"/>
                <w:szCs w:val="22"/>
                <w:lang w:val="it-IT" w:eastAsia="it-IT"/>
              </w:rPr>
              <w:t xml:space="preserve">, M. F., et al. </w:t>
            </w:r>
          </w:p>
        </w:tc>
        <w:tc>
          <w:tcPr>
            <w:tcW w:w="900" w:type="dxa"/>
            <w:tcBorders>
              <w:top w:val="nil"/>
              <w:left w:val="nil"/>
              <w:bottom w:val="nil"/>
              <w:right w:val="nil"/>
            </w:tcBorders>
            <w:shd w:val="clear" w:color="auto" w:fill="auto"/>
            <w:noWrap/>
            <w:vAlign w:val="bottom"/>
            <w:hideMark/>
          </w:tcPr>
          <w:p w14:paraId="579ECE1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025618D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{#134}</w:t>
            </w:r>
          </w:p>
        </w:tc>
        <w:tc>
          <w:tcPr>
            <w:tcW w:w="2240" w:type="dxa"/>
            <w:tcBorders>
              <w:top w:val="nil"/>
              <w:left w:val="nil"/>
              <w:bottom w:val="nil"/>
              <w:right w:val="nil"/>
            </w:tcBorders>
            <w:shd w:val="clear" w:color="auto" w:fill="auto"/>
            <w:noWrap/>
            <w:vAlign w:val="bottom"/>
            <w:hideMark/>
          </w:tcPr>
          <w:p w14:paraId="3C04801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BEF5EA6" w14:textId="77777777" w:rsidTr="0051116E">
        <w:trPr>
          <w:trHeight w:val="288"/>
        </w:trPr>
        <w:tc>
          <w:tcPr>
            <w:tcW w:w="2638" w:type="dxa"/>
            <w:tcBorders>
              <w:top w:val="nil"/>
              <w:left w:val="nil"/>
              <w:bottom w:val="nil"/>
              <w:right w:val="nil"/>
            </w:tcBorders>
            <w:shd w:val="clear" w:color="auto" w:fill="auto"/>
            <w:noWrap/>
            <w:vAlign w:val="bottom"/>
            <w:hideMark/>
          </w:tcPr>
          <w:p w14:paraId="551B691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Swett</w:t>
            </w:r>
            <w:proofErr w:type="spellEnd"/>
            <w:r w:rsidRPr="0051116E">
              <w:rPr>
                <w:rFonts w:ascii="Calibri" w:hAnsi="Calibri" w:cs="Calibri"/>
                <w:color w:val="000000"/>
                <w:sz w:val="22"/>
                <w:szCs w:val="22"/>
                <w:lang w:val="it-IT" w:eastAsia="it-IT"/>
              </w:rPr>
              <w:t xml:space="preserve">, C., et al. </w:t>
            </w:r>
          </w:p>
        </w:tc>
        <w:tc>
          <w:tcPr>
            <w:tcW w:w="900" w:type="dxa"/>
            <w:tcBorders>
              <w:top w:val="nil"/>
              <w:left w:val="nil"/>
              <w:bottom w:val="nil"/>
              <w:right w:val="nil"/>
            </w:tcBorders>
            <w:shd w:val="clear" w:color="auto" w:fill="auto"/>
            <w:noWrap/>
            <w:vAlign w:val="bottom"/>
            <w:hideMark/>
          </w:tcPr>
          <w:p w14:paraId="179B528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1997</w:t>
            </w:r>
          </w:p>
        </w:tc>
        <w:tc>
          <w:tcPr>
            <w:tcW w:w="1880" w:type="dxa"/>
            <w:tcBorders>
              <w:top w:val="nil"/>
              <w:left w:val="nil"/>
              <w:bottom w:val="nil"/>
              <w:right w:val="nil"/>
            </w:tcBorders>
            <w:shd w:val="clear" w:color="auto" w:fill="auto"/>
            <w:noWrap/>
            <w:vAlign w:val="bottom"/>
            <w:hideMark/>
          </w:tcPr>
          <w:p w14:paraId="3CBAB1BB"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{#135}</w:t>
            </w:r>
          </w:p>
        </w:tc>
        <w:tc>
          <w:tcPr>
            <w:tcW w:w="2240" w:type="dxa"/>
            <w:tcBorders>
              <w:top w:val="nil"/>
              <w:left w:val="nil"/>
              <w:bottom w:val="nil"/>
              <w:right w:val="nil"/>
            </w:tcBorders>
            <w:shd w:val="clear" w:color="auto" w:fill="auto"/>
            <w:noWrap/>
            <w:vAlign w:val="bottom"/>
            <w:hideMark/>
          </w:tcPr>
          <w:p w14:paraId="614129D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6A46018E" w14:textId="77777777" w:rsidTr="0051116E">
        <w:trPr>
          <w:trHeight w:val="288"/>
        </w:trPr>
        <w:tc>
          <w:tcPr>
            <w:tcW w:w="2638" w:type="dxa"/>
            <w:tcBorders>
              <w:top w:val="nil"/>
              <w:left w:val="nil"/>
              <w:bottom w:val="nil"/>
              <w:right w:val="nil"/>
            </w:tcBorders>
            <w:shd w:val="clear" w:color="auto" w:fill="auto"/>
            <w:noWrap/>
            <w:vAlign w:val="bottom"/>
            <w:hideMark/>
          </w:tcPr>
          <w:p w14:paraId="490EC09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Taiminen</w:t>
            </w:r>
            <w:proofErr w:type="spellEnd"/>
            <w:r w:rsidRPr="0051116E">
              <w:rPr>
                <w:rFonts w:ascii="Calibri" w:hAnsi="Calibri" w:cs="Calibri"/>
                <w:color w:val="000000"/>
                <w:sz w:val="22"/>
                <w:szCs w:val="22"/>
                <w:lang w:val="it-IT" w:eastAsia="it-IT"/>
              </w:rPr>
              <w:t xml:space="preserve">, T., et al. </w:t>
            </w:r>
          </w:p>
        </w:tc>
        <w:tc>
          <w:tcPr>
            <w:tcW w:w="900" w:type="dxa"/>
            <w:tcBorders>
              <w:top w:val="nil"/>
              <w:left w:val="nil"/>
              <w:bottom w:val="nil"/>
              <w:right w:val="nil"/>
            </w:tcBorders>
            <w:shd w:val="clear" w:color="auto" w:fill="auto"/>
            <w:noWrap/>
            <w:vAlign w:val="bottom"/>
            <w:hideMark/>
          </w:tcPr>
          <w:p w14:paraId="55FF938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2000</w:t>
            </w:r>
          </w:p>
        </w:tc>
        <w:tc>
          <w:tcPr>
            <w:tcW w:w="1880" w:type="dxa"/>
            <w:tcBorders>
              <w:top w:val="nil"/>
              <w:left w:val="nil"/>
              <w:bottom w:val="nil"/>
              <w:right w:val="nil"/>
            </w:tcBorders>
            <w:shd w:val="clear" w:color="auto" w:fill="auto"/>
            <w:noWrap/>
            <w:vAlign w:val="bottom"/>
            <w:hideMark/>
          </w:tcPr>
          <w:p w14:paraId="48CCB6F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{#136}</w:t>
            </w:r>
          </w:p>
        </w:tc>
        <w:tc>
          <w:tcPr>
            <w:tcW w:w="2240" w:type="dxa"/>
            <w:tcBorders>
              <w:top w:val="nil"/>
              <w:left w:val="nil"/>
              <w:bottom w:val="nil"/>
              <w:right w:val="nil"/>
            </w:tcBorders>
            <w:shd w:val="clear" w:color="auto" w:fill="auto"/>
            <w:noWrap/>
            <w:vAlign w:val="bottom"/>
            <w:hideMark/>
          </w:tcPr>
          <w:p w14:paraId="70939EF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3E992955" w14:textId="77777777" w:rsidTr="0051116E">
        <w:trPr>
          <w:trHeight w:val="288"/>
        </w:trPr>
        <w:tc>
          <w:tcPr>
            <w:tcW w:w="2638" w:type="dxa"/>
            <w:tcBorders>
              <w:top w:val="nil"/>
              <w:left w:val="nil"/>
              <w:bottom w:val="nil"/>
              <w:right w:val="nil"/>
            </w:tcBorders>
            <w:shd w:val="clear" w:color="auto" w:fill="auto"/>
            <w:noWrap/>
            <w:vAlign w:val="bottom"/>
            <w:hideMark/>
          </w:tcPr>
          <w:p w14:paraId="1AB69BCD"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Tan, C. Z., et al. </w:t>
            </w:r>
          </w:p>
        </w:tc>
        <w:tc>
          <w:tcPr>
            <w:tcW w:w="900" w:type="dxa"/>
            <w:tcBorders>
              <w:top w:val="nil"/>
              <w:left w:val="nil"/>
              <w:bottom w:val="nil"/>
              <w:right w:val="nil"/>
            </w:tcBorders>
            <w:shd w:val="clear" w:color="auto" w:fill="auto"/>
            <w:noWrap/>
            <w:vAlign w:val="bottom"/>
            <w:hideMark/>
          </w:tcPr>
          <w:p w14:paraId="6A83BA9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2019</w:t>
            </w:r>
          </w:p>
        </w:tc>
        <w:tc>
          <w:tcPr>
            <w:tcW w:w="1880" w:type="dxa"/>
            <w:tcBorders>
              <w:top w:val="nil"/>
              <w:left w:val="nil"/>
              <w:bottom w:val="nil"/>
              <w:right w:val="nil"/>
            </w:tcBorders>
            <w:shd w:val="clear" w:color="auto" w:fill="auto"/>
            <w:noWrap/>
            <w:vAlign w:val="bottom"/>
            <w:hideMark/>
          </w:tcPr>
          <w:p w14:paraId="5A996E9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{#219}</w:t>
            </w:r>
          </w:p>
        </w:tc>
        <w:tc>
          <w:tcPr>
            <w:tcW w:w="2240" w:type="dxa"/>
            <w:tcBorders>
              <w:top w:val="nil"/>
              <w:left w:val="nil"/>
              <w:bottom w:val="nil"/>
              <w:right w:val="nil"/>
            </w:tcBorders>
            <w:shd w:val="clear" w:color="auto" w:fill="auto"/>
            <w:noWrap/>
            <w:vAlign w:val="bottom"/>
            <w:hideMark/>
          </w:tcPr>
          <w:p w14:paraId="4B34AB3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24AE257" w14:textId="77777777" w:rsidTr="0051116E">
        <w:trPr>
          <w:trHeight w:val="288"/>
        </w:trPr>
        <w:tc>
          <w:tcPr>
            <w:tcW w:w="2638" w:type="dxa"/>
            <w:tcBorders>
              <w:top w:val="nil"/>
              <w:left w:val="nil"/>
              <w:bottom w:val="nil"/>
              <w:right w:val="nil"/>
            </w:tcBorders>
            <w:shd w:val="clear" w:color="auto" w:fill="auto"/>
            <w:noWrap/>
            <w:vAlign w:val="bottom"/>
            <w:hideMark/>
          </w:tcPr>
          <w:p w14:paraId="14D37F3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Tor, J., et al. </w:t>
            </w:r>
          </w:p>
        </w:tc>
        <w:tc>
          <w:tcPr>
            <w:tcW w:w="900" w:type="dxa"/>
            <w:tcBorders>
              <w:top w:val="nil"/>
              <w:left w:val="nil"/>
              <w:bottom w:val="nil"/>
              <w:right w:val="nil"/>
            </w:tcBorders>
            <w:shd w:val="clear" w:color="auto" w:fill="auto"/>
            <w:noWrap/>
            <w:vAlign w:val="bottom"/>
            <w:hideMark/>
          </w:tcPr>
          <w:p w14:paraId="10C52D71"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2020</w:t>
            </w:r>
          </w:p>
        </w:tc>
        <w:tc>
          <w:tcPr>
            <w:tcW w:w="1880" w:type="dxa"/>
            <w:tcBorders>
              <w:top w:val="nil"/>
              <w:left w:val="nil"/>
              <w:bottom w:val="nil"/>
              <w:right w:val="nil"/>
            </w:tcBorders>
            <w:shd w:val="clear" w:color="auto" w:fill="auto"/>
            <w:noWrap/>
            <w:vAlign w:val="bottom"/>
            <w:hideMark/>
          </w:tcPr>
          <w:p w14:paraId="776CF93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{#232}</w:t>
            </w:r>
          </w:p>
        </w:tc>
        <w:tc>
          <w:tcPr>
            <w:tcW w:w="2240" w:type="dxa"/>
            <w:tcBorders>
              <w:top w:val="nil"/>
              <w:left w:val="nil"/>
              <w:bottom w:val="nil"/>
              <w:right w:val="nil"/>
            </w:tcBorders>
            <w:shd w:val="clear" w:color="auto" w:fill="auto"/>
            <w:noWrap/>
            <w:vAlign w:val="bottom"/>
            <w:hideMark/>
          </w:tcPr>
          <w:p w14:paraId="2AA11FBA"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19F3A727" w14:textId="77777777" w:rsidTr="0051116E">
        <w:trPr>
          <w:trHeight w:val="288"/>
        </w:trPr>
        <w:tc>
          <w:tcPr>
            <w:tcW w:w="2638" w:type="dxa"/>
            <w:tcBorders>
              <w:top w:val="nil"/>
              <w:left w:val="nil"/>
              <w:bottom w:val="nil"/>
              <w:right w:val="nil"/>
            </w:tcBorders>
            <w:shd w:val="clear" w:color="auto" w:fill="auto"/>
            <w:noWrap/>
            <w:vAlign w:val="bottom"/>
            <w:hideMark/>
          </w:tcPr>
          <w:p w14:paraId="0DD9C6D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Tsujino</w:t>
            </w:r>
            <w:proofErr w:type="spellEnd"/>
            <w:r w:rsidRPr="0051116E">
              <w:rPr>
                <w:rFonts w:ascii="Calibri" w:hAnsi="Calibri" w:cs="Calibri"/>
                <w:color w:val="000000"/>
                <w:sz w:val="22"/>
                <w:szCs w:val="22"/>
                <w:lang w:val="it-IT" w:eastAsia="it-IT"/>
              </w:rPr>
              <w:t xml:space="preserve">, N., et al. </w:t>
            </w:r>
          </w:p>
        </w:tc>
        <w:tc>
          <w:tcPr>
            <w:tcW w:w="900" w:type="dxa"/>
            <w:tcBorders>
              <w:top w:val="nil"/>
              <w:left w:val="nil"/>
              <w:bottom w:val="nil"/>
              <w:right w:val="nil"/>
            </w:tcBorders>
            <w:shd w:val="clear" w:color="auto" w:fill="auto"/>
            <w:noWrap/>
            <w:vAlign w:val="bottom"/>
            <w:hideMark/>
          </w:tcPr>
          <w:p w14:paraId="76AD4E5D"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2018</w:t>
            </w:r>
          </w:p>
        </w:tc>
        <w:tc>
          <w:tcPr>
            <w:tcW w:w="1880" w:type="dxa"/>
            <w:tcBorders>
              <w:top w:val="nil"/>
              <w:left w:val="nil"/>
              <w:bottom w:val="nil"/>
              <w:right w:val="nil"/>
            </w:tcBorders>
            <w:shd w:val="clear" w:color="auto" w:fill="auto"/>
            <w:noWrap/>
            <w:vAlign w:val="bottom"/>
            <w:hideMark/>
          </w:tcPr>
          <w:p w14:paraId="71A4421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{#220}</w:t>
            </w:r>
          </w:p>
        </w:tc>
        <w:tc>
          <w:tcPr>
            <w:tcW w:w="2240" w:type="dxa"/>
            <w:tcBorders>
              <w:top w:val="nil"/>
              <w:left w:val="nil"/>
              <w:bottom w:val="nil"/>
              <w:right w:val="nil"/>
            </w:tcBorders>
            <w:shd w:val="clear" w:color="auto" w:fill="auto"/>
            <w:noWrap/>
            <w:vAlign w:val="bottom"/>
            <w:hideMark/>
          </w:tcPr>
          <w:p w14:paraId="45885362"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65CEE138" w14:textId="77777777" w:rsidTr="0051116E">
        <w:trPr>
          <w:trHeight w:val="288"/>
        </w:trPr>
        <w:tc>
          <w:tcPr>
            <w:tcW w:w="2638" w:type="dxa"/>
            <w:tcBorders>
              <w:top w:val="nil"/>
              <w:left w:val="nil"/>
              <w:bottom w:val="nil"/>
              <w:right w:val="nil"/>
            </w:tcBorders>
            <w:shd w:val="clear" w:color="auto" w:fill="auto"/>
            <w:noWrap/>
            <w:vAlign w:val="bottom"/>
            <w:hideMark/>
          </w:tcPr>
          <w:p w14:paraId="336040C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Turner, M., et al. </w:t>
            </w:r>
          </w:p>
        </w:tc>
        <w:tc>
          <w:tcPr>
            <w:tcW w:w="900" w:type="dxa"/>
            <w:tcBorders>
              <w:top w:val="nil"/>
              <w:left w:val="nil"/>
              <w:bottom w:val="nil"/>
              <w:right w:val="nil"/>
            </w:tcBorders>
            <w:shd w:val="clear" w:color="auto" w:fill="auto"/>
            <w:noWrap/>
            <w:vAlign w:val="bottom"/>
            <w:hideMark/>
          </w:tcPr>
          <w:p w14:paraId="0EA1382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59F41CAA"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{#221}</w:t>
            </w:r>
          </w:p>
        </w:tc>
        <w:tc>
          <w:tcPr>
            <w:tcW w:w="2240" w:type="dxa"/>
            <w:tcBorders>
              <w:top w:val="nil"/>
              <w:left w:val="nil"/>
              <w:bottom w:val="nil"/>
              <w:right w:val="nil"/>
            </w:tcBorders>
            <w:shd w:val="clear" w:color="auto" w:fill="auto"/>
            <w:noWrap/>
            <w:vAlign w:val="bottom"/>
            <w:hideMark/>
          </w:tcPr>
          <w:p w14:paraId="04FC803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5F4ACF6C" w14:textId="77777777" w:rsidTr="0051116E">
        <w:trPr>
          <w:trHeight w:val="288"/>
        </w:trPr>
        <w:tc>
          <w:tcPr>
            <w:tcW w:w="2638" w:type="dxa"/>
            <w:tcBorders>
              <w:top w:val="nil"/>
              <w:left w:val="nil"/>
              <w:bottom w:val="nil"/>
              <w:right w:val="nil"/>
            </w:tcBorders>
            <w:shd w:val="clear" w:color="auto" w:fill="auto"/>
            <w:noWrap/>
            <w:vAlign w:val="bottom"/>
            <w:hideMark/>
          </w:tcPr>
          <w:p w14:paraId="4CA30021"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Ucok</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2448C33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2006</w:t>
            </w:r>
          </w:p>
        </w:tc>
        <w:tc>
          <w:tcPr>
            <w:tcW w:w="1880" w:type="dxa"/>
            <w:tcBorders>
              <w:top w:val="nil"/>
              <w:left w:val="nil"/>
              <w:bottom w:val="nil"/>
              <w:right w:val="nil"/>
            </w:tcBorders>
            <w:shd w:val="clear" w:color="auto" w:fill="auto"/>
            <w:noWrap/>
            <w:vAlign w:val="bottom"/>
            <w:hideMark/>
          </w:tcPr>
          <w:p w14:paraId="1675C49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{#137}</w:t>
            </w:r>
          </w:p>
        </w:tc>
        <w:tc>
          <w:tcPr>
            <w:tcW w:w="2240" w:type="dxa"/>
            <w:tcBorders>
              <w:top w:val="nil"/>
              <w:left w:val="nil"/>
              <w:bottom w:val="nil"/>
              <w:right w:val="nil"/>
            </w:tcBorders>
            <w:shd w:val="clear" w:color="auto" w:fill="auto"/>
            <w:noWrap/>
            <w:vAlign w:val="bottom"/>
            <w:hideMark/>
          </w:tcPr>
          <w:p w14:paraId="3F0288E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42C69A01" w14:textId="77777777" w:rsidTr="0051116E">
        <w:trPr>
          <w:trHeight w:val="288"/>
        </w:trPr>
        <w:tc>
          <w:tcPr>
            <w:tcW w:w="2638" w:type="dxa"/>
            <w:tcBorders>
              <w:top w:val="nil"/>
              <w:left w:val="nil"/>
              <w:bottom w:val="nil"/>
              <w:right w:val="nil"/>
            </w:tcBorders>
            <w:shd w:val="clear" w:color="auto" w:fill="auto"/>
            <w:noWrap/>
            <w:vAlign w:val="bottom"/>
            <w:hideMark/>
          </w:tcPr>
          <w:p w14:paraId="5404435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Ucok</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42984A08"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2011</w:t>
            </w:r>
          </w:p>
        </w:tc>
        <w:tc>
          <w:tcPr>
            <w:tcW w:w="1880" w:type="dxa"/>
            <w:tcBorders>
              <w:top w:val="nil"/>
              <w:left w:val="nil"/>
              <w:bottom w:val="nil"/>
              <w:right w:val="nil"/>
            </w:tcBorders>
            <w:shd w:val="clear" w:color="auto" w:fill="auto"/>
            <w:noWrap/>
            <w:vAlign w:val="bottom"/>
            <w:hideMark/>
          </w:tcPr>
          <w:p w14:paraId="675CDE2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{#138}</w:t>
            </w:r>
          </w:p>
        </w:tc>
        <w:tc>
          <w:tcPr>
            <w:tcW w:w="2240" w:type="dxa"/>
            <w:tcBorders>
              <w:top w:val="nil"/>
              <w:left w:val="nil"/>
              <w:bottom w:val="nil"/>
              <w:right w:val="nil"/>
            </w:tcBorders>
            <w:shd w:val="clear" w:color="auto" w:fill="auto"/>
            <w:noWrap/>
            <w:vAlign w:val="bottom"/>
            <w:hideMark/>
          </w:tcPr>
          <w:p w14:paraId="70C4A3A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2C346C12" w14:textId="77777777" w:rsidTr="0051116E">
        <w:trPr>
          <w:trHeight w:val="288"/>
        </w:trPr>
        <w:tc>
          <w:tcPr>
            <w:tcW w:w="2638" w:type="dxa"/>
            <w:tcBorders>
              <w:top w:val="nil"/>
              <w:left w:val="nil"/>
              <w:bottom w:val="nil"/>
              <w:right w:val="nil"/>
            </w:tcBorders>
            <w:shd w:val="clear" w:color="auto" w:fill="auto"/>
            <w:noWrap/>
            <w:vAlign w:val="bottom"/>
            <w:hideMark/>
          </w:tcPr>
          <w:p w14:paraId="580EE08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Udomratn</w:t>
            </w:r>
            <w:proofErr w:type="spellEnd"/>
            <w:r w:rsidRPr="0051116E">
              <w:rPr>
                <w:rFonts w:ascii="Calibri" w:hAnsi="Calibri" w:cs="Calibri"/>
                <w:color w:val="000000"/>
                <w:sz w:val="22"/>
                <w:szCs w:val="22"/>
                <w:lang w:val="it-IT" w:eastAsia="it-IT"/>
              </w:rPr>
              <w:t xml:space="preserve">, P., et al. </w:t>
            </w:r>
          </w:p>
        </w:tc>
        <w:tc>
          <w:tcPr>
            <w:tcW w:w="900" w:type="dxa"/>
            <w:tcBorders>
              <w:top w:val="nil"/>
              <w:left w:val="nil"/>
              <w:bottom w:val="nil"/>
              <w:right w:val="nil"/>
            </w:tcBorders>
            <w:shd w:val="clear" w:color="auto" w:fill="auto"/>
            <w:noWrap/>
            <w:vAlign w:val="bottom"/>
            <w:hideMark/>
          </w:tcPr>
          <w:p w14:paraId="4DC82515"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12437D82"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{#146}</w:t>
            </w:r>
          </w:p>
        </w:tc>
        <w:tc>
          <w:tcPr>
            <w:tcW w:w="2240" w:type="dxa"/>
            <w:tcBorders>
              <w:top w:val="nil"/>
              <w:left w:val="nil"/>
              <w:bottom w:val="nil"/>
              <w:right w:val="nil"/>
            </w:tcBorders>
            <w:shd w:val="clear" w:color="auto" w:fill="auto"/>
            <w:noWrap/>
            <w:vAlign w:val="bottom"/>
            <w:hideMark/>
          </w:tcPr>
          <w:p w14:paraId="4232A6C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(a)</w:t>
            </w:r>
          </w:p>
        </w:tc>
      </w:tr>
      <w:tr w:rsidR="0051116E" w:rsidRPr="0051116E" w14:paraId="101B61C3" w14:textId="77777777" w:rsidTr="0051116E">
        <w:trPr>
          <w:trHeight w:val="288"/>
        </w:trPr>
        <w:tc>
          <w:tcPr>
            <w:tcW w:w="2638" w:type="dxa"/>
            <w:tcBorders>
              <w:top w:val="nil"/>
              <w:left w:val="nil"/>
              <w:bottom w:val="nil"/>
              <w:right w:val="nil"/>
            </w:tcBorders>
            <w:shd w:val="clear" w:color="auto" w:fill="auto"/>
            <w:noWrap/>
            <w:vAlign w:val="bottom"/>
            <w:hideMark/>
          </w:tcPr>
          <w:p w14:paraId="7222B139"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Valevski</w:t>
            </w:r>
            <w:proofErr w:type="spellEnd"/>
            <w:r w:rsidRPr="0051116E">
              <w:rPr>
                <w:rFonts w:ascii="Calibri" w:hAnsi="Calibri" w:cs="Calibri"/>
                <w:color w:val="000000"/>
                <w:sz w:val="22"/>
                <w:szCs w:val="22"/>
                <w:lang w:val="it-IT" w:eastAsia="it-IT"/>
              </w:rPr>
              <w:t xml:space="preserve">, A., et al. </w:t>
            </w:r>
          </w:p>
        </w:tc>
        <w:tc>
          <w:tcPr>
            <w:tcW w:w="900" w:type="dxa"/>
            <w:tcBorders>
              <w:top w:val="nil"/>
              <w:left w:val="nil"/>
              <w:bottom w:val="nil"/>
              <w:right w:val="nil"/>
            </w:tcBorders>
            <w:shd w:val="clear" w:color="auto" w:fill="auto"/>
            <w:noWrap/>
            <w:vAlign w:val="bottom"/>
            <w:hideMark/>
          </w:tcPr>
          <w:p w14:paraId="37F5CADF"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2012</w:t>
            </w:r>
          </w:p>
        </w:tc>
        <w:tc>
          <w:tcPr>
            <w:tcW w:w="1880" w:type="dxa"/>
            <w:tcBorders>
              <w:top w:val="nil"/>
              <w:left w:val="nil"/>
              <w:bottom w:val="nil"/>
              <w:right w:val="nil"/>
            </w:tcBorders>
            <w:shd w:val="clear" w:color="auto" w:fill="auto"/>
            <w:noWrap/>
            <w:vAlign w:val="bottom"/>
            <w:hideMark/>
          </w:tcPr>
          <w:p w14:paraId="6B74ADE4"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{#139}</w:t>
            </w:r>
          </w:p>
        </w:tc>
        <w:tc>
          <w:tcPr>
            <w:tcW w:w="2240" w:type="dxa"/>
            <w:tcBorders>
              <w:top w:val="nil"/>
              <w:left w:val="nil"/>
              <w:bottom w:val="nil"/>
              <w:right w:val="nil"/>
            </w:tcBorders>
            <w:shd w:val="clear" w:color="auto" w:fill="auto"/>
            <w:noWrap/>
            <w:vAlign w:val="bottom"/>
            <w:hideMark/>
          </w:tcPr>
          <w:p w14:paraId="763FFEB5"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764594E" w14:textId="77777777" w:rsidTr="0051116E">
        <w:trPr>
          <w:trHeight w:val="288"/>
        </w:trPr>
        <w:tc>
          <w:tcPr>
            <w:tcW w:w="2638" w:type="dxa"/>
            <w:tcBorders>
              <w:top w:val="nil"/>
              <w:left w:val="nil"/>
              <w:bottom w:val="nil"/>
              <w:right w:val="nil"/>
            </w:tcBorders>
            <w:shd w:val="clear" w:color="auto" w:fill="auto"/>
            <w:noWrap/>
            <w:vAlign w:val="bottom"/>
            <w:hideMark/>
          </w:tcPr>
          <w:p w14:paraId="058240FF"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Vazquez-</w:t>
            </w:r>
            <w:proofErr w:type="spellStart"/>
            <w:r w:rsidRPr="0051116E">
              <w:rPr>
                <w:rFonts w:ascii="Calibri" w:hAnsi="Calibri" w:cs="Calibri"/>
                <w:color w:val="000000"/>
                <w:sz w:val="22"/>
                <w:szCs w:val="22"/>
                <w:lang w:val="it-IT" w:eastAsia="it-IT"/>
              </w:rPr>
              <w:t>Bourgon</w:t>
            </w:r>
            <w:proofErr w:type="spellEnd"/>
            <w:r w:rsidRPr="0051116E">
              <w:rPr>
                <w:rFonts w:ascii="Calibri" w:hAnsi="Calibri" w:cs="Calibri"/>
                <w:color w:val="000000"/>
                <w:sz w:val="22"/>
                <w:szCs w:val="22"/>
                <w:lang w:val="it-IT" w:eastAsia="it-IT"/>
              </w:rPr>
              <w:t xml:space="preserve">, J., et al. </w:t>
            </w:r>
          </w:p>
        </w:tc>
        <w:tc>
          <w:tcPr>
            <w:tcW w:w="900" w:type="dxa"/>
            <w:tcBorders>
              <w:top w:val="nil"/>
              <w:left w:val="nil"/>
              <w:bottom w:val="nil"/>
              <w:right w:val="nil"/>
            </w:tcBorders>
            <w:shd w:val="clear" w:color="auto" w:fill="auto"/>
            <w:noWrap/>
            <w:vAlign w:val="bottom"/>
            <w:hideMark/>
          </w:tcPr>
          <w:p w14:paraId="7104313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48E17FEC"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{#222}</w:t>
            </w:r>
          </w:p>
        </w:tc>
        <w:tc>
          <w:tcPr>
            <w:tcW w:w="2240" w:type="dxa"/>
            <w:tcBorders>
              <w:top w:val="nil"/>
              <w:left w:val="nil"/>
              <w:bottom w:val="nil"/>
              <w:right w:val="nil"/>
            </w:tcBorders>
            <w:shd w:val="clear" w:color="auto" w:fill="auto"/>
            <w:noWrap/>
            <w:vAlign w:val="bottom"/>
            <w:hideMark/>
          </w:tcPr>
          <w:p w14:paraId="0DF55256"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0E647344" w14:textId="77777777" w:rsidTr="0051116E">
        <w:trPr>
          <w:trHeight w:val="288"/>
        </w:trPr>
        <w:tc>
          <w:tcPr>
            <w:tcW w:w="2638" w:type="dxa"/>
            <w:tcBorders>
              <w:top w:val="nil"/>
              <w:left w:val="nil"/>
              <w:bottom w:val="nil"/>
              <w:right w:val="nil"/>
            </w:tcBorders>
            <w:shd w:val="clear" w:color="auto" w:fill="auto"/>
            <w:noWrap/>
            <w:vAlign w:val="bottom"/>
            <w:hideMark/>
          </w:tcPr>
          <w:p w14:paraId="7FC2B151"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Ventura, J., et al. </w:t>
            </w:r>
          </w:p>
        </w:tc>
        <w:tc>
          <w:tcPr>
            <w:tcW w:w="900" w:type="dxa"/>
            <w:tcBorders>
              <w:top w:val="nil"/>
              <w:left w:val="nil"/>
              <w:bottom w:val="nil"/>
              <w:right w:val="nil"/>
            </w:tcBorders>
            <w:shd w:val="clear" w:color="auto" w:fill="auto"/>
            <w:noWrap/>
            <w:vAlign w:val="bottom"/>
            <w:hideMark/>
          </w:tcPr>
          <w:p w14:paraId="6B19622A"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2021</w:t>
            </w:r>
          </w:p>
        </w:tc>
        <w:tc>
          <w:tcPr>
            <w:tcW w:w="1880" w:type="dxa"/>
            <w:tcBorders>
              <w:top w:val="nil"/>
              <w:left w:val="nil"/>
              <w:bottom w:val="nil"/>
              <w:right w:val="nil"/>
            </w:tcBorders>
            <w:shd w:val="clear" w:color="auto" w:fill="auto"/>
            <w:noWrap/>
            <w:vAlign w:val="bottom"/>
            <w:hideMark/>
          </w:tcPr>
          <w:p w14:paraId="47D7DB45"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{#140}</w:t>
            </w:r>
          </w:p>
        </w:tc>
        <w:tc>
          <w:tcPr>
            <w:tcW w:w="2240" w:type="dxa"/>
            <w:tcBorders>
              <w:top w:val="nil"/>
              <w:left w:val="nil"/>
              <w:bottom w:val="nil"/>
              <w:right w:val="nil"/>
            </w:tcBorders>
            <w:shd w:val="clear" w:color="auto" w:fill="auto"/>
            <w:noWrap/>
            <w:vAlign w:val="bottom"/>
            <w:hideMark/>
          </w:tcPr>
          <w:p w14:paraId="3F03C334"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A364CB3" w14:textId="77777777" w:rsidTr="0051116E">
        <w:trPr>
          <w:trHeight w:val="288"/>
        </w:trPr>
        <w:tc>
          <w:tcPr>
            <w:tcW w:w="2638" w:type="dxa"/>
            <w:tcBorders>
              <w:top w:val="nil"/>
              <w:left w:val="nil"/>
              <w:bottom w:val="nil"/>
              <w:right w:val="nil"/>
            </w:tcBorders>
            <w:shd w:val="clear" w:color="auto" w:fill="auto"/>
            <w:noWrap/>
            <w:vAlign w:val="bottom"/>
            <w:hideMark/>
          </w:tcPr>
          <w:p w14:paraId="3EA6B538"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Ventura, J., et al. </w:t>
            </w:r>
          </w:p>
        </w:tc>
        <w:tc>
          <w:tcPr>
            <w:tcW w:w="900" w:type="dxa"/>
            <w:tcBorders>
              <w:top w:val="nil"/>
              <w:left w:val="nil"/>
              <w:bottom w:val="nil"/>
              <w:right w:val="nil"/>
            </w:tcBorders>
            <w:shd w:val="clear" w:color="auto" w:fill="auto"/>
            <w:noWrap/>
            <w:vAlign w:val="bottom"/>
            <w:hideMark/>
          </w:tcPr>
          <w:p w14:paraId="1C83040E"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2004</w:t>
            </w:r>
          </w:p>
        </w:tc>
        <w:tc>
          <w:tcPr>
            <w:tcW w:w="1880" w:type="dxa"/>
            <w:tcBorders>
              <w:top w:val="nil"/>
              <w:left w:val="nil"/>
              <w:bottom w:val="nil"/>
              <w:right w:val="nil"/>
            </w:tcBorders>
            <w:shd w:val="clear" w:color="auto" w:fill="auto"/>
            <w:noWrap/>
            <w:vAlign w:val="bottom"/>
            <w:hideMark/>
          </w:tcPr>
          <w:p w14:paraId="693F5756"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{#141}</w:t>
            </w:r>
          </w:p>
        </w:tc>
        <w:tc>
          <w:tcPr>
            <w:tcW w:w="2240" w:type="dxa"/>
            <w:tcBorders>
              <w:top w:val="nil"/>
              <w:left w:val="nil"/>
              <w:bottom w:val="nil"/>
              <w:right w:val="nil"/>
            </w:tcBorders>
            <w:shd w:val="clear" w:color="auto" w:fill="auto"/>
            <w:noWrap/>
            <w:vAlign w:val="bottom"/>
            <w:hideMark/>
          </w:tcPr>
          <w:p w14:paraId="3E067EAB"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7BAA41D7" w14:textId="77777777" w:rsidTr="0051116E">
        <w:trPr>
          <w:trHeight w:val="288"/>
        </w:trPr>
        <w:tc>
          <w:tcPr>
            <w:tcW w:w="2638" w:type="dxa"/>
            <w:tcBorders>
              <w:top w:val="nil"/>
              <w:left w:val="nil"/>
              <w:bottom w:val="nil"/>
              <w:right w:val="nil"/>
            </w:tcBorders>
            <w:shd w:val="clear" w:color="auto" w:fill="auto"/>
            <w:noWrap/>
            <w:vAlign w:val="bottom"/>
            <w:hideMark/>
          </w:tcPr>
          <w:p w14:paraId="30293C0E"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Vernal</w:t>
            </w:r>
            <w:proofErr w:type="spellEnd"/>
            <w:r w:rsidRPr="0051116E">
              <w:rPr>
                <w:rFonts w:ascii="Calibri" w:hAnsi="Calibri" w:cs="Calibri"/>
                <w:color w:val="000000"/>
                <w:sz w:val="22"/>
                <w:szCs w:val="22"/>
                <w:lang w:val="it-IT" w:eastAsia="it-IT"/>
              </w:rPr>
              <w:t xml:space="preserve">, D. L., et al. </w:t>
            </w:r>
          </w:p>
        </w:tc>
        <w:tc>
          <w:tcPr>
            <w:tcW w:w="900" w:type="dxa"/>
            <w:tcBorders>
              <w:top w:val="nil"/>
              <w:left w:val="nil"/>
              <w:bottom w:val="nil"/>
              <w:right w:val="nil"/>
            </w:tcBorders>
            <w:shd w:val="clear" w:color="auto" w:fill="auto"/>
            <w:noWrap/>
            <w:vAlign w:val="bottom"/>
            <w:hideMark/>
          </w:tcPr>
          <w:p w14:paraId="38F1B47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2BA3EDE0"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{#233}</w:t>
            </w:r>
          </w:p>
        </w:tc>
        <w:tc>
          <w:tcPr>
            <w:tcW w:w="2240" w:type="dxa"/>
            <w:tcBorders>
              <w:top w:val="nil"/>
              <w:left w:val="nil"/>
              <w:bottom w:val="nil"/>
              <w:right w:val="nil"/>
            </w:tcBorders>
            <w:shd w:val="clear" w:color="auto" w:fill="auto"/>
            <w:noWrap/>
            <w:vAlign w:val="bottom"/>
            <w:hideMark/>
          </w:tcPr>
          <w:p w14:paraId="4AE9854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r w:rsidR="0051116E" w:rsidRPr="0051116E" w14:paraId="7B1533B8" w14:textId="77777777" w:rsidTr="0051116E">
        <w:trPr>
          <w:trHeight w:val="288"/>
        </w:trPr>
        <w:tc>
          <w:tcPr>
            <w:tcW w:w="2638" w:type="dxa"/>
            <w:tcBorders>
              <w:top w:val="nil"/>
              <w:left w:val="nil"/>
              <w:bottom w:val="nil"/>
              <w:right w:val="nil"/>
            </w:tcBorders>
            <w:shd w:val="clear" w:color="auto" w:fill="auto"/>
            <w:noWrap/>
            <w:vAlign w:val="bottom"/>
            <w:hideMark/>
          </w:tcPr>
          <w:p w14:paraId="4DACC187"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Yamada, A. M., et al. </w:t>
            </w:r>
          </w:p>
        </w:tc>
        <w:tc>
          <w:tcPr>
            <w:tcW w:w="900" w:type="dxa"/>
            <w:tcBorders>
              <w:top w:val="nil"/>
              <w:left w:val="nil"/>
              <w:bottom w:val="nil"/>
              <w:right w:val="nil"/>
            </w:tcBorders>
            <w:shd w:val="clear" w:color="auto" w:fill="auto"/>
            <w:noWrap/>
            <w:vAlign w:val="bottom"/>
            <w:hideMark/>
          </w:tcPr>
          <w:p w14:paraId="77892B96"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2010</w:t>
            </w:r>
          </w:p>
        </w:tc>
        <w:tc>
          <w:tcPr>
            <w:tcW w:w="1880" w:type="dxa"/>
            <w:tcBorders>
              <w:top w:val="nil"/>
              <w:left w:val="nil"/>
              <w:bottom w:val="nil"/>
              <w:right w:val="nil"/>
            </w:tcBorders>
            <w:shd w:val="clear" w:color="auto" w:fill="auto"/>
            <w:noWrap/>
            <w:vAlign w:val="bottom"/>
            <w:hideMark/>
          </w:tcPr>
          <w:p w14:paraId="645A07A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{#142}</w:t>
            </w:r>
          </w:p>
        </w:tc>
        <w:tc>
          <w:tcPr>
            <w:tcW w:w="2240" w:type="dxa"/>
            <w:tcBorders>
              <w:top w:val="nil"/>
              <w:left w:val="nil"/>
              <w:bottom w:val="nil"/>
              <w:right w:val="nil"/>
            </w:tcBorders>
            <w:shd w:val="clear" w:color="auto" w:fill="auto"/>
            <w:noWrap/>
            <w:vAlign w:val="bottom"/>
            <w:hideMark/>
          </w:tcPr>
          <w:p w14:paraId="6CE3D2A7"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097E55AF" w14:textId="77777777" w:rsidTr="0051116E">
        <w:trPr>
          <w:trHeight w:val="288"/>
        </w:trPr>
        <w:tc>
          <w:tcPr>
            <w:tcW w:w="2638" w:type="dxa"/>
            <w:tcBorders>
              <w:top w:val="nil"/>
              <w:left w:val="nil"/>
              <w:bottom w:val="nil"/>
              <w:right w:val="nil"/>
            </w:tcBorders>
            <w:shd w:val="clear" w:color="auto" w:fill="auto"/>
            <w:noWrap/>
            <w:vAlign w:val="bottom"/>
            <w:hideMark/>
          </w:tcPr>
          <w:p w14:paraId="776E1F2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Zanello, A., et al. </w:t>
            </w:r>
          </w:p>
        </w:tc>
        <w:tc>
          <w:tcPr>
            <w:tcW w:w="900" w:type="dxa"/>
            <w:tcBorders>
              <w:top w:val="nil"/>
              <w:left w:val="nil"/>
              <w:bottom w:val="nil"/>
              <w:right w:val="nil"/>
            </w:tcBorders>
            <w:shd w:val="clear" w:color="auto" w:fill="auto"/>
            <w:noWrap/>
            <w:vAlign w:val="bottom"/>
            <w:hideMark/>
          </w:tcPr>
          <w:p w14:paraId="56AD8750"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2017</w:t>
            </w:r>
          </w:p>
        </w:tc>
        <w:tc>
          <w:tcPr>
            <w:tcW w:w="1880" w:type="dxa"/>
            <w:tcBorders>
              <w:top w:val="nil"/>
              <w:left w:val="nil"/>
              <w:bottom w:val="nil"/>
              <w:right w:val="nil"/>
            </w:tcBorders>
            <w:shd w:val="clear" w:color="auto" w:fill="auto"/>
            <w:noWrap/>
            <w:vAlign w:val="bottom"/>
            <w:hideMark/>
          </w:tcPr>
          <w:p w14:paraId="5A2CDCCE"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{#143}</w:t>
            </w:r>
          </w:p>
        </w:tc>
        <w:tc>
          <w:tcPr>
            <w:tcW w:w="2240" w:type="dxa"/>
            <w:tcBorders>
              <w:top w:val="nil"/>
              <w:left w:val="nil"/>
              <w:bottom w:val="nil"/>
              <w:right w:val="nil"/>
            </w:tcBorders>
            <w:shd w:val="clear" w:color="auto" w:fill="auto"/>
            <w:noWrap/>
            <w:vAlign w:val="bottom"/>
            <w:hideMark/>
          </w:tcPr>
          <w:p w14:paraId="061FB563"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(e)</w:t>
            </w:r>
          </w:p>
        </w:tc>
      </w:tr>
      <w:tr w:rsidR="0051116E" w:rsidRPr="0051116E" w14:paraId="1BAB0F96" w14:textId="77777777" w:rsidTr="0051116E">
        <w:trPr>
          <w:trHeight w:val="288"/>
        </w:trPr>
        <w:tc>
          <w:tcPr>
            <w:tcW w:w="2638" w:type="dxa"/>
            <w:tcBorders>
              <w:top w:val="nil"/>
              <w:left w:val="nil"/>
              <w:bottom w:val="nil"/>
              <w:right w:val="nil"/>
            </w:tcBorders>
            <w:shd w:val="clear" w:color="auto" w:fill="auto"/>
            <w:noWrap/>
            <w:vAlign w:val="bottom"/>
            <w:hideMark/>
          </w:tcPr>
          <w:p w14:paraId="4EA9CF53"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 xml:space="preserve">Zheng, S. S., et al. </w:t>
            </w:r>
          </w:p>
        </w:tc>
        <w:tc>
          <w:tcPr>
            <w:tcW w:w="900" w:type="dxa"/>
            <w:tcBorders>
              <w:top w:val="nil"/>
              <w:left w:val="nil"/>
              <w:bottom w:val="nil"/>
              <w:right w:val="nil"/>
            </w:tcBorders>
            <w:shd w:val="clear" w:color="auto" w:fill="auto"/>
            <w:noWrap/>
            <w:vAlign w:val="bottom"/>
            <w:hideMark/>
          </w:tcPr>
          <w:p w14:paraId="63837832" w14:textId="77777777" w:rsidR="0051116E" w:rsidRPr="0051116E" w:rsidRDefault="0051116E" w:rsidP="0051116E">
            <w:pPr>
              <w:jc w:val="right"/>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2015</w:t>
            </w:r>
          </w:p>
        </w:tc>
        <w:tc>
          <w:tcPr>
            <w:tcW w:w="1880" w:type="dxa"/>
            <w:tcBorders>
              <w:top w:val="nil"/>
              <w:left w:val="nil"/>
              <w:bottom w:val="nil"/>
              <w:right w:val="nil"/>
            </w:tcBorders>
            <w:shd w:val="clear" w:color="auto" w:fill="auto"/>
            <w:noWrap/>
            <w:vAlign w:val="bottom"/>
            <w:hideMark/>
          </w:tcPr>
          <w:p w14:paraId="45A6F639" w14:textId="77777777" w:rsidR="0051116E" w:rsidRPr="0051116E" w:rsidRDefault="0051116E" w:rsidP="0051116E">
            <w:pPr>
              <w:rPr>
                <w:rFonts w:ascii="Calibri" w:hAnsi="Calibri" w:cs="Calibri"/>
                <w:color w:val="000000"/>
                <w:sz w:val="22"/>
                <w:szCs w:val="22"/>
                <w:lang w:val="it-IT" w:eastAsia="it-IT"/>
              </w:rPr>
            </w:pPr>
            <w:r w:rsidRPr="0051116E">
              <w:rPr>
                <w:rFonts w:ascii="Calibri" w:hAnsi="Calibri" w:cs="Calibri"/>
                <w:color w:val="000000"/>
                <w:sz w:val="22"/>
                <w:szCs w:val="22"/>
                <w:lang w:val="it-IT" w:eastAsia="it-IT"/>
              </w:rPr>
              <w:t>{#223}</w:t>
            </w:r>
          </w:p>
        </w:tc>
        <w:tc>
          <w:tcPr>
            <w:tcW w:w="2240" w:type="dxa"/>
            <w:tcBorders>
              <w:top w:val="nil"/>
              <w:left w:val="nil"/>
              <w:bottom w:val="nil"/>
              <w:right w:val="nil"/>
            </w:tcBorders>
            <w:shd w:val="clear" w:color="auto" w:fill="auto"/>
            <w:noWrap/>
            <w:vAlign w:val="bottom"/>
            <w:hideMark/>
          </w:tcPr>
          <w:p w14:paraId="3140BD4D" w14:textId="77777777" w:rsidR="0051116E" w:rsidRPr="0051116E" w:rsidRDefault="0051116E" w:rsidP="0051116E">
            <w:pPr>
              <w:rPr>
                <w:rFonts w:ascii="Calibri" w:hAnsi="Calibri" w:cs="Calibri"/>
                <w:color w:val="000000"/>
                <w:sz w:val="22"/>
                <w:szCs w:val="22"/>
                <w:lang w:val="it-IT" w:eastAsia="it-IT"/>
              </w:rPr>
            </w:pPr>
            <w:proofErr w:type="spellStart"/>
            <w:r w:rsidRPr="0051116E">
              <w:rPr>
                <w:rFonts w:ascii="Calibri" w:hAnsi="Calibri" w:cs="Calibri"/>
                <w:color w:val="000000"/>
                <w:sz w:val="22"/>
                <w:szCs w:val="22"/>
                <w:lang w:val="it-IT" w:eastAsia="it-IT"/>
              </w:rPr>
              <w:t>Exclusion</w:t>
            </w:r>
            <w:proofErr w:type="spellEnd"/>
            <w:r w:rsidRPr="0051116E">
              <w:rPr>
                <w:rFonts w:ascii="Calibri" w:hAnsi="Calibri" w:cs="Calibri"/>
                <w:color w:val="000000"/>
                <w:sz w:val="22"/>
                <w:szCs w:val="22"/>
                <w:lang w:val="it-IT" w:eastAsia="it-IT"/>
              </w:rPr>
              <w:t xml:space="preserve"> </w:t>
            </w:r>
            <w:proofErr w:type="spellStart"/>
            <w:r w:rsidRPr="0051116E">
              <w:rPr>
                <w:rFonts w:ascii="Calibri" w:hAnsi="Calibri" w:cs="Calibri"/>
                <w:color w:val="000000"/>
                <w:sz w:val="22"/>
                <w:szCs w:val="22"/>
                <w:lang w:val="it-IT" w:eastAsia="it-IT"/>
              </w:rPr>
              <w:t>criteria</w:t>
            </w:r>
            <w:proofErr w:type="spellEnd"/>
            <w:r w:rsidRPr="0051116E">
              <w:rPr>
                <w:rFonts w:ascii="Calibri" w:hAnsi="Calibri" w:cs="Calibri"/>
                <w:color w:val="000000"/>
                <w:sz w:val="22"/>
                <w:szCs w:val="22"/>
                <w:lang w:val="it-IT" w:eastAsia="it-IT"/>
              </w:rPr>
              <w:t xml:space="preserve"> (d)</w:t>
            </w:r>
          </w:p>
        </w:tc>
      </w:tr>
    </w:tbl>
    <w:p w14:paraId="5E276D1B" w14:textId="27DE1DAA" w:rsidR="0051116E" w:rsidRDefault="0051116E">
      <w:pPr>
        <w:rPr>
          <w:lang w:val="es-ES_tradnl"/>
        </w:rPr>
      </w:pPr>
    </w:p>
    <w:p w14:paraId="42E6A470" w14:textId="77777777" w:rsidR="00BB4C36" w:rsidRDefault="00BB4C36">
      <w:pPr>
        <w:rPr>
          <w:lang w:val="es-ES_tradnl"/>
        </w:rPr>
      </w:pPr>
      <w:r>
        <w:rPr>
          <w:lang w:val="es-ES_tradnl"/>
        </w:rPr>
        <w:br w:type="page"/>
      </w:r>
    </w:p>
    <w:p w14:paraId="0F24B809" w14:textId="7684FEBD" w:rsidR="0051116E" w:rsidRPr="00345834" w:rsidRDefault="00BB4C36">
      <w:pPr>
        <w:rPr>
          <w:rFonts w:ascii="Arial" w:hAnsi="Arial" w:cs="Arial"/>
          <w:b/>
          <w:bCs/>
          <w:sz w:val="22"/>
          <w:szCs w:val="22"/>
          <w:lang w:val="es-ES_tradnl"/>
        </w:rPr>
      </w:pPr>
      <w:r w:rsidRPr="00345834">
        <w:rPr>
          <w:rFonts w:ascii="Arial" w:hAnsi="Arial" w:cs="Arial"/>
          <w:b/>
          <w:bCs/>
          <w:sz w:val="22"/>
          <w:szCs w:val="22"/>
          <w:lang w:val="es-ES_tradnl"/>
        </w:rPr>
        <w:lastRenderedPageBreak/>
        <w:t>eLimitations</w:t>
      </w:r>
    </w:p>
    <w:p w14:paraId="21A7FDF3" w14:textId="44C606C1" w:rsidR="00BB4C36" w:rsidRPr="00345834" w:rsidRDefault="00BB4C36">
      <w:pPr>
        <w:rPr>
          <w:rFonts w:ascii="Arial" w:hAnsi="Arial" w:cs="Arial"/>
          <w:sz w:val="22"/>
          <w:szCs w:val="22"/>
          <w:lang w:val="es-ES_tradnl"/>
        </w:rPr>
      </w:pPr>
    </w:p>
    <w:p w14:paraId="7BFDEBC8" w14:textId="47636CAE" w:rsidR="00BB4C36" w:rsidRDefault="00BB4C36" w:rsidP="00BB4C36">
      <w:pPr>
        <w:rPr>
          <w:lang w:val="es-ES_tradnl"/>
        </w:rPr>
      </w:pPr>
      <w:r w:rsidRPr="00345834">
        <w:rPr>
          <w:rFonts w:ascii="Arial" w:hAnsi="Arial" w:cs="Arial"/>
          <w:bCs/>
          <w:iCs/>
          <w:color w:val="000000" w:themeColor="text1"/>
          <w:sz w:val="22"/>
          <w:szCs w:val="22"/>
          <w:lang w:val="en-GB"/>
        </w:rPr>
        <w:t xml:space="preserve">This study has some limitations. We did not search for grey literature; however, the primary outcome was </w:t>
      </w:r>
      <w:r w:rsidRPr="00345834">
        <w:rPr>
          <w:rFonts w:ascii="Arial" w:hAnsi="Arial" w:cs="Arial"/>
          <w:bCs/>
          <w:color w:val="000000" w:themeColor="text1"/>
          <w:sz w:val="22"/>
          <w:szCs w:val="22"/>
          <w:lang w:val="en-GB"/>
        </w:rPr>
        <w:t xml:space="preserve">non-comparative in nature. Also, we did not include comparison groups of patients with first-episode schizophrenia or affective psychoses; however, pertinent studies may be hardly reported. We uncovered high heterogeneity; we sought to partially explain it via meta-regression analyses, which indicated, for example that </w:t>
      </w:r>
      <w:r w:rsidRPr="00345834">
        <w:rPr>
          <w:rFonts w:ascii="Arial" w:hAnsi="Arial" w:cs="Arial"/>
          <w:bCs/>
          <w:iCs/>
          <w:color w:val="000000" w:themeColor="text1"/>
          <w:sz w:val="22"/>
          <w:szCs w:val="22"/>
          <w:lang w:val="en-GB"/>
        </w:rPr>
        <w:t xml:space="preserve">higher quality standard in conducting studies in this patient population might detect higher rates of psychotic recurrence </w:t>
      </w:r>
      <w:r w:rsidRPr="00345834">
        <w:rPr>
          <w:rFonts w:ascii="Arial" w:hAnsi="Arial" w:cs="Arial"/>
          <w:bCs/>
          <w:iCs/>
          <w:color w:val="000000" w:themeColor="text1"/>
          <w:sz w:val="22"/>
          <w:szCs w:val="22"/>
          <w:lang w:val="en-GB"/>
        </w:rPr>
        <w:fldChar w:fldCharType="begin"/>
      </w:r>
      <w:r w:rsidRPr="00345834">
        <w:rPr>
          <w:rFonts w:ascii="Arial" w:hAnsi="Arial" w:cs="Arial"/>
          <w:bCs/>
          <w:iCs/>
          <w:color w:val="000000" w:themeColor="text1"/>
          <w:sz w:val="22"/>
          <w:szCs w:val="22"/>
          <w:lang w:val="en-GB"/>
        </w:rPr>
        <w:instrText xml:space="preserve"> ADDIN EN.CITE &lt;EndNote&gt;&lt;Cite&gt;&lt;Author&gt;Lopez-Diaz&lt;/Author&gt;&lt;Year&gt;2020&lt;/Year&gt;&lt;RecNum&gt;244&lt;/RecNum&gt;&lt;DisplayText&gt;(Lopez-Diaz&lt;style face="italic"&gt; et al.&lt;/style&gt;, 2020)&lt;/DisplayText&gt;&lt;record&gt;&lt;rec-number&gt;244&lt;/rec-number&gt;&lt;foreign-keys&gt;&lt;key app="EN" db-id="wptfa2wvqrst5se2t2k5vppir0r9vfeffw2r" timestamp="1616249562"&gt;244&lt;/key&gt;&lt;/foreign-keys&gt;&lt;ref-type name="Journal Article"&gt;17&lt;/ref-type&gt;&lt;contributors&gt;&lt;authors&gt;&lt;author&gt;Lopez-Diaz, A.&lt;/author&gt;&lt;author&gt;Fernandez-Gonzalez, J. L.&lt;/author&gt;&lt;author&gt;Lara, I.&lt;/author&gt;&lt;author&gt;Ruiz-Veguilla, M.&lt;/author&gt;&lt;/authors&gt;&lt;/contributors&gt;&lt;titles&gt;&lt;title&gt;Predictors of diagnostic stability in acute and transient psychotic disorders: validation of previous findings and implications for ICD-11&lt;/title&gt;&lt;secondary-title&gt;European Archives of Psychiatry and Clinical Neuroscience&lt;/secondary-title&gt;&lt;/titles&gt;&lt;periodical&gt;&lt;full-title&gt;European Archives of Psychiatry and Clinical Neuroscience&lt;/full-title&gt;&lt;/periodical&gt;&lt;pages&gt;291-299&lt;/pages&gt;&lt;volume&gt;270&lt;/volume&gt;&lt;number&gt;3&lt;/number&gt;&lt;dates&gt;&lt;year&gt;2020&lt;/year&gt;&lt;pub-dates&gt;&lt;date&gt;Apr&lt;/date&gt;&lt;/pub-dates&gt;&lt;/dates&gt;&lt;isbn&gt;0940-1334&lt;/isbn&gt;&lt;accession-num&gt;WOS:000519441200003&lt;/accession-num&gt;&lt;urls&gt;&lt;related-urls&gt;&lt;url&gt;&amp;lt;Go to ISI&amp;gt;://WOS:000519441200003&lt;/url&gt;&lt;url&gt;https://link.springer.com/content/pdf/10.1007/s00406-019-01014-z.pdf&lt;/url&gt;&lt;/related-urls&gt;&lt;/urls&gt;&lt;electronic-resource-num&gt;10.1007/s00406-019-01014-z&lt;/electronic-resource-num&gt;&lt;/record&gt;&lt;/Cite&gt;&lt;/EndNote&gt;</w:instrText>
      </w:r>
      <w:r w:rsidRPr="00345834">
        <w:rPr>
          <w:rFonts w:ascii="Arial" w:hAnsi="Arial" w:cs="Arial"/>
          <w:bCs/>
          <w:iCs/>
          <w:color w:val="000000" w:themeColor="text1"/>
          <w:sz w:val="22"/>
          <w:szCs w:val="22"/>
          <w:lang w:val="en-GB"/>
        </w:rPr>
        <w:fldChar w:fldCharType="separate"/>
      </w:r>
      <w:r w:rsidRPr="00345834">
        <w:rPr>
          <w:rFonts w:ascii="Arial" w:hAnsi="Arial" w:cs="Arial"/>
          <w:bCs/>
          <w:iCs/>
          <w:noProof/>
          <w:color w:val="000000" w:themeColor="text1"/>
          <w:sz w:val="22"/>
          <w:szCs w:val="22"/>
          <w:lang w:val="en-GB"/>
        </w:rPr>
        <w:t>(Lopez-Diaz</w:t>
      </w:r>
      <w:r w:rsidRPr="00345834">
        <w:rPr>
          <w:rFonts w:ascii="Arial" w:hAnsi="Arial" w:cs="Arial"/>
          <w:bCs/>
          <w:i/>
          <w:iCs/>
          <w:noProof/>
          <w:color w:val="000000" w:themeColor="text1"/>
          <w:sz w:val="22"/>
          <w:szCs w:val="22"/>
          <w:lang w:val="en-GB"/>
        </w:rPr>
        <w:t xml:space="preserve"> et al.</w:t>
      </w:r>
      <w:r w:rsidRPr="00345834">
        <w:rPr>
          <w:rFonts w:ascii="Arial" w:hAnsi="Arial" w:cs="Arial"/>
          <w:bCs/>
          <w:iCs/>
          <w:noProof/>
          <w:color w:val="000000" w:themeColor="text1"/>
          <w:sz w:val="22"/>
          <w:szCs w:val="22"/>
          <w:lang w:val="en-GB"/>
        </w:rPr>
        <w:t>, 2020)</w:t>
      </w:r>
      <w:r w:rsidRPr="00345834">
        <w:rPr>
          <w:rFonts w:ascii="Arial" w:hAnsi="Arial" w:cs="Arial"/>
          <w:bCs/>
          <w:iCs/>
          <w:color w:val="000000" w:themeColor="text1"/>
          <w:sz w:val="22"/>
          <w:szCs w:val="22"/>
          <w:lang w:val="en-GB"/>
        </w:rPr>
        <w:fldChar w:fldCharType="end"/>
      </w:r>
      <w:r w:rsidRPr="00345834">
        <w:rPr>
          <w:rFonts w:ascii="Arial" w:hAnsi="Arial" w:cs="Arial"/>
          <w:bCs/>
          <w:iCs/>
          <w:color w:val="000000" w:themeColor="text1"/>
          <w:sz w:val="22"/>
          <w:szCs w:val="22"/>
          <w:lang w:val="en-GB"/>
        </w:rPr>
        <w:t xml:space="preserve">. These meta-regression analyses are the largest one conducted to date in short-lived psychotic episodes. </w:t>
      </w:r>
      <w:r w:rsidRPr="00345834">
        <w:rPr>
          <w:rFonts w:ascii="Arial" w:hAnsi="Arial" w:cs="Arial"/>
          <w:bCs/>
          <w:color w:val="000000" w:themeColor="text1"/>
          <w:sz w:val="22"/>
          <w:szCs w:val="22"/>
          <w:lang w:val="en-GB"/>
        </w:rPr>
        <w:t xml:space="preserve">Finally, some </w:t>
      </w:r>
      <w:r w:rsidRPr="00345834">
        <w:rPr>
          <w:rFonts w:ascii="Arial" w:hAnsi="Arial" w:cs="Arial"/>
          <w:bCs/>
          <w:iCs/>
          <w:color w:val="000000" w:themeColor="text1"/>
          <w:sz w:val="22"/>
          <w:szCs w:val="22"/>
          <w:lang w:val="en-GB"/>
        </w:rPr>
        <w:t>meta-analyses (</w:t>
      </w:r>
      <w:proofErr w:type="gramStart"/>
      <w:r w:rsidRPr="00345834">
        <w:rPr>
          <w:rFonts w:ascii="Arial" w:hAnsi="Arial" w:cs="Arial"/>
          <w:bCs/>
          <w:iCs/>
          <w:color w:val="000000" w:themeColor="text1"/>
          <w:sz w:val="22"/>
          <w:szCs w:val="22"/>
          <w:lang w:val="en-GB"/>
        </w:rPr>
        <w:t>e.g.</w:t>
      </w:r>
      <w:proofErr w:type="gramEnd"/>
      <w:r w:rsidRPr="00345834">
        <w:rPr>
          <w:rFonts w:ascii="Arial" w:hAnsi="Arial" w:cs="Arial"/>
          <w:bCs/>
          <w:iCs/>
          <w:color w:val="000000" w:themeColor="text1"/>
          <w:sz w:val="22"/>
          <w:szCs w:val="22"/>
          <w:lang w:val="en-GB"/>
        </w:rPr>
        <w:t xml:space="preserve"> APPD without symptoms of schizophrenia) were conducted on a small number of studies; future research is needed to confirm these initial findings</w:t>
      </w:r>
      <w:r>
        <w:rPr>
          <w:lang w:val="es-ES_tradnl"/>
        </w:rPr>
        <w:br w:type="page"/>
      </w:r>
    </w:p>
    <w:p w14:paraId="1DFC1147" w14:textId="77777777" w:rsidR="005714B2" w:rsidRPr="005714B2" w:rsidRDefault="005C231B" w:rsidP="005714B2">
      <w:pPr>
        <w:pStyle w:val="EndNoteBibliographyTitle"/>
        <w:rPr>
          <w:noProof/>
        </w:rPr>
      </w:pPr>
      <w:r w:rsidRPr="005C231B">
        <w:lastRenderedPageBreak/>
        <w:fldChar w:fldCharType="begin"/>
      </w:r>
      <w:r w:rsidRPr="005C231B">
        <w:instrText xml:space="preserve"> ADDIN EN.REFLIST </w:instrText>
      </w:r>
      <w:r w:rsidRPr="005C231B">
        <w:fldChar w:fldCharType="separate"/>
      </w:r>
      <w:r w:rsidR="005714B2" w:rsidRPr="005714B2">
        <w:rPr>
          <w:noProof/>
        </w:rPr>
        <w:t>REFERENCES</w:t>
      </w:r>
    </w:p>
    <w:p w14:paraId="3EC95C05" w14:textId="77777777" w:rsidR="005714B2" w:rsidRPr="005714B2" w:rsidRDefault="005714B2" w:rsidP="005714B2">
      <w:pPr>
        <w:pStyle w:val="EndNoteBibliographyTitle"/>
        <w:rPr>
          <w:noProof/>
        </w:rPr>
      </w:pPr>
    </w:p>
    <w:p w14:paraId="17A5379D" w14:textId="77777777" w:rsidR="005714B2" w:rsidRPr="005714B2" w:rsidRDefault="005714B2" w:rsidP="005714B2">
      <w:pPr>
        <w:pStyle w:val="EndNoteBibliography"/>
        <w:ind w:left="720" w:hanging="720"/>
        <w:rPr>
          <w:noProof/>
        </w:rPr>
      </w:pPr>
      <w:r w:rsidRPr="005714B2">
        <w:rPr>
          <w:b/>
          <w:noProof/>
        </w:rPr>
        <w:t>Aadamsoo K, Saluveer E, Kueuenarpuu H, Vasar V and Maron E</w:t>
      </w:r>
      <w:r w:rsidRPr="005714B2">
        <w:rPr>
          <w:noProof/>
        </w:rPr>
        <w:t xml:space="preserve">. (2011) Diagnostic stability over 2 years in patients with acute and transient psychotic disorders. </w:t>
      </w:r>
      <w:r w:rsidRPr="005714B2">
        <w:rPr>
          <w:i/>
          <w:noProof/>
        </w:rPr>
        <w:t>Nordic Journal of Psychiatry</w:t>
      </w:r>
      <w:r w:rsidRPr="005714B2">
        <w:rPr>
          <w:noProof/>
        </w:rPr>
        <w:t xml:space="preserve"> </w:t>
      </w:r>
      <w:r w:rsidRPr="005714B2">
        <w:rPr>
          <w:b/>
          <w:noProof/>
        </w:rPr>
        <w:t>65</w:t>
      </w:r>
      <w:r w:rsidRPr="005714B2">
        <w:rPr>
          <w:noProof/>
        </w:rPr>
        <w:t>: 381-388.</w:t>
      </w:r>
    </w:p>
    <w:p w14:paraId="0CAB6A96" w14:textId="77777777" w:rsidR="005714B2" w:rsidRPr="005714B2" w:rsidRDefault="005714B2" w:rsidP="005714B2">
      <w:pPr>
        <w:pStyle w:val="EndNoteBibliography"/>
        <w:ind w:left="720" w:hanging="720"/>
        <w:rPr>
          <w:noProof/>
        </w:rPr>
      </w:pPr>
      <w:r w:rsidRPr="005714B2">
        <w:rPr>
          <w:b/>
          <w:noProof/>
        </w:rPr>
        <w:t>Abe T, Otsuka K and Kato S</w:t>
      </w:r>
      <w:r w:rsidRPr="005714B2">
        <w:rPr>
          <w:noProof/>
        </w:rPr>
        <w:t xml:space="preserve">. (2006) Long-term clinical course of patients with acute polymorphic psychotic disorder without symptoms of schizophrenia. </w:t>
      </w:r>
      <w:r w:rsidRPr="005714B2">
        <w:rPr>
          <w:i/>
          <w:noProof/>
        </w:rPr>
        <w:t>Psychiatry Clin Neurosci</w:t>
      </w:r>
      <w:r w:rsidRPr="005714B2">
        <w:rPr>
          <w:noProof/>
        </w:rPr>
        <w:t xml:space="preserve"> </w:t>
      </w:r>
      <w:r w:rsidRPr="005714B2">
        <w:rPr>
          <w:b/>
          <w:noProof/>
        </w:rPr>
        <w:t>60</w:t>
      </w:r>
      <w:r w:rsidRPr="005714B2">
        <w:rPr>
          <w:noProof/>
        </w:rPr>
        <w:t>: 452-457.</w:t>
      </w:r>
    </w:p>
    <w:p w14:paraId="39E139A8" w14:textId="77777777" w:rsidR="005714B2" w:rsidRPr="005714B2" w:rsidRDefault="005714B2" w:rsidP="005714B2">
      <w:pPr>
        <w:pStyle w:val="EndNoteBibliography"/>
        <w:ind w:left="720" w:hanging="720"/>
        <w:rPr>
          <w:noProof/>
        </w:rPr>
      </w:pPr>
      <w:r w:rsidRPr="005714B2">
        <w:rPr>
          <w:b/>
          <w:noProof/>
        </w:rPr>
        <w:t>Addington J, Chaves A and Addington D</w:t>
      </w:r>
      <w:r w:rsidRPr="005714B2">
        <w:rPr>
          <w:noProof/>
        </w:rPr>
        <w:t xml:space="preserve">. (2006) Diagnostic stability over one year in first-episode psychosis. </w:t>
      </w:r>
      <w:r w:rsidRPr="005714B2">
        <w:rPr>
          <w:i/>
          <w:noProof/>
        </w:rPr>
        <w:t>Schizophrenia Research</w:t>
      </w:r>
      <w:r w:rsidRPr="005714B2">
        <w:rPr>
          <w:noProof/>
        </w:rPr>
        <w:t xml:space="preserve"> </w:t>
      </w:r>
      <w:r w:rsidRPr="005714B2">
        <w:rPr>
          <w:b/>
          <w:noProof/>
        </w:rPr>
        <w:t>86</w:t>
      </w:r>
      <w:r w:rsidRPr="005714B2">
        <w:rPr>
          <w:noProof/>
        </w:rPr>
        <w:t>: 71-75.</w:t>
      </w:r>
    </w:p>
    <w:p w14:paraId="32EDAC38" w14:textId="77777777" w:rsidR="005714B2" w:rsidRPr="005714B2" w:rsidRDefault="005714B2" w:rsidP="005714B2">
      <w:pPr>
        <w:pStyle w:val="EndNoteBibliography"/>
        <w:ind w:left="720" w:hanging="720"/>
        <w:rPr>
          <w:noProof/>
        </w:rPr>
      </w:pPr>
      <w:r w:rsidRPr="005714B2">
        <w:rPr>
          <w:b/>
          <w:noProof/>
        </w:rPr>
        <w:t>Addington J, Liu L, Buchy L, Cadenhead KS, Cannon TD, Cornblatt BA, Perkins DO, Seidman LJ, Tsuang MT, Walker EF, Woods SW, Bearden CE, Mathalon DH and McGlashan TH</w:t>
      </w:r>
      <w:r w:rsidRPr="005714B2">
        <w:rPr>
          <w:noProof/>
        </w:rPr>
        <w:t xml:space="preserve">. (2015) North American Prodrome Longitudinal Study (NAPLS 2) The Prodromal Symptoms. </w:t>
      </w:r>
      <w:r w:rsidRPr="005714B2">
        <w:rPr>
          <w:i/>
          <w:noProof/>
        </w:rPr>
        <w:t>Journal of Nervous and Mental Disease</w:t>
      </w:r>
      <w:r w:rsidRPr="005714B2">
        <w:rPr>
          <w:noProof/>
        </w:rPr>
        <w:t xml:space="preserve"> </w:t>
      </w:r>
      <w:r w:rsidRPr="005714B2">
        <w:rPr>
          <w:b/>
          <w:noProof/>
        </w:rPr>
        <w:t>203</w:t>
      </w:r>
      <w:r w:rsidRPr="005714B2">
        <w:rPr>
          <w:noProof/>
        </w:rPr>
        <w:t>: 328-335.</w:t>
      </w:r>
    </w:p>
    <w:p w14:paraId="0BA58D0F" w14:textId="77777777" w:rsidR="005714B2" w:rsidRPr="005714B2" w:rsidRDefault="005714B2" w:rsidP="005714B2">
      <w:pPr>
        <w:pStyle w:val="EndNoteBibliography"/>
        <w:ind w:left="720" w:hanging="720"/>
        <w:rPr>
          <w:noProof/>
        </w:rPr>
      </w:pPr>
      <w:r w:rsidRPr="005714B2">
        <w:rPr>
          <w:b/>
          <w:noProof/>
        </w:rPr>
        <w:t>Amini H, Alaghband-rad J, Omid A, Sharifi V, Davari-Ashtiani R, Momeni F and Aminipour Z</w:t>
      </w:r>
      <w:r w:rsidRPr="005714B2">
        <w:rPr>
          <w:noProof/>
        </w:rPr>
        <w:t xml:space="preserve">. (2005) Diagnostic stability in patients with first-episode psychosis. </w:t>
      </w:r>
      <w:r w:rsidRPr="005714B2">
        <w:rPr>
          <w:i/>
          <w:noProof/>
        </w:rPr>
        <w:t>Australasian psychiatry : bulletin of Royal Australian and New Zealand College of Psychiatrists</w:t>
      </w:r>
      <w:r w:rsidRPr="005714B2">
        <w:rPr>
          <w:noProof/>
        </w:rPr>
        <w:t xml:space="preserve"> </w:t>
      </w:r>
      <w:r w:rsidRPr="005714B2">
        <w:rPr>
          <w:b/>
          <w:noProof/>
        </w:rPr>
        <w:t>13</w:t>
      </w:r>
      <w:r w:rsidRPr="005714B2">
        <w:rPr>
          <w:noProof/>
        </w:rPr>
        <w:t>: 388-392.</w:t>
      </w:r>
    </w:p>
    <w:p w14:paraId="180C4550" w14:textId="77777777" w:rsidR="005714B2" w:rsidRPr="005714B2" w:rsidRDefault="005714B2" w:rsidP="005714B2">
      <w:pPr>
        <w:pStyle w:val="EndNoteBibliography"/>
        <w:ind w:left="720" w:hanging="720"/>
        <w:rPr>
          <w:noProof/>
        </w:rPr>
      </w:pPr>
      <w:r w:rsidRPr="005714B2">
        <w:rPr>
          <w:b/>
          <w:noProof/>
        </w:rPr>
        <w:t>Armando M, Pontillo M, De Crescenzo F, Mazzone L, Monducci E, Lo Cascio N, Santonastaso O, Pucciarini ML, Vicari S, Schimmelmann BG and Schultze-Lutter F</w:t>
      </w:r>
      <w:r w:rsidRPr="005714B2">
        <w:rPr>
          <w:noProof/>
        </w:rPr>
        <w:t xml:space="preserve">. (2015) Twelve-month psychosis-predictive value of the ultra-high risk criteria in children and adolescents. </w:t>
      </w:r>
      <w:r w:rsidRPr="005714B2">
        <w:rPr>
          <w:i/>
          <w:noProof/>
        </w:rPr>
        <w:t>Schizophrenia Research</w:t>
      </w:r>
      <w:r w:rsidRPr="005714B2">
        <w:rPr>
          <w:noProof/>
        </w:rPr>
        <w:t xml:space="preserve"> </w:t>
      </w:r>
      <w:r w:rsidRPr="005714B2">
        <w:rPr>
          <w:b/>
          <w:noProof/>
        </w:rPr>
        <w:t>169</w:t>
      </w:r>
      <w:r w:rsidRPr="005714B2">
        <w:rPr>
          <w:noProof/>
        </w:rPr>
        <w:t>: 186-192.</w:t>
      </w:r>
    </w:p>
    <w:p w14:paraId="204622FD" w14:textId="77777777" w:rsidR="005714B2" w:rsidRPr="005714B2" w:rsidRDefault="005714B2" w:rsidP="005714B2">
      <w:pPr>
        <w:pStyle w:val="EndNoteBibliography"/>
        <w:ind w:left="720" w:hanging="720"/>
        <w:rPr>
          <w:noProof/>
        </w:rPr>
      </w:pPr>
      <w:r w:rsidRPr="005714B2">
        <w:rPr>
          <w:b/>
          <w:noProof/>
        </w:rPr>
        <w:t>Baldwin P, Browne D, Scully PJ, Quinn JF, Morgan MG, Kinsella A, Owens JM, Russell V, O'Callaghan E and Waddington JL</w:t>
      </w:r>
      <w:r w:rsidRPr="005714B2">
        <w:rPr>
          <w:noProof/>
        </w:rPr>
        <w:t xml:space="preserve">. (2005) BIBLIO Epidemiology of first-episode psychosis: illustrating the challenges across diagnostic boundaries through the Cavan-Monaghan study at 8 years. </w:t>
      </w:r>
      <w:r w:rsidRPr="005714B2">
        <w:rPr>
          <w:i/>
          <w:noProof/>
        </w:rPr>
        <w:t>Schizophr Bull</w:t>
      </w:r>
      <w:r w:rsidRPr="005714B2">
        <w:rPr>
          <w:noProof/>
        </w:rPr>
        <w:t xml:space="preserve"> </w:t>
      </w:r>
      <w:r w:rsidRPr="005714B2">
        <w:rPr>
          <w:b/>
          <w:noProof/>
        </w:rPr>
        <w:t>31</w:t>
      </w:r>
      <w:r w:rsidRPr="005714B2">
        <w:rPr>
          <w:noProof/>
        </w:rPr>
        <w:t>: 624-638.</w:t>
      </w:r>
    </w:p>
    <w:p w14:paraId="405AED52" w14:textId="77777777" w:rsidR="005714B2" w:rsidRPr="005714B2" w:rsidRDefault="005714B2" w:rsidP="005714B2">
      <w:pPr>
        <w:pStyle w:val="EndNoteBibliography"/>
        <w:ind w:left="720" w:hanging="720"/>
        <w:rPr>
          <w:noProof/>
        </w:rPr>
      </w:pPr>
      <w:r w:rsidRPr="005714B2">
        <w:rPr>
          <w:b/>
          <w:noProof/>
        </w:rPr>
        <w:t>Barak Y, Levy D, Szor H and Aizenberg D</w:t>
      </w:r>
      <w:r w:rsidRPr="005714B2">
        <w:rPr>
          <w:noProof/>
        </w:rPr>
        <w:t xml:space="preserve">. (2011) First-onset functional brief psychoses in the elderly. </w:t>
      </w:r>
      <w:r w:rsidRPr="005714B2">
        <w:rPr>
          <w:i/>
          <w:noProof/>
        </w:rPr>
        <w:t>Canadian geriatrics journal : CGJ</w:t>
      </w:r>
      <w:r w:rsidRPr="005714B2">
        <w:rPr>
          <w:noProof/>
        </w:rPr>
        <w:t xml:space="preserve"> </w:t>
      </w:r>
      <w:r w:rsidRPr="005714B2">
        <w:rPr>
          <w:b/>
          <w:noProof/>
        </w:rPr>
        <w:t>14</w:t>
      </w:r>
      <w:r w:rsidRPr="005714B2">
        <w:rPr>
          <w:noProof/>
        </w:rPr>
        <w:t>: 30-33.</w:t>
      </w:r>
    </w:p>
    <w:p w14:paraId="6C53A2AF" w14:textId="77777777" w:rsidR="005714B2" w:rsidRPr="005714B2" w:rsidRDefault="005714B2" w:rsidP="005714B2">
      <w:pPr>
        <w:pStyle w:val="EndNoteBibliography"/>
        <w:ind w:left="720" w:hanging="720"/>
        <w:rPr>
          <w:noProof/>
        </w:rPr>
      </w:pPr>
      <w:r w:rsidRPr="005714B2">
        <w:rPr>
          <w:b/>
          <w:noProof/>
        </w:rPr>
        <w:t>Bjorkenstam E, Bjorkenstam C, Hjern A, Reutfors J and Boden R</w:t>
      </w:r>
      <w:r w:rsidRPr="005714B2">
        <w:rPr>
          <w:noProof/>
        </w:rPr>
        <w:t xml:space="preserve">. (2013) A five year diagnostic follow-up of 1840 patients after a first episode non-schizophrenia and non-affective psychosis. </w:t>
      </w:r>
      <w:r w:rsidRPr="005714B2">
        <w:rPr>
          <w:i/>
          <w:noProof/>
        </w:rPr>
        <w:t>Schizophrenia Research</w:t>
      </w:r>
      <w:r w:rsidRPr="005714B2">
        <w:rPr>
          <w:noProof/>
        </w:rPr>
        <w:t xml:space="preserve"> </w:t>
      </w:r>
      <w:r w:rsidRPr="005714B2">
        <w:rPr>
          <w:b/>
          <w:noProof/>
        </w:rPr>
        <w:t>150</w:t>
      </w:r>
      <w:r w:rsidRPr="005714B2">
        <w:rPr>
          <w:noProof/>
        </w:rPr>
        <w:t>: 205-210.</w:t>
      </w:r>
    </w:p>
    <w:p w14:paraId="59ADE0B4" w14:textId="77777777" w:rsidR="005714B2" w:rsidRPr="005714B2" w:rsidRDefault="005714B2" w:rsidP="005714B2">
      <w:pPr>
        <w:pStyle w:val="EndNoteBibliography"/>
        <w:ind w:left="720" w:hanging="720"/>
        <w:rPr>
          <w:noProof/>
        </w:rPr>
      </w:pPr>
      <w:r w:rsidRPr="005714B2">
        <w:rPr>
          <w:b/>
          <w:noProof/>
        </w:rPr>
        <w:t>Caseiro O, Perez-Iglesias R, Mata I, Martinez-Garcia O, Maria Pelayo-Teran J, Tabares-Seisdedos R, Ortiz-Garcia de la Foz V, Vazquez-Barquero JL and Crespo-Facorro B</w:t>
      </w:r>
      <w:r w:rsidRPr="005714B2">
        <w:rPr>
          <w:noProof/>
        </w:rPr>
        <w:t xml:space="preserve">. (2012) Predicting relapse after a first episode of non-affective psychosis: A three-year follow-up study. </w:t>
      </w:r>
      <w:r w:rsidRPr="005714B2">
        <w:rPr>
          <w:i/>
          <w:noProof/>
        </w:rPr>
        <w:t>Journal of Psychiatric Research</w:t>
      </w:r>
      <w:r w:rsidRPr="005714B2">
        <w:rPr>
          <w:noProof/>
        </w:rPr>
        <w:t xml:space="preserve"> </w:t>
      </w:r>
      <w:r w:rsidRPr="005714B2">
        <w:rPr>
          <w:b/>
          <w:noProof/>
        </w:rPr>
        <w:t>46</w:t>
      </w:r>
      <w:r w:rsidRPr="005714B2">
        <w:rPr>
          <w:noProof/>
        </w:rPr>
        <w:t>: 1099-1105.</w:t>
      </w:r>
    </w:p>
    <w:p w14:paraId="4EC71D6C" w14:textId="77777777" w:rsidR="005714B2" w:rsidRPr="005714B2" w:rsidRDefault="005714B2" w:rsidP="005714B2">
      <w:pPr>
        <w:pStyle w:val="EndNoteBibliography"/>
        <w:ind w:left="720" w:hanging="720"/>
        <w:rPr>
          <w:noProof/>
        </w:rPr>
      </w:pPr>
      <w:r w:rsidRPr="005714B2">
        <w:rPr>
          <w:b/>
          <w:noProof/>
        </w:rPr>
        <w:t>Castagnini A, Bertelsen A and Berrios GE</w:t>
      </w:r>
      <w:r w:rsidRPr="005714B2">
        <w:rPr>
          <w:noProof/>
        </w:rPr>
        <w:t xml:space="preserve">. (2008) Incidence and diagnostic stability of ICD-10 acute and transient psychotic disorders. </w:t>
      </w:r>
      <w:r w:rsidRPr="005714B2">
        <w:rPr>
          <w:i/>
          <w:noProof/>
        </w:rPr>
        <w:t>Comprehensive Psychiatry</w:t>
      </w:r>
      <w:r w:rsidRPr="005714B2">
        <w:rPr>
          <w:noProof/>
        </w:rPr>
        <w:t xml:space="preserve"> </w:t>
      </w:r>
      <w:r w:rsidRPr="005714B2">
        <w:rPr>
          <w:b/>
          <w:noProof/>
        </w:rPr>
        <w:t>49</w:t>
      </w:r>
      <w:r w:rsidRPr="005714B2">
        <w:rPr>
          <w:noProof/>
        </w:rPr>
        <w:t>: 255-261.</w:t>
      </w:r>
    </w:p>
    <w:p w14:paraId="412F5A65" w14:textId="77777777" w:rsidR="005714B2" w:rsidRPr="005714B2" w:rsidRDefault="005714B2" w:rsidP="005714B2">
      <w:pPr>
        <w:pStyle w:val="EndNoteBibliography"/>
        <w:ind w:left="720" w:hanging="720"/>
        <w:rPr>
          <w:noProof/>
        </w:rPr>
      </w:pPr>
      <w:r w:rsidRPr="005714B2">
        <w:rPr>
          <w:b/>
          <w:noProof/>
        </w:rPr>
        <w:t>Castagnini A and Foldager L</w:t>
      </w:r>
      <w:r w:rsidRPr="005714B2">
        <w:rPr>
          <w:noProof/>
        </w:rPr>
        <w:t xml:space="preserve">. (2014) Epidemiology, Course and Outcome of Acute Polymorphic Psychotic Disorder: Implications for ICD-11. </w:t>
      </w:r>
      <w:r w:rsidRPr="005714B2">
        <w:rPr>
          <w:i/>
          <w:noProof/>
        </w:rPr>
        <w:t>Psychopathology</w:t>
      </w:r>
      <w:r w:rsidRPr="005714B2">
        <w:rPr>
          <w:noProof/>
        </w:rPr>
        <w:t xml:space="preserve"> </w:t>
      </w:r>
      <w:r w:rsidRPr="005714B2">
        <w:rPr>
          <w:b/>
          <w:noProof/>
        </w:rPr>
        <w:t>47</w:t>
      </w:r>
      <w:r w:rsidRPr="005714B2">
        <w:rPr>
          <w:noProof/>
        </w:rPr>
        <w:t>: 202-206.</w:t>
      </w:r>
    </w:p>
    <w:p w14:paraId="18EB599C" w14:textId="77777777" w:rsidR="005714B2" w:rsidRPr="005714B2" w:rsidRDefault="005714B2" w:rsidP="005714B2">
      <w:pPr>
        <w:pStyle w:val="EndNoteBibliography"/>
        <w:ind w:left="720" w:hanging="720"/>
        <w:rPr>
          <w:noProof/>
        </w:rPr>
      </w:pPr>
      <w:r w:rsidRPr="005714B2">
        <w:rPr>
          <w:b/>
          <w:noProof/>
        </w:rPr>
        <w:t>Castagnini AC, Munk-Jorgensen P and Bertelsen A</w:t>
      </w:r>
      <w:r w:rsidRPr="005714B2">
        <w:rPr>
          <w:noProof/>
        </w:rPr>
        <w:t xml:space="preserve">. (2016) Short-term course and outcome of acute and transient psychotic disorders: Differences from other types of psychosis with acute onset. </w:t>
      </w:r>
      <w:r w:rsidRPr="005714B2">
        <w:rPr>
          <w:i/>
          <w:noProof/>
        </w:rPr>
        <w:t>International Journal of Social Psychiatry</w:t>
      </w:r>
      <w:r w:rsidRPr="005714B2">
        <w:rPr>
          <w:noProof/>
        </w:rPr>
        <w:t xml:space="preserve"> </w:t>
      </w:r>
      <w:r w:rsidRPr="005714B2">
        <w:rPr>
          <w:b/>
          <w:noProof/>
        </w:rPr>
        <w:t>62</w:t>
      </w:r>
      <w:r w:rsidRPr="005714B2">
        <w:rPr>
          <w:noProof/>
        </w:rPr>
        <w:t>: 51-56.</w:t>
      </w:r>
    </w:p>
    <w:p w14:paraId="0C8EA06E" w14:textId="77777777" w:rsidR="005714B2" w:rsidRPr="005714B2" w:rsidRDefault="005714B2" w:rsidP="005714B2">
      <w:pPr>
        <w:pStyle w:val="EndNoteBibliography"/>
        <w:ind w:left="720" w:hanging="720"/>
        <w:rPr>
          <w:noProof/>
        </w:rPr>
      </w:pPr>
      <w:r w:rsidRPr="005714B2">
        <w:rPr>
          <w:b/>
          <w:noProof/>
        </w:rPr>
        <w:t>Castro-Fornieles J, Baeza I, de la Serna E, Gonzalez-Pinto A, Parellada M, Graell M, Moreno D, Otero S and Arango C</w:t>
      </w:r>
      <w:r w:rsidRPr="005714B2">
        <w:rPr>
          <w:noProof/>
        </w:rPr>
        <w:t xml:space="preserve">. (2011) Two-year diagnostic stability in early-onset first-episode psychosis. </w:t>
      </w:r>
      <w:r w:rsidRPr="005714B2">
        <w:rPr>
          <w:i/>
          <w:noProof/>
        </w:rPr>
        <w:t>Journal of Child Psychology and Psychiatry</w:t>
      </w:r>
      <w:r w:rsidRPr="005714B2">
        <w:rPr>
          <w:noProof/>
        </w:rPr>
        <w:t xml:space="preserve"> </w:t>
      </w:r>
      <w:r w:rsidRPr="005714B2">
        <w:rPr>
          <w:b/>
          <w:noProof/>
        </w:rPr>
        <w:t>52</w:t>
      </w:r>
      <w:r w:rsidRPr="005714B2">
        <w:rPr>
          <w:noProof/>
        </w:rPr>
        <w:t>: 1089-1098.</w:t>
      </w:r>
    </w:p>
    <w:p w14:paraId="0188985B" w14:textId="77777777" w:rsidR="005714B2" w:rsidRPr="005714B2" w:rsidRDefault="005714B2" w:rsidP="005714B2">
      <w:pPr>
        <w:pStyle w:val="EndNoteBibliography"/>
        <w:ind w:left="720" w:hanging="720"/>
        <w:rPr>
          <w:noProof/>
        </w:rPr>
      </w:pPr>
      <w:r w:rsidRPr="005714B2">
        <w:rPr>
          <w:b/>
          <w:noProof/>
        </w:rPr>
        <w:lastRenderedPageBreak/>
        <w:t>Chang WC, Pang SLK, Chung DWS and Chan SSM</w:t>
      </w:r>
      <w:r w:rsidRPr="005714B2">
        <w:rPr>
          <w:noProof/>
        </w:rPr>
        <w:t xml:space="preserve">. (2009) Five-year stability of ICD-10 diagnoses among Chinese patients presented with first-episode psychosis in Hong Kong. </w:t>
      </w:r>
      <w:r w:rsidRPr="005714B2">
        <w:rPr>
          <w:i/>
          <w:noProof/>
        </w:rPr>
        <w:t>Schizophrenia Research</w:t>
      </w:r>
      <w:r w:rsidRPr="005714B2">
        <w:rPr>
          <w:noProof/>
        </w:rPr>
        <w:t xml:space="preserve"> </w:t>
      </w:r>
      <w:r w:rsidRPr="005714B2">
        <w:rPr>
          <w:b/>
          <w:noProof/>
        </w:rPr>
        <w:t>115</w:t>
      </w:r>
      <w:r w:rsidRPr="005714B2">
        <w:rPr>
          <w:noProof/>
        </w:rPr>
        <w:t>: 351-357.</w:t>
      </w:r>
    </w:p>
    <w:p w14:paraId="332408AD" w14:textId="77777777" w:rsidR="005714B2" w:rsidRPr="005714B2" w:rsidRDefault="005714B2" w:rsidP="005714B2">
      <w:pPr>
        <w:pStyle w:val="EndNoteBibliography"/>
        <w:ind w:left="720" w:hanging="720"/>
        <w:rPr>
          <w:noProof/>
        </w:rPr>
      </w:pPr>
      <w:r w:rsidRPr="005714B2">
        <w:rPr>
          <w:b/>
          <w:noProof/>
        </w:rPr>
        <w:t>Chen EYH, Hui CLM, Lam MML, Chiu CPY, Law CW, Chung DWS, Tso S, Pang EPF, Chan KT, Wong YC, Mo FYM, Chan KPM, Yao TJ, Hung SF and Honer WG</w:t>
      </w:r>
      <w:r w:rsidRPr="005714B2">
        <w:rPr>
          <w:noProof/>
        </w:rPr>
        <w:t xml:space="preserve">. (2010) Maintenance treatment with quetiapine versus discontinuation after one year of treatment in patients with remitted first episode psychosis: randomised controlled trial. </w:t>
      </w:r>
      <w:r w:rsidRPr="005714B2">
        <w:rPr>
          <w:i/>
          <w:noProof/>
        </w:rPr>
        <w:t>British Medical Journal</w:t>
      </w:r>
      <w:r w:rsidRPr="005714B2">
        <w:rPr>
          <w:noProof/>
        </w:rPr>
        <w:t xml:space="preserve"> </w:t>
      </w:r>
      <w:r w:rsidRPr="005714B2">
        <w:rPr>
          <w:b/>
          <w:noProof/>
        </w:rPr>
        <w:t>341</w:t>
      </w:r>
      <w:r w:rsidRPr="005714B2">
        <w:rPr>
          <w:noProof/>
        </w:rPr>
        <w:t>.</w:t>
      </w:r>
    </w:p>
    <w:p w14:paraId="2DA515FA" w14:textId="77777777" w:rsidR="005714B2" w:rsidRPr="005714B2" w:rsidRDefault="005714B2" w:rsidP="005714B2">
      <w:pPr>
        <w:pStyle w:val="EndNoteBibliography"/>
        <w:ind w:left="720" w:hanging="720"/>
        <w:rPr>
          <w:noProof/>
        </w:rPr>
      </w:pPr>
      <w:r w:rsidRPr="005714B2">
        <w:rPr>
          <w:b/>
          <w:noProof/>
        </w:rPr>
        <w:t>Correll CU, Lencz T, Smith CW, Auther AM, Nakayama EY, Hovey L, Olsen R, Shah M, Foley C and Cornblatt BA</w:t>
      </w:r>
      <w:r w:rsidRPr="005714B2">
        <w:rPr>
          <w:noProof/>
        </w:rPr>
        <w:t xml:space="preserve">. (2005) Prospective study of adolescents with subsyndromal psychosis: Characteristics and outcome. </w:t>
      </w:r>
      <w:r w:rsidRPr="005714B2">
        <w:rPr>
          <w:i/>
          <w:noProof/>
        </w:rPr>
        <w:t>Journal of Child and Adolescent Psychopharmacology</w:t>
      </w:r>
      <w:r w:rsidRPr="005714B2">
        <w:rPr>
          <w:noProof/>
        </w:rPr>
        <w:t xml:space="preserve"> </w:t>
      </w:r>
      <w:r w:rsidRPr="005714B2">
        <w:rPr>
          <w:b/>
          <w:noProof/>
        </w:rPr>
        <w:t>15</w:t>
      </w:r>
      <w:r w:rsidRPr="005714B2">
        <w:rPr>
          <w:noProof/>
        </w:rPr>
        <w:t>: 418-433.</w:t>
      </w:r>
    </w:p>
    <w:p w14:paraId="35B4B721" w14:textId="77777777" w:rsidR="005714B2" w:rsidRPr="005714B2" w:rsidRDefault="005714B2" w:rsidP="005714B2">
      <w:pPr>
        <w:pStyle w:val="EndNoteBibliography"/>
        <w:ind w:left="720" w:hanging="720"/>
        <w:rPr>
          <w:noProof/>
        </w:rPr>
      </w:pPr>
      <w:r w:rsidRPr="005714B2">
        <w:rPr>
          <w:b/>
          <w:noProof/>
        </w:rPr>
        <w:t>Das SK, Malhotra S and Basu D</w:t>
      </w:r>
      <w:r w:rsidRPr="005714B2">
        <w:rPr>
          <w:noProof/>
        </w:rPr>
        <w:t xml:space="preserve">. (1999) Family study of acute and transient psychotic disorders: comparison with schizophrenia. </w:t>
      </w:r>
      <w:r w:rsidRPr="005714B2">
        <w:rPr>
          <w:i/>
          <w:noProof/>
        </w:rPr>
        <w:t>Social Psychiatry and Psychiatric Epidemiology</w:t>
      </w:r>
      <w:r w:rsidRPr="005714B2">
        <w:rPr>
          <w:noProof/>
        </w:rPr>
        <w:t xml:space="preserve"> </w:t>
      </w:r>
      <w:r w:rsidRPr="005714B2">
        <w:rPr>
          <w:b/>
          <w:noProof/>
        </w:rPr>
        <w:t>34</w:t>
      </w:r>
      <w:r w:rsidRPr="005714B2">
        <w:rPr>
          <w:noProof/>
        </w:rPr>
        <w:t>: 328-332.</w:t>
      </w:r>
    </w:p>
    <w:p w14:paraId="5AD2D629" w14:textId="77777777" w:rsidR="005714B2" w:rsidRPr="005714B2" w:rsidRDefault="005714B2" w:rsidP="005714B2">
      <w:pPr>
        <w:pStyle w:val="EndNoteBibliography"/>
        <w:ind w:left="720" w:hanging="720"/>
        <w:rPr>
          <w:noProof/>
        </w:rPr>
      </w:pPr>
      <w:r w:rsidRPr="005714B2">
        <w:rPr>
          <w:b/>
          <w:noProof/>
        </w:rPr>
        <w:t>Dragt S, Nieman DH, Veltman D, Becker HE, van de Fliert R, de Haan L and Linszen DH</w:t>
      </w:r>
      <w:r w:rsidRPr="005714B2">
        <w:rPr>
          <w:noProof/>
        </w:rPr>
        <w:t xml:space="preserve">. (2011) Environmental factors and social adjustment as predictors of a first psychosis in subjects at ultra high risk. </w:t>
      </w:r>
      <w:r w:rsidRPr="005714B2">
        <w:rPr>
          <w:i/>
          <w:noProof/>
        </w:rPr>
        <w:t>Schizophr Res</w:t>
      </w:r>
      <w:r w:rsidRPr="005714B2">
        <w:rPr>
          <w:noProof/>
        </w:rPr>
        <w:t xml:space="preserve"> </w:t>
      </w:r>
      <w:r w:rsidRPr="005714B2">
        <w:rPr>
          <w:b/>
          <w:noProof/>
        </w:rPr>
        <w:t>125</w:t>
      </w:r>
      <w:r w:rsidRPr="005714B2">
        <w:rPr>
          <w:noProof/>
        </w:rPr>
        <w:t>: 69-76.</w:t>
      </w:r>
    </w:p>
    <w:p w14:paraId="58523F1A" w14:textId="77777777" w:rsidR="005714B2" w:rsidRPr="005714B2" w:rsidRDefault="005714B2" w:rsidP="005714B2">
      <w:pPr>
        <w:pStyle w:val="EndNoteBibliography"/>
        <w:ind w:left="720" w:hanging="720"/>
        <w:rPr>
          <w:noProof/>
        </w:rPr>
      </w:pPr>
      <w:r w:rsidRPr="005714B2">
        <w:rPr>
          <w:b/>
          <w:noProof/>
        </w:rPr>
        <w:t>Esan O and Fawole O</w:t>
      </w:r>
      <w:r w:rsidRPr="005714B2">
        <w:rPr>
          <w:noProof/>
        </w:rPr>
        <w:t xml:space="preserve">. (2013) Comparison of the Profile of Patients With Acute and Transient Psychotic Disorder and Schizophrenia in a Nigerian Teaching Hospital. </w:t>
      </w:r>
      <w:r w:rsidRPr="005714B2">
        <w:rPr>
          <w:i/>
          <w:noProof/>
        </w:rPr>
        <w:t>Journal of Neuropsychiatry and Clinical Neurosciences</w:t>
      </w:r>
      <w:r w:rsidRPr="005714B2">
        <w:rPr>
          <w:noProof/>
        </w:rPr>
        <w:t xml:space="preserve"> </w:t>
      </w:r>
      <w:r w:rsidRPr="005714B2">
        <w:rPr>
          <w:b/>
          <w:noProof/>
        </w:rPr>
        <w:t>25</w:t>
      </w:r>
      <w:r w:rsidRPr="005714B2">
        <w:rPr>
          <w:noProof/>
        </w:rPr>
        <w:t>: 327-334.</w:t>
      </w:r>
    </w:p>
    <w:p w14:paraId="45E7C133" w14:textId="77777777" w:rsidR="005714B2" w:rsidRPr="005714B2" w:rsidRDefault="005714B2" w:rsidP="005714B2">
      <w:pPr>
        <w:pStyle w:val="EndNoteBibliography"/>
        <w:ind w:left="720" w:hanging="720"/>
        <w:rPr>
          <w:noProof/>
        </w:rPr>
      </w:pPr>
      <w:r w:rsidRPr="005714B2">
        <w:rPr>
          <w:b/>
          <w:noProof/>
        </w:rPr>
        <w:t>Fraguas D, de Castro MJ, Medina O, Parellada M, Moreno D, Graell M, Merchan-Naranjo J and Arango C</w:t>
      </w:r>
      <w:r w:rsidRPr="005714B2">
        <w:rPr>
          <w:noProof/>
        </w:rPr>
        <w:t xml:space="preserve">. (2008) Does diagnostic classification of early-onset psychosis change over follow-up? </w:t>
      </w:r>
      <w:r w:rsidRPr="005714B2">
        <w:rPr>
          <w:i/>
          <w:noProof/>
        </w:rPr>
        <w:t>Child Psychiatry &amp; Human Development</w:t>
      </w:r>
      <w:r w:rsidRPr="005714B2">
        <w:rPr>
          <w:noProof/>
        </w:rPr>
        <w:t xml:space="preserve"> </w:t>
      </w:r>
      <w:r w:rsidRPr="005714B2">
        <w:rPr>
          <w:b/>
          <w:noProof/>
        </w:rPr>
        <w:t>39</w:t>
      </w:r>
      <w:r w:rsidRPr="005714B2">
        <w:rPr>
          <w:noProof/>
        </w:rPr>
        <w:t>: 137-145.</w:t>
      </w:r>
    </w:p>
    <w:p w14:paraId="5B2782D9" w14:textId="77777777" w:rsidR="005714B2" w:rsidRPr="005714B2" w:rsidRDefault="005714B2" w:rsidP="005714B2">
      <w:pPr>
        <w:pStyle w:val="EndNoteBibliography"/>
        <w:ind w:left="720" w:hanging="720"/>
        <w:rPr>
          <w:noProof/>
        </w:rPr>
      </w:pPr>
      <w:r w:rsidRPr="005714B2">
        <w:rPr>
          <w:b/>
          <w:noProof/>
        </w:rPr>
        <w:t>Fusar-Poli P, Cappucciati M, De Micheli A, Rutigliano G, Bonoldi I, Tognin S, Ramella-Cravaro V, Castagnini A and McGuire P</w:t>
      </w:r>
      <w:r w:rsidRPr="005714B2">
        <w:rPr>
          <w:noProof/>
        </w:rPr>
        <w:t xml:space="preserve">. (2017) Diagnostic and Prognostic Significance of Brief Limited Intermittent Psychotic Symptoms (BLIPS) in Individuals at Ultra High Risk. </w:t>
      </w:r>
      <w:r w:rsidRPr="005714B2">
        <w:rPr>
          <w:i/>
          <w:noProof/>
        </w:rPr>
        <w:t>Schizophrenia Bulletin</w:t>
      </w:r>
      <w:r w:rsidRPr="005714B2">
        <w:rPr>
          <w:noProof/>
        </w:rPr>
        <w:t xml:space="preserve"> </w:t>
      </w:r>
      <w:r w:rsidRPr="005714B2">
        <w:rPr>
          <w:b/>
          <w:noProof/>
        </w:rPr>
        <w:t>43</w:t>
      </w:r>
      <w:r w:rsidRPr="005714B2">
        <w:rPr>
          <w:noProof/>
        </w:rPr>
        <w:t>: 48-56.</w:t>
      </w:r>
    </w:p>
    <w:p w14:paraId="183759EE" w14:textId="77777777" w:rsidR="005714B2" w:rsidRPr="005714B2" w:rsidRDefault="005714B2" w:rsidP="005714B2">
      <w:pPr>
        <w:pStyle w:val="EndNoteBibliography"/>
        <w:ind w:left="720" w:hanging="720"/>
        <w:rPr>
          <w:noProof/>
        </w:rPr>
      </w:pPr>
      <w:r w:rsidRPr="005714B2">
        <w:rPr>
          <w:b/>
          <w:noProof/>
        </w:rPr>
        <w:t>Fusar-Poli P, De Micheli A, Chalambrides M, Singh A, Augusto C and McGuire P</w:t>
      </w:r>
      <w:r w:rsidRPr="005714B2">
        <w:rPr>
          <w:noProof/>
        </w:rPr>
        <w:t xml:space="preserve">. (2019) Unmet needs for treatment in 102 individuals with brief and limited intermittent psychotic symptoms (BLIPS): implications for current clinical recommendations. </w:t>
      </w:r>
      <w:r w:rsidRPr="005714B2">
        <w:rPr>
          <w:i/>
          <w:noProof/>
        </w:rPr>
        <w:t>Epidemiology and psychiatric sciences</w:t>
      </w:r>
      <w:r w:rsidRPr="005714B2">
        <w:rPr>
          <w:noProof/>
        </w:rPr>
        <w:t xml:space="preserve"> </w:t>
      </w:r>
      <w:r w:rsidRPr="005714B2">
        <w:rPr>
          <w:b/>
          <w:noProof/>
        </w:rPr>
        <w:t>29</w:t>
      </w:r>
      <w:r w:rsidRPr="005714B2">
        <w:rPr>
          <w:noProof/>
        </w:rPr>
        <w:t>: e67-e67.</w:t>
      </w:r>
    </w:p>
    <w:p w14:paraId="08AE7A28" w14:textId="77777777" w:rsidR="005714B2" w:rsidRPr="005714B2" w:rsidRDefault="005714B2" w:rsidP="005714B2">
      <w:pPr>
        <w:pStyle w:val="EndNoteBibliography"/>
        <w:ind w:left="720" w:hanging="720"/>
        <w:rPr>
          <w:noProof/>
        </w:rPr>
      </w:pPr>
      <w:r w:rsidRPr="005714B2">
        <w:rPr>
          <w:b/>
          <w:noProof/>
        </w:rPr>
        <w:t>Fusar-Poli P, Hobson R, Raduelli M and Balottin U</w:t>
      </w:r>
      <w:r w:rsidRPr="005714B2">
        <w:rPr>
          <w:noProof/>
        </w:rPr>
        <w:t xml:space="preserve">. (2012) Reliability and Validity of the Comprehensive Assessment of the at Risk Mental State, Italian Version (CAARMS-I). </w:t>
      </w:r>
      <w:r w:rsidRPr="005714B2">
        <w:rPr>
          <w:i/>
          <w:noProof/>
        </w:rPr>
        <w:t>Current Pharmaceutical Design</w:t>
      </w:r>
      <w:r w:rsidRPr="005714B2">
        <w:rPr>
          <w:noProof/>
        </w:rPr>
        <w:t xml:space="preserve"> </w:t>
      </w:r>
      <w:r w:rsidRPr="005714B2">
        <w:rPr>
          <w:b/>
          <w:noProof/>
        </w:rPr>
        <w:t>18</w:t>
      </w:r>
      <w:r w:rsidRPr="005714B2">
        <w:rPr>
          <w:noProof/>
        </w:rPr>
        <w:t>: 386-391.</w:t>
      </w:r>
    </w:p>
    <w:p w14:paraId="7DDA7B83" w14:textId="77777777" w:rsidR="005714B2" w:rsidRPr="005714B2" w:rsidRDefault="005714B2" w:rsidP="005714B2">
      <w:pPr>
        <w:pStyle w:val="EndNoteBibliography"/>
        <w:ind w:left="720" w:hanging="720"/>
        <w:rPr>
          <w:noProof/>
        </w:rPr>
      </w:pPr>
      <w:r w:rsidRPr="005714B2">
        <w:rPr>
          <w:b/>
          <w:noProof/>
        </w:rPr>
        <w:t>Fusar-Poli P, Nelson B, Valmaggia L, Yung AR and McGuire PK</w:t>
      </w:r>
      <w:r w:rsidRPr="005714B2">
        <w:rPr>
          <w:noProof/>
        </w:rPr>
        <w:t xml:space="preserve">. (2014) Comorbid Depressive and Anxiety Disorders in 509 Individuals With an At-Risk Mental State: Impact on Psychopathology and Transition to Psychosis. </w:t>
      </w:r>
      <w:r w:rsidRPr="005714B2">
        <w:rPr>
          <w:i/>
          <w:noProof/>
        </w:rPr>
        <w:t>Schizophrenia Bulletin</w:t>
      </w:r>
      <w:r w:rsidRPr="005714B2">
        <w:rPr>
          <w:noProof/>
        </w:rPr>
        <w:t xml:space="preserve"> </w:t>
      </w:r>
      <w:r w:rsidRPr="005714B2">
        <w:rPr>
          <w:b/>
          <w:noProof/>
        </w:rPr>
        <w:t>40</w:t>
      </w:r>
      <w:r w:rsidRPr="005714B2">
        <w:rPr>
          <w:noProof/>
        </w:rPr>
        <w:t>: 120-131.</w:t>
      </w:r>
    </w:p>
    <w:p w14:paraId="20FDB987" w14:textId="77777777" w:rsidR="005714B2" w:rsidRPr="005714B2" w:rsidRDefault="005714B2" w:rsidP="005714B2">
      <w:pPr>
        <w:pStyle w:val="EndNoteBibliography"/>
        <w:ind w:left="720" w:hanging="720"/>
        <w:rPr>
          <w:noProof/>
        </w:rPr>
      </w:pPr>
      <w:r w:rsidRPr="005714B2">
        <w:rPr>
          <w:b/>
          <w:noProof/>
        </w:rPr>
        <w:t>Haahr U, Friis S, Larsen TK, Melle I, Johannessen JO, Opjordsmoen S, Simonsen E, Rund BR, Vaglum P and McGlashan T</w:t>
      </w:r>
      <w:r w:rsidRPr="005714B2">
        <w:rPr>
          <w:noProof/>
        </w:rPr>
        <w:t xml:space="preserve">. (2008) First-episode psychosis: Diagnostic stability over one and two years. </w:t>
      </w:r>
      <w:r w:rsidRPr="005714B2">
        <w:rPr>
          <w:i/>
          <w:noProof/>
        </w:rPr>
        <w:t>Psychopathology</w:t>
      </w:r>
      <w:r w:rsidRPr="005714B2">
        <w:rPr>
          <w:noProof/>
        </w:rPr>
        <w:t xml:space="preserve"> </w:t>
      </w:r>
      <w:r w:rsidRPr="005714B2">
        <w:rPr>
          <w:b/>
          <w:noProof/>
        </w:rPr>
        <w:t>41</w:t>
      </w:r>
      <w:r w:rsidRPr="005714B2">
        <w:rPr>
          <w:noProof/>
        </w:rPr>
        <w:t>: 322-329.</w:t>
      </w:r>
    </w:p>
    <w:p w14:paraId="220EA397" w14:textId="77777777" w:rsidR="005714B2" w:rsidRPr="005714B2" w:rsidRDefault="005714B2" w:rsidP="005714B2">
      <w:pPr>
        <w:pStyle w:val="EndNoteBibliography"/>
        <w:ind w:left="720" w:hanging="720"/>
        <w:rPr>
          <w:noProof/>
        </w:rPr>
      </w:pPr>
      <w:r w:rsidRPr="005714B2">
        <w:rPr>
          <w:b/>
          <w:noProof/>
        </w:rPr>
        <w:t>Heslin M, Lomas B, Lappin JM, Donoghue K, Reininghaus U, Onyejiaka A, Croudace T, Jones PB, Murray RM, Fearon P, Dazzan P, Morgan C and Doody GA</w:t>
      </w:r>
      <w:r w:rsidRPr="005714B2">
        <w:rPr>
          <w:noProof/>
        </w:rPr>
        <w:t xml:space="preserve">. (2015) Diagnostic change 10 years after a first episode of psychosis. </w:t>
      </w:r>
      <w:r w:rsidRPr="005714B2">
        <w:rPr>
          <w:i/>
          <w:noProof/>
        </w:rPr>
        <w:t>Psychological Medicine</w:t>
      </w:r>
      <w:r w:rsidRPr="005714B2">
        <w:rPr>
          <w:noProof/>
        </w:rPr>
        <w:t xml:space="preserve"> </w:t>
      </w:r>
      <w:r w:rsidRPr="005714B2">
        <w:rPr>
          <w:b/>
          <w:noProof/>
        </w:rPr>
        <w:t>45</w:t>
      </w:r>
      <w:r w:rsidRPr="005714B2">
        <w:rPr>
          <w:noProof/>
        </w:rPr>
        <w:t>: 2757-2769.</w:t>
      </w:r>
    </w:p>
    <w:p w14:paraId="5FD71B0E" w14:textId="77777777" w:rsidR="005714B2" w:rsidRPr="005714B2" w:rsidRDefault="005714B2" w:rsidP="005714B2">
      <w:pPr>
        <w:pStyle w:val="EndNoteBibliography"/>
        <w:ind w:left="720" w:hanging="720"/>
        <w:rPr>
          <w:noProof/>
        </w:rPr>
      </w:pPr>
      <w:r w:rsidRPr="005714B2">
        <w:rPr>
          <w:b/>
          <w:noProof/>
        </w:rPr>
        <w:t>Hollis C</w:t>
      </w:r>
      <w:r w:rsidRPr="005714B2">
        <w:rPr>
          <w:noProof/>
        </w:rPr>
        <w:t xml:space="preserve">. (2000) Adult outcomes of child- and adolescent-onset schizophrenia: diagnostic stability and predictive validity. </w:t>
      </w:r>
      <w:r w:rsidRPr="005714B2">
        <w:rPr>
          <w:i/>
          <w:noProof/>
        </w:rPr>
        <w:t>Am J Psychiatry</w:t>
      </w:r>
      <w:r w:rsidRPr="005714B2">
        <w:rPr>
          <w:noProof/>
        </w:rPr>
        <w:t xml:space="preserve"> </w:t>
      </w:r>
      <w:r w:rsidRPr="005714B2">
        <w:rPr>
          <w:b/>
          <w:noProof/>
        </w:rPr>
        <w:t>157</w:t>
      </w:r>
      <w:r w:rsidRPr="005714B2">
        <w:rPr>
          <w:noProof/>
        </w:rPr>
        <w:t>: 1652-1659.</w:t>
      </w:r>
    </w:p>
    <w:p w14:paraId="71538FDB" w14:textId="77777777" w:rsidR="005714B2" w:rsidRPr="005714B2" w:rsidRDefault="005714B2" w:rsidP="005714B2">
      <w:pPr>
        <w:pStyle w:val="EndNoteBibliography"/>
        <w:ind w:left="720" w:hanging="720"/>
        <w:rPr>
          <w:noProof/>
        </w:rPr>
      </w:pPr>
      <w:r w:rsidRPr="005714B2">
        <w:rPr>
          <w:b/>
          <w:noProof/>
        </w:rPr>
        <w:lastRenderedPageBreak/>
        <w:t>Huguelet P, Schneider El Gueddari N and Glauser D</w:t>
      </w:r>
      <w:r w:rsidRPr="005714B2">
        <w:rPr>
          <w:noProof/>
        </w:rPr>
        <w:t xml:space="preserve">. (2001) Stability of DSM-III-R diagnoses: study of a case register. </w:t>
      </w:r>
      <w:r w:rsidRPr="005714B2">
        <w:rPr>
          <w:i/>
          <w:noProof/>
        </w:rPr>
        <w:t>Psychopathology</w:t>
      </w:r>
      <w:r w:rsidRPr="005714B2">
        <w:rPr>
          <w:noProof/>
        </w:rPr>
        <w:t xml:space="preserve"> </w:t>
      </w:r>
      <w:r w:rsidRPr="005714B2">
        <w:rPr>
          <w:b/>
          <w:noProof/>
        </w:rPr>
        <w:t>34</w:t>
      </w:r>
      <w:r w:rsidRPr="005714B2">
        <w:rPr>
          <w:noProof/>
        </w:rPr>
        <w:t>: 118-122.</w:t>
      </w:r>
    </w:p>
    <w:p w14:paraId="1FDD4E41" w14:textId="77777777" w:rsidR="005714B2" w:rsidRPr="005714B2" w:rsidRDefault="005714B2" w:rsidP="005714B2">
      <w:pPr>
        <w:pStyle w:val="EndNoteBibliography"/>
        <w:ind w:left="720" w:hanging="720"/>
        <w:rPr>
          <w:noProof/>
        </w:rPr>
      </w:pPr>
      <w:r w:rsidRPr="005714B2">
        <w:rPr>
          <w:b/>
          <w:noProof/>
        </w:rPr>
        <w:t>Jager M, Hintermayr M, Bottlender R, Strauss A and Moller HJ</w:t>
      </w:r>
      <w:r w:rsidRPr="005714B2">
        <w:rPr>
          <w:noProof/>
        </w:rPr>
        <w:t xml:space="preserve">. (2003) Course and outcome of first-admitted patients with acute and transient psychotic disorders (ICD-10 : F23) - Focus on relapses and social adjustment. </w:t>
      </w:r>
      <w:r w:rsidRPr="005714B2">
        <w:rPr>
          <w:i/>
          <w:noProof/>
        </w:rPr>
        <w:t>European Archives of Psychiatry and Clinical Neuroscience</w:t>
      </w:r>
      <w:r w:rsidRPr="005714B2">
        <w:rPr>
          <w:noProof/>
        </w:rPr>
        <w:t xml:space="preserve"> </w:t>
      </w:r>
      <w:r w:rsidRPr="005714B2">
        <w:rPr>
          <w:b/>
          <w:noProof/>
        </w:rPr>
        <w:t>253</w:t>
      </w:r>
      <w:r w:rsidRPr="005714B2">
        <w:rPr>
          <w:noProof/>
        </w:rPr>
        <w:t>: 209-215.</w:t>
      </w:r>
    </w:p>
    <w:p w14:paraId="36FBAEF3" w14:textId="77777777" w:rsidR="005714B2" w:rsidRPr="005714B2" w:rsidRDefault="005714B2" w:rsidP="005714B2">
      <w:pPr>
        <w:pStyle w:val="EndNoteBibliography"/>
        <w:ind w:left="720" w:hanging="720"/>
        <w:rPr>
          <w:noProof/>
        </w:rPr>
      </w:pPr>
      <w:r w:rsidRPr="005714B2">
        <w:rPr>
          <w:b/>
          <w:noProof/>
        </w:rPr>
        <w:t>Jørgensen P</w:t>
      </w:r>
      <w:r w:rsidRPr="005714B2">
        <w:rPr>
          <w:noProof/>
        </w:rPr>
        <w:t xml:space="preserve">. (1995) Comparative outcome of first-admission patients with delusional beliefs. </w:t>
      </w:r>
      <w:r w:rsidRPr="005714B2">
        <w:rPr>
          <w:i/>
          <w:noProof/>
        </w:rPr>
        <w:t>Eur Psychiatry</w:t>
      </w:r>
      <w:r w:rsidRPr="005714B2">
        <w:rPr>
          <w:noProof/>
        </w:rPr>
        <w:t xml:space="preserve"> </w:t>
      </w:r>
      <w:r w:rsidRPr="005714B2">
        <w:rPr>
          <w:b/>
          <w:noProof/>
        </w:rPr>
        <w:t>10</w:t>
      </w:r>
      <w:r w:rsidRPr="005714B2">
        <w:rPr>
          <w:noProof/>
        </w:rPr>
        <w:t>: 276-281.</w:t>
      </w:r>
    </w:p>
    <w:p w14:paraId="15F3272C" w14:textId="77777777" w:rsidR="005714B2" w:rsidRPr="005714B2" w:rsidRDefault="005714B2" w:rsidP="005714B2">
      <w:pPr>
        <w:pStyle w:val="EndNoteBibliography"/>
        <w:ind w:left="720" w:hanging="720"/>
        <w:rPr>
          <w:noProof/>
        </w:rPr>
      </w:pPr>
      <w:r w:rsidRPr="005714B2">
        <w:rPr>
          <w:b/>
          <w:noProof/>
        </w:rPr>
        <w:t>Jørgensen P, Bennedsen B, Christensen J and Hyllested A</w:t>
      </w:r>
      <w:r w:rsidRPr="005714B2">
        <w:rPr>
          <w:noProof/>
        </w:rPr>
        <w:t xml:space="preserve">. (1997) Acute and transient psychotic disorder: a 1-year follow-up study. </w:t>
      </w:r>
      <w:r w:rsidRPr="005714B2">
        <w:rPr>
          <w:i/>
          <w:noProof/>
        </w:rPr>
        <w:t>Acta Psychiatr Scand</w:t>
      </w:r>
      <w:r w:rsidRPr="005714B2">
        <w:rPr>
          <w:noProof/>
        </w:rPr>
        <w:t xml:space="preserve"> </w:t>
      </w:r>
      <w:r w:rsidRPr="005714B2">
        <w:rPr>
          <w:b/>
          <w:noProof/>
        </w:rPr>
        <w:t>96</w:t>
      </w:r>
      <w:r w:rsidRPr="005714B2">
        <w:rPr>
          <w:noProof/>
        </w:rPr>
        <w:t>: 150-154.</w:t>
      </w:r>
    </w:p>
    <w:p w14:paraId="21F567A8" w14:textId="77777777" w:rsidR="005714B2" w:rsidRPr="005714B2" w:rsidRDefault="005714B2" w:rsidP="005714B2">
      <w:pPr>
        <w:pStyle w:val="EndNoteBibliography"/>
        <w:ind w:left="720" w:hanging="720"/>
        <w:rPr>
          <w:noProof/>
        </w:rPr>
      </w:pPr>
      <w:r w:rsidRPr="005714B2">
        <w:rPr>
          <w:b/>
          <w:noProof/>
        </w:rPr>
        <w:t>Kar SK and Dhanasekaran S</w:t>
      </w:r>
      <w:r w:rsidRPr="005714B2">
        <w:rPr>
          <w:noProof/>
        </w:rPr>
        <w:t xml:space="preserve">. (2017) Outcome of acute and transient psychotic disorder in an index episode: A study from a tertiary care centre in North India. </w:t>
      </w:r>
      <w:r w:rsidRPr="005714B2">
        <w:rPr>
          <w:i/>
          <w:noProof/>
        </w:rPr>
        <w:t>Asian J Psychiatr</w:t>
      </w:r>
      <w:r w:rsidRPr="005714B2">
        <w:rPr>
          <w:noProof/>
        </w:rPr>
        <w:t xml:space="preserve"> </w:t>
      </w:r>
      <w:r w:rsidRPr="005714B2">
        <w:rPr>
          <w:b/>
          <w:noProof/>
        </w:rPr>
        <w:t>25</w:t>
      </w:r>
      <w:r w:rsidRPr="005714B2">
        <w:rPr>
          <w:noProof/>
        </w:rPr>
        <w:t>: 101-105.</w:t>
      </w:r>
    </w:p>
    <w:p w14:paraId="612A8D89" w14:textId="77777777" w:rsidR="005714B2" w:rsidRPr="005714B2" w:rsidRDefault="005714B2" w:rsidP="005714B2">
      <w:pPr>
        <w:pStyle w:val="EndNoteBibliography"/>
        <w:ind w:left="720" w:hanging="720"/>
        <w:rPr>
          <w:noProof/>
        </w:rPr>
      </w:pPr>
      <w:r w:rsidRPr="005714B2">
        <w:rPr>
          <w:b/>
          <w:noProof/>
        </w:rPr>
        <w:t>Katsura M, Ohmuro N, Obara C, Kikuchi T, Ito F, Miyakoshi T, Matsuoka H and Matsumoto K</w:t>
      </w:r>
      <w:r w:rsidRPr="005714B2">
        <w:rPr>
          <w:noProof/>
        </w:rPr>
        <w:t xml:space="preserve">. (2014) A naturalistic longitudinal study of at-risk mental state with a 2.4 year follow-up at a specialized clinic setting in Japan. </w:t>
      </w:r>
      <w:r w:rsidRPr="005714B2">
        <w:rPr>
          <w:i/>
          <w:noProof/>
        </w:rPr>
        <w:t>Schizophrenia Research</w:t>
      </w:r>
      <w:r w:rsidRPr="005714B2">
        <w:rPr>
          <w:noProof/>
        </w:rPr>
        <w:t xml:space="preserve"> </w:t>
      </w:r>
      <w:r w:rsidRPr="005714B2">
        <w:rPr>
          <w:b/>
          <w:noProof/>
        </w:rPr>
        <w:t>158</w:t>
      </w:r>
      <w:r w:rsidRPr="005714B2">
        <w:rPr>
          <w:noProof/>
        </w:rPr>
        <w:t>: 32-38.</w:t>
      </w:r>
    </w:p>
    <w:p w14:paraId="4F545C33" w14:textId="77777777" w:rsidR="005714B2" w:rsidRPr="005714B2" w:rsidRDefault="005714B2" w:rsidP="005714B2">
      <w:pPr>
        <w:pStyle w:val="EndNoteBibliography"/>
        <w:ind w:left="720" w:hanging="720"/>
        <w:rPr>
          <w:noProof/>
        </w:rPr>
      </w:pPr>
      <w:r w:rsidRPr="005714B2">
        <w:rPr>
          <w:b/>
          <w:noProof/>
        </w:rPr>
        <w:t>Kéri S, Kiss I and Kelemen O</w:t>
      </w:r>
      <w:r w:rsidRPr="005714B2">
        <w:rPr>
          <w:noProof/>
        </w:rPr>
        <w:t xml:space="preserve">. (2009) Effects of a neuregulin 1 variant on conversion to schizophrenia and schizophreniform disorder in people at high risk for psychosis. </w:t>
      </w:r>
      <w:r w:rsidRPr="005714B2">
        <w:rPr>
          <w:i/>
          <w:noProof/>
        </w:rPr>
        <w:t>Mol Psychiatry</w:t>
      </w:r>
      <w:r w:rsidRPr="005714B2">
        <w:rPr>
          <w:noProof/>
        </w:rPr>
        <w:t xml:space="preserve"> </w:t>
      </w:r>
      <w:r w:rsidRPr="005714B2">
        <w:rPr>
          <w:b/>
          <w:noProof/>
        </w:rPr>
        <w:t>14</w:t>
      </w:r>
      <w:r w:rsidRPr="005714B2">
        <w:rPr>
          <w:noProof/>
        </w:rPr>
        <w:t>: 118-119.</w:t>
      </w:r>
    </w:p>
    <w:p w14:paraId="694EDBEF" w14:textId="77777777" w:rsidR="005714B2" w:rsidRPr="005714B2" w:rsidRDefault="005714B2" w:rsidP="005714B2">
      <w:pPr>
        <w:pStyle w:val="EndNoteBibliography"/>
        <w:ind w:left="720" w:hanging="720"/>
        <w:rPr>
          <w:noProof/>
        </w:rPr>
      </w:pPr>
      <w:r w:rsidRPr="005714B2">
        <w:rPr>
          <w:b/>
          <w:noProof/>
        </w:rPr>
        <w:t>Kim E, Jang JH, Park H-Y, Shim G, Hwang JY, Kim SN and Kwon JS</w:t>
      </w:r>
      <w:r w:rsidRPr="005714B2">
        <w:rPr>
          <w:noProof/>
        </w:rPr>
        <w:t xml:space="preserve">. (2012) Pharmacotherapy and clinical characteristics of ultra-high-risk for psychosis according to conversion status: a naturalistic observational study. </w:t>
      </w:r>
      <w:r w:rsidRPr="005714B2">
        <w:rPr>
          <w:i/>
          <w:noProof/>
        </w:rPr>
        <w:t>Early Intervention in Psychiatry</w:t>
      </w:r>
      <w:r w:rsidRPr="005714B2">
        <w:rPr>
          <w:noProof/>
        </w:rPr>
        <w:t xml:space="preserve"> </w:t>
      </w:r>
      <w:r w:rsidRPr="005714B2">
        <w:rPr>
          <w:b/>
          <w:noProof/>
        </w:rPr>
        <w:t>6</w:t>
      </w:r>
      <w:r w:rsidRPr="005714B2">
        <w:rPr>
          <w:noProof/>
        </w:rPr>
        <w:t>: 30-37.</w:t>
      </w:r>
    </w:p>
    <w:p w14:paraId="09FC99FF" w14:textId="77777777" w:rsidR="005714B2" w:rsidRPr="005714B2" w:rsidRDefault="005714B2" w:rsidP="005714B2">
      <w:pPr>
        <w:pStyle w:val="EndNoteBibliography"/>
        <w:ind w:left="720" w:hanging="720"/>
        <w:rPr>
          <w:noProof/>
        </w:rPr>
      </w:pPr>
      <w:r w:rsidRPr="005714B2">
        <w:rPr>
          <w:b/>
          <w:noProof/>
        </w:rPr>
        <w:t>Kim JS, Baek JH, Choi JS, Lee D, Kwon JS and Hong KS</w:t>
      </w:r>
      <w:r w:rsidRPr="005714B2">
        <w:rPr>
          <w:noProof/>
        </w:rPr>
        <w:t xml:space="preserve">. (2011) Diagnostic stability of first-episode psychosis and predictors of diagnostic shift from non-affective psychosis to bipolar disorder: A retrospective evaluation after recurrence. </w:t>
      </w:r>
      <w:r w:rsidRPr="005714B2">
        <w:rPr>
          <w:i/>
          <w:noProof/>
        </w:rPr>
        <w:t>Psychiatry Research</w:t>
      </w:r>
      <w:r w:rsidRPr="005714B2">
        <w:rPr>
          <w:noProof/>
        </w:rPr>
        <w:t xml:space="preserve"> </w:t>
      </w:r>
      <w:r w:rsidRPr="005714B2">
        <w:rPr>
          <w:b/>
          <w:noProof/>
        </w:rPr>
        <w:t>188</w:t>
      </w:r>
      <w:r w:rsidRPr="005714B2">
        <w:rPr>
          <w:noProof/>
        </w:rPr>
        <w:t>: 29-33.</w:t>
      </w:r>
    </w:p>
    <w:p w14:paraId="6F3A39E9" w14:textId="77777777" w:rsidR="005714B2" w:rsidRPr="005714B2" w:rsidRDefault="005714B2" w:rsidP="005714B2">
      <w:pPr>
        <w:pStyle w:val="EndNoteBibliography"/>
        <w:ind w:left="720" w:hanging="720"/>
        <w:rPr>
          <w:noProof/>
        </w:rPr>
      </w:pPr>
      <w:r w:rsidRPr="005714B2">
        <w:rPr>
          <w:b/>
          <w:noProof/>
        </w:rPr>
        <w:t>Kingston T, Scully PJ, Browne DJ, Baldwin PA, Kinsella A, Russell V, O'Callaghan E and Waddington JL</w:t>
      </w:r>
      <w:r w:rsidRPr="005714B2">
        <w:rPr>
          <w:noProof/>
        </w:rPr>
        <w:t xml:space="preserve">. (2013) Diagnostic trajectory, interplay and convergence/divergence across all 12 DSM-IV psychotic diagnoses: 6-year follow-up of the Cavan-Monaghan First Episode Psychosis Study (CAMFEPS). </w:t>
      </w:r>
      <w:r w:rsidRPr="005714B2">
        <w:rPr>
          <w:i/>
          <w:noProof/>
        </w:rPr>
        <w:t>Psychological Medicine</w:t>
      </w:r>
      <w:r w:rsidRPr="005714B2">
        <w:rPr>
          <w:noProof/>
        </w:rPr>
        <w:t xml:space="preserve"> </w:t>
      </w:r>
      <w:r w:rsidRPr="005714B2">
        <w:rPr>
          <w:b/>
          <w:noProof/>
        </w:rPr>
        <w:t>43</w:t>
      </w:r>
      <w:r w:rsidRPr="005714B2">
        <w:rPr>
          <w:noProof/>
        </w:rPr>
        <w:t>: 2523-2533.</w:t>
      </w:r>
    </w:p>
    <w:p w14:paraId="4D96AC53" w14:textId="77777777" w:rsidR="005714B2" w:rsidRPr="005714B2" w:rsidRDefault="005714B2" w:rsidP="005714B2">
      <w:pPr>
        <w:pStyle w:val="EndNoteBibliography"/>
        <w:ind w:left="720" w:hanging="720"/>
        <w:rPr>
          <w:noProof/>
        </w:rPr>
      </w:pPr>
      <w:r w:rsidRPr="005714B2">
        <w:rPr>
          <w:b/>
          <w:noProof/>
        </w:rPr>
        <w:t>Koike S, Takano Y, Iwashiro N, Satomura Y, Suga M, Nagai T, Natsubori T, Tada M, Nishimura Y, Yamasaki S, Takizawa R, Yahata N, Araki T, Yamasue H and Kasai K</w:t>
      </w:r>
      <w:r w:rsidRPr="005714B2">
        <w:rPr>
          <w:noProof/>
        </w:rPr>
        <w:t xml:space="preserve">. (2013) A multimodal approach to investigate biomarkers for psychosis in a clinical setting: The integrative neuroimaging studies in schizophrenia targeting for early intervention and prevention (IN-STEP) project. </w:t>
      </w:r>
      <w:r w:rsidRPr="005714B2">
        <w:rPr>
          <w:i/>
          <w:noProof/>
        </w:rPr>
        <w:t>Schizophrenia Research</w:t>
      </w:r>
      <w:r w:rsidRPr="005714B2">
        <w:rPr>
          <w:noProof/>
        </w:rPr>
        <w:t xml:space="preserve"> </w:t>
      </w:r>
      <w:r w:rsidRPr="005714B2">
        <w:rPr>
          <w:b/>
          <w:noProof/>
        </w:rPr>
        <w:t>143</w:t>
      </w:r>
      <w:r w:rsidRPr="005714B2">
        <w:rPr>
          <w:noProof/>
        </w:rPr>
        <w:t>: 116-124.</w:t>
      </w:r>
    </w:p>
    <w:p w14:paraId="1AA8B709" w14:textId="77777777" w:rsidR="005714B2" w:rsidRPr="005714B2" w:rsidRDefault="005714B2" w:rsidP="005714B2">
      <w:pPr>
        <w:pStyle w:val="EndNoteBibliography"/>
        <w:ind w:left="720" w:hanging="720"/>
        <w:rPr>
          <w:noProof/>
        </w:rPr>
      </w:pPr>
      <w:r w:rsidRPr="005714B2">
        <w:rPr>
          <w:b/>
          <w:noProof/>
        </w:rPr>
        <w:t>Kotlicka-Antczak M, Pawelczyk T, Rabe-Jablonska J and Pawelczyk A</w:t>
      </w:r>
      <w:r w:rsidRPr="005714B2">
        <w:rPr>
          <w:noProof/>
        </w:rPr>
        <w:t xml:space="preserve">. (2015) PORT (Programme of Recognition and Therapy): the first Polish recognition and treatment programme for patients with an at-risk mental state. </w:t>
      </w:r>
      <w:r w:rsidRPr="005714B2">
        <w:rPr>
          <w:i/>
          <w:noProof/>
        </w:rPr>
        <w:t>Early Intervention in Psychiatry</w:t>
      </w:r>
      <w:r w:rsidRPr="005714B2">
        <w:rPr>
          <w:noProof/>
        </w:rPr>
        <w:t xml:space="preserve"> </w:t>
      </w:r>
      <w:r w:rsidRPr="005714B2">
        <w:rPr>
          <w:b/>
          <w:noProof/>
        </w:rPr>
        <w:t>9</w:t>
      </w:r>
      <w:r w:rsidRPr="005714B2">
        <w:rPr>
          <w:noProof/>
        </w:rPr>
        <w:t>: 339-342.</w:t>
      </w:r>
    </w:p>
    <w:p w14:paraId="7EA9867A" w14:textId="77777777" w:rsidR="005714B2" w:rsidRPr="005714B2" w:rsidRDefault="005714B2" w:rsidP="005714B2">
      <w:pPr>
        <w:pStyle w:val="EndNoteBibliography"/>
        <w:ind w:left="720" w:hanging="720"/>
        <w:rPr>
          <w:noProof/>
        </w:rPr>
      </w:pPr>
      <w:r w:rsidRPr="005714B2">
        <w:rPr>
          <w:b/>
          <w:noProof/>
        </w:rPr>
        <w:t>Koutsouleris N, Meisenzahl EM, Davatzikos C, Bottlender R, Frodl T, Scheuerecker J, Schmitt G, Zetzsche T, Decker P, Reiser M, Moller HJ and Gaser C</w:t>
      </w:r>
      <w:r w:rsidRPr="005714B2">
        <w:rPr>
          <w:noProof/>
        </w:rPr>
        <w:t xml:space="preserve">. (2009) Use of neuroanatomical pattern classification to identify subjects in at-risk mental states of psychosis and predict disease transition. </w:t>
      </w:r>
      <w:r w:rsidRPr="005714B2">
        <w:rPr>
          <w:i/>
          <w:noProof/>
        </w:rPr>
        <w:t>Arch Gen Psychiatry</w:t>
      </w:r>
      <w:r w:rsidRPr="005714B2">
        <w:rPr>
          <w:noProof/>
        </w:rPr>
        <w:t xml:space="preserve"> </w:t>
      </w:r>
      <w:r w:rsidRPr="005714B2">
        <w:rPr>
          <w:b/>
          <w:noProof/>
        </w:rPr>
        <w:t>66</w:t>
      </w:r>
      <w:r w:rsidRPr="005714B2">
        <w:rPr>
          <w:noProof/>
        </w:rPr>
        <w:t>: 700-712.</w:t>
      </w:r>
    </w:p>
    <w:p w14:paraId="0F14B52A" w14:textId="77777777" w:rsidR="005714B2" w:rsidRPr="005714B2" w:rsidRDefault="005714B2" w:rsidP="005714B2">
      <w:pPr>
        <w:pStyle w:val="EndNoteBibliography"/>
        <w:ind w:left="720" w:hanging="720"/>
        <w:rPr>
          <w:noProof/>
        </w:rPr>
      </w:pPr>
      <w:r w:rsidRPr="005714B2">
        <w:rPr>
          <w:b/>
          <w:noProof/>
        </w:rPr>
        <w:t>Labad J, Stojanovic-Perez A, Montalvo I, Sole M, Cabezas A, Ortega L, Moreno I, Vilella E, Martorell L, Reynolds RM and Gutierrez-Zotes A</w:t>
      </w:r>
      <w:r w:rsidRPr="005714B2">
        <w:rPr>
          <w:noProof/>
        </w:rPr>
        <w:t xml:space="preserve">. (2015) Stress </w:t>
      </w:r>
      <w:r w:rsidRPr="005714B2">
        <w:rPr>
          <w:noProof/>
        </w:rPr>
        <w:lastRenderedPageBreak/>
        <w:t xml:space="preserve">biomarkers as predictors of transition to psychosis in at-risk mental states: Roles for cortisol, prolactin and albumin. </w:t>
      </w:r>
      <w:r w:rsidRPr="005714B2">
        <w:rPr>
          <w:i/>
          <w:noProof/>
        </w:rPr>
        <w:t>Journal of Psychiatric Research</w:t>
      </w:r>
      <w:r w:rsidRPr="005714B2">
        <w:rPr>
          <w:noProof/>
        </w:rPr>
        <w:t xml:space="preserve"> </w:t>
      </w:r>
      <w:r w:rsidRPr="005714B2">
        <w:rPr>
          <w:b/>
          <w:noProof/>
        </w:rPr>
        <w:t>60</w:t>
      </w:r>
      <w:r w:rsidRPr="005714B2">
        <w:rPr>
          <w:noProof/>
        </w:rPr>
        <w:t>: 163-169.</w:t>
      </w:r>
    </w:p>
    <w:p w14:paraId="03EEE5D4" w14:textId="77777777" w:rsidR="005714B2" w:rsidRPr="005714B2" w:rsidRDefault="005714B2" w:rsidP="005714B2">
      <w:pPr>
        <w:pStyle w:val="EndNoteBibliography"/>
        <w:ind w:left="720" w:hanging="720"/>
        <w:rPr>
          <w:noProof/>
        </w:rPr>
      </w:pPr>
      <w:r w:rsidRPr="005714B2">
        <w:rPr>
          <w:b/>
          <w:noProof/>
        </w:rPr>
        <w:t>Lam MML, Hung SF and Chen EYH</w:t>
      </w:r>
      <w:r w:rsidRPr="005714B2">
        <w:rPr>
          <w:noProof/>
        </w:rPr>
        <w:t xml:space="preserve">. (2006) Transition to psychosis: 6-month follow-up of a Chinese high-risk group in Hong Kong. </w:t>
      </w:r>
      <w:r w:rsidRPr="005714B2">
        <w:rPr>
          <w:i/>
          <w:noProof/>
        </w:rPr>
        <w:t>Australian and New Zealand Journal of Psychiatry</w:t>
      </w:r>
      <w:r w:rsidRPr="005714B2">
        <w:rPr>
          <w:noProof/>
        </w:rPr>
        <w:t xml:space="preserve"> </w:t>
      </w:r>
      <w:r w:rsidRPr="005714B2">
        <w:rPr>
          <w:b/>
          <w:noProof/>
        </w:rPr>
        <w:t>40</w:t>
      </w:r>
      <w:r w:rsidRPr="005714B2">
        <w:rPr>
          <w:noProof/>
        </w:rPr>
        <w:t>: 414-420.</w:t>
      </w:r>
    </w:p>
    <w:p w14:paraId="1CFCC785" w14:textId="77777777" w:rsidR="005714B2" w:rsidRPr="005714B2" w:rsidRDefault="005714B2" w:rsidP="005714B2">
      <w:pPr>
        <w:pStyle w:val="EndNoteBibliography"/>
        <w:ind w:left="720" w:hanging="720"/>
        <w:rPr>
          <w:noProof/>
        </w:rPr>
      </w:pPr>
      <w:r w:rsidRPr="005714B2">
        <w:rPr>
          <w:b/>
          <w:noProof/>
        </w:rPr>
        <w:t>Langbein K, Schmidt U, Schack S, Biesel NJ, Rudzok M, Amminger GP, Berger M, Sauer H and Smesny S</w:t>
      </w:r>
      <w:r w:rsidRPr="005714B2">
        <w:rPr>
          <w:noProof/>
        </w:rPr>
        <w:t xml:space="preserve">. (2018) State marker properties of niacin skin sensitivity in ultra-high risk groups for psychosis - An optical reflection spectroscopy study. </w:t>
      </w:r>
      <w:r w:rsidRPr="005714B2">
        <w:rPr>
          <w:i/>
          <w:noProof/>
        </w:rPr>
        <w:t>Schizophrenia Research</w:t>
      </w:r>
      <w:r w:rsidRPr="005714B2">
        <w:rPr>
          <w:noProof/>
        </w:rPr>
        <w:t xml:space="preserve"> </w:t>
      </w:r>
      <w:r w:rsidRPr="005714B2">
        <w:rPr>
          <w:b/>
          <w:noProof/>
        </w:rPr>
        <w:t>192</w:t>
      </w:r>
      <w:r w:rsidRPr="005714B2">
        <w:rPr>
          <w:noProof/>
        </w:rPr>
        <w:t>: 377-384.</w:t>
      </w:r>
    </w:p>
    <w:p w14:paraId="48CECCB2" w14:textId="77777777" w:rsidR="005714B2" w:rsidRPr="005714B2" w:rsidRDefault="005714B2" w:rsidP="005714B2">
      <w:pPr>
        <w:pStyle w:val="EndNoteBibliography"/>
        <w:ind w:left="720" w:hanging="720"/>
        <w:rPr>
          <w:noProof/>
        </w:rPr>
      </w:pPr>
      <w:r w:rsidRPr="005714B2">
        <w:rPr>
          <w:b/>
          <w:noProof/>
        </w:rPr>
        <w:t>Lee J, Rekhi G, Mitter N, Bong YL, Kraus MS, Lam M, Rapisarda A, Lee T-S, Subramaniam M, Chong SA and Keefe RSE</w:t>
      </w:r>
      <w:r w:rsidRPr="005714B2">
        <w:rPr>
          <w:noProof/>
        </w:rPr>
        <w:t xml:space="preserve">. (2013) The Longitudinal Youth at Risk Study (LYRIKS) - An Asian UHR perspective. </w:t>
      </w:r>
      <w:r w:rsidRPr="005714B2">
        <w:rPr>
          <w:i/>
          <w:noProof/>
        </w:rPr>
        <w:t>Schizophrenia Research</w:t>
      </w:r>
      <w:r w:rsidRPr="005714B2">
        <w:rPr>
          <w:noProof/>
        </w:rPr>
        <w:t xml:space="preserve"> </w:t>
      </w:r>
      <w:r w:rsidRPr="005714B2">
        <w:rPr>
          <w:b/>
          <w:noProof/>
        </w:rPr>
        <w:t>151</w:t>
      </w:r>
      <w:r w:rsidRPr="005714B2">
        <w:rPr>
          <w:noProof/>
        </w:rPr>
        <w:t>: 279-283.</w:t>
      </w:r>
    </w:p>
    <w:p w14:paraId="79EF3739" w14:textId="77777777" w:rsidR="005714B2" w:rsidRPr="005714B2" w:rsidRDefault="005714B2" w:rsidP="005714B2">
      <w:pPr>
        <w:pStyle w:val="EndNoteBibliography"/>
        <w:ind w:left="720" w:hanging="720"/>
        <w:rPr>
          <w:noProof/>
        </w:rPr>
      </w:pPr>
      <w:r w:rsidRPr="005714B2">
        <w:rPr>
          <w:b/>
          <w:noProof/>
        </w:rPr>
        <w:t>Lee TY, Kim SN, Correll CU, Byun MS, Kim E, Jang JH, Kang D-H, Yun J-Y and Kwon JS</w:t>
      </w:r>
      <w:r w:rsidRPr="005714B2">
        <w:rPr>
          <w:noProof/>
        </w:rPr>
        <w:t xml:space="preserve">. (2014) Symptomatic and functional remission of subjects at clinical high risk for psychosis: A 2-year naturalistic observational study. </w:t>
      </w:r>
      <w:r w:rsidRPr="005714B2">
        <w:rPr>
          <w:i/>
          <w:noProof/>
        </w:rPr>
        <w:t>Schizophrenia Research</w:t>
      </w:r>
      <w:r w:rsidRPr="005714B2">
        <w:rPr>
          <w:noProof/>
        </w:rPr>
        <w:t xml:space="preserve"> </w:t>
      </w:r>
      <w:r w:rsidRPr="005714B2">
        <w:rPr>
          <w:b/>
          <w:noProof/>
        </w:rPr>
        <w:t>156</w:t>
      </w:r>
      <w:r w:rsidRPr="005714B2">
        <w:rPr>
          <w:noProof/>
        </w:rPr>
        <w:t>: 266-271.</w:t>
      </w:r>
    </w:p>
    <w:p w14:paraId="4032D02D" w14:textId="77777777" w:rsidR="005714B2" w:rsidRPr="005714B2" w:rsidRDefault="005714B2" w:rsidP="005714B2">
      <w:pPr>
        <w:pStyle w:val="EndNoteBibliography"/>
        <w:ind w:left="720" w:hanging="720"/>
        <w:rPr>
          <w:noProof/>
        </w:rPr>
      </w:pPr>
      <w:r w:rsidRPr="005714B2">
        <w:rPr>
          <w:b/>
          <w:noProof/>
        </w:rPr>
        <w:t>Lemos-Giraldez S, Vallina-Fernandez O, Fernandez-Iglesias P, Vallejo-Seco G, Fonseca-Pedrero E, Paino-Pineiro M, Sierra-Baigrie S, Garcia-Pelayo P, Pedrejon-Molino C, Alonso-Bada S, Gutierrez-Perez A and Angel Ortega-Ferrandez J</w:t>
      </w:r>
      <w:r w:rsidRPr="005714B2">
        <w:rPr>
          <w:noProof/>
        </w:rPr>
        <w:t xml:space="preserve">. (2009) Symptomatic and functional outcome in youth at ultra-high risk for psychosis: A longitudinal study. </w:t>
      </w:r>
      <w:r w:rsidRPr="005714B2">
        <w:rPr>
          <w:i/>
          <w:noProof/>
        </w:rPr>
        <w:t>Schizophrenia Research</w:t>
      </w:r>
      <w:r w:rsidRPr="005714B2">
        <w:rPr>
          <w:noProof/>
        </w:rPr>
        <w:t xml:space="preserve"> </w:t>
      </w:r>
      <w:r w:rsidRPr="005714B2">
        <w:rPr>
          <w:b/>
          <w:noProof/>
        </w:rPr>
        <w:t>115</w:t>
      </w:r>
      <w:r w:rsidRPr="005714B2">
        <w:rPr>
          <w:noProof/>
        </w:rPr>
        <w:t>: 121-129.</w:t>
      </w:r>
    </w:p>
    <w:p w14:paraId="0AD743B6" w14:textId="7A0C64F2" w:rsidR="005714B2" w:rsidRDefault="005714B2" w:rsidP="005714B2">
      <w:pPr>
        <w:pStyle w:val="EndNoteBibliography"/>
        <w:ind w:left="720" w:hanging="720"/>
        <w:rPr>
          <w:noProof/>
        </w:rPr>
      </w:pPr>
      <w:r w:rsidRPr="005714B2">
        <w:rPr>
          <w:b/>
          <w:noProof/>
        </w:rPr>
        <w:t>Lopez-Diaz A, Fernandez-Genzalez JL, Lara I, Crespo-Facorro B and Ruiz-Veguilla M</w:t>
      </w:r>
      <w:r w:rsidRPr="005714B2">
        <w:rPr>
          <w:noProof/>
        </w:rPr>
        <w:t xml:space="preserve">. (2019) The prognostic role of catatonia, hallucinations, and symptoms of schizophrenia in acute and transient psychosis. </w:t>
      </w:r>
      <w:r w:rsidRPr="005714B2">
        <w:rPr>
          <w:i/>
          <w:noProof/>
        </w:rPr>
        <w:t>Acta Psychiatrica Scandinavica</w:t>
      </w:r>
      <w:r w:rsidRPr="005714B2">
        <w:rPr>
          <w:noProof/>
        </w:rPr>
        <w:t xml:space="preserve"> </w:t>
      </w:r>
      <w:r w:rsidRPr="005714B2">
        <w:rPr>
          <w:b/>
          <w:noProof/>
        </w:rPr>
        <w:t>140</w:t>
      </w:r>
      <w:r w:rsidRPr="005714B2">
        <w:rPr>
          <w:noProof/>
        </w:rPr>
        <w:t>: 574-585.</w:t>
      </w:r>
    </w:p>
    <w:p w14:paraId="1DB48F5A" w14:textId="77777777" w:rsidR="00116F40" w:rsidRDefault="00116F40" w:rsidP="00116F40">
      <w:pPr>
        <w:pStyle w:val="EndNoteBibliography"/>
        <w:ind w:left="720" w:hanging="720"/>
        <w:rPr>
          <w:noProof/>
        </w:rPr>
      </w:pPr>
      <w:r>
        <w:rPr>
          <w:b/>
          <w:noProof/>
        </w:rPr>
        <w:t>Lopez-Diaz A, Fernandez-Gonzalez JL, Lara I and Ruiz-Veguilla M</w:t>
      </w:r>
      <w:r>
        <w:rPr>
          <w:noProof/>
        </w:rPr>
        <w:t xml:space="preserve">. (2020) Predictors of diagnostic stability in acute and transient psychotic disorders: validation of previous findings and implications for ICD-11. </w:t>
      </w:r>
      <w:r>
        <w:rPr>
          <w:i/>
          <w:noProof/>
        </w:rPr>
        <w:t>European Archives of Psychiatry and Clinical Neuroscience</w:t>
      </w:r>
      <w:r>
        <w:rPr>
          <w:noProof/>
        </w:rPr>
        <w:t xml:space="preserve"> </w:t>
      </w:r>
      <w:r>
        <w:rPr>
          <w:b/>
          <w:noProof/>
        </w:rPr>
        <w:t>270</w:t>
      </w:r>
      <w:r>
        <w:rPr>
          <w:noProof/>
        </w:rPr>
        <w:t>: 291-299.</w:t>
      </w:r>
    </w:p>
    <w:p w14:paraId="531134CA" w14:textId="77777777" w:rsidR="005714B2" w:rsidRPr="005714B2" w:rsidRDefault="005714B2" w:rsidP="005714B2">
      <w:pPr>
        <w:pStyle w:val="EndNoteBibliography"/>
        <w:ind w:left="720" w:hanging="720"/>
        <w:rPr>
          <w:noProof/>
        </w:rPr>
      </w:pPr>
      <w:r w:rsidRPr="005714B2">
        <w:rPr>
          <w:b/>
          <w:noProof/>
        </w:rPr>
        <w:t>Lopez-Diaz A, Lorenzo-Herrero P, Lara I, Luis Fernandez-Gonzalez J and Ruiz-Veguilla M</w:t>
      </w:r>
      <w:r w:rsidRPr="005714B2">
        <w:rPr>
          <w:noProof/>
        </w:rPr>
        <w:t xml:space="preserve">. (2018) Acute stress and substance use as predictors of suicidal behaviour in acute and transient psychotic disorders. </w:t>
      </w:r>
      <w:r w:rsidRPr="005714B2">
        <w:rPr>
          <w:i/>
          <w:noProof/>
        </w:rPr>
        <w:t>Psychiatry Research</w:t>
      </w:r>
      <w:r w:rsidRPr="005714B2">
        <w:rPr>
          <w:noProof/>
        </w:rPr>
        <w:t xml:space="preserve"> </w:t>
      </w:r>
      <w:r w:rsidRPr="005714B2">
        <w:rPr>
          <w:b/>
          <w:noProof/>
        </w:rPr>
        <w:t>269</w:t>
      </w:r>
      <w:r w:rsidRPr="005714B2">
        <w:rPr>
          <w:noProof/>
        </w:rPr>
        <w:t>: 414-418.</w:t>
      </w:r>
    </w:p>
    <w:p w14:paraId="439FB0A0" w14:textId="77777777" w:rsidR="005714B2" w:rsidRPr="005714B2" w:rsidRDefault="005714B2" w:rsidP="005714B2">
      <w:pPr>
        <w:pStyle w:val="EndNoteBibliography"/>
        <w:ind w:left="720" w:hanging="720"/>
        <w:rPr>
          <w:noProof/>
        </w:rPr>
      </w:pPr>
      <w:r w:rsidRPr="005714B2">
        <w:rPr>
          <w:b/>
          <w:noProof/>
        </w:rPr>
        <w:t>Lyne J, O'Donoghue B, Owens E, Renwick L, Madigan K, Kinsella A, Clarke M, Turner N and O'Callaghan E</w:t>
      </w:r>
      <w:r w:rsidRPr="005714B2">
        <w:rPr>
          <w:noProof/>
        </w:rPr>
        <w:t xml:space="preserve">. (2012) Prevalence of item level negative symptoms in first episode psychosis diagnoses. </w:t>
      </w:r>
      <w:r w:rsidRPr="005714B2">
        <w:rPr>
          <w:i/>
          <w:noProof/>
        </w:rPr>
        <w:t>Schizophrenia Research</w:t>
      </w:r>
      <w:r w:rsidRPr="005714B2">
        <w:rPr>
          <w:noProof/>
        </w:rPr>
        <w:t xml:space="preserve"> </w:t>
      </w:r>
      <w:r w:rsidRPr="005714B2">
        <w:rPr>
          <w:b/>
          <w:noProof/>
        </w:rPr>
        <w:t>135</w:t>
      </w:r>
      <w:r w:rsidRPr="005714B2">
        <w:rPr>
          <w:noProof/>
        </w:rPr>
        <w:t>: 128-133.</w:t>
      </w:r>
    </w:p>
    <w:p w14:paraId="625112C3" w14:textId="77777777" w:rsidR="005714B2" w:rsidRPr="005714B2" w:rsidRDefault="005714B2" w:rsidP="005714B2">
      <w:pPr>
        <w:pStyle w:val="EndNoteBibliography"/>
        <w:ind w:left="720" w:hanging="720"/>
        <w:rPr>
          <w:noProof/>
        </w:rPr>
      </w:pPr>
      <w:r w:rsidRPr="005714B2">
        <w:rPr>
          <w:b/>
          <w:noProof/>
        </w:rPr>
        <w:t>Mason O, Startup M, Halpin S, Schall U, Conrad A and Carr V</w:t>
      </w:r>
      <w:r w:rsidRPr="005714B2">
        <w:rPr>
          <w:noProof/>
        </w:rPr>
        <w:t xml:space="preserve">. (2004) Risk factors for transition to first episode psychosis among individuals with 'at-risk mental states'. </w:t>
      </w:r>
      <w:r w:rsidRPr="005714B2">
        <w:rPr>
          <w:i/>
          <w:noProof/>
        </w:rPr>
        <w:t>Schizophrenia Research</w:t>
      </w:r>
      <w:r w:rsidRPr="005714B2">
        <w:rPr>
          <w:noProof/>
        </w:rPr>
        <w:t xml:space="preserve"> </w:t>
      </w:r>
      <w:r w:rsidRPr="005714B2">
        <w:rPr>
          <w:b/>
          <w:noProof/>
        </w:rPr>
        <w:t>71</w:t>
      </w:r>
      <w:r w:rsidRPr="005714B2">
        <w:rPr>
          <w:noProof/>
        </w:rPr>
        <w:t>: 227-237.</w:t>
      </w:r>
    </w:p>
    <w:p w14:paraId="135F7037" w14:textId="77777777" w:rsidR="005714B2" w:rsidRPr="005714B2" w:rsidRDefault="005714B2" w:rsidP="005714B2">
      <w:pPr>
        <w:pStyle w:val="EndNoteBibliography"/>
        <w:ind w:left="720" w:hanging="720"/>
        <w:rPr>
          <w:noProof/>
        </w:rPr>
      </w:pPr>
      <w:r w:rsidRPr="005714B2">
        <w:rPr>
          <w:b/>
          <w:noProof/>
        </w:rPr>
        <w:t>Matsumoto K, Katsura M, Tsujino N, Nishiyama S, Nemoto T, Katagiri N, Takahashi T, Higuchi Y, Ohmuro N, Matsuoka H, Suzuki M and Mizuno M</w:t>
      </w:r>
      <w:r w:rsidRPr="005714B2">
        <w:rPr>
          <w:noProof/>
        </w:rPr>
        <w:t xml:space="preserve">. (2019) Federated multi-site longitudinal study of at-risk mental state for psychosis in Japan. </w:t>
      </w:r>
      <w:r w:rsidRPr="005714B2">
        <w:rPr>
          <w:i/>
          <w:noProof/>
        </w:rPr>
        <w:t>Schizophrenia Research</w:t>
      </w:r>
      <w:r w:rsidRPr="005714B2">
        <w:rPr>
          <w:noProof/>
        </w:rPr>
        <w:t xml:space="preserve"> </w:t>
      </w:r>
      <w:r w:rsidRPr="005714B2">
        <w:rPr>
          <w:b/>
          <w:noProof/>
        </w:rPr>
        <w:t>204</w:t>
      </w:r>
      <w:r w:rsidRPr="005714B2">
        <w:rPr>
          <w:noProof/>
        </w:rPr>
        <w:t>: 343-352.</w:t>
      </w:r>
    </w:p>
    <w:p w14:paraId="17D1A149" w14:textId="77777777" w:rsidR="005714B2" w:rsidRPr="005714B2" w:rsidRDefault="005714B2" w:rsidP="005714B2">
      <w:pPr>
        <w:pStyle w:val="EndNoteBibliography"/>
        <w:ind w:left="720" w:hanging="720"/>
        <w:rPr>
          <w:noProof/>
        </w:rPr>
      </w:pPr>
      <w:r w:rsidRPr="005714B2">
        <w:rPr>
          <w:b/>
          <w:noProof/>
        </w:rPr>
        <w:t>Metzler S, Dvorsky D, Wyss C, Mueller M, Traber-Walker N, Walitza S, Theodoridou A, Roessler W and Heekeren K</w:t>
      </w:r>
      <w:r w:rsidRPr="005714B2">
        <w:rPr>
          <w:noProof/>
        </w:rPr>
        <w:t xml:space="preserve">. (2014) Neurocognitive profiles in help-seeking individuals: comparison of risk for psychosis and bipolar disorder criteria. </w:t>
      </w:r>
      <w:r w:rsidRPr="005714B2">
        <w:rPr>
          <w:i/>
          <w:noProof/>
        </w:rPr>
        <w:t>Psychological Medicine</w:t>
      </w:r>
      <w:r w:rsidRPr="005714B2">
        <w:rPr>
          <w:noProof/>
        </w:rPr>
        <w:t xml:space="preserve"> </w:t>
      </w:r>
      <w:r w:rsidRPr="005714B2">
        <w:rPr>
          <w:b/>
          <w:noProof/>
        </w:rPr>
        <w:t>44</w:t>
      </w:r>
      <w:r w:rsidRPr="005714B2">
        <w:rPr>
          <w:noProof/>
        </w:rPr>
        <w:t>: 3543-3555.</w:t>
      </w:r>
    </w:p>
    <w:p w14:paraId="25D31BE7" w14:textId="77777777" w:rsidR="005714B2" w:rsidRPr="005714B2" w:rsidRDefault="005714B2" w:rsidP="005714B2">
      <w:pPr>
        <w:pStyle w:val="EndNoteBibliography"/>
        <w:ind w:left="720" w:hanging="720"/>
        <w:rPr>
          <w:noProof/>
        </w:rPr>
      </w:pPr>
      <w:r w:rsidRPr="005714B2">
        <w:rPr>
          <w:b/>
          <w:noProof/>
        </w:rPr>
        <w:t>Moller HJ, Jager M, Riedel M, Obermeier M, Strauss A and Bottlender R</w:t>
      </w:r>
      <w:r w:rsidRPr="005714B2">
        <w:rPr>
          <w:noProof/>
        </w:rPr>
        <w:t xml:space="preserve">. (2011) The Munich 15-year follow-up study (MUFUSSAD) on first-hospitalized patients with </w:t>
      </w:r>
      <w:r w:rsidRPr="005714B2">
        <w:rPr>
          <w:noProof/>
        </w:rPr>
        <w:lastRenderedPageBreak/>
        <w:t xml:space="preserve">schizophrenic or affective disorders: Assessing courses, types and time stability of diagnostic classification. </w:t>
      </w:r>
      <w:r w:rsidRPr="005714B2">
        <w:rPr>
          <w:i/>
          <w:noProof/>
        </w:rPr>
        <w:t>European Psychiatry</w:t>
      </w:r>
      <w:r w:rsidRPr="005714B2">
        <w:rPr>
          <w:noProof/>
        </w:rPr>
        <w:t xml:space="preserve"> </w:t>
      </w:r>
      <w:r w:rsidRPr="005714B2">
        <w:rPr>
          <w:b/>
          <w:noProof/>
        </w:rPr>
        <w:t>26</w:t>
      </w:r>
      <w:r w:rsidRPr="005714B2">
        <w:rPr>
          <w:noProof/>
        </w:rPr>
        <w:t>: 231-243.</w:t>
      </w:r>
    </w:p>
    <w:p w14:paraId="31A6A46E" w14:textId="77777777" w:rsidR="005714B2" w:rsidRPr="005714B2" w:rsidRDefault="005714B2" w:rsidP="005714B2">
      <w:pPr>
        <w:pStyle w:val="EndNoteBibliography"/>
        <w:ind w:left="720" w:hanging="720"/>
        <w:rPr>
          <w:noProof/>
        </w:rPr>
      </w:pPr>
      <w:r w:rsidRPr="005714B2">
        <w:rPr>
          <w:b/>
          <w:noProof/>
        </w:rPr>
        <w:t>Narayanaswamy JC, Shanmugam VH, Raveendranathan D, Viswanath B and Muralidharan K</w:t>
      </w:r>
      <w:r w:rsidRPr="005714B2">
        <w:rPr>
          <w:noProof/>
        </w:rPr>
        <w:t xml:space="preserve">. (2012) Short-term diagnostic stability of acute psychosis: data from a tertiary care psychiatric center in South India. </w:t>
      </w:r>
      <w:r w:rsidRPr="005714B2">
        <w:rPr>
          <w:i/>
          <w:noProof/>
        </w:rPr>
        <w:t>Indian journal of psychological medicine</w:t>
      </w:r>
      <w:r w:rsidRPr="005714B2">
        <w:rPr>
          <w:noProof/>
        </w:rPr>
        <w:t xml:space="preserve"> </w:t>
      </w:r>
      <w:r w:rsidRPr="005714B2">
        <w:rPr>
          <w:b/>
          <w:noProof/>
        </w:rPr>
        <w:t>34</w:t>
      </w:r>
      <w:r w:rsidRPr="005714B2">
        <w:rPr>
          <w:noProof/>
        </w:rPr>
        <w:t>: 176-178.</w:t>
      </w:r>
    </w:p>
    <w:p w14:paraId="2B5CB1AD" w14:textId="77777777" w:rsidR="005714B2" w:rsidRPr="005714B2" w:rsidRDefault="005714B2" w:rsidP="005714B2">
      <w:pPr>
        <w:pStyle w:val="EndNoteBibliography"/>
        <w:ind w:left="720" w:hanging="720"/>
        <w:rPr>
          <w:noProof/>
        </w:rPr>
      </w:pPr>
      <w:r w:rsidRPr="005714B2">
        <w:rPr>
          <w:b/>
          <w:noProof/>
        </w:rPr>
        <w:t>Nelson B, Yuen K and Yung AR</w:t>
      </w:r>
      <w:r w:rsidRPr="005714B2">
        <w:rPr>
          <w:noProof/>
        </w:rPr>
        <w:t xml:space="preserve">. (2011) Ultra high risk (UHR) for psychosis criteria: Are there different levels of risk for transition to psychosis? </w:t>
      </w:r>
      <w:r w:rsidRPr="005714B2">
        <w:rPr>
          <w:i/>
          <w:noProof/>
        </w:rPr>
        <w:t>Schizophrenia Research</w:t>
      </w:r>
      <w:r w:rsidRPr="005714B2">
        <w:rPr>
          <w:noProof/>
        </w:rPr>
        <w:t xml:space="preserve"> </w:t>
      </w:r>
      <w:r w:rsidRPr="005714B2">
        <w:rPr>
          <w:b/>
          <w:noProof/>
        </w:rPr>
        <w:t>125</w:t>
      </w:r>
      <w:r w:rsidRPr="005714B2">
        <w:rPr>
          <w:noProof/>
        </w:rPr>
        <w:t>: 62-68.</w:t>
      </w:r>
    </w:p>
    <w:p w14:paraId="50BB2BC5" w14:textId="77777777" w:rsidR="005714B2" w:rsidRPr="005714B2" w:rsidRDefault="005714B2" w:rsidP="005714B2">
      <w:pPr>
        <w:pStyle w:val="EndNoteBibliography"/>
        <w:ind w:left="720" w:hanging="720"/>
        <w:rPr>
          <w:noProof/>
        </w:rPr>
      </w:pPr>
      <w:r w:rsidRPr="005714B2">
        <w:rPr>
          <w:b/>
          <w:noProof/>
        </w:rPr>
        <w:t>Nieman DH, Velthorst E, Becker HE, de Haan L, Dingemans PM, Linszen DH, Birchwood M, Patterson P, Salokangas RK, Heinimaa M, Heinz A, Juckel G, von Reventlow HG, Morrison A, Schultze-Lutter F, Klosterkötter J, Ruhrmann S and group E</w:t>
      </w:r>
      <w:r w:rsidRPr="005714B2">
        <w:rPr>
          <w:noProof/>
        </w:rPr>
        <w:t xml:space="preserve">. (2013) The Strauss and Carpenter Prognostic Scale in subjects clinically at high risk of psychosis. </w:t>
      </w:r>
      <w:r w:rsidRPr="005714B2">
        <w:rPr>
          <w:i/>
          <w:noProof/>
        </w:rPr>
        <w:t>Acta Psychiatr Scand</w:t>
      </w:r>
      <w:r w:rsidRPr="005714B2">
        <w:rPr>
          <w:noProof/>
        </w:rPr>
        <w:t xml:space="preserve"> </w:t>
      </w:r>
      <w:r w:rsidRPr="005714B2">
        <w:rPr>
          <w:b/>
          <w:noProof/>
        </w:rPr>
        <w:t>127</w:t>
      </w:r>
      <w:r w:rsidRPr="005714B2">
        <w:rPr>
          <w:noProof/>
        </w:rPr>
        <w:t>: 53-61.</w:t>
      </w:r>
    </w:p>
    <w:p w14:paraId="6B2643C0" w14:textId="77777777" w:rsidR="005714B2" w:rsidRPr="005714B2" w:rsidRDefault="005714B2" w:rsidP="005714B2">
      <w:pPr>
        <w:pStyle w:val="EndNoteBibliography"/>
        <w:ind w:left="720" w:hanging="720"/>
        <w:rPr>
          <w:noProof/>
        </w:rPr>
      </w:pPr>
      <w:r w:rsidRPr="005714B2">
        <w:rPr>
          <w:b/>
          <w:noProof/>
        </w:rPr>
        <w:t>Okasha A, Eldawla AS, Khalil AH and Saad A</w:t>
      </w:r>
      <w:r w:rsidRPr="005714B2">
        <w:rPr>
          <w:noProof/>
        </w:rPr>
        <w:t xml:space="preserve">. (1993) PRESENTATION OF ACUTE-PSYCHOSIS IN AN EGYPTIAN SAMPLE - A TRANSCULTURAL COMPARISON. </w:t>
      </w:r>
      <w:r w:rsidRPr="005714B2">
        <w:rPr>
          <w:i/>
          <w:noProof/>
        </w:rPr>
        <w:t>Comprehensive Psychiatry</w:t>
      </w:r>
      <w:r w:rsidRPr="005714B2">
        <w:rPr>
          <w:noProof/>
        </w:rPr>
        <w:t xml:space="preserve"> </w:t>
      </w:r>
      <w:r w:rsidRPr="005714B2">
        <w:rPr>
          <w:b/>
          <w:noProof/>
        </w:rPr>
        <w:t>34</w:t>
      </w:r>
      <w:r w:rsidRPr="005714B2">
        <w:rPr>
          <w:noProof/>
        </w:rPr>
        <w:t>: 4-9.</w:t>
      </w:r>
    </w:p>
    <w:p w14:paraId="1748F248" w14:textId="77777777" w:rsidR="005714B2" w:rsidRPr="005714B2" w:rsidRDefault="005714B2" w:rsidP="005714B2">
      <w:pPr>
        <w:pStyle w:val="EndNoteBibliography"/>
        <w:ind w:left="720" w:hanging="720"/>
        <w:rPr>
          <w:noProof/>
        </w:rPr>
      </w:pPr>
      <w:r w:rsidRPr="005714B2">
        <w:rPr>
          <w:b/>
          <w:noProof/>
        </w:rPr>
        <w:t>Pedros A, Marti J, Gutierrez G, Tenias JM and Ruescas S</w:t>
      </w:r>
      <w:r w:rsidRPr="005714B2">
        <w:rPr>
          <w:noProof/>
        </w:rPr>
        <w:t xml:space="preserve">. (2009) Two-year diagnostic stability and prognosis in acute psychotic episodes. </w:t>
      </w:r>
      <w:r w:rsidRPr="005714B2">
        <w:rPr>
          <w:i/>
          <w:noProof/>
        </w:rPr>
        <w:t>Actas Espanolas De Psiquiatria</w:t>
      </w:r>
      <w:r w:rsidRPr="005714B2">
        <w:rPr>
          <w:noProof/>
        </w:rPr>
        <w:t xml:space="preserve"> </w:t>
      </w:r>
      <w:r w:rsidRPr="005714B2">
        <w:rPr>
          <w:b/>
          <w:noProof/>
        </w:rPr>
        <w:t>37</w:t>
      </w:r>
      <w:r w:rsidRPr="005714B2">
        <w:rPr>
          <w:noProof/>
        </w:rPr>
        <w:t>: 245-251.</w:t>
      </w:r>
    </w:p>
    <w:p w14:paraId="2670CD2C" w14:textId="77777777" w:rsidR="005714B2" w:rsidRPr="005714B2" w:rsidRDefault="005714B2" w:rsidP="005714B2">
      <w:pPr>
        <w:pStyle w:val="EndNoteBibliography"/>
        <w:ind w:left="720" w:hanging="720"/>
        <w:rPr>
          <w:noProof/>
        </w:rPr>
      </w:pPr>
      <w:r w:rsidRPr="005714B2">
        <w:rPr>
          <w:b/>
          <w:noProof/>
        </w:rPr>
        <w:t>Peralta D, Studerus E, Andreou C, Beck K, Ittig S, Leanza L, Egloff L and Riecher-Rossler A</w:t>
      </w:r>
      <w:r w:rsidRPr="005714B2">
        <w:rPr>
          <w:noProof/>
        </w:rPr>
        <w:t xml:space="preserve">. (2019) Exploring the predictive power of the unspecific risk category of the Basel Screening Instrument for Psychosis. </w:t>
      </w:r>
      <w:r w:rsidRPr="005714B2">
        <w:rPr>
          <w:i/>
          <w:noProof/>
        </w:rPr>
        <w:t>Early Intervention in Psychiatry</w:t>
      </w:r>
      <w:r w:rsidRPr="005714B2">
        <w:rPr>
          <w:noProof/>
        </w:rPr>
        <w:t xml:space="preserve"> </w:t>
      </w:r>
      <w:r w:rsidRPr="005714B2">
        <w:rPr>
          <w:b/>
          <w:noProof/>
        </w:rPr>
        <w:t>13</w:t>
      </w:r>
      <w:r w:rsidRPr="005714B2">
        <w:rPr>
          <w:noProof/>
        </w:rPr>
        <w:t>: 969-976.</w:t>
      </w:r>
    </w:p>
    <w:p w14:paraId="75ED6EF3" w14:textId="77777777" w:rsidR="005714B2" w:rsidRPr="005714B2" w:rsidRDefault="005714B2" w:rsidP="005714B2">
      <w:pPr>
        <w:pStyle w:val="EndNoteBibliography"/>
        <w:ind w:left="720" w:hanging="720"/>
        <w:rPr>
          <w:noProof/>
        </w:rPr>
      </w:pPr>
      <w:r w:rsidRPr="005714B2">
        <w:rPr>
          <w:b/>
          <w:noProof/>
        </w:rPr>
        <w:t>Pillmann F, Wustmann T and Marneros A</w:t>
      </w:r>
      <w:r w:rsidRPr="005714B2">
        <w:rPr>
          <w:noProof/>
        </w:rPr>
        <w:t xml:space="preserve">. (2012) Acute and transient psychotic disorders versus persistent delusional disorders: a comparative longitudinal study. </w:t>
      </w:r>
      <w:r w:rsidRPr="005714B2">
        <w:rPr>
          <w:i/>
          <w:noProof/>
        </w:rPr>
        <w:t>Psychiatry Clin Neurosci</w:t>
      </w:r>
      <w:r w:rsidRPr="005714B2">
        <w:rPr>
          <w:noProof/>
        </w:rPr>
        <w:t xml:space="preserve"> </w:t>
      </w:r>
      <w:r w:rsidRPr="005714B2">
        <w:rPr>
          <w:b/>
          <w:noProof/>
        </w:rPr>
        <w:t>66</w:t>
      </w:r>
      <w:r w:rsidRPr="005714B2">
        <w:rPr>
          <w:noProof/>
        </w:rPr>
        <w:t>: 44-52.</w:t>
      </w:r>
    </w:p>
    <w:p w14:paraId="7B7FE061" w14:textId="77777777" w:rsidR="005714B2" w:rsidRPr="005714B2" w:rsidRDefault="005714B2" w:rsidP="005714B2">
      <w:pPr>
        <w:pStyle w:val="EndNoteBibliography"/>
        <w:ind w:left="720" w:hanging="720"/>
        <w:rPr>
          <w:noProof/>
        </w:rPr>
      </w:pPr>
      <w:r w:rsidRPr="005714B2">
        <w:rPr>
          <w:b/>
          <w:noProof/>
        </w:rPr>
        <w:t>Poon JYK and Leung CM</w:t>
      </w:r>
      <w:r w:rsidRPr="005714B2">
        <w:rPr>
          <w:noProof/>
        </w:rPr>
        <w:t xml:space="preserve">. (2017) Outcome of first-episode acute and transient psychotic disorder in Hong Kong Chinese: a 20-year retrospective follow-up study. </w:t>
      </w:r>
      <w:r w:rsidRPr="005714B2">
        <w:rPr>
          <w:i/>
          <w:noProof/>
        </w:rPr>
        <w:t>Nordic Journal of Psychiatry</w:t>
      </w:r>
      <w:r w:rsidRPr="005714B2">
        <w:rPr>
          <w:noProof/>
        </w:rPr>
        <w:t xml:space="preserve"> </w:t>
      </w:r>
      <w:r w:rsidRPr="005714B2">
        <w:rPr>
          <w:b/>
          <w:noProof/>
        </w:rPr>
        <w:t>71</w:t>
      </w:r>
      <w:r w:rsidRPr="005714B2">
        <w:rPr>
          <w:noProof/>
        </w:rPr>
        <w:t>: 139-144.</w:t>
      </w:r>
    </w:p>
    <w:p w14:paraId="09E529AE" w14:textId="77777777" w:rsidR="005714B2" w:rsidRPr="005714B2" w:rsidRDefault="005714B2" w:rsidP="005714B2">
      <w:pPr>
        <w:pStyle w:val="EndNoteBibliography"/>
        <w:ind w:left="720" w:hanging="720"/>
        <w:rPr>
          <w:noProof/>
        </w:rPr>
      </w:pPr>
      <w:r w:rsidRPr="005714B2">
        <w:rPr>
          <w:b/>
          <w:noProof/>
        </w:rPr>
        <w:t>Queirazza F, Semple DM and Lawrie SM</w:t>
      </w:r>
      <w:r w:rsidRPr="005714B2">
        <w:rPr>
          <w:noProof/>
        </w:rPr>
        <w:t xml:space="preserve">. (2014) Transition to schizophrenia in acute and transient psychotic disorders. </w:t>
      </w:r>
      <w:r w:rsidRPr="005714B2">
        <w:rPr>
          <w:i/>
          <w:noProof/>
        </w:rPr>
        <w:t>British Journal of Psychiatry</w:t>
      </w:r>
      <w:r w:rsidRPr="005714B2">
        <w:rPr>
          <w:noProof/>
        </w:rPr>
        <w:t xml:space="preserve"> </w:t>
      </w:r>
      <w:r w:rsidRPr="005714B2">
        <w:rPr>
          <w:b/>
          <w:noProof/>
        </w:rPr>
        <w:t>204</w:t>
      </w:r>
      <w:r w:rsidRPr="005714B2">
        <w:rPr>
          <w:noProof/>
        </w:rPr>
        <w:t>: 299-305.</w:t>
      </w:r>
    </w:p>
    <w:p w14:paraId="7D57D7F9" w14:textId="77777777" w:rsidR="005714B2" w:rsidRPr="005714B2" w:rsidRDefault="005714B2" w:rsidP="005714B2">
      <w:pPr>
        <w:pStyle w:val="EndNoteBibliography"/>
        <w:ind w:left="720" w:hanging="720"/>
        <w:rPr>
          <w:noProof/>
        </w:rPr>
      </w:pPr>
      <w:r w:rsidRPr="005714B2">
        <w:rPr>
          <w:b/>
          <w:noProof/>
        </w:rPr>
        <w:t>Rahm C and Cullberg J</w:t>
      </w:r>
      <w:r w:rsidRPr="005714B2">
        <w:rPr>
          <w:noProof/>
        </w:rPr>
        <w:t xml:space="preserve">. (2007) Diagnostic stability over 3 years in a total group of first-episode psychosis patients. </w:t>
      </w:r>
      <w:r w:rsidRPr="005714B2">
        <w:rPr>
          <w:i/>
          <w:noProof/>
        </w:rPr>
        <w:t>Nord J Psychiatry</w:t>
      </w:r>
      <w:r w:rsidRPr="005714B2">
        <w:rPr>
          <w:noProof/>
        </w:rPr>
        <w:t xml:space="preserve"> </w:t>
      </w:r>
      <w:r w:rsidRPr="005714B2">
        <w:rPr>
          <w:b/>
          <w:noProof/>
        </w:rPr>
        <w:t>61</w:t>
      </w:r>
      <w:r w:rsidRPr="005714B2">
        <w:rPr>
          <w:noProof/>
        </w:rPr>
        <w:t>: 189-193.</w:t>
      </w:r>
    </w:p>
    <w:p w14:paraId="1F1A3A13" w14:textId="77777777" w:rsidR="005714B2" w:rsidRPr="005714B2" w:rsidRDefault="005714B2" w:rsidP="005714B2">
      <w:pPr>
        <w:pStyle w:val="EndNoteBibliography"/>
        <w:ind w:left="720" w:hanging="720"/>
        <w:rPr>
          <w:noProof/>
        </w:rPr>
      </w:pPr>
      <w:r w:rsidRPr="005714B2">
        <w:rPr>
          <w:b/>
          <w:noProof/>
        </w:rPr>
        <w:t>Rajkumar RP</w:t>
      </w:r>
      <w:r w:rsidRPr="005714B2">
        <w:rPr>
          <w:noProof/>
        </w:rPr>
        <w:t xml:space="preserve">. (2015) Recurrent acute and transient psychotic disorder: A pilot study. </w:t>
      </w:r>
      <w:r w:rsidRPr="005714B2">
        <w:rPr>
          <w:i/>
          <w:noProof/>
        </w:rPr>
        <w:t>Asian Journal of Psychiatry</w:t>
      </w:r>
      <w:r w:rsidRPr="005714B2">
        <w:rPr>
          <w:noProof/>
        </w:rPr>
        <w:t xml:space="preserve"> </w:t>
      </w:r>
      <w:r w:rsidRPr="005714B2">
        <w:rPr>
          <w:b/>
          <w:noProof/>
        </w:rPr>
        <w:t>14</w:t>
      </w:r>
      <w:r w:rsidRPr="005714B2">
        <w:rPr>
          <w:noProof/>
        </w:rPr>
        <w:t>: 61-64.</w:t>
      </w:r>
    </w:p>
    <w:p w14:paraId="291CA5B8" w14:textId="77777777" w:rsidR="005714B2" w:rsidRPr="005714B2" w:rsidRDefault="005714B2" w:rsidP="005714B2">
      <w:pPr>
        <w:pStyle w:val="EndNoteBibliography"/>
        <w:ind w:left="720" w:hanging="720"/>
        <w:rPr>
          <w:noProof/>
        </w:rPr>
      </w:pPr>
      <w:r w:rsidRPr="005714B2">
        <w:rPr>
          <w:b/>
          <w:noProof/>
        </w:rPr>
        <w:t>Ranjan S, Shakya R and Shyangwa P</w:t>
      </w:r>
      <w:r w:rsidRPr="005714B2">
        <w:rPr>
          <w:noProof/>
        </w:rPr>
        <w:t xml:space="preserve">. (2014) Diagnostic Stability of Acute and Transient Psychotic Disorders in Patients Attending Tertiary Care Hospital. </w:t>
      </w:r>
      <w:r w:rsidRPr="005714B2">
        <w:rPr>
          <w:i/>
          <w:noProof/>
        </w:rPr>
        <w:t>Journal of Universal College of Medical Sciences</w:t>
      </w:r>
      <w:r w:rsidRPr="005714B2">
        <w:rPr>
          <w:noProof/>
        </w:rPr>
        <w:t xml:space="preserve"> </w:t>
      </w:r>
      <w:r w:rsidRPr="005714B2">
        <w:rPr>
          <w:b/>
          <w:noProof/>
        </w:rPr>
        <w:t>2</w:t>
      </w:r>
      <w:r w:rsidRPr="005714B2">
        <w:rPr>
          <w:noProof/>
        </w:rPr>
        <w:t>.</w:t>
      </w:r>
    </w:p>
    <w:p w14:paraId="1AEB8193" w14:textId="77777777" w:rsidR="005714B2" w:rsidRPr="005714B2" w:rsidRDefault="005714B2" w:rsidP="005714B2">
      <w:pPr>
        <w:pStyle w:val="EndNoteBibliography"/>
        <w:ind w:left="720" w:hanging="720"/>
        <w:rPr>
          <w:noProof/>
        </w:rPr>
      </w:pPr>
      <w:r w:rsidRPr="005714B2">
        <w:rPr>
          <w:b/>
          <w:noProof/>
        </w:rPr>
        <w:t>Remberk B, Bazynska AK, Krempa-Kowalewska A and Rybakowski F</w:t>
      </w:r>
      <w:r w:rsidRPr="005714B2">
        <w:rPr>
          <w:noProof/>
        </w:rPr>
        <w:t xml:space="preserve">. (2014) Adolescent insanity revisited: Course and outcome in early-onset schizophrenia spectrum psychoses in an 8-year follow-up study. </w:t>
      </w:r>
      <w:r w:rsidRPr="005714B2">
        <w:rPr>
          <w:i/>
          <w:noProof/>
        </w:rPr>
        <w:t>Comprehensive Psychiatry</w:t>
      </w:r>
      <w:r w:rsidRPr="005714B2">
        <w:rPr>
          <w:noProof/>
        </w:rPr>
        <w:t xml:space="preserve"> </w:t>
      </w:r>
      <w:r w:rsidRPr="005714B2">
        <w:rPr>
          <w:b/>
          <w:noProof/>
        </w:rPr>
        <w:t>55</w:t>
      </w:r>
      <w:r w:rsidRPr="005714B2">
        <w:rPr>
          <w:noProof/>
        </w:rPr>
        <w:t>: 1174-1181.</w:t>
      </w:r>
    </w:p>
    <w:p w14:paraId="727E1EF4" w14:textId="77777777" w:rsidR="005714B2" w:rsidRPr="005714B2" w:rsidRDefault="005714B2" w:rsidP="005714B2">
      <w:pPr>
        <w:pStyle w:val="EndNoteBibliography"/>
        <w:ind w:left="720" w:hanging="720"/>
        <w:rPr>
          <w:noProof/>
        </w:rPr>
      </w:pPr>
      <w:r w:rsidRPr="005714B2">
        <w:rPr>
          <w:b/>
          <w:noProof/>
        </w:rPr>
        <w:t>Riecher-Rossler A, Pflueger MO, Aston J, Borgwardt SJ, Brewer WJ, Gschwandtner U and Stieglitz RD</w:t>
      </w:r>
      <w:r w:rsidRPr="005714B2">
        <w:rPr>
          <w:noProof/>
        </w:rPr>
        <w:t xml:space="preserve">. (2009) Efficacy of Using Cognitive Status in Predicting Psychosis: A 7-Year Follow-Up. </w:t>
      </w:r>
      <w:r w:rsidRPr="005714B2">
        <w:rPr>
          <w:i/>
          <w:noProof/>
        </w:rPr>
        <w:t>Biological Psychiatry</w:t>
      </w:r>
      <w:r w:rsidRPr="005714B2">
        <w:rPr>
          <w:noProof/>
        </w:rPr>
        <w:t xml:space="preserve"> </w:t>
      </w:r>
      <w:r w:rsidRPr="005714B2">
        <w:rPr>
          <w:b/>
          <w:noProof/>
        </w:rPr>
        <w:t>66</w:t>
      </w:r>
      <w:r w:rsidRPr="005714B2">
        <w:rPr>
          <w:noProof/>
        </w:rPr>
        <w:t>: 1023-1030.</w:t>
      </w:r>
    </w:p>
    <w:p w14:paraId="1CAEE245" w14:textId="77777777" w:rsidR="005714B2" w:rsidRPr="005714B2" w:rsidRDefault="005714B2" w:rsidP="005714B2">
      <w:pPr>
        <w:pStyle w:val="EndNoteBibliography"/>
        <w:ind w:left="720" w:hanging="720"/>
        <w:rPr>
          <w:noProof/>
        </w:rPr>
      </w:pPr>
      <w:r w:rsidRPr="005714B2">
        <w:rPr>
          <w:b/>
          <w:noProof/>
        </w:rPr>
        <w:t>Rufino A, Uchida RR, Vilela JAA, Marques JMA, Zuardi AW and Del-Ben CM</w:t>
      </w:r>
      <w:r w:rsidRPr="005714B2">
        <w:rPr>
          <w:noProof/>
        </w:rPr>
        <w:t xml:space="preserve">. (2005) Stability of the diagnosis of first-episode psychosis made in an emergency setting. </w:t>
      </w:r>
      <w:r w:rsidRPr="005714B2">
        <w:rPr>
          <w:i/>
          <w:noProof/>
        </w:rPr>
        <w:t>General Hospital Psychiatry</w:t>
      </w:r>
      <w:r w:rsidRPr="005714B2">
        <w:rPr>
          <w:noProof/>
        </w:rPr>
        <w:t xml:space="preserve"> </w:t>
      </w:r>
      <w:r w:rsidRPr="005714B2">
        <w:rPr>
          <w:b/>
          <w:noProof/>
        </w:rPr>
        <w:t>27</w:t>
      </w:r>
      <w:r w:rsidRPr="005714B2">
        <w:rPr>
          <w:noProof/>
        </w:rPr>
        <w:t>: 189-193.</w:t>
      </w:r>
    </w:p>
    <w:p w14:paraId="1DDDDD67" w14:textId="77777777" w:rsidR="005714B2" w:rsidRPr="005714B2" w:rsidRDefault="005714B2" w:rsidP="005714B2">
      <w:pPr>
        <w:pStyle w:val="EndNoteBibliography"/>
        <w:ind w:left="720" w:hanging="720"/>
        <w:rPr>
          <w:noProof/>
        </w:rPr>
      </w:pPr>
      <w:r w:rsidRPr="005714B2">
        <w:rPr>
          <w:b/>
          <w:noProof/>
        </w:rPr>
        <w:lastRenderedPageBreak/>
        <w:t>Rusaka M and Rancans E</w:t>
      </w:r>
      <w:r w:rsidRPr="005714B2">
        <w:rPr>
          <w:noProof/>
        </w:rPr>
        <w:t xml:space="preserve">. (2014a) First-episode acute and transient psychotic disorder in Latvia: A 6-year follow-up study. </w:t>
      </w:r>
      <w:r w:rsidRPr="005714B2">
        <w:rPr>
          <w:i/>
          <w:noProof/>
        </w:rPr>
        <w:t>Nordic Journal of Psychiatry</w:t>
      </w:r>
      <w:r w:rsidRPr="005714B2">
        <w:rPr>
          <w:noProof/>
        </w:rPr>
        <w:t xml:space="preserve"> </w:t>
      </w:r>
      <w:r w:rsidRPr="005714B2">
        <w:rPr>
          <w:b/>
          <w:noProof/>
        </w:rPr>
        <w:t>68</w:t>
      </w:r>
      <w:r w:rsidRPr="005714B2">
        <w:rPr>
          <w:noProof/>
        </w:rPr>
        <w:t>: 24-29.</w:t>
      </w:r>
    </w:p>
    <w:p w14:paraId="02B272D9" w14:textId="77777777" w:rsidR="005714B2" w:rsidRPr="005714B2" w:rsidRDefault="005714B2" w:rsidP="005714B2">
      <w:pPr>
        <w:pStyle w:val="EndNoteBibliography"/>
        <w:ind w:left="720" w:hanging="720"/>
        <w:rPr>
          <w:noProof/>
        </w:rPr>
      </w:pPr>
      <w:r w:rsidRPr="005714B2">
        <w:rPr>
          <w:b/>
          <w:noProof/>
        </w:rPr>
        <w:t>Rusaka M and Rancans E</w:t>
      </w:r>
      <w:r w:rsidRPr="005714B2">
        <w:rPr>
          <w:noProof/>
        </w:rPr>
        <w:t xml:space="preserve">. (2014b) A prospective follow-up study of first-episode acute transient psychotic disorder in Latvia. </w:t>
      </w:r>
      <w:r w:rsidRPr="005714B2">
        <w:rPr>
          <w:i/>
          <w:noProof/>
        </w:rPr>
        <w:t>Annals of General Psychiatry</w:t>
      </w:r>
      <w:r w:rsidRPr="005714B2">
        <w:rPr>
          <w:noProof/>
        </w:rPr>
        <w:t xml:space="preserve"> </w:t>
      </w:r>
      <w:r w:rsidRPr="005714B2">
        <w:rPr>
          <w:b/>
          <w:noProof/>
        </w:rPr>
        <w:t>13</w:t>
      </w:r>
      <w:r w:rsidRPr="005714B2">
        <w:rPr>
          <w:noProof/>
        </w:rPr>
        <w:t>.</w:t>
      </w:r>
    </w:p>
    <w:p w14:paraId="561F88A4" w14:textId="77777777" w:rsidR="005714B2" w:rsidRPr="005714B2" w:rsidRDefault="005714B2" w:rsidP="005714B2">
      <w:pPr>
        <w:pStyle w:val="EndNoteBibliography"/>
        <w:ind w:left="720" w:hanging="720"/>
        <w:rPr>
          <w:noProof/>
        </w:rPr>
      </w:pPr>
      <w:r w:rsidRPr="005714B2">
        <w:rPr>
          <w:b/>
          <w:noProof/>
        </w:rPr>
        <w:t>Rutigliano G, Merlino S, Minichino A, Patel R, Davies C, Oliver D, De Micheli A, McGuire P and Fusar-Poli P</w:t>
      </w:r>
      <w:r w:rsidRPr="005714B2">
        <w:rPr>
          <w:noProof/>
        </w:rPr>
        <w:t xml:space="preserve">. (2018) Long term outcomes of acute and transient psychotic disorders: The missed opportunity of preventive interventions. </w:t>
      </w:r>
      <w:r w:rsidRPr="005714B2">
        <w:rPr>
          <w:i/>
          <w:noProof/>
        </w:rPr>
        <w:t>European Psychiatry</w:t>
      </w:r>
      <w:r w:rsidRPr="005714B2">
        <w:rPr>
          <w:noProof/>
        </w:rPr>
        <w:t xml:space="preserve"> </w:t>
      </w:r>
      <w:r w:rsidRPr="005714B2">
        <w:rPr>
          <w:b/>
          <w:noProof/>
        </w:rPr>
        <w:t>52</w:t>
      </w:r>
      <w:r w:rsidRPr="005714B2">
        <w:rPr>
          <w:noProof/>
        </w:rPr>
        <w:t>: 126-133.</w:t>
      </w:r>
    </w:p>
    <w:p w14:paraId="066A9BBF" w14:textId="77777777" w:rsidR="005714B2" w:rsidRPr="005714B2" w:rsidRDefault="005714B2" w:rsidP="005714B2">
      <w:pPr>
        <w:pStyle w:val="EndNoteBibliography"/>
        <w:ind w:left="720" w:hanging="720"/>
        <w:rPr>
          <w:noProof/>
        </w:rPr>
      </w:pPr>
      <w:r w:rsidRPr="005714B2">
        <w:rPr>
          <w:b/>
          <w:noProof/>
        </w:rPr>
        <w:t>Sajith SG, Chandrasekaran R, Unni KES and Sahai A</w:t>
      </w:r>
      <w:r w:rsidRPr="005714B2">
        <w:rPr>
          <w:noProof/>
        </w:rPr>
        <w:t xml:space="preserve">. (2002) Acute polymorphic psychotic disorder: diagnostic stability over 3 years. </w:t>
      </w:r>
      <w:r w:rsidRPr="005714B2">
        <w:rPr>
          <w:i/>
          <w:noProof/>
        </w:rPr>
        <w:t>Acta Psychiatrica Scandinavica</w:t>
      </w:r>
      <w:r w:rsidRPr="005714B2">
        <w:rPr>
          <w:noProof/>
        </w:rPr>
        <w:t xml:space="preserve"> </w:t>
      </w:r>
      <w:r w:rsidRPr="005714B2">
        <w:rPr>
          <w:b/>
          <w:noProof/>
        </w:rPr>
        <w:t>105</w:t>
      </w:r>
      <w:r w:rsidRPr="005714B2">
        <w:rPr>
          <w:noProof/>
        </w:rPr>
        <w:t>: 104-109.</w:t>
      </w:r>
    </w:p>
    <w:p w14:paraId="7DF57329" w14:textId="77777777" w:rsidR="005714B2" w:rsidRPr="005714B2" w:rsidRDefault="005714B2" w:rsidP="005714B2">
      <w:pPr>
        <w:pStyle w:val="EndNoteBibliography"/>
        <w:ind w:left="720" w:hanging="720"/>
        <w:rPr>
          <w:noProof/>
        </w:rPr>
      </w:pPr>
      <w:r w:rsidRPr="005714B2">
        <w:rPr>
          <w:b/>
          <w:noProof/>
        </w:rPr>
        <w:t>Salem MO, Moselhy HF, Attia H and Yousef S</w:t>
      </w:r>
      <w:r w:rsidRPr="005714B2">
        <w:rPr>
          <w:noProof/>
        </w:rPr>
        <w:t xml:space="preserve">. (2009) Psychogenic Psychosis Revisited: A Follow up Study. </w:t>
      </w:r>
      <w:r w:rsidRPr="005714B2">
        <w:rPr>
          <w:i/>
          <w:noProof/>
        </w:rPr>
        <w:t>International journal of health sciences</w:t>
      </w:r>
      <w:r w:rsidRPr="005714B2">
        <w:rPr>
          <w:noProof/>
        </w:rPr>
        <w:t xml:space="preserve"> </w:t>
      </w:r>
      <w:r w:rsidRPr="005714B2">
        <w:rPr>
          <w:b/>
          <w:noProof/>
        </w:rPr>
        <w:t>3</w:t>
      </w:r>
      <w:r w:rsidRPr="005714B2">
        <w:rPr>
          <w:noProof/>
        </w:rPr>
        <w:t>: 45-49.</w:t>
      </w:r>
    </w:p>
    <w:p w14:paraId="45E7DD48" w14:textId="77777777" w:rsidR="005714B2" w:rsidRPr="005714B2" w:rsidRDefault="005714B2" w:rsidP="005714B2">
      <w:pPr>
        <w:pStyle w:val="EndNoteBibliography"/>
        <w:ind w:left="720" w:hanging="720"/>
        <w:rPr>
          <w:noProof/>
        </w:rPr>
      </w:pPr>
      <w:r w:rsidRPr="005714B2">
        <w:rPr>
          <w:b/>
          <w:noProof/>
        </w:rPr>
        <w:t>Salvatore P, Baldessarini RJ, Tohen M, Khalsa H-MK, Sanchez-Toledo JP, Zarate CA, Jr., Vieta E and Maggini C</w:t>
      </w:r>
      <w:r w:rsidRPr="005714B2">
        <w:rPr>
          <w:noProof/>
        </w:rPr>
        <w:t xml:space="preserve">. (2009) McLean-Harvard International First-Episode Project: Two-Year Stability of DSM-IV Diagnoses in 500 First-Episode Psychotic Disorder Patients. </w:t>
      </w:r>
      <w:r w:rsidRPr="005714B2">
        <w:rPr>
          <w:i/>
          <w:noProof/>
        </w:rPr>
        <w:t>Journal of Clinical Psychiatry</w:t>
      </w:r>
      <w:r w:rsidRPr="005714B2">
        <w:rPr>
          <w:noProof/>
        </w:rPr>
        <w:t xml:space="preserve"> </w:t>
      </w:r>
      <w:r w:rsidRPr="005714B2">
        <w:rPr>
          <w:b/>
          <w:noProof/>
        </w:rPr>
        <w:t>70</w:t>
      </w:r>
      <w:r w:rsidRPr="005714B2">
        <w:rPr>
          <w:noProof/>
        </w:rPr>
        <w:t>: 458-466.</w:t>
      </w:r>
    </w:p>
    <w:p w14:paraId="00DDF4D8" w14:textId="77777777" w:rsidR="005714B2" w:rsidRPr="005714B2" w:rsidRDefault="005714B2" w:rsidP="005714B2">
      <w:pPr>
        <w:pStyle w:val="EndNoteBibliography"/>
        <w:ind w:left="720" w:hanging="720"/>
        <w:rPr>
          <w:noProof/>
        </w:rPr>
      </w:pPr>
      <w:r w:rsidRPr="005714B2">
        <w:rPr>
          <w:b/>
          <w:noProof/>
        </w:rPr>
        <w:t>Salvatore P, Baldessarini RJ, Tohen M, Khalsa HM, Sanchez-Toledo JP, Zarate CA, Jr., Vieta E and Maggini C</w:t>
      </w:r>
      <w:r w:rsidRPr="005714B2">
        <w:rPr>
          <w:noProof/>
        </w:rPr>
        <w:t xml:space="preserve">. (2011) McLean-Harvard International First-Episode Project: two-year stability of ICD-10 diagnoses in 500 first-episode psychotic disorder patients. </w:t>
      </w:r>
      <w:r w:rsidRPr="005714B2">
        <w:rPr>
          <w:i/>
          <w:noProof/>
        </w:rPr>
        <w:t>J Clin Psychiatry</w:t>
      </w:r>
      <w:r w:rsidRPr="005714B2">
        <w:rPr>
          <w:noProof/>
        </w:rPr>
        <w:t xml:space="preserve"> </w:t>
      </w:r>
      <w:r w:rsidRPr="005714B2">
        <w:rPr>
          <w:b/>
          <w:noProof/>
        </w:rPr>
        <w:t>72</w:t>
      </w:r>
      <w:r w:rsidRPr="005714B2">
        <w:rPr>
          <w:noProof/>
        </w:rPr>
        <w:t>: 183-193.</w:t>
      </w:r>
    </w:p>
    <w:p w14:paraId="42005C47" w14:textId="77777777" w:rsidR="005714B2" w:rsidRPr="005714B2" w:rsidRDefault="005714B2" w:rsidP="005714B2">
      <w:pPr>
        <w:pStyle w:val="EndNoteBibliography"/>
        <w:ind w:left="720" w:hanging="720"/>
        <w:rPr>
          <w:noProof/>
        </w:rPr>
      </w:pPr>
      <w:r w:rsidRPr="005714B2">
        <w:rPr>
          <w:b/>
          <w:noProof/>
        </w:rPr>
        <w:t>Schimmelmann BG, Conus P, Edwards J, McGorry PD and Lambert M</w:t>
      </w:r>
      <w:r w:rsidRPr="005714B2">
        <w:rPr>
          <w:noProof/>
        </w:rPr>
        <w:t xml:space="preserve">. (2005) Diagnostic stability 18 months after treatment initiation for first-episode psychosis. </w:t>
      </w:r>
      <w:r w:rsidRPr="005714B2">
        <w:rPr>
          <w:i/>
          <w:noProof/>
        </w:rPr>
        <w:t>Journal of Clinical Psychiatry</w:t>
      </w:r>
      <w:r w:rsidRPr="005714B2">
        <w:rPr>
          <w:noProof/>
        </w:rPr>
        <w:t xml:space="preserve"> </w:t>
      </w:r>
      <w:r w:rsidRPr="005714B2">
        <w:rPr>
          <w:b/>
          <w:noProof/>
        </w:rPr>
        <w:t>66</w:t>
      </w:r>
      <w:r w:rsidRPr="005714B2">
        <w:rPr>
          <w:noProof/>
        </w:rPr>
        <w:t>: 1239-1246.</w:t>
      </w:r>
    </w:p>
    <w:p w14:paraId="42B37C4E" w14:textId="77777777" w:rsidR="005714B2" w:rsidRPr="005714B2" w:rsidRDefault="005714B2" w:rsidP="005714B2">
      <w:pPr>
        <w:pStyle w:val="EndNoteBibliography"/>
        <w:ind w:left="720" w:hanging="720"/>
        <w:rPr>
          <w:noProof/>
        </w:rPr>
      </w:pPr>
      <w:r w:rsidRPr="005714B2">
        <w:rPr>
          <w:b/>
          <w:noProof/>
        </w:rPr>
        <w:t>Schultze-Lutter F, Klosterkötter J and Ruhrmann S</w:t>
      </w:r>
      <w:r w:rsidRPr="005714B2">
        <w:rPr>
          <w:noProof/>
        </w:rPr>
        <w:t xml:space="preserve">. (2014) Improving the clinical prediction of psychosis by combining ultra-high risk criteria and cognitive basic symptoms. </w:t>
      </w:r>
      <w:r w:rsidRPr="005714B2">
        <w:rPr>
          <w:i/>
          <w:noProof/>
        </w:rPr>
        <w:t>Schizophr Res</w:t>
      </w:r>
      <w:r w:rsidRPr="005714B2">
        <w:rPr>
          <w:noProof/>
        </w:rPr>
        <w:t xml:space="preserve"> </w:t>
      </w:r>
      <w:r w:rsidRPr="005714B2">
        <w:rPr>
          <w:b/>
          <w:noProof/>
        </w:rPr>
        <w:t>154</w:t>
      </w:r>
      <w:r w:rsidRPr="005714B2">
        <w:rPr>
          <w:noProof/>
        </w:rPr>
        <w:t>: 100-106.</w:t>
      </w:r>
    </w:p>
    <w:p w14:paraId="3C0F0C7A" w14:textId="77777777" w:rsidR="005714B2" w:rsidRPr="005714B2" w:rsidRDefault="005714B2" w:rsidP="005714B2">
      <w:pPr>
        <w:pStyle w:val="EndNoteBibliography"/>
        <w:ind w:left="720" w:hanging="720"/>
        <w:rPr>
          <w:noProof/>
        </w:rPr>
      </w:pPr>
      <w:r w:rsidRPr="005714B2">
        <w:rPr>
          <w:b/>
          <w:noProof/>
        </w:rPr>
        <w:t>Schwartz JE, Fennig S, Tanenberg-Karant M, Carlson G, Craig T, Galambos N, Lavelle J and Bromet EJ</w:t>
      </w:r>
      <w:r w:rsidRPr="005714B2">
        <w:rPr>
          <w:noProof/>
        </w:rPr>
        <w:t xml:space="preserve">. (2000) Congruence of diagnoses 2 years after a first-admission diagnosis of psychosis. </w:t>
      </w:r>
      <w:r w:rsidRPr="005714B2">
        <w:rPr>
          <w:i/>
          <w:noProof/>
        </w:rPr>
        <w:t>Archives of General Psychiatry</w:t>
      </w:r>
      <w:r w:rsidRPr="005714B2">
        <w:rPr>
          <w:noProof/>
        </w:rPr>
        <w:t xml:space="preserve"> </w:t>
      </w:r>
      <w:r w:rsidRPr="005714B2">
        <w:rPr>
          <w:b/>
          <w:noProof/>
        </w:rPr>
        <w:t>57</w:t>
      </w:r>
      <w:r w:rsidRPr="005714B2">
        <w:rPr>
          <w:noProof/>
        </w:rPr>
        <w:t>: 593-600.</w:t>
      </w:r>
    </w:p>
    <w:p w14:paraId="1959B631" w14:textId="77777777" w:rsidR="005714B2" w:rsidRPr="005714B2" w:rsidRDefault="005714B2" w:rsidP="005714B2">
      <w:pPr>
        <w:pStyle w:val="EndNoteBibliography"/>
        <w:ind w:left="720" w:hanging="720"/>
        <w:rPr>
          <w:noProof/>
        </w:rPr>
      </w:pPr>
      <w:r w:rsidRPr="005714B2">
        <w:rPr>
          <w:b/>
          <w:noProof/>
        </w:rPr>
        <w:t>Simon AE, Graedel M, Cattapan-Ludewig K, Gruber K, Ballinari P, Roth B and Umbricht D</w:t>
      </w:r>
      <w:r w:rsidRPr="005714B2">
        <w:rPr>
          <w:noProof/>
        </w:rPr>
        <w:t xml:space="preserve">. (2012) Cognitive functioning in at-risk mental states for psychosis and 2-year clinical outcome. </w:t>
      </w:r>
      <w:r w:rsidRPr="005714B2">
        <w:rPr>
          <w:i/>
          <w:noProof/>
        </w:rPr>
        <w:t>Schizophrenia Research</w:t>
      </w:r>
      <w:r w:rsidRPr="005714B2">
        <w:rPr>
          <w:noProof/>
        </w:rPr>
        <w:t xml:space="preserve"> </w:t>
      </w:r>
      <w:r w:rsidRPr="005714B2">
        <w:rPr>
          <w:b/>
          <w:noProof/>
        </w:rPr>
        <w:t>142</w:t>
      </w:r>
      <w:r w:rsidRPr="005714B2">
        <w:rPr>
          <w:noProof/>
        </w:rPr>
        <w:t>: 108-115.</w:t>
      </w:r>
    </w:p>
    <w:p w14:paraId="73FC3A33" w14:textId="77777777" w:rsidR="005714B2" w:rsidRPr="005714B2" w:rsidRDefault="005714B2" w:rsidP="005714B2">
      <w:pPr>
        <w:pStyle w:val="EndNoteBibliography"/>
        <w:ind w:left="720" w:hanging="720"/>
        <w:rPr>
          <w:noProof/>
        </w:rPr>
      </w:pPr>
      <w:r w:rsidRPr="005714B2">
        <w:rPr>
          <w:b/>
          <w:noProof/>
        </w:rPr>
        <w:t>Singh SP, Burns T, Amin S, Jones PB and Harrison G</w:t>
      </w:r>
      <w:r w:rsidRPr="005714B2">
        <w:rPr>
          <w:noProof/>
        </w:rPr>
        <w:t xml:space="preserve">. (2004) Acute and transient psychotic disorders: precursors, epidemiology, course and outcome. </w:t>
      </w:r>
      <w:r w:rsidRPr="005714B2">
        <w:rPr>
          <w:i/>
          <w:noProof/>
        </w:rPr>
        <w:t>British Journal of Psychiatry</w:t>
      </w:r>
      <w:r w:rsidRPr="005714B2">
        <w:rPr>
          <w:noProof/>
        </w:rPr>
        <w:t xml:space="preserve"> </w:t>
      </w:r>
      <w:r w:rsidRPr="005714B2">
        <w:rPr>
          <w:b/>
          <w:noProof/>
        </w:rPr>
        <w:t>185</w:t>
      </w:r>
      <w:r w:rsidRPr="005714B2">
        <w:rPr>
          <w:noProof/>
        </w:rPr>
        <w:t>: 452-459.</w:t>
      </w:r>
    </w:p>
    <w:p w14:paraId="0ADC4F68" w14:textId="77777777" w:rsidR="005714B2" w:rsidRPr="005714B2" w:rsidRDefault="005714B2" w:rsidP="005714B2">
      <w:pPr>
        <w:pStyle w:val="EndNoteBibliography"/>
        <w:ind w:left="720" w:hanging="720"/>
        <w:rPr>
          <w:noProof/>
        </w:rPr>
      </w:pPr>
      <w:r w:rsidRPr="005714B2">
        <w:rPr>
          <w:b/>
          <w:noProof/>
        </w:rPr>
        <w:t>Spada G, Molteni S, Pistone C, Chiappedi M, McGuire P, Fusar-Poli P and Balottin U</w:t>
      </w:r>
      <w:r w:rsidRPr="005714B2">
        <w:rPr>
          <w:noProof/>
        </w:rPr>
        <w:t xml:space="preserve">. (2016) Identifying children and adolescents at ultra high risk of psychosis in Italian neuropsychiatry services: a feasibility study. </w:t>
      </w:r>
      <w:r w:rsidRPr="005714B2">
        <w:rPr>
          <w:i/>
          <w:noProof/>
        </w:rPr>
        <w:t>European Child &amp; Adolescent Psychiatry</w:t>
      </w:r>
      <w:r w:rsidRPr="005714B2">
        <w:rPr>
          <w:noProof/>
        </w:rPr>
        <w:t xml:space="preserve"> </w:t>
      </w:r>
      <w:r w:rsidRPr="005714B2">
        <w:rPr>
          <w:b/>
          <w:noProof/>
        </w:rPr>
        <w:t>25</w:t>
      </w:r>
      <w:r w:rsidRPr="005714B2">
        <w:rPr>
          <w:noProof/>
        </w:rPr>
        <w:t>: 91-106.</w:t>
      </w:r>
    </w:p>
    <w:p w14:paraId="354897E1" w14:textId="77777777" w:rsidR="005714B2" w:rsidRPr="005714B2" w:rsidRDefault="005714B2" w:rsidP="005714B2">
      <w:pPr>
        <w:pStyle w:val="EndNoteBibliography"/>
        <w:ind w:left="720" w:hanging="720"/>
        <w:rPr>
          <w:noProof/>
        </w:rPr>
      </w:pPr>
      <w:r w:rsidRPr="005714B2">
        <w:rPr>
          <w:b/>
          <w:noProof/>
        </w:rPr>
        <w:t>Subramaniam M, Pek E, Verma S, Chan YH and Chong SA</w:t>
      </w:r>
      <w:r w:rsidRPr="005714B2">
        <w:rPr>
          <w:noProof/>
        </w:rPr>
        <w:t xml:space="preserve">. (2007) Diagnostic stability 2 years after treatment initiation in the Early Psychosis Intervention Programme in Singapore. </w:t>
      </w:r>
      <w:r w:rsidRPr="005714B2">
        <w:rPr>
          <w:i/>
          <w:noProof/>
        </w:rPr>
        <w:t>Australian and New Zealand Journal of Psychiatry</w:t>
      </w:r>
      <w:r w:rsidRPr="005714B2">
        <w:rPr>
          <w:noProof/>
        </w:rPr>
        <w:t xml:space="preserve"> </w:t>
      </w:r>
      <w:r w:rsidRPr="005714B2">
        <w:rPr>
          <w:b/>
          <w:noProof/>
        </w:rPr>
        <w:t>41</w:t>
      </w:r>
      <w:r w:rsidRPr="005714B2">
        <w:rPr>
          <w:noProof/>
        </w:rPr>
        <w:t>: 495-500.</w:t>
      </w:r>
    </w:p>
    <w:p w14:paraId="7A582395" w14:textId="77777777" w:rsidR="005714B2" w:rsidRPr="005714B2" w:rsidRDefault="005714B2" w:rsidP="005714B2">
      <w:pPr>
        <w:pStyle w:val="EndNoteBibliography"/>
        <w:ind w:left="720" w:hanging="720"/>
        <w:rPr>
          <w:noProof/>
        </w:rPr>
      </w:pPr>
      <w:r w:rsidRPr="005714B2">
        <w:rPr>
          <w:b/>
          <w:noProof/>
        </w:rPr>
        <w:t>Suda K, Hayashi N and Hiraga M</w:t>
      </w:r>
      <w:r w:rsidRPr="005714B2">
        <w:rPr>
          <w:noProof/>
        </w:rPr>
        <w:t xml:space="preserve">. (2005) Predicting features of later development of schizophrenia among patients with acute and transient psychotic disorder. </w:t>
      </w:r>
      <w:r w:rsidRPr="005714B2">
        <w:rPr>
          <w:i/>
          <w:noProof/>
        </w:rPr>
        <w:t>Psychiatry Clin Neurosci</w:t>
      </w:r>
      <w:r w:rsidRPr="005714B2">
        <w:rPr>
          <w:noProof/>
        </w:rPr>
        <w:t xml:space="preserve"> </w:t>
      </w:r>
      <w:r w:rsidRPr="005714B2">
        <w:rPr>
          <w:b/>
          <w:noProof/>
        </w:rPr>
        <w:t>59</w:t>
      </w:r>
      <w:r w:rsidRPr="005714B2">
        <w:rPr>
          <w:noProof/>
        </w:rPr>
        <w:t>: 146-150.</w:t>
      </w:r>
    </w:p>
    <w:p w14:paraId="0DF43F06" w14:textId="77777777" w:rsidR="005714B2" w:rsidRPr="005714B2" w:rsidRDefault="005714B2" w:rsidP="005714B2">
      <w:pPr>
        <w:pStyle w:val="EndNoteBibliography"/>
        <w:ind w:left="720" w:hanging="720"/>
        <w:rPr>
          <w:noProof/>
        </w:rPr>
      </w:pPr>
      <w:r w:rsidRPr="005714B2">
        <w:rPr>
          <w:b/>
          <w:noProof/>
        </w:rPr>
        <w:t>Thangadurai P, Gopalakrishnan R, Kurian S and Jacob KS</w:t>
      </w:r>
      <w:r w:rsidRPr="005714B2">
        <w:rPr>
          <w:noProof/>
        </w:rPr>
        <w:t xml:space="preserve">. (2006) Diagnostic stability and status of acute and transient psychotic disorders. </w:t>
      </w:r>
      <w:r w:rsidRPr="005714B2">
        <w:rPr>
          <w:i/>
          <w:noProof/>
        </w:rPr>
        <w:t>Br J Psychiatry</w:t>
      </w:r>
      <w:r w:rsidRPr="005714B2">
        <w:rPr>
          <w:noProof/>
        </w:rPr>
        <w:t xml:space="preserve"> </w:t>
      </w:r>
      <w:r w:rsidRPr="005714B2">
        <w:rPr>
          <w:b/>
          <w:noProof/>
        </w:rPr>
        <w:t>188</w:t>
      </w:r>
      <w:r w:rsidRPr="005714B2">
        <w:rPr>
          <w:noProof/>
        </w:rPr>
        <w:t>: 293.</w:t>
      </w:r>
    </w:p>
    <w:p w14:paraId="23B0B610" w14:textId="77777777" w:rsidR="005714B2" w:rsidRPr="005714B2" w:rsidRDefault="005714B2" w:rsidP="005714B2">
      <w:pPr>
        <w:pStyle w:val="EndNoteBibliography"/>
        <w:ind w:left="720" w:hanging="720"/>
        <w:rPr>
          <w:noProof/>
        </w:rPr>
      </w:pPr>
      <w:r w:rsidRPr="005714B2">
        <w:rPr>
          <w:b/>
          <w:noProof/>
        </w:rPr>
        <w:lastRenderedPageBreak/>
        <w:t>van Tricht MJ, Nieman DH, Koelman JH, van der Meer JN, Bour LJ, de Haan L and Linszen DH</w:t>
      </w:r>
      <w:r w:rsidRPr="005714B2">
        <w:rPr>
          <w:noProof/>
        </w:rPr>
        <w:t xml:space="preserve">. (2010) Reduced parietal P300 amplitude is associated with an increased risk for a first psychotic episode. </w:t>
      </w:r>
      <w:r w:rsidRPr="005714B2">
        <w:rPr>
          <w:i/>
          <w:noProof/>
        </w:rPr>
        <w:t>Biol Psychiatry</w:t>
      </w:r>
      <w:r w:rsidRPr="005714B2">
        <w:rPr>
          <w:noProof/>
        </w:rPr>
        <w:t xml:space="preserve"> </w:t>
      </w:r>
      <w:r w:rsidRPr="005714B2">
        <w:rPr>
          <w:b/>
          <w:noProof/>
        </w:rPr>
        <w:t>68</w:t>
      </w:r>
      <w:r w:rsidRPr="005714B2">
        <w:rPr>
          <w:noProof/>
        </w:rPr>
        <w:t>: 642-648.</w:t>
      </w:r>
    </w:p>
    <w:p w14:paraId="05F0E839" w14:textId="77777777" w:rsidR="005714B2" w:rsidRPr="005714B2" w:rsidRDefault="005714B2" w:rsidP="005714B2">
      <w:pPr>
        <w:pStyle w:val="EndNoteBibliography"/>
        <w:ind w:left="720" w:hanging="720"/>
        <w:rPr>
          <w:noProof/>
        </w:rPr>
      </w:pPr>
      <w:r w:rsidRPr="005714B2">
        <w:rPr>
          <w:b/>
          <w:noProof/>
        </w:rPr>
        <w:t>Veen ND, Selten JP, Van der Tweel I, Feller WG, Hoek HW and Kahn RS</w:t>
      </w:r>
      <w:r w:rsidRPr="005714B2">
        <w:rPr>
          <w:noProof/>
        </w:rPr>
        <w:t xml:space="preserve">. (2004) Cannabis use and age at onset of schizophrenia. </w:t>
      </w:r>
      <w:r w:rsidRPr="005714B2">
        <w:rPr>
          <w:i/>
          <w:noProof/>
        </w:rPr>
        <w:t>American Journal of Psychiatry</w:t>
      </w:r>
      <w:r w:rsidRPr="005714B2">
        <w:rPr>
          <w:noProof/>
        </w:rPr>
        <w:t xml:space="preserve"> </w:t>
      </w:r>
      <w:r w:rsidRPr="005714B2">
        <w:rPr>
          <w:b/>
          <w:noProof/>
        </w:rPr>
        <w:t>161</w:t>
      </w:r>
      <w:r w:rsidRPr="005714B2">
        <w:rPr>
          <w:noProof/>
        </w:rPr>
        <w:t>: 501-506.</w:t>
      </w:r>
    </w:p>
    <w:p w14:paraId="60D47EE4" w14:textId="77777777" w:rsidR="005714B2" w:rsidRPr="005714B2" w:rsidRDefault="005714B2" w:rsidP="005714B2">
      <w:pPr>
        <w:pStyle w:val="EndNoteBibliography"/>
        <w:ind w:left="720" w:hanging="720"/>
        <w:rPr>
          <w:noProof/>
        </w:rPr>
      </w:pPr>
      <w:r w:rsidRPr="005714B2">
        <w:rPr>
          <w:b/>
          <w:noProof/>
        </w:rPr>
        <w:t>Wang H-y, Guo W-j, Li X-j, Tao Y-j, Meng Y-j, Wang Q, Deng W and Li T</w:t>
      </w:r>
      <w:r w:rsidRPr="005714B2">
        <w:rPr>
          <w:noProof/>
        </w:rPr>
        <w:t xml:space="preserve">. (2018) Higher required dosage of antipsychotics to relieve the symptoms of first-onset Acute and Transient Psychotic Disorder (ATPD) predicted the subsequent diagnostic transition to schizophrenia: A longitudinal study. </w:t>
      </w:r>
      <w:r w:rsidRPr="005714B2">
        <w:rPr>
          <w:i/>
          <w:noProof/>
        </w:rPr>
        <w:t>Schizophrenia Research</w:t>
      </w:r>
      <w:r w:rsidRPr="005714B2">
        <w:rPr>
          <w:noProof/>
        </w:rPr>
        <w:t xml:space="preserve"> </w:t>
      </w:r>
      <w:r w:rsidRPr="005714B2">
        <w:rPr>
          <w:b/>
          <w:noProof/>
        </w:rPr>
        <w:t>193</w:t>
      </w:r>
      <w:r w:rsidRPr="005714B2">
        <w:rPr>
          <w:noProof/>
        </w:rPr>
        <w:t>: 461-462.</w:t>
      </w:r>
    </w:p>
    <w:p w14:paraId="0C299BBC" w14:textId="77777777" w:rsidR="005714B2" w:rsidRPr="005714B2" w:rsidRDefault="005714B2" w:rsidP="005714B2">
      <w:pPr>
        <w:pStyle w:val="EndNoteBibliography"/>
        <w:ind w:left="720" w:hanging="720"/>
        <w:rPr>
          <w:noProof/>
        </w:rPr>
      </w:pPr>
      <w:r w:rsidRPr="005714B2">
        <w:rPr>
          <w:b/>
          <w:noProof/>
        </w:rPr>
        <w:t>Woods SW, Addington J, Cadenhead KS, Cannon TD, Cornblatt BA, Heinssen R, Perkins DO, Seidman LJ, Tsuang MT, Walker EF and McGlashan TH</w:t>
      </w:r>
      <w:r w:rsidRPr="005714B2">
        <w:rPr>
          <w:noProof/>
        </w:rPr>
        <w:t xml:space="preserve">. (2009) Validity of the Prodromal Risk Syndrome for First Psychosis: Findings From the North American Prodrome Longitudinal Study. </w:t>
      </w:r>
      <w:r w:rsidRPr="005714B2">
        <w:rPr>
          <w:i/>
          <w:noProof/>
        </w:rPr>
        <w:t>Schizophrenia Bulletin</w:t>
      </w:r>
      <w:r w:rsidRPr="005714B2">
        <w:rPr>
          <w:noProof/>
        </w:rPr>
        <w:t xml:space="preserve"> </w:t>
      </w:r>
      <w:r w:rsidRPr="005714B2">
        <w:rPr>
          <w:b/>
          <w:noProof/>
        </w:rPr>
        <w:t>35</w:t>
      </w:r>
      <w:r w:rsidRPr="005714B2">
        <w:rPr>
          <w:noProof/>
        </w:rPr>
        <w:t>: 894-908.</w:t>
      </w:r>
    </w:p>
    <w:p w14:paraId="17D1A52F" w14:textId="77777777" w:rsidR="005714B2" w:rsidRPr="005714B2" w:rsidRDefault="005714B2" w:rsidP="005714B2">
      <w:pPr>
        <w:pStyle w:val="EndNoteBibliography"/>
        <w:ind w:left="720" w:hanging="720"/>
        <w:rPr>
          <w:noProof/>
        </w:rPr>
      </w:pPr>
      <w:r w:rsidRPr="005714B2">
        <w:rPr>
          <w:b/>
          <w:noProof/>
        </w:rPr>
        <w:t>Zhang T, Li H, Woodberry KA, Seidman LJ, Zheng L, Li H, Zhao S, Tang Y, Guo Q, Lu X, Zhuo K, Qian Z, Chow A, Li C, Jiang K, Xiao Z and Wang J</w:t>
      </w:r>
      <w:r w:rsidRPr="005714B2">
        <w:rPr>
          <w:noProof/>
        </w:rPr>
        <w:t xml:space="preserve">. (2014) Prodromal psychosis detection in a counseling center population in China: An epidemiological and clinical study. </w:t>
      </w:r>
      <w:r w:rsidRPr="005714B2">
        <w:rPr>
          <w:i/>
          <w:noProof/>
        </w:rPr>
        <w:t>Schizophrenia Research</w:t>
      </w:r>
      <w:r w:rsidRPr="005714B2">
        <w:rPr>
          <w:noProof/>
        </w:rPr>
        <w:t xml:space="preserve"> </w:t>
      </w:r>
      <w:r w:rsidRPr="005714B2">
        <w:rPr>
          <w:b/>
          <w:noProof/>
        </w:rPr>
        <w:t>152</w:t>
      </w:r>
      <w:r w:rsidRPr="005714B2">
        <w:rPr>
          <w:noProof/>
        </w:rPr>
        <w:t>: 391-399.</w:t>
      </w:r>
    </w:p>
    <w:p w14:paraId="3121BCA8" w14:textId="77777777" w:rsidR="005714B2" w:rsidRPr="005714B2" w:rsidRDefault="005714B2" w:rsidP="005714B2">
      <w:pPr>
        <w:pStyle w:val="EndNoteBibliography"/>
        <w:ind w:left="720" w:hanging="720"/>
        <w:rPr>
          <w:noProof/>
        </w:rPr>
      </w:pPr>
      <w:r w:rsidRPr="005714B2">
        <w:rPr>
          <w:b/>
          <w:noProof/>
        </w:rPr>
        <w:t>Ziermans TB, Schothorst PF, Sprong M and van Engeland H</w:t>
      </w:r>
      <w:r w:rsidRPr="005714B2">
        <w:rPr>
          <w:noProof/>
        </w:rPr>
        <w:t xml:space="preserve">. (2011) Transition and remission in adolescents at ultra-high risk for psychosis. </w:t>
      </w:r>
      <w:r w:rsidRPr="005714B2">
        <w:rPr>
          <w:i/>
          <w:noProof/>
        </w:rPr>
        <w:t>Schizophr Res</w:t>
      </w:r>
      <w:r w:rsidRPr="005714B2">
        <w:rPr>
          <w:noProof/>
        </w:rPr>
        <w:t xml:space="preserve"> </w:t>
      </w:r>
      <w:r w:rsidRPr="005714B2">
        <w:rPr>
          <w:b/>
          <w:noProof/>
        </w:rPr>
        <w:t>126</w:t>
      </w:r>
      <w:r w:rsidRPr="005714B2">
        <w:rPr>
          <w:noProof/>
        </w:rPr>
        <w:t>: 58-64.</w:t>
      </w:r>
    </w:p>
    <w:p w14:paraId="30933B7E" w14:textId="78ECD7DA" w:rsidR="00911182" w:rsidRPr="005C231B" w:rsidRDefault="005C231B" w:rsidP="00D51634">
      <w:pPr>
        <w:rPr>
          <w:rFonts w:ascii="Arial" w:hAnsi="Arial" w:cs="Arial"/>
          <w:b/>
          <w:bCs/>
          <w:sz w:val="22"/>
          <w:szCs w:val="22"/>
          <w:lang w:val="en-GB"/>
        </w:rPr>
      </w:pPr>
      <w:r w:rsidRPr="005C231B">
        <w:rPr>
          <w:rFonts w:ascii="Arial" w:hAnsi="Arial" w:cs="Arial"/>
          <w:b/>
          <w:bCs/>
          <w:sz w:val="22"/>
          <w:szCs w:val="22"/>
          <w:lang w:val="en-GB"/>
        </w:rPr>
        <w:fldChar w:fldCharType="end"/>
      </w:r>
    </w:p>
    <w:sectPr w:rsidR="00911182" w:rsidRPr="005C231B" w:rsidSect="0051116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34CE0" w14:textId="77777777" w:rsidR="00B83DCB" w:rsidRDefault="00B83DCB" w:rsidP="00E0752D">
      <w:r>
        <w:separator/>
      </w:r>
    </w:p>
  </w:endnote>
  <w:endnote w:type="continuationSeparator" w:id="0">
    <w:p w14:paraId="3503190B" w14:textId="77777777" w:rsidR="00B83DCB" w:rsidRDefault="00B83DCB" w:rsidP="00E075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topia Std">
    <w:altName w:val="Cambria"/>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ardianTextEgypGR-Regular">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2070764182"/>
      <w:docPartObj>
        <w:docPartGallery w:val="Page Numbers (Bottom of Page)"/>
        <w:docPartUnique/>
      </w:docPartObj>
    </w:sdtPr>
    <w:sdtEndPr>
      <w:rPr>
        <w:rStyle w:val="Numeropagina"/>
      </w:rPr>
    </w:sdtEndPr>
    <w:sdtContent>
      <w:p w14:paraId="54B0A29B" w14:textId="1A294E8B" w:rsidR="00394DEB" w:rsidRDefault="00394DEB" w:rsidP="00E0752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7508CA73" w14:textId="77777777" w:rsidR="00394DEB" w:rsidRDefault="00394DEB" w:rsidP="00E0752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opagina"/>
      </w:rPr>
      <w:id w:val="-1435588172"/>
      <w:docPartObj>
        <w:docPartGallery w:val="Page Numbers (Bottom of Page)"/>
        <w:docPartUnique/>
      </w:docPartObj>
    </w:sdtPr>
    <w:sdtEndPr>
      <w:rPr>
        <w:rStyle w:val="Numeropagina"/>
      </w:rPr>
    </w:sdtEndPr>
    <w:sdtContent>
      <w:p w14:paraId="47B9543A" w14:textId="28247877" w:rsidR="00394DEB" w:rsidRDefault="00394DEB" w:rsidP="00E0752D">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sidR="001766F0">
          <w:rPr>
            <w:rStyle w:val="Numeropagina"/>
            <w:noProof/>
          </w:rPr>
          <w:t>25</w:t>
        </w:r>
        <w:r>
          <w:rPr>
            <w:rStyle w:val="Numeropagina"/>
          </w:rPr>
          <w:fldChar w:fldCharType="end"/>
        </w:r>
      </w:p>
    </w:sdtContent>
  </w:sdt>
  <w:p w14:paraId="0896BC55" w14:textId="77777777" w:rsidR="00394DEB" w:rsidRDefault="00394DEB" w:rsidP="00E0752D">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890AF" w14:textId="77777777" w:rsidR="00B83DCB" w:rsidRDefault="00B83DCB" w:rsidP="00E0752D">
      <w:r>
        <w:separator/>
      </w:r>
    </w:p>
  </w:footnote>
  <w:footnote w:type="continuationSeparator" w:id="0">
    <w:p w14:paraId="531C8B0D" w14:textId="77777777" w:rsidR="00B83DCB" w:rsidRDefault="00B83DCB" w:rsidP="00E075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260D8"/>
    <w:multiLevelType w:val="hybridMultilevel"/>
    <w:tmpl w:val="D0F4D78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DA34C88"/>
    <w:multiLevelType w:val="hybridMultilevel"/>
    <w:tmpl w:val="9FE49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518A4"/>
    <w:multiLevelType w:val="hybridMultilevel"/>
    <w:tmpl w:val="2362ADD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1F8C6AC5"/>
    <w:multiLevelType w:val="hybridMultilevel"/>
    <w:tmpl w:val="B09CD442"/>
    <w:lvl w:ilvl="0" w:tplc="65D40BC8">
      <w:start w:val="1"/>
      <w:numFmt w:val="upperLetter"/>
      <w:lvlText w:val="%1)"/>
      <w:lvlJc w:val="lef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4840624"/>
    <w:multiLevelType w:val="hybridMultilevel"/>
    <w:tmpl w:val="8ADA7322"/>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3C513198"/>
    <w:multiLevelType w:val="hybridMultilevel"/>
    <w:tmpl w:val="A830A6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E37E82"/>
    <w:multiLevelType w:val="hybridMultilevel"/>
    <w:tmpl w:val="2F0E92E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4C0B0622"/>
    <w:multiLevelType w:val="hybridMultilevel"/>
    <w:tmpl w:val="827A09B2"/>
    <w:lvl w:ilvl="0" w:tplc="1F9C10B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4F985056"/>
    <w:multiLevelType w:val="hybridMultilevel"/>
    <w:tmpl w:val="9476E70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4FC62C37"/>
    <w:multiLevelType w:val="hybridMultilevel"/>
    <w:tmpl w:val="CE54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19010BE"/>
    <w:multiLevelType w:val="hybridMultilevel"/>
    <w:tmpl w:val="644C4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29115F9"/>
    <w:multiLevelType w:val="hybridMultilevel"/>
    <w:tmpl w:val="71A40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D038F2"/>
    <w:multiLevelType w:val="hybridMultilevel"/>
    <w:tmpl w:val="8F4CE796"/>
    <w:lvl w:ilvl="0" w:tplc="7FAC90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0"/>
  </w:num>
  <w:num w:numId="3">
    <w:abstractNumId w:val="3"/>
  </w:num>
  <w:num w:numId="4">
    <w:abstractNumId w:val="6"/>
  </w:num>
  <w:num w:numId="5">
    <w:abstractNumId w:val="8"/>
  </w:num>
  <w:num w:numId="6">
    <w:abstractNumId w:val="7"/>
  </w:num>
  <w:num w:numId="7">
    <w:abstractNumId w:val="10"/>
  </w:num>
  <w:num w:numId="8">
    <w:abstractNumId w:val="11"/>
  </w:num>
  <w:num w:numId="9">
    <w:abstractNumId w:val="2"/>
  </w:num>
  <w:num w:numId="10">
    <w:abstractNumId w:val="4"/>
  </w:num>
  <w:num w:numId="11">
    <w:abstractNumId w:val="1"/>
  </w:num>
  <w:num w:numId="12">
    <w:abstractNumId w:val="12"/>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Epidemiol Psychiatr Sci&lt;/Style&gt;&lt;LeftDelim&gt;{&lt;/LeftDelim&gt;&lt;RightDelim&gt;}&lt;/RightDelim&gt;&lt;FontName&gt;Times New Roman&lt;/FontName&gt;&lt;FontSize&gt;12&lt;/FontSize&gt;&lt;ReflistTitle&gt;REFERENCES&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ptfa2wvqrst5se2t2k5vppir0r9vfeffw2r&quot;&gt;BPEfinal&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4&lt;/item&gt;&lt;item&gt;75&lt;/item&gt;&lt;item&gt;76&lt;/item&gt;&lt;item&gt;77&lt;/item&gt;&lt;item&gt;78&lt;/item&gt;&lt;item&gt;79&lt;/item&gt;&lt;item&gt;80&lt;/item&gt;&lt;item&gt;81&lt;/item&gt;&lt;item&gt;82&lt;/item&gt;&lt;item&gt;196&lt;/item&gt;&lt;item&gt;235&lt;/item&gt;&lt;item&gt;243&lt;/item&gt;&lt;item&gt;255&lt;/item&gt;&lt;item&gt;257&lt;/item&gt;&lt;item&gt;270&lt;/item&gt;&lt;item&gt;281&lt;/item&gt;&lt;item&gt;282&lt;/item&gt;&lt;item&gt;283&lt;/item&gt;&lt;item&gt;284&lt;/item&gt;&lt;/record-ids&gt;&lt;/item&gt;&lt;/Libraries&gt;"/>
  </w:docVars>
  <w:rsids>
    <w:rsidRoot w:val="00FE712B"/>
    <w:rsid w:val="00001D00"/>
    <w:rsid w:val="0001512B"/>
    <w:rsid w:val="0004139C"/>
    <w:rsid w:val="00053FB6"/>
    <w:rsid w:val="0005540C"/>
    <w:rsid w:val="000A092F"/>
    <w:rsid w:val="000A7DC4"/>
    <w:rsid w:val="000B4EF8"/>
    <w:rsid w:val="000C5C69"/>
    <w:rsid w:val="000C79B6"/>
    <w:rsid w:val="000D053E"/>
    <w:rsid w:val="000D2364"/>
    <w:rsid w:val="000D5561"/>
    <w:rsid w:val="000E23EE"/>
    <w:rsid w:val="000F215D"/>
    <w:rsid w:val="000F61AC"/>
    <w:rsid w:val="00101EFC"/>
    <w:rsid w:val="00116F40"/>
    <w:rsid w:val="00124B8A"/>
    <w:rsid w:val="001539FF"/>
    <w:rsid w:val="00154FA2"/>
    <w:rsid w:val="001671AF"/>
    <w:rsid w:val="00175B0B"/>
    <w:rsid w:val="001766F0"/>
    <w:rsid w:val="00184E98"/>
    <w:rsid w:val="00197520"/>
    <w:rsid w:val="001A2B23"/>
    <w:rsid w:val="001A3616"/>
    <w:rsid w:val="001B7AEF"/>
    <w:rsid w:val="001C091B"/>
    <w:rsid w:val="001D3D83"/>
    <w:rsid w:val="002003DE"/>
    <w:rsid w:val="00201520"/>
    <w:rsid w:val="00232F64"/>
    <w:rsid w:val="0025091F"/>
    <w:rsid w:val="002559E4"/>
    <w:rsid w:val="00262A56"/>
    <w:rsid w:val="00271DEF"/>
    <w:rsid w:val="002742C6"/>
    <w:rsid w:val="00283052"/>
    <w:rsid w:val="0028702A"/>
    <w:rsid w:val="00292165"/>
    <w:rsid w:val="002A2267"/>
    <w:rsid w:val="002D3F74"/>
    <w:rsid w:val="002D7BE5"/>
    <w:rsid w:val="002E17B5"/>
    <w:rsid w:val="002E2F5E"/>
    <w:rsid w:val="002F4532"/>
    <w:rsid w:val="00326D06"/>
    <w:rsid w:val="003368CB"/>
    <w:rsid w:val="003415E0"/>
    <w:rsid w:val="003416A5"/>
    <w:rsid w:val="00345834"/>
    <w:rsid w:val="00363C18"/>
    <w:rsid w:val="00374B10"/>
    <w:rsid w:val="00376AA8"/>
    <w:rsid w:val="003770BA"/>
    <w:rsid w:val="00380E74"/>
    <w:rsid w:val="00394DEB"/>
    <w:rsid w:val="003A6F4F"/>
    <w:rsid w:val="003B27BD"/>
    <w:rsid w:val="003B5BA1"/>
    <w:rsid w:val="003B6D39"/>
    <w:rsid w:val="003D2D19"/>
    <w:rsid w:val="003D7277"/>
    <w:rsid w:val="003F60AA"/>
    <w:rsid w:val="003F6240"/>
    <w:rsid w:val="004231DA"/>
    <w:rsid w:val="004268BF"/>
    <w:rsid w:val="00440826"/>
    <w:rsid w:val="004525A6"/>
    <w:rsid w:val="00462248"/>
    <w:rsid w:val="0047103E"/>
    <w:rsid w:val="004722EE"/>
    <w:rsid w:val="004830C2"/>
    <w:rsid w:val="00495297"/>
    <w:rsid w:val="004A1FD9"/>
    <w:rsid w:val="004B2D3F"/>
    <w:rsid w:val="004C0BB8"/>
    <w:rsid w:val="004C1C8B"/>
    <w:rsid w:val="004C1F81"/>
    <w:rsid w:val="004E1B5F"/>
    <w:rsid w:val="00501A3E"/>
    <w:rsid w:val="0051116E"/>
    <w:rsid w:val="00514751"/>
    <w:rsid w:val="005151DA"/>
    <w:rsid w:val="0053703D"/>
    <w:rsid w:val="00547557"/>
    <w:rsid w:val="005714B2"/>
    <w:rsid w:val="00573B96"/>
    <w:rsid w:val="005848C0"/>
    <w:rsid w:val="00593AEF"/>
    <w:rsid w:val="00596161"/>
    <w:rsid w:val="005A0C2C"/>
    <w:rsid w:val="005A3431"/>
    <w:rsid w:val="005A41A3"/>
    <w:rsid w:val="005A6235"/>
    <w:rsid w:val="005C231B"/>
    <w:rsid w:val="005C4E2F"/>
    <w:rsid w:val="005C6559"/>
    <w:rsid w:val="006017D5"/>
    <w:rsid w:val="0067736C"/>
    <w:rsid w:val="006774CE"/>
    <w:rsid w:val="00682445"/>
    <w:rsid w:val="00687D0F"/>
    <w:rsid w:val="00691EB2"/>
    <w:rsid w:val="00692891"/>
    <w:rsid w:val="006C150F"/>
    <w:rsid w:val="006D7E80"/>
    <w:rsid w:val="006F27D0"/>
    <w:rsid w:val="007134D9"/>
    <w:rsid w:val="007219B7"/>
    <w:rsid w:val="00742A62"/>
    <w:rsid w:val="0076248F"/>
    <w:rsid w:val="00763A65"/>
    <w:rsid w:val="00785862"/>
    <w:rsid w:val="00786353"/>
    <w:rsid w:val="007866B4"/>
    <w:rsid w:val="00791E1B"/>
    <w:rsid w:val="007938B6"/>
    <w:rsid w:val="007B7F96"/>
    <w:rsid w:val="007C0E18"/>
    <w:rsid w:val="007D24AC"/>
    <w:rsid w:val="007E3485"/>
    <w:rsid w:val="007E50C5"/>
    <w:rsid w:val="007F2C9B"/>
    <w:rsid w:val="00806D8E"/>
    <w:rsid w:val="0082153A"/>
    <w:rsid w:val="00832FEB"/>
    <w:rsid w:val="00842E64"/>
    <w:rsid w:val="00855858"/>
    <w:rsid w:val="0085716B"/>
    <w:rsid w:val="00867FA5"/>
    <w:rsid w:val="00871652"/>
    <w:rsid w:val="00872B3C"/>
    <w:rsid w:val="00875751"/>
    <w:rsid w:val="00895219"/>
    <w:rsid w:val="00897B5E"/>
    <w:rsid w:val="008A0825"/>
    <w:rsid w:val="008A4144"/>
    <w:rsid w:val="008B231C"/>
    <w:rsid w:val="008B479F"/>
    <w:rsid w:val="008B4ABC"/>
    <w:rsid w:val="008E6E65"/>
    <w:rsid w:val="00911182"/>
    <w:rsid w:val="00950507"/>
    <w:rsid w:val="00974296"/>
    <w:rsid w:val="009759C6"/>
    <w:rsid w:val="0099023B"/>
    <w:rsid w:val="009B237A"/>
    <w:rsid w:val="009B5892"/>
    <w:rsid w:val="009B6ECA"/>
    <w:rsid w:val="009C4642"/>
    <w:rsid w:val="009D46F8"/>
    <w:rsid w:val="00A07B5E"/>
    <w:rsid w:val="00A26FA6"/>
    <w:rsid w:val="00A300C5"/>
    <w:rsid w:val="00A34534"/>
    <w:rsid w:val="00A36067"/>
    <w:rsid w:val="00A45E9B"/>
    <w:rsid w:val="00A4609B"/>
    <w:rsid w:val="00A518C7"/>
    <w:rsid w:val="00A73CE6"/>
    <w:rsid w:val="00A759F6"/>
    <w:rsid w:val="00A765F8"/>
    <w:rsid w:val="00A90615"/>
    <w:rsid w:val="00AA3A18"/>
    <w:rsid w:val="00AA5DD3"/>
    <w:rsid w:val="00AB2A24"/>
    <w:rsid w:val="00AB4978"/>
    <w:rsid w:val="00AB731F"/>
    <w:rsid w:val="00AC5DB7"/>
    <w:rsid w:val="00AE3D1A"/>
    <w:rsid w:val="00AE491B"/>
    <w:rsid w:val="00AF7F24"/>
    <w:rsid w:val="00B0422C"/>
    <w:rsid w:val="00B04760"/>
    <w:rsid w:val="00B07A5C"/>
    <w:rsid w:val="00B165AC"/>
    <w:rsid w:val="00B166F9"/>
    <w:rsid w:val="00B414F6"/>
    <w:rsid w:val="00B5572F"/>
    <w:rsid w:val="00B568E5"/>
    <w:rsid w:val="00B620E7"/>
    <w:rsid w:val="00B662D7"/>
    <w:rsid w:val="00B71BED"/>
    <w:rsid w:val="00B83DCB"/>
    <w:rsid w:val="00BA3FA7"/>
    <w:rsid w:val="00BA4891"/>
    <w:rsid w:val="00BB4C36"/>
    <w:rsid w:val="00BC6746"/>
    <w:rsid w:val="00BD1ABD"/>
    <w:rsid w:val="00BD7AD6"/>
    <w:rsid w:val="00BE4E63"/>
    <w:rsid w:val="00BF77BF"/>
    <w:rsid w:val="00C11555"/>
    <w:rsid w:val="00C20363"/>
    <w:rsid w:val="00C3643C"/>
    <w:rsid w:val="00C40B35"/>
    <w:rsid w:val="00C4575B"/>
    <w:rsid w:val="00C45D41"/>
    <w:rsid w:val="00C65B75"/>
    <w:rsid w:val="00C80F80"/>
    <w:rsid w:val="00C83914"/>
    <w:rsid w:val="00C863E1"/>
    <w:rsid w:val="00C86682"/>
    <w:rsid w:val="00C916E7"/>
    <w:rsid w:val="00C93FD3"/>
    <w:rsid w:val="00CA2967"/>
    <w:rsid w:val="00CB0A12"/>
    <w:rsid w:val="00CC089C"/>
    <w:rsid w:val="00CD5C48"/>
    <w:rsid w:val="00CD7303"/>
    <w:rsid w:val="00CE11E2"/>
    <w:rsid w:val="00CE5FD0"/>
    <w:rsid w:val="00CF51B0"/>
    <w:rsid w:val="00D02F27"/>
    <w:rsid w:val="00D05E09"/>
    <w:rsid w:val="00D46B85"/>
    <w:rsid w:val="00D512CF"/>
    <w:rsid w:val="00D51634"/>
    <w:rsid w:val="00D54F92"/>
    <w:rsid w:val="00D64C9F"/>
    <w:rsid w:val="00D7108A"/>
    <w:rsid w:val="00D7132E"/>
    <w:rsid w:val="00D845F3"/>
    <w:rsid w:val="00DA27CC"/>
    <w:rsid w:val="00DD041D"/>
    <w:rsid w:val="00DD3086"/>
    <w:rsid w:val="00DE0D0A"/>
    <w:rsid w:val="00E0486C"/>
    <w:rsid w:val="00E0528C"/>
    <w:rsid w:val="00E055AF"/>
    <w:rsid w:val="00E0752D"/>
    <w:rsid w:val="00E07D51"/>
    <w:rsid w:val="00E1476B"/>
    <w:rsid w:val="00E21730"/>
    <w:rsid w:val="00E34B24"/>
    <w:rsid w:val="00E3652B"/>
    <w:rsid w:val="00E405C1"/>
    <w:rsid w:val="00E54AFF"/>
    <w:rsid w:val="00E61B22"/>
    <w:rsid w:val="00E63D32"/>
    <w:rsid w:val="00E71BF8"/>
    <w:rsid w:val="00E733E8"/>
    <w:rsid w:val="00E767CB"/>
    <w:rsid w:val="00E870A8"/>
    <w:rsid w:val="00E90535"/>
    <w:rsid w:val="00E91AE1"/>
    <w:rsid w:val="00E936F4"/>
    <w:rsid w:val="00E978B8"/>
    <w:rsid w:val="00EC336D"/>
    <w:rsid w:val="00ED008F"/>
    <w:rsid w:val="00EE1248"/>
    <w:rsid w:val="00EF58DF"/>
    <w:rsid w:val="00F10A52"/>
    <w:rsid w:val="00F1708F"/>
    <w:rsid w:val="00F56CEE"/>
    <w:rsid w:val="00F63F65"/>
    <w:rsid w:val="00F6547B"/>
    <w:rsid w:val="00F9060E"/>
    <w:rsid w:val="00FA495B"/>
    <w:rsid w:val="00FB213F"/>
    <w:rsid w:val="00FD79C3"/>
    <w:rsid w:val="00FE6AA9"/>
    <w:rsid w:val="00FE71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E239"/>
  <w15:docId w15:val="{CF4F0504-401D-4348-850A-9D6A9886F3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A2267"/>
    <w:rPr>
      <w:rFonts w:ascii="Times New Roman" w:eastAsia="Times New Roman" w:hAnsi="Times New Roman" w:cs="Times New Roman"/>
      <w:lang w:eastAsia="es-ES_tradnl"/>
    </w:rPr>
  </w:style>
  <w:style w:type="paragraph" w:styleId="Titolo2">
    <w:name w:val="heading 2"/>
    <w:basedOn w:val="Normale"/>
    <w:next w:val="Normale"/>
    <w:link w:val="Titolo2Carattere"/>
    <w:uiPriority w:val="9"/>
    <w:unhideWhenUsed/>
    <w:qFormat/>
    <w:rsid w:val="001671AF"/>
    <w:pPr>
      <w:keepNext/>
      <w:keepLines/>
      <w:spacing w:before="200"/>
      <w:outlineLvl w:val="1"/>
    </w:pPr>
    <w:rPr>
      <w:rFonts w:asciiTheme="majorHAnsi" w:eastAsiaTheme="majorEastAsia" w:hAnsiTheme="majorHAnsi" w:cstheme="majorBidi"/>
      <w:b/>
      <w:bCs/>
      <w:color w:val="4472C4" w:themeColor="accent1"/>
      <w:sz w:val="26"/>
      <w:szCs w:val="26"/>
      <w:lang w:val="es-ES_tradnl"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1671AF"/>
    <w:rPr>
      <w:rFonts w:asciiTheme="majorHAnsi" w:eastAsiaTheme="majorEastAsia" w:hAnsiTheme="majorHAnsi" w:cstheme="majorBidi"/>
      <w:b/>
      <w:bCs/>
      <w:color w:val="4472C4" w:themeColor="accent1"/>
      <w:sz w:val="26"/>
      <w:szCs w:val="26"/>
      <w:lang w:val="es-ES_tradnl"/>
    </w:rPr>
  </w:style>
  <w:style w:type="paragraph" w:styleId="Testofumetto">
    <w:name w:val="Balloon Text"/>
    <w:basedOn w:val="Normale"/>
    <w:link w:val="TestofumettoCarattere"/>
    <w:uiPriority w:val="99"/>
    <w:semiHidden/>
    <w:unhideWhenUsed/>
    <w:rsid w:val="00FE712B"/>
    <w:rPr>
      <w:sz w:val="18"/>
      <w:szCs w:val="18"/>
    </w:rPr>
  </w:style>
  <w:style w:type="character" w:customStyle="1" w:styleId="TestofumettoCarattere">
    <w:name w:val="Testo fumetto Carattere"/>
    <w:basedOn w:val="Carpredefinitoparagrafo"/>
    <w:link w:val="Testofumetto"/>
    <w:uiPriority w:val="99"/>
    <w:semiHidden/>
    <w:rsid w:val="00FE712B"/>
    <w:rPr>
      <w:rFonts w:ascii="Times New Roman" w:hAnsi="Times New Roman" w:cs="Times New Roman"/>
      <w:sz w:val="18"/>
      <w:szCs w:val="18"/>
    </w:rPr>
  </w:style>
  <w:style w:type="table" w:styleId="Grigliatabella">
    <w:name w:val="Table Grid"/>
    <w:basedOn w:val="Tabellanormale"/>
    <w:uiPriority w:val="39"/>
    <w:rsid w:val="00FE712B"/>
    <w:rPr>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unhideWhenUsed/>
    <w:rsid w:val="00FE712B"/>
    <w:rPr>
      <w:sz w:val="16"/>
      <w:szCs w:val="16"/>
    </w:rPr>
  </w:style>
  <w:style w:type="paragraph" w:styleId="Testocommento">
    <w:name w:val="annotation text"/>
    <w:basedOn w:val="Normale"/>
    <w:link w:val="TestocommentoCarattere"/>
    <w:uiPriority w:val="99"/>
    <w:unhideWhenUsed/>
    <w:qFormat/>
    <w:rsid w:val="00FE712B"/>
    <w:rPr>
      <w:sz w:val="20"/>
      <w:szCs w:val="20"/>
    </w:rPr>
  </w:style>
  <w:style w:type="character" w:customStyle="1" w:styleId="TestocommentoCarattere">
    <w:name w:val="Testo commento Carattere"/>
    <w:basedOn w:val="Carpredefinitoparagrafo"/>
    <w:link w:val="Testocommento"/>
    <w:uiPriority w:val="99"/>
    <w:qFormat/>
    <w:rsid w:val="00FE712B"/>
    <w:rPr>
      <w:rFonts w:ascii="Times New Roman" w:eastAsia="Times New Roman" w:hAnsi="Times New Roman" w:cs="Times New Roman"/>
      <w:sz w:val="20"/>
      <w:szCs w:val="20"/>
      <w:lang w:val="es-ES" w:eastAsia="es-ES_tradnl"/>
    </w:rPr>
  </w:style>
  <w:style w:type="paragraph" w:styleId="Paragrafoelenco">
    <w:name w:val="List Paragraph"/>
    <w:basedOn w:val="Normale"/>
    <w:uiPriority w:val="34"/>
    <w:qFormat/>
    <w:rsid w:val="004E1B5F"/>
    <w:pPr>
      <w:ind w:left="720"/>
      <w:contextualSpacing/>
    </w:pPr>
  </w:style>
  <w:style w:type="paragraph" w:styleId="Soggettocommento">
    <w:name w:val="annotation subject"/>
    <w:basedOn w:val="Testocommento"/>
    <w:next w:val="Testocommento"/>
    <w:link w:val="SoggettocommentoCarattere"/>
    <w:uiPriority w:val="99"/>
    <w:semiHidden/>
    <w:unhideWhenUsed/>
    <w:rsid w:val="002A2267"/>
    <w:rPr>
      <w:b/>
      <w:bCs/>
    </w:rPr>
  </w:style>
  <w:style w:type="character" w:customStyle="1" w:styleId="SoggettocommentoCarattere">
    <w:name w:val="Soggetto commento Carattere"/>
    <w:basedOn w:val="TestocommentoCarattere"/>
    <w:link w:val="Soggettocommento"/>
    <w:uiPriority w:val="99"/>
    <w:semiHidden/>
    <w:rsid w:val="002A2267"/>
    <w:rPr>
      <w:rFonts w:ascii="Times New Roman" w:eastAsia="Times New Roman" w:hAnsi="Times New Roman" w:cs="Times New Roman"/>
      <w:b/>
      <w:bCs/>
      <w:sz w:val="20"/>
      <w:szCs w:val="20"/>
      <w:lang w:val="es-ES" w:eastAsia="es-ES_tradnl"/>
    </w:rPr>
  </w:style>
  <w:style w:type="paragraph" w:customStyle="1" w:styleId="EndNoteBibliographyTitle">
    <w:name w:val="EndNote Bibliography Title"/>
    <w:basedOn w:val="Normale"/>
    <w:link w:val="EndNoteBibliographyTitleCar"/>
    <w:rsid w:val="00573B96"/>
    <w:pPr>
      <w:jc w:val="center"/>
    </w:pPr>
    <w:rPr>
      <w:lang w:val="es-ES_tradnl"/>
    </w:rPr>
  </w:style>
  <w:style w:type="character" w:customStyle="1" w:styleId="EndNoteBibliographyTitleCar">
    <w:name w:val="EndNote Bibliography Title Car"/>
    <w:basedOn w:val="Carpredefinitoparagrafo"/>
    <w:link w:val="EndNoteBibliographyTitle"/>
    <w:rsid w:val="00573B96"/>
    <w:rPr>
      <w:rFonts w:ascii="Times New Roman" w:eastAsia="Times New Roman" w:hAnsi="Times New Roman" w:cs="Times New Roman"/>
      <w:lang w:val="es-ES_tradnl" w:eastAsia="es-ES_tradnl"/>
    </w:rPr>
  </w:style>
  <w:style w:type="paragraph" w:customStyle="1" w:styleId="EndNoteBibliography">
    <w:name w:val="EndNote Bibliography"/>
    <w:basedOn w:val="Normale"/>
    <w:link w:val="EndNoteBibliographyCar"/>
    <w:rsid w:val="00573B96"/>
    <w:rPr>
      <w:lang w:val="es-ES_tradnl"/>
    </w:rPr>
  </w:style>
  <w:style w:type="character" w:customStyle="1" w:styleId="EndNoteBibliographyCar">
    <w:name w:val="EndNote Bibliography Car"/>
    <w:basedOn w:val="Carpredefinitoparagrafo"/>
    <w:link w:val="EndNoteBibliography"/>
    <w:rsid w:val="00573B96"/>
    <w:rPr>
      <w:rFonts w:ascii="Times New Roman" w:eastAsia="Times New Roman" w:hAnsi="Times New Roman" w:cs="Times New Roman"/>
      <w:lang w:val="es-ES_tradnl" w:eastAsia="es-ES_tradnl"/>
    </w:rPr>
  </w:style>
  <w:style w:type="character" w:customStyle="1" w:styleId="IntestazioneCarattere">
    <w:name w:val="Intestazione Carattere"/>
    <w:basedOn w:val="Carpredefinitoparagrafo"/>
    <w:link w:val="Intestazione"/>
    <w:rsid w:val="00763A65"/>
    <w:rPr>
      <w:rFonts w:ascii="Times New Roman" w:eastAsia="Times New Roman" w:hAnsi="Times New Roman" w:cs="Times New Roman"/>
      <w:lang w:eastAsia="es-ES_tradnl"/>
    </w:rPr>
  </w:style>
  <w:style w:type="paragraph" w:styleId="Intestazione">
    <w:name w:val="header"/>
    <w:basedOn w:val="Normale"/>
    <w:link w:val="IntestazioneCarattere"/>
    <w:unhideWhenUsed/>
    <w:rsid w:val="00763A65"/>
    <w:pPr>
      <w:tabs>
        <w:tab w:val="center" w:pos="4252"/>
        <w:tab w:val="right" w:pos="8504"/>
      </w:tabs>
    </w:pPr>
  </w:style>
  <w:style w:type="character" w:customStyle="1" w:styleId="PidipaginaCarattere">
    <w:name w:val="Piè di pagina Carattere"/>
    <w:basedOn w:val="Carpredefinitoparagrafo"/>
    <w:link w:val="Pidipagina"/>
    <w:uiPriority w:val="99"/>
    <w:rsid w:val="00763A65"/>
    <w:rPr>
      <w:rFonts w:ascii="Times New Roman" w:eastAsia="Times New Roman" w:hAnsi="Times New Roman" w:cs="Times New Roman"/>
      <w:lang w:eastAsia="es-ES_tradnl"/>
    </w:rPr>
  </w:style>
  <w:style w:type="paragraph" w:styleId="Pidipagina">
    <w:name w:val="footer"/>
    <w:basedOn w:val="Normale"/>
    <w:link w:val="PidipaginaCarattere"/>
    <w:uiPriority w:val="99"/>
    <w:unhideWhenUsed/>
    <w:rsid w:val="00763A65"/>
    <w:pPr>
      <w:tabs>
        <w:tab w:val="center" w:pos="4252"/>
        <w:tab w:val="right" w:pos="8504"/>
      </w:tabs>
    </w:pPr>
  </w:style>
  <w:style w:type="character" w:styleId="Numeropagina">
    <w:name w:val="page number"/>
    <w:basedOn w:val="Carpredefinitoparagrafo"/>
    <w:uiPriority w:val="99"/>
    <w:semiHidden/>
    <w:unhideWhenUsed/>
    <w:rsid w:val="00763A65"/>
  </w:style>
  <w:style w:type="character" w:customStyle="1" w:styleId="apple-converted-space">
    <w:name w:val="apple-converted-space"/>
    <w:basedOn w:val="Carpredefinitoparagrafo"/>
    <w:rsid w:val="001671AF"/>
  </w:style>
  <w:style w:type="character" w:customStyle="1" w:styleId="EndNoteBibliographyTitleChar">
    <w:name w:val="EndNote Bibliography Title Char"/>
    <w:basedOn w:val="Carpredefinitoparagrafo"/>
    <w:rsid w:val="001671AF"/>
    <w:rPr>
      <w:rFonts w:ascii="Calibri" w:eastAsia="Calibri" w:hAnsi="Calibri" w:cs="Calibri"/>
      <w:sz w:val="22"/>
      <w:szCs w:val="22"/>
      <w:lang w:val="en-US"/>
    </w:rPr>
  </w:style>
  <w:style w:type="character" w:customStyle="1" w:styleId="EndNoteBibliographyChar">
    <w:name w:val="EndNote Bibliography Char"/>
    <w:basedOn w:val="Carpredefinitoparagrafo"/>
    <w:rsid w:val="001671AF"/>
    <w:rPr>
      <w:rFonts w:ascii="Calibri" w:eastAsia="Calibri" w:hAnsi="Calibri" w:cs="Calibri"/>
      <w:sz w:val="22"/>
      <w:szCs w:val="22"/>
      <w:lang w:val="en-US"/>
    </w:rPr>
  </w:style>
  <w:style w:type="character" w:styleId="Collegamentoipertestuale">
    <w:name w:val="Hyperlink"/>
    <w:basedOn w:val="Carpredefinitoparagrafo"/>
    <w:uiPriority w:val="99"/>
    <w:unhideWhenUsed/>
    <w:rsid w:val="001671AF"/>
    <w:rPr>
      <w:color w:val="0563C1" w:themeColor="hyperlink"/>
      <w:u w:val="single"/>
    </w:rPr>
  </w:style>
  <w:style w:type="character" w:customStyle="1" w:styleId="Menzionenonrisolta1">
    <w:name w:val="Menzione non risolta1"/>
    <w:basedOn w:val="Carpredefinitoparagrafo"/>
    <w:uiPriority w:val="99"/>
    <w:rsid w:val="001671AF"/>
    <w:rPr>
      <w:color w:val="605E5C"/>
      <w:shd w:val="clear" w:color="auto" w:fill="E1DFDD"/>
    </w:rPr>
  </w:style>
  <w:style w:type="character" w:styleId="Enfasicorsivo">
    <w:name w:val="Emphasis"/>
    <w:basedOn w:val="Carpredefinitoparagrafo"/>
    <w:uiPriority w:val="20"/>
    <w:qFormat/>
    <w:rsid w:val="001671AF"/>
    <w:rPr>
      <w:i/>
      <w:iCs/>
    </w:rPr>
  </w:style>
  <w:style w:type="paragraph" w:styleId="Revisione">
    <w:name w:val="Revision"/>
    <w:hidden/>
    <w:uiPriority w:val="99"/>
    <w:semiHidden/>
    <w:rsid w:val="001671AF"/>
    <w:rPr>
      <w:rFonts w:ascii="Times New Roman" w:eastAsia="Times New Roman" w:hAnsi="Times New Roman" w:cs="Times New Roman"/>
      <w:lang w:val="en-GB" w:eastAsia="en-GB"/>
    </w:rPr>
  </w:style>
  <w:style w:type="character" w:customStyle="1" w:styleId="labs-docsum-authors">
    <w:name w:val="labs-docsum-authors"/>
    <w:basedOn w:val="Carpredefinitoparagrafo"/>
    <w:rsid w:val="001671AF"/>
  </w:style>
  <w:style w:type="character" w:customStyle="1" w:styleId="labs-docsum-journal-citation">
    <w:name w:val="labs-docsum-journal-citation"/>
    <w:basedOn w:val="Carpredefinitoparagrafo"/>
    <w:rsid w:val="001671AF"/>
  </w:style>
  <w:style w:type="character" w:customStyle="1" w:styleId="citation-part">
    <w:name w:val="citation-part"/>
    <w:basedOn w:val="Carpredefinitoparagrafo"/>
    <w:rsid w:val="001671AF"/>
  </w:style>
  <w:style w:type="character" w:customStyle="1" w:styleId="docsum-pmid">
    <w:name w:val="docsum-pmid"/>
    <w:basedOn w:val="Carpredefinitoparagrafo"/>
    <w:rsid w:val="001671AF"/>
  </w:style>
  <w:style w:type="character" w:customStyle="1" w:styleId="A10">
    <w:name w:val="A10"/>
    <w:uiPriority w:val="99"/>
    <w:rsid w:val="001671AF"/>
    <w:rPr>
      <w:rFonts w:cs="Utopia Std"/>
      <w:color w:val="221E1F"/>
      <w:sz w:val="13"/>
      <w:szCs w:val="13"/>
    </w:rPr>
  </w:style>
  <w:style w:type="character" w:styleId="Collegamentovisitato">
    <w:name w:val="FollowedHyperlink"/>
    <w:basedOn w:val="Carpredefinitoparagrafo"/>
    <w:uiPriority w:val="99"/>
    <w:semiHidden/>
    <w:unhideWhenUsed/>
    <w:rsid w:val="001671AF"/>
    <w:rPr>
      <w:color w:val="954F72" w:themeColor="followedHyperlink"/>
      <w:u w:val="single"/>
    </w:rPr>
  </w:style>
  <w:style w:type="paragraph" w:styleId="Nessunaspaziatura">
    <w:name w:val="No Spacing"/>
    <w:uiPriority w:val="1"/>
    <w:qFormat/>
    <w:rsid w:val="00D51634"/>
    <w:rPr>
      <w:b/>
      <w:i/>
      <w:sz w:val="22"/>
      <w:szCs w:val="22"/>
      <w:lang w:val="en-US"/>
    </w:rPr>
  </w:style>
  <w:style w:type="paragraph" w:styleId="Didascalia">
    <w:name w:val="caption"/>
    <w:basedOn w:val="Normale"/>
    <w:next w:val="Normale"/>
    <w:uiPriority w:val="35"/>
    <w:unhideWhenUsed/>
    <w:qFormat/>
    <w:rsid w:val="00D51634"/>
    <w:pPr>
      <w:spacing w:after="200"/>
    </w:pPr>
    <w:rPr>
      <w:rFonts w:asciiTheme="minorHAnsi" w:eastAsiaTheme="minorHAnsi" w:hAnsiTheme="minorHAnsi" w:cstheme="minorBidi"/>
      <w:i/>
      <w:iCs/>
      <w:color w:val="44546A" w:themeColor="text2"/>
      <w:sz w:val="18"/>
      <w:szCs w:val="18"/>
      <w:lang w:val="it-IT" w:eastAsia="en-US"/>
    </w:rPr>
  </w:style>
  <w:style w:type="paragraph" w:customStyle="1" w:styleId="Default">
    <w:name w:val="Default"/>
    <w:rsid w:val="00D51634"/>
    <w:pPr>
      <w:autoSpaceDE w:val="0"/>
      <w:autoSpaceDN w:val="0"/>
      <w:adjustRightInd w:val="0"/>
    </w:pPr>
    <w:rPr>
      <w:rFonts w:ascii="Arial" w:hAnsi="Arial" w:cs="Arial"/>
      <w:color w:val="000000"/>
      <w:lang w:val="es-ES_tradnl"/>
    </w:rPr>
  </w:style>
  <w:style w:type="character" w:customStyle="1" w:styleId="history-span">
    <w:name w:val="history-span"/>
    <w:basedOn w:val="Carpredefinitoparagrafo"/>
    <w:rsid w:val="00D51634"/>
  </w:style>
  <w:style w:type="character" w:customStyle="1" w:styleId="acopre">
    <w:name w:val="acopre"/>
    <w:basedOn w:val="Carpredefinitoparagrafo"/>
    <w:rsid w:val="00D51634"/>
  </w:style>
  <w:style w:type="paragraph" w:customStyle="1" w:styleId="msonormal0">
    <w:name w:val="msonormal"/>
    <w:basedOn w:val="Normale"/>
    <w:rsid w:val="0051116E"/>
    <w:pPr>
      <w:spacing w:before="100" w:beforeAutospacing="1" w:after="100" w:afterAutospacing="1"/>
    </w:pPr>
    <w:rPr>
      <w:lang w:val="it-IT" w:eastAsia="it-IT"/>
    </w:rPr>
  </w:style>
  <w:style w:type="paragraph" w:customStyle="1" w:styleId="xl65">
    <w:name w:val="xl65"/>
    <w:basedOn w:val="Normale"/>
    <w:rsid w:val="0051116E"/>
    <w:pPr>
      <w:spacing w:before="100" w:beforeAutospacing="1" w:after="100" w:afterAutospacing="1"/>
    </w:pPr>
    <w:rPr>
      <w:b/>
      <w:bCs/>
      <w:lang w:val="it-IT" w:eastAsia="it-IT"/>
    </w:rPr>
  </w:style>
  <w:style w:type="paragraph" w:customStyle="1" w:styleId="xl66">
    <w:name w:val="xl66"/>
    <w:basedOn w:val="Normale"/>
    <w:rsid w:val="0051116E"/>
    <w:pPr>
      <w:pBdr>
        <w:bottom w:val="single" w:sz="8" w:space="0" w:color="auto"/>
      </w:pBdr>
      <w:spacing w:before="100" w:beforeAutospacing="1" w:after="100" w:afterAutospacing="1"/>
    </w:pPr>
    <w:rPr>
      <w:b/>
      <w:bCs/>
      <w:lang w:val="it-IT"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830085">
      <w:bodyDiv w:val="1"/>
      <w:marLeft w:val="0"/>
      <w:marRight w:val="0"/>
      <w:marTop w:val="0"/>
      <w:marBottom w:val="0"/>
      <w:divBdr>
        <w:top w:val="none" w:sz="0" w:space="0" w:color="auto"/>
        <w:left w:val="none" w:sz="0" w:space="0" w:color="auto"/>
        <w:bottom w:val="none" w:sz="0" w:space="0" w:color="auto"/>
        <w:right w:val="none" w:sz="0" w:space="0" w:color="auto"/>
      </w:divBdr>
    </w:div>
    <w:div w:id="479539807">
      <w:bodyDiv w:val="1"/>
      <w:marLeft w:val="0"/>
      <w:marRight w:val="0"/>
      <w:marTop w:val="0"/>
      <w:marBottom w:val="0"/>
      <w:divBdr>
        <w:top w:val="none" w:sz="0" w:space="0" w:color="auto"/>
        <w:left w:val="none" w:sz="0" w:space="0" w:color="auto"/>
        <w:bottom w:val="none" w:sz="0" w:space="0" w:color="auto"/>
        <w:right w:val="none" w:sz="0" w:space="0" w:color="auto"/>
      </w:divBdr>
    </w:div>
    <w:div w:id="694118062">
      <w:bodyDiv w:val="1"/>
      <w:marLeft w:val="0"/>
      <w:marRight w:val="0"/>
      <w:marTop w:val="0"/>
      <w:marBottom w:val="0"/>
      <w:divBdr>
        <w:top w:val="none" w:sz="0" w:space="0" w:color="auto"/>
        <w:left w:val="none" w:sz="0" w:space="0" w:color="auto"/>
        <w:bottom w:val="none" w:sz="0" w:space="0" w:color="auto"/>
        <w:right w:val="none" w:sz="0" w:space="0" w:color="auto"/>
      </w:divBdr>
    </w:div>
    <w:div w:id="939068554">
      <w:bodyDiv w:val="1"/>
      <w:marLeft w:val="0"/>
      <w:marRight w:val="0"/>
      <w:marTop w:val="0"/>
      <w:marBottom w:val="0"/>
      <w:divBdr>
        <w:top w:val="none" w:sz="0" w:space="0" w:color="auto"/>
        <w:left w:val="none" w:sz="0" w:space="0" w:color="auto"/>
        <w:bottom w:val="none" w:sz="0" w:space="0" w:color="auto"/>
        <w:right w:val="none" w:sz="0" w:space="0" w:color="auto"/>
      </w:divBdr>
    </w:div>
    <w:div w:id="962493722">
      <w:bodyDiv w:val="1"/>
      <w:marLeft w:val="0"/>
      <w:marRight w:val="0"/>
      <w:marTop w:val="0"/>
      <w:marBottom w:val="0"/>
      <w:divBdr>
        <w:top w:val="none" w:sz="0" w:space="0" w:color="auto"/>
        <w:left w:val="none" w:sz="0" w:space="0" w:color="auto"/>
        <w:bottom w:val="none" w:sz="0" w:space="0" w:color="auto"/>
        <w:right w:val="none" w:sz="0" w:space="0" w:color="auto"/>
      </w:divBdr>
    </w:div>
    <w:div w:id="1016539293">
      <w:bodyDiv w:val="1"/>
      <w:marLeft w:val="0"/>
      <w:marRight w:val="0"/>
      <w:marTop w:val="0"/>
      <w:marBottom w:val="0"/>
      <w:divBdr>
        <w:top w:val="none" w:sz="0" w:space="0" w:color="auto"/>
        <w:left w:val="none" w:sz="0" w:space="0" w:color="auto"/>
        <w:bottom w:val="none" w:sz="0" w:space="0" w:color="auto"/>
        <w:right w:val="none" w:sz="0" w:space="0" w:color="auto"/>
      </w:divBdr>
    </w:div>
    <w:div w:id="1095397628">
      <w:bodyDiv w:val="1"/>
      <w:marLeft w:val="0"/>
      <w:marRight w:val="0"/>
      <w:marTop w:val="0"/>
      <w:marBottom w:val="0"/>
      <w:divBdr>
        <w:top w:val="none" w:sz="0" w:space="0" w:color="auto"/>
        <w:left w:val="none" w:sz="0" w:space="0" w:color="auto"/>
        <w:bottom w:val="none" w:sz="0" w:space="0" w:color="auto"/>
        <w:right w:val="none" w:sz="0" w:space="0" w:color="auto"/>
      </w:divBdr>
    </w:div>
    <w:div w:id="1764106926">
      <w:bodyDiv w:val="1"/>
      <w:marLeft w:val="0"/>
      <w:marRight w:val="0"/>
      <w:marTop w:val="0"/>
      <w:marBottom w:val="0"/>
      <w:divBdr>
        <w:top w:val="none" w:sz="0" w:space="0" w:color="auto"/>
        <w:left w:val="none" w:sz="0" w:space="0" w:color="auto"/>
        <w:bottom w:val="none" w:sz="0" w:space="0" w:color="auto"/>
        <w:right w:val="none" w:sz="0" w:space="0" w:color="auto"/>
      </w:divBdr>
    </w:div>
    <w:div w:id="1850100365">
      <w:bodyDiv w:val="1"/>
      <w:marLeft w:val="0"/>
      <w:marRight w:val="0"/>
      <w:marTop w:val="0"/>
      <w:marBottom w:val="0"/>
      <w:divBdr>
        <w:top w:val="none" w:sz="0" w:space="0" w:color="auto"/>
        <w:left w:val="none" w:sz="0" w:space="0" w:color="auto"/>
        <w:bottom w:val="none" w:sz="0" w:space="0" w:color="auto"/>
        <w:right w:val="none" w:sz="0" w:space="0" w:color="auto"/>
      </w:divBdr>
    </w:div>
    <w:div w:id="2030064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D:\PhD\Dropbox\Cartelle\BPE%20meta%2020210412%20Revision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it-IT" sz="1200">
                <a:latin typeface="Arial" panose="020B0604020202020204" pitchFamily="34" charset="0"/>
                <a:cs typeface="Arial" panose="020B0604020202020204" pitchFamily="34" charset="0"/>
              </a:rPr>
              <a:t>Meta-analytical outcomes for APPD</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APPD!$B$19:$F$19</c:f>
                <c:numCache>
                  <c:formatCode>General</c:formatCode>
                  <c:ptCount val="5"/>
                  <c:pt idx="0">
                    <c:v>0.1</c:v>
                  </c:pt>
                  <c:pt idx="1">
                    <c:v>0.1</c:v>
                  </c:pt>
                  <c:pt idx="2">
                    <c:v>0.12</c:v>
                  </c:pt>
                  <c:pt idx="3">
                    <c:v>0.12</c:v>
                  </c:pt>
                  <c:pt idx="4">
                    <c:v>0.09</c:v>
                  </c:pt>
                </c:numCache>
              </c:numRef>
            </c:plus>
            <c:minus>
              <c:numRef>
                <c:f>APPD!$B$18:$F$18</c:f>
                <c:numCache>
                  <c:formatCode>General</c:formatCode>
                  <c:ptCount val="5"/>
                  <c:pt idx="0">
                    <c:v>7.0000000000000007E-2</c:v>
                  </c:pt>
                  <c:pt idx="1">
                    <c:v>0.1</c:v>
                  </c:pt>
                  <c:pt idx="2">
                    <c:v>0.1</c:v>
                  </c:pt>
                  <c:pt idx="3">
                    <c:v>7.0000000000000007E-2</c:v>
                  </c:pt>
                  <c:pt idx="4">
                    <c:v>7.0000000000000007E-2</c:v>
                  </c:pt>
                </c:numCache>
              </c:numRef>
            </c:minus>
            <c:spPr>
              <a:noFill/>
              <a:ln w="9525" cap="flat" cmpd="sng" algn="ctr">
                <a:solidFill>
                  <a:schemeClr val="tx1">
                    <a:lumMod val="65000"/>
                    <a:lumOff val="35000"/>
                  </a:schemeClr>
                </a:solidFill>
                <a:round/>
              </a:ln>
              <a:effectLst/>
            </c:spPr>
          </c:errBars>
          <c:cat>
            <c:strRef>
              <c:f>APPD!$B$14:$F$14</c:f>
              <c:strCache>
                <c:ptCount val="5"/>
                <c:pt idx="0">
                  <c:v>Risk of psychotic recurrence, 
mean (95% CI)</c:v>
                </c:pt>
                <c:pt idx="1">
                  <c:v>Proportion of prospective diagnostic stability,
mean (95% CI)</c:v>
                </c:pt>
                <c:pt idx="2">
                  <c:v>Proportion of prospective diagnostic change, 
mean (95% CI)</c:v>
                </c:pt>
                <c:pt idx="3">
                  <c:v>Proportion of prospective diagnostic change to schizophrenia spectrum psychoses, 
mean (95% CI)</c:v>
                </c:pt>
                <c:pt idx="4">
                  <c:v>Proportion of prospective diagnostic change to other (non-psychotic) mental disorders, 
mean (95% CI)</c:v>
                </c:pt>
              </c:strCache>
            </c:strRef>
          </c:cat>
          <c:val>
            <c:numRef>
              <c:f>APPD!$B$17:$F$17</c:f>
              <c:numCache>
                <c:formatCode>General</c:formatCode>
                <c:ptCount val="5"/>
                <c:pt idx="0">
                  <c:v>0.21</c:v>
                </c:pt>
                <c:pt idx="1">
                  <c:v>0.56000000000000005</c:v>
                </c:pt>
                <c:pt idx="2">
                  <c:v>0.34</c:v>
                </c:pt>
                <c:pt idx="3">
                  <c:v>0.18</c:v>
                </c:pt>
                <c:pt idx="4">
                  <c:v>0.17</c:v>
                </c:pt>
              </c:numCache>
            </c:numRef>
          </c:val>
          <c:extLst>
            <c:ext xmlns:c16="http://schemas.microsoft.com/office/drawing/2014/chart" uri="{C3380CC4-5D6E-409C-BE32-E72D297353CC}">
              <c16:uniqueId val="{00000000-5B98-403D-878D-E12A29E52350}"/>
            </c:ext>
          </c:extLst>
        </c:ser>
        <c:dLbls>
          <c:showLegendKey val="0"/>
          <c:showVal val="0"/>
          <c:showCatName val="0"/>
          <c:showSerName val="0"/>
          <c:showPercent val="0"/>
          <c:showBubbleSize val="0"/>
        </c:dLbls>
        <c:gapWidth val="219"/>
        <c:overlap val="-27"/>
        <c:axId val="312527488"/>
        <c:axId val="260502272"/>
      </c:barChart>
      <c:catAx>
        <c:axId val="312527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260502272"/>
        <c:crosses val="autoZero"/>
        <c:auto val="1"/>
        <c:lblAlgn val="ctr"/>
        <c:lblOffset val="100"/>
        <c:noMultiLvlLbl val="0"/>
      </c:catAx>
      <c:valAx>
        <c:axId val="260502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it-IT"/>
          </a:p>
        </c:txPr>
        <c:crossAx val="3125274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941299-3C0E-4493-A6C2-279597C6E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27917</Words>
  <Characters>159131</Characters>
  <Application>Microsoft Office Word</Application>
  <DocSecurity>0</DocSecurity>
  <Lines>1326</Lines>
  <Paragraphs>373</Paragraphs>
  <ScaleCrop>false</ScaleCrop>
  <HeadingPairs>
    <vt:vector size="6" baseType="variant">
      <vt:variant>
        <vt:lpstr>Titolo</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186675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Gonzalo Salazar De Pablo</dc:creator>
  <cp:lastModifiedBy>Umberto</cp:lastModifiedBy>
  <cp:revision>4</cp:revision>
  <dcterms:created xsi:type="dcterms:W3CDTF">2021-09-21T10:12:00Z</dcterms:created>
  <dcterms:modified xsi:type="dcterms:W3CDTF">2021-09-21T11:22:00Z</dcterms:modified>
</cp:coreProperties>
</file>