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8D451" w14:textId="6DA385AF" w:rsidR="00974D1B" w:rsidRPr="00C01E19" w:rsidRDefault="00974D1B" w:rsidP="00A26C2D">
      <w:pPr>
        <w:pStyle w:val="Title"/>
        <w:jc w:val="left"/>
        <w:rPr>
          <w:rFonts w:asciiTheme="minorHAnsi" w:hAnsiTheme="minorHAnsi" w:cstheme="minorHAnsi"/>
          <w:sz w:val="30"/>
        </w:rPr>
      </w:pPr>
      <w:r w:rsidRPr="00974D1B">
        <w:rPr>
          <w:rFonts w:asciiTheme="minorHAnsi" w:hAnsiTheme="minorHAnsi" w:cstheme="minorHAnsi"/>
          <w:sz w:val="30"/>
        </w:rPr>
        <w:t>Supplementary Materials</w:t>
      </w:r>
      <w:r>
        <w:rPr>
          <w:rFonts w:asciiTheme="minorHAnsi" w:hAnsiTheme="minorHAnsi" w:cstheme="minorHAnsi"/>
          <w:sz w:val="30"/>
        </w:rPr>
        <w:t xml:space="preserve">: </w:t>
      </w:r>
      <w:r w:rsidRPr="00C01E19">
        <w:rPr>
          <w:rFonts w:asciiTheme="minorHAnsi" w:hAnsiTheme="minorHAnsi" w:cstheme="minorHAnsi"/>
          <w:sz w:val="30"/>
        </w:rPr>
        <w:t>Heterogeneity of quality of life in young people attending primary mental health services</w:t>
      </w:r>
    </w:p>
    <w:p w14:paraId="52557E8E" w14:textId="77777777" w:rsidR="00F14D37" w:rsidRDefault="00F14D37" w:rsidP="00F14D37">
      <w:pPr>
        <w:rPr>
          <w:rFonts w:cstheme="minorHAnsi"/>
          <w:b/>
          <w:sz w:val="28"/>
        </w:rPr>
      </w:pPr>
    </w:p>
    <w:p w14:paraId="56FA1395" w14:textId="1015F486" w:rsidR="006605B5" w:rsidRDefault="006605B5" w:rsidP="00845EAE">
      <w:pPr>
        <w:pStyle w:val="Heading1"/>
      </w:pPr>
      <w:r w:rsidRPr="00A26C2D">
        <w:t xml:space="preserve">Detailed </w:t>
      </w:r>
      <w:r w:rsidR="00974D1B" w:rsidRPr="00845EAE">
        <w:t>statistical</w:t>
      </w:r>
      <w:r w:rsidRPr="00A26C2D">
        <w:t xml:space="preserve"> methods </w:t>
      </w:r>
    </w:p>
    <w:p w14:paraId="3F02B846" w14:textId="1A608280" w:rsidR="00B920AC" w:rsidRPr="00845EAE" w:rsidRDefault="00974D1B" w:rsidP="00845EAE">
      <w:pPr>
        <w:pStyle w:val="Heading2"/>
      </w:pPr>
      <w:r w:rsidRPr="00845EAE">
        <w:t>Network</w:t>
      </w:r>
      <w:r w:rsidRPr="00A26C2D">
        <w:t xml:space="preserve"> analysis</w:t>
      </w:r>
    </w:p>
    <w:p w14:paraId="756C19EA" w14:textId="0CB7573E" w:rsidR="00A26C2D" w:rsidRPr="00845EAE" w:rsidRDefault="00B920AC" w:rsidP="00845EAE">
      <w:pPr>
        <w:spacing w:line="360" w:lineRule="auto"/>
        <w:ind w:firstLine="720"/>
        <w:jc w:val="both"/>
        <w:rPr>
          <w:rFonts w:cstheme="minorHAnsi"/>
        </w:rPr>
      </w:pPr>
      <w:r w:rsidRPr="00CB77AC">
        <w:rPr>
          <w:rFonts w:cstheme="minorHAnsi"/>
        </w:rPr>
        <w:t>Pairwise associations between individual items were</w:t>
      </w:r>
      <w:r w:rsidR="00974D1B">
        <w:rPr>
          <w:rFonts w:cstheme="minorHAnsi"/>
        </w:rPr>
        <w:t xml:space="preserve"> first</w:t>
      </w:r>
      <w:r w:rsidRPr="00CB77AC">
        <w:rPr>
          <w:rFonts w:cstheme="minorHAnsi"/>
        </w:rPr>
        <w:t xml:space="preserve"> evaluated using the </w:t>
      </w:r>
      <w:proofErr w:type="spellStart"/>
      <w:r w:rsidRPr="00CB77AC">
        <w:rPr>
          <w:rFonts w:cstheme="minorHAnsi"/>
        </w:rPr>
        <w:t>polychoric</w:t>
      </w:r>
      <w:proofErr w:type="spellEnd"/>
      <w:r w:rsidRPr="00CB77AC">
        <w:rPr>
          <w:rFonts w:cstheme="minorHAnsi"/>
        </w:rPr>
        <w:t xml:space="preserve"> correlation coefficient (</w:t>
      </w:r>
      <w:proofErr w:type="spellStart"/>
      <w:r w:rsidRPr="00CB77AC">
        <w:rPr>
          <w:rFonts w:cstheme="minorHAnsi"/>
          <w:i/>
        </w:rPr>
        <w:t>r</w:t>
      </w:r>
      <w:r w:rsidRPr="00CB77AC">
        <w:rPr>
          <w:rFonts w:cstheme="minorHAnsi"/>
          <w:i/>
          <w:vertAlign w:val="subscript"/>
        </w:rPr>
        <w:t>pc</w:t>
      </w:r>
      <w:proofErr w:type="spellEnd"/>
      <w:r w:rsidRPr="00CB77AC">
        <w:rPr>
          <w:rFonts w:cstheme="minorHAnsi"/>
        </w:rPr>
        <w:t>)</w:t>
      </w:r>
      <w:r w:rsidR="00974D1B">
        <w:rPr>
          <w:rFonts w:cstheme="minorHAnsi"/>
        </w:rPr>
        <w:t xml:space="preserve"> based on</w:t>
      </w:r>
      <w:r w:rsidR="00974D1B" w:rsidRPr="00CB77AC">
        <w:rPr>
          <w:rFonts w:cstheme="minorHAnsi"/>
        </w:rPr>
        <w:t xml:space="preserve"> </w:t>
      </w:r>
      <w:proofErr w:type="spellStart"/>
      <w:r w:rsidR="00974D1B" w:rsidRPr="00CB77AC">
        <w:rPr>
          <w:rFonts w:cstheme="minorHAnsi"/>
          <w:b/>
        </w:rPr>
        <w:t>polychoric</w:t>
      </w:r>
      <w:proofErr w:type="spellEnd"/>
      <w:r w:rsidR="00974D1B" w:rsidRPr="00CB77AC">
        <w:rPr>
          <w:rFonts w:cstheme="minorHAnsi"/>
        </w:rPr>
        <w:t xml:space="preserve"> function from </w:t>
      </w:r>
      <w:r w:rsidR="00974D1B" w:rsidRPr="00CB77AC">
        <w:rPr>
          <w:rFonts w:cstheme="minorHAnsi"/>
          <w:b/>
        </w:rPr>
        <w:t>psych</w:t>
      </w:r>
      <w:r w:rsidR="00974D1B" w:rsidRPr="00CB77AC">
        <w:rPr>
          <w:rFonts w:cstheme="minorHAnsi"/>
        </w:rPr>
        <w:t xml:space="preserve"> package</w:t>
      </w:r>
      <w:r w:rsidR="00974D1B">
        <w:rPr>
          <w:rFonts w:cstheme="minorHAnsi"/>
        </w:rPr>
        <w:t xml:space="preserve"> </w:t>
      </w:r>
      <w:r w:rsidR="00974D1B" w:rsidRPr="00CB77AC">
        <w:rPr>
          <w:rFonts w:cstheme="minorHAnsi"/>
        </w:rPr>
        <w:fldChar w:fldCharType="begin"/>
      </w:r>
      <w:r w:rsidR="00DB21C8">
        <w:rPr>
          <w:rFonts w:cstheme="minorHAnsi"/>
        </w:rPr>
        <w:instrText xml:space="preserve"> ADDIN EN.CITE &lt;EndNote&gt;&lt;Cite&gt;&lt;Author&gt;Revelle&lt;/Author&gt;&lt;Year&gt;2020&lt;/Year&gt;&lt;RecNum&gt;4054&lt;/RecNum&gt;&lt;DisplayText&gt;(Revelle, 2020)&lt;/DisplayText&gt;&lt;record&gt;&lt;rec-number&gt;58&lt;/rec-number&gt;&lt;foreign-keys&gt;&lt;key app="EN" db-id="wesa0xtzyrvsa7esfpux0fslsvsxv9rdd5s9" timestamp="1655258062"&gt;58&lt;/key&gt;&lt;/foreign-keys&gt;&lt;ref-type name="Computer Program"&gt;9&lt;/ref-type&gt;&lt;contributors&gt;&lt;authors&gt;&lt;author&gt;Revelle, W.&lt;/author&gt;&lt;/authors&gt;&lt;/contributors&gt;&lt;titles&gt;&lt;title&gt;psych: Procedures for Personality and Psychological Research&lt;/title&gt;&lt;/titles&gt;&lt;edition&gt;2.0.12&lt;/edition&gt;&lt;dates&gt;&lt;year&gt;2020&lt;/year&gt;&lt;/dates&gt;&lt;pub-location&gt;Illinois &lt;/pub-location&gt;&lt;publisher&gt;Northwestern University&lt;/publisher&gt;&lt;urls&gt;&lt;related-urls&gt;&lt;url&gt;https://CRAN.R-project.org/package=psych&lt;/url&gt;&lt;/related-urls&gt;&lt;/urls&gt;&lt;/record&gt;&lt;/Cite&gt;&lt;/EndNote&gt;</w:instrText>
      </w:r>
      <w:r w:rsidR="00974D1B" w:rsidRPr="00CB77AC">
        <w:rPr>
          <w:rFonts w:cstheme="minorHAnsi"/>
        </w:rPr>
        <w:fldChar w:fldCharType="separate"/>
      </w:r>
      <w:r w:rsidR="00792CCE">
        <w:rPr>
          <w:rFonts w:cstheme="minorHAnsi"/>
          <w:noProof/>
        </w:rPr>
        <w:t>(Revelle, 2020)</w:t>
      </w:r>
      <w:r w:rsidR="00974D1B" w:rsidRPr="00CB77AC">
        <w:rPr>
          <w:rFonts w:cstheme="minorHAnsi"/>
        </w:rPr>
        <w:fldChar w:fldCharType="end"/>
      </w:r>
      <w:r w:rsidRPr="00CB77AC">
        <w:rPr>
          <w:rFonts w:cstheme="minorHAnsi"/>
        </w:rPr>
        <w:t xml:space="preserve">. </w:t>
      </w:r>
      <w:r>
        <w:t>P</w:t>
      </w:r>
      <w:r w:rsidRPr="00C635D8">
        <w:t xml:space="preserve">olychoric correlation </w:t>
      </w:r>
      <w:r w:rsidR="00377944">
        <w:t>was</w:t>
      </w:r>
      <w:r>
        <w:t xml:space="preserve"> used instead of </w:t>
      </w:r>
      <w:r w:rsidRPr="00C635D8">
        <w:t xml:space="preserve">Pearson’s </w:t>
      </w:r>
      <w:r>
        <w:t>(</w:t>
      </w:r>
      <w:r w:rsidRPr="00A00BC1">
        <w:rPr>
          <w:i/>
        </w:rPr>
        <w:t>r</w:t>
      </w:r>
      <w:r>
        <w:t xml:space="preserve">) </w:t>
      </w:r>
      <w:r w:rsidRPr="00A00BC1">
        <w:t>correlation</w:t>
      </w:r>
      <w:r>
        <w:t xml:space="preserve"> due to the fact that it provides a more stable estimate of </w:t>
      </w:r>
      <w:r w:rsidRPr="00C635D8">
        <w:t>latent f</w:t>
      </w:r>
      <w:r>
        <w:t>actors</w:t>
      </w:r>
      <w:r w:rsidRPr="00C635D8">
        <w:t xml:space="preserve"> </w:t>
      </w:r>
      <w:r w:rsidRPr="00C635D8">
        <w:fldChar w:fldCharType="begin"/>
      </w:r>
      <w:r w:rsidR="00DB21C8">
        <w:instrText xml:space="preserve"> ADDIN EN.CITE &lt;EndNote&gt;&lt;Cite&gt;&lt;Author&gt;Holgado-Tello&lt;/Author&gt;&lt;Year&gt;2010&lt;/Year&gt;&lt;RecNum&gt;4431&lt;/RecNum&gt;&lt;DisplayText&gt;(Holgado-Tello&lt;style face="italic"&gt; et al.&lt;/style&gt;, 2010)&lt;/DisplayText&gt;&lt;record&gt;&lt;rec-number&gt;59&lt;/rec-number&gt;&lt;foreign-keys&gt;&lt;key app="EN" db-id="wesa0xtzyrvsa7esfpux0fslsvsxv9rdd5s9" timestamp="1655258062"&gt;59&lt;/key&gt;&lt;/foreign-keys&gt;&lt;ref-type name="Journal Article"&gt;17&lt;/ref-type&gt;&lt;contributors&gt;&lt;authors&gt;&lt;author&gt;Holgado-Tello, F.P.&lt;/author&gt;&lt;author&gt;Chancon-Moscoso, S.&lt;/author&gt;&lt;author&gt;Barbero-Garcia, I.&lt;/author&gt;&lt;author&gt;Villa-Abad, E.&lt;/author&gt;&lt;/authors&gt;&lt;/contributors&gt;&lt;titles&gt;&lt;title&gt;Polychoric versus Pearson correlations in exploratory and confirmatory factor analysis of ordinal variables&lt;/title&gt;&lt;secondary-title&gt;Quality and Quantity&lt;/secondary-title&gt;&lt;/titles&gt;&lt;periodical&gt;&lt;full-title&gt;Quality and Quantity&lt;/full-title&gt;&lt;/periodical&gt;&lt;pages&gt;153-166&lt;/pages&gt;&lt;volume&gt;44&lt;/volume&gt;&lt;dates&gt;&lt;year&gt;2010&lt;/year&gt;&lt;/dates&gt;&lt;urls&gt;&lt;/urls&gt;&lt;/record&gt;&lt;/Cite&gt;&lt;/EndNote&gt;</w:instrText>
      </w:r>
      <w:r w:rsidRPr="00C635D8">
        <w:fldChar w:fldCharType="separate"/>
      </w:r>
      <w:r w:rsidR="00792CCE">
        <w:rPr>
          <w:noProof/>
        </w:rPr>
        <w:t>(Holgado-Tello</w:t>
      </w:r>
      <w:r w:rsidR="00792CCE" w:rsidRPr="00792CCE">
        <w:rPr>
          <w:i/>
          <w:noProof/>
        </w:rPr>
        <w:t xml:space="preserve"> et al.</w:t>
      </w:r>
      <w:r w:rsidR="00792CCE">
        <w:rPr>
          <w:noProof/>
        </w:rPr>
        <w:t>, 2010)</w:t>
      </w:r>
      <w:r w:rsidRPr="00C635D8">
        <w:fldChar w:fldCharType="end"/>
      </w:r>
      <w:r w:rsidRPr="00C635D8">
        <w:t>.</w:t>
      </w:r>
      <w:r>
        <w:t xml:space="preserve"> </w:t>
      </w:r>
      <w:r w:rsidRPr="00CB77AC">
        <w:rPr>
          <w:rFonts w:cstheme="minorHAnsi"/>
        </w:rPr>
        <w:t>A multidimensional scaling (MDS) network plot</w:t>
      </w:r>
      <w:r>
        <w:rPr>
          <w:rFonts w:cstheme="minorHAnsi"/>
        </w:rPr>
        <w:t xml:space="preserve"> </w:t>
      </w:r>
      <w:r w:rsidRPr="00CB77AC">
        <w:rPr>
          <w:rFonts w:cstheme="minorHAnsi"/>
        </w:rPr>
        <w:fldChar w:fldCharType="begin"/>
      </w:r>
      <w:r w:rsidR="00DB21C8">
        <w:rPr>
          <w:rFonts w:cstheme="minorHAnsi"/>
        </w:rPr>
        <w:instrText xml:space="preserve"> ADDIN EN.CITE &lt;EndNote&gt;&lt;Cite&gt;&lt;Author&gt;Jones&lt;/Author&gt;&lt;Year&gt;2018&lt;/Year&gt;&lt;RecNum&gt;40&lt;/RecNum&gt;&lt;DisplayText&gt;(Jones&lt;style face="italic"&gt; et al.&lt;/style&gt;, 2018)&lt;/DisplayText&gt;&lt;record&gt;&lt;rec-number&gt;40&lt;/rec-number&gt;&lt;foreign-keys&gt;&lt;key app="EN" db-id="wesa0xtzyrvsa7esfpux0fslsvsxv9rdd5s9" timestamp="1655256183"&gt;40&lt;/key&gt;&lt;/foreign-keys&gt;&lt;ref-type name="Journal Article"&gt;17&lt;/ref-type&gt;&lt;contributors&gt;&lt;authors&gt;&lt;author&gt;Jones, P. J.&lt;/author&gt;&lt;author&gt;Mair, P.&lt;/author&gt;&lt;author&gt;McNally, R. J.&lt;/author&gt;&lt;/authors&gt;&lt;/contributors&gt;&lt;titles&gt;&lt;title&gt;Visualizing psychological networks: A tutorial in R.&lt;/title&gt;&lt;secondary-title&gt;Frontiers in Psychology&lt;/secondary-title&gt;&lt;/titles&gt;&lt;periodical&gt;&lt;full-title&gt;Frontiers in Psychology&lt;/full-title&gt;&lt;/periodical&gt;&lt;pages&gt;1742&lt;/pages&gt;&lt;volume&gt;9&lt;/volume&gt;&lt;dates&gt;&lt;year&gt;2018&lt;/year&gt;&lt;/dates&gt;&lt;urls&gt;&lt;/urls&gt;&lt;/record&gt;&lt;/Cite&gt;&lt;/EndNote&gt;</w:instrText>
      </w:r>
      <w:r w:rsidRPr="00CB77AC">
        <w:rPr>
          <w:rFonts w:cstheme="minorHAnsi"/>
        </w:rPr>
        <w:fldChar w:fldCharType="separate"/>
      </w:r>
      <w:r w:rsidR="00792CCE">
        <w:rPr>
          <w:rFonts w:cstheme="minorHAnsi"/>
          <w:noProof/>
        </w:rPr>
        <w:t>(Jones</w:t>
      </w:r>
      <w:r w:rsidR="00792CCE" w:rsidRPr="00792CCE">
        <w:rPr>
          <w:rFonts w:cstheme="minorHAnsi"/>
          <w:i/>
          <w:noProof/>
        </w:rPr>
        <w:t xml:space="preserve"> et al.</w:t>
      </w:r>
      <w:r w:rsidR="00792CCE">
        <w:rPr>
          <w:rFonts w:cstheme="minorHAnsi"/>
          <w:noProof/>
        </w:rPr>
        <w:t>, 2018)</w:t>
      </w:r>
      <w:r w:rsidRPr="00CB77AC">
        <w:rPr>
          <w:rFonts w:cstheme="minorHAnsi"/>
        </w:rPr>
        <w:fldChar w:fldCharType="end"/>
      </w:r>
      <w:r w:rsidRPr="00CB77AC">
        <w:rPr>
          <w:rFonts w:cstheme="minorHAnsi"/>
        </w:rPr>
        <w:t xml:space="preserve"> was then used to visuali</w:t>
      </w:r>
      <w:r>
        <w:rPr>
          <w:rFonts w:cstheme="minorHAnsi"/>
        </w:rPr>
        <w:t>s</w:t>
      </w:r>
      <w:r w:rsidRPr="00CB77AC">
        <w:rPr>
          <w:rFonts w:cstheme="minorHAnsi"/>
        </w:rPr>
        <w:t xml:space="preserve">e </w:t>
      </w:r>
      <w:r>
        <w:rPr>
          <w:rFonts w:cstheme="minorHAnsi"/>
        </w:rPr>
        <w:t xml:space="preserve">these </w:t>
      </w:r>
      <w:r w:rsidRPr="00CB77AC">
        <w:rPr>
          <w:rFonts w:cstheme="minorHAnsi"/>
        </w:rPr>
        <w:t xml:space="preserve">correlation coefficients to </w:t>
      </w:r>
      <w:r>
        <w:rPr>
          <w:rFonts w:cstheme="minorHAnsi"/>
        </w:rPr>
        <w:t>determine</w:t>
      </w:r>
      <w:r w:rsidRPr="00CB77AC">
        <w:rPr>
          <w:rFonts w:cstheme="minorHAnsi"/>
        </w:rPr>
        <w:t xml:space="preserve"> whether the </w:t>
      </w:r>
      <w:r>
        <w:rPr>
          <w:rFonts w:cstheme="minorHAnsi"/>
        </w:rPr>
        <w:t xml:space="preserve">individual </w:t>
      </w:r>
      <w:r w:rsidRPr="00CB77AC">
        <w:rPr>
          <w:rFonts w:cstheme="minorHAnsi"/>
        </w:rPr>
        <w:t xml:space="preserve">items within a </w:t>
      </w:r>
      <w:r>
        <w:rPr>
          <w:rFonts w:cstheme="minorHAnsi"/>
        </w:rPr>
        <w:t>dimension</w:t>
      </w:r>
      <w:r w:rsidRPr="00CB77AC">
        <w:rPr>
          <w:rFonts w:cstheme="minorHAnsi"/>
        </w:rPr>
        <w:t xml:space="preserve"> were measuring </w:t>
      </w:r>
      <w:r>
        <w:rPr>
          <w:rFonts w:cstheme="minorHAnsi"/>
        </w:rPr>
        <w:t>the latent construct depicted by the dimension</w:t>
      </w:r>
      <w:r w:rsidRPr="00CB77AC">
        <w:rPr>
          <w:rFonts w:cstheme="minorHAnsi"/>
        </w:rPr>
        <w:t xml:space="preserve">. </w:t>
      </w:r>
      <w:r w:rsidR="00F32C83">
        <w:rPr>
          <w:rFonts w:cstheme="minorHAnsi"/>
        </w:rPr>
        <w:t xml:space="preserve">The MDS network plot was implemented using </w:t>
      </w:r>
      <w:proofErr w:type="spellStart"/>
      <w:r w:rsidR="00F32C83" w:rsidRPr="00A26C2D">
        <w:rPr>
          <w:rFonts w:cstheme="minorHAnsi"/>
          <w:b/>
          <w:bCs/>
        </w:rPr>
        <w:t>qgraph</w:t>
      </w:r>
      <w:proofErr w:type="spellEnd"/>
      <w:r w:rsidR="00F32C83" w:rsidRPr="00F32C83">
        <w:rPr>
          <w:rFonts w:cstheme="minorHAnsi"/>
        </w:rPr>
        <w:t xml:space="preserve"> </w:t>
      </w:r>
      <w:r w:rsidR="00F32C83">
        <w:rPr>
          <w:rFonts w:cstheme="minorHAnsi"/>
        </w:rPr>
        <w:t xml:space="preserve">function from </w:t>
      </w:r>
      <w:proofErr w:type="spellStart"/>
      <w:r w:rsidR="00F32C83" w:rsidRPr="00A26C2D">
        <w:rPr>
          <w:rFonts w:cstheme="minorHAnsi"/>
          <w:b/>
          <w:bCs/>
        </w:rPr>
        <w:t>qgraph</w:t>
      </w:r>
      <w:proofErr w:type="spellEnd"/>
      <w:r w:rsidR="00F32C83">
        <w:rPr>
          <w:rFonts w:cstheme="minorHAnsi"/>
        </w:rPr>
        <w:t xml:space="preserve"> package. As the distance between the nodes(items) on the graph can be directly interpreted </w:t>
      </w:r>
      <w:r w:rsidR="00377944">
        <w:rPr>
          <w:rFonts w:cstheme="minorHAnsi"/>
        </w:rPr>
        <w:t xml:space="preserve">as </w:t>
      </w:r>
      <w:r w:rsidR="00F32C83">
        <w:rPr>
          <w:rFonts w:cstheme="minorHAnsi"/>
        </w:rPr>
        <w:t xml:space="preserve">the strength of the </w:t>
      </w:r>
      <w:r w:rsidR="00F32C83" w:rsidRPr="00CB77AC">
        <w:rPr>
          <w:rFonts w:cstheme="minorHAnsi"/>
        </w:rPr>
        <w:t>association</w:t>
      </w:r>
      <w:r w:rsidR="00F32C83">
        <w:rPr>
          <w:rFonts w:cstheme="minorHAnsi"/>
        </w:rPr>
        <w:t xml:space="preserve">, the network plot can assist to determine whether the individual items within a dimension were measuring the latent construct depicted by the dimension. </w:t>
      </w:r>
    </w:p>
    <w:p w14:paraId="3318A082" w14:textId="0AA94248" w:rsidR="00974D1B" w:rsidRDefault="00B920AC" w:rsidP="00845EAE">
      <w:pPr>
        <w:pStyle w:val="Heading2"/>
        <w:rPr>
          <w:i/>
        </w:rPr>
      </w:pPr>
      <w:r w:rsidRPr="00A26C2D">
        <w:t>Latent class analysis</w:t>
      </w:r>
    </w:p>
    <w:p w14:paraId="43FE6844" w14:textId="3155A9A9" w:rsidR="00E66FC0" w:rsidRDefault="00F32C83" w:rsidP="00B920AC">
      <w:pPr>
        <w:pStyle w:val="BodyText"/>
        <w:spacing w:line="360" w:lineRule="auto"/>
        <w:ind w:firstLine="720"/>
        <w:jc w:val="both"/>
        <w:rPr>
          <w:rFonts w:cstheme="minorHAnsi"/>
        </w:rPr>
      </w:pPr>
      <w:r w:rsidRPr="00CB77AC">
        <w:rPr>
          <w:rFonts w:cstheme="minorHAnsi"/>
        </w:rPr>
        <w:t xml:space="preserve">LCA was used to empirically evaluate the possible heterogeneous groups. LCA </w:t>
      </w:r>
      <w:r w:rsidR="00E66FC0">
        <w:rPr>
          <w:rFonts w:cstheme="minorHAnsi"/>
        </w:rPr>
        <w:t xml:space="preserve">is </w:t>
      </w:r>
      <w:r w:rsidR="00377944">
        <w:rPr>
          <w:rFonts w:cstheme="minorHAnsi"/>
        </w:rPr>
        <w:t xml:space="preserve">a </w:t>
      </w:r>
      <w:r w:rsidR="00E66FC0">
        <w:rPr>
          <w:rFonts w:cstheme="minorHAnsi"/>
        </w:rPr>
        <w:t xml:space="preserve">clustering algorithm, in particular, </w:t>
      </w:r>
      <w:r>
        <w:rPr>
          <w:rFonts w:cstheme="minorHAnsi"/>
        </w:rPr>
        <w:t xml:space="preserve">a </w:t>
      </w:r>
      <w:r w:rsidRPr="00CB77AC">
        <w:rPr>
          <w:rFonts w:cstheme="minorHAnsi"/>
        </w:rPr>
        <w:t>mixture model (also known as hidden or latent Markov models), where the latent construct is assumed to be categorical</w:t>
      </w:r>
      <w:r>
        <w:rPr>
          <w:rFonts w:cstheme="minorHAnsi"/>
        </w:rPr>
        <w:t xml:space="preserve"> (commonly referred to as latent classes or clusters)</w:t>
      </w:r>
      <w:r w:rsidRPr="00CB77AC">
        <w:rPr>
          <w:rFonts w:cstheme="minorHAnsi"/>
        </w:rPr>
        <w:t>, and there are no prior hypotheses about the nature of the class categori</w:t>
      </w:r>
      <w:r>
        <w:rPr>
          <w:rFonts w:cstheme="minorHAnsi"/>
        </w:rPr>
        <w:t>s</w:t>
      </w:r>
      <w:r w:rsidRPr="00CB77AC">
        <w:rPr>
          <w:rFonts w:cstheme="minorHAnsi"/>
        </w:rPr>
        <w:t>ations</w:t>
      </w:r>
      <w:r w:rsidR="0003191A">
        <w:rPr>
          <w:rFonts w:cstheme="minorHAnsi"/>
        </w:rPr>
        <w:t xml:space="preserve"> </w:t>
      </w:r>
      <w:r w:rsidRPr="00CB77AC">
        <w:rPr>
          <w:rFonts w:cstheme="minorHAnsi"/>
        </w:rPr>
        <w:fldChar w:fldCharType="begin"/>
      </w:r>
      <w:r w:rsidR="00DB21C8">
        <w:rPr>
          <w:rFonts w:cstheme="minorHAnsi"/>
        </w:rPr>
        <w:instrText xml:space="preserve"> ADDIN EN.CITE &lt;EndNote&gt;&lt;Cite&gt;&lt;Author&gt;Hagenaars&lt;/Author&gt;&lt;Year&gt;2002&lt;/Year&gt;&lt;RecNum&gt;4057&lt;/RecNum&gt;&lt;DisplayText&gt;(Hagenaars and McCutcheon, 2002; McLachlan and Peel, 2004)&lt;/DisplayText&gt;&lt;record&gt;&lt;rec-number&gt;60&lt;/rec-number&gt;&lt;foreign-keys&gt;&lt;key app="EN" db-id="wesa0xtzyrvsa7esfpux0fslsvsxv9rdd5s9" timestamp="1655258062"&gt;60&lt;/key&gt;&lt;/foreign-keys&gt;&lt;ref-type name="Book"&gt;6&lt;/ref-type&gt;&lt;contributors&gt;&lt;authors&gt;&lt;author&gt;Hagenaars, J. A.&lt;/author&gt;&lt;author&gt;McCutcheon, A. L.&lt;/author&gt;&lt;/authors&gt;&lt;/contributors&gt;&lt;titles&gt;&lt;title&gt;Applied latent class analysis&lt;/title&gt;&lt;/titles&gt;&lt;dates&gt;&lt;year&gt;2002&lt;/year&gt;&lt;/dates&gt;&lt;pub-location&gt;Cambridge&lt;/pub-location&gt;&lt;publisher&gt;Cambridge University Press&lt;/publisher&gt;&lt;urls&gt;&lt;/urls&gt;&lt;/record&gt;&lt;/Cite&gt;&lt;Cite&gt;&lt;Author&gt;McLachlan&lt;/Author&gt;&lt;Year&gt;2004&lt;/Year&gt;&lt;RecNum&gt;4058&lt;/RecNum&gt;&lt;record&gt;&lt;rec-number&gt;61&lt;/rec-number&gt;&lt;foreign-keys&gt;&lt;key app="EN" db-id="wesa0xtzyrvsa7esfpux0fslsvsxv9rdd5s9" timestamp="1655258062"&gt;61&lt;/key&gt;&lt;/foreign-keys&gt;&lt;ref-type name="Book"&gt;6&lt;/ref-type&gt;&lt;contributors&gt;&lt;authors&gt;&lt;author&gt;McLachlan, G.&lt;/author&gt;&lt;author&gt;Peel, D.&lt;/author&gt;&lt;/authors&gt;&lt;/contributors&gt;&lt;titles&gt;&lt;title&gt;Finite mixture models&lt;/title&gt;&lt;/titles&gt;&lt;dates&gt;&lt;year&gt;2004&lt;/year&gt;&lt;/dates&gt;&lt;pub-location&gt;New York&lt;/pub-location&gt;&lt;publisher&gt;John Wiley and Sons&lt;/publisher&gt;&lt;urls&gt;&lt;/urls&gt;&lt;/record&gt;&lt;/Cite&gt;&lt;/EndNote&gt;</w:instrText>
      </w:r>
      <w:r w:rsidRPr="00CB77AC">
        <w:rPr>
          <w:rFonts w:cstheme="minorHAnsi"/>
        </w:rPr>
        <w:fldChar w:fldCharType="separate"/>
      </w:r>
      <w:r w:rsidR="00792CCE">
        <w:rPr>
          <w:rFonts w:cstheme="minorHAnsi"/>
          <w:noProof/>
        </w:rPr>
        <w:t>(Hagenaars and McCutcheon, 2002; McLachlan and Peel, 2004)</w:t>
      </w:r>
      <w:r w:rsidRPr="00CB77AC">
        <w:rPr>
          <w:rFonts w:cstheme="minorHAnsi"/>
        </w:rPr>
        <w:fldChar w:fldCharType="end"/>
      </w:r>
      <w:r w:rsidRPr="00CB77AC">
        <w:rPr>
          <w:rFonts w:cstheme="minorHAnsi"/>
        </w:rPr>
        <w:t>. LCA</w:t>
      </w:r>
      <w:r>
        <w:rPr>
          <w:rFonts w:cstheme="minorHAnsi"/>
        </w:rPr>
        <w:t xml:space="preserve"> </w:t>
      </w:r>
      <w:r w:rsidRPr="00CB77AC">
        <w:rPr>
          <w:rFonts w:cstheme="minorHAnsi"/>
        </w:rPr>
        <w:t>has been widely used in psychology and psychiatry</w:t>
      </w:r>
      <w:r w:rsidR="00A26C2D">
        <w:rPr>
          <w:rFonts w:cstheme="minorHAnsi"/>
        </w:rPr>
        <w:t xml:space="preserve"> </w:t>
      </w:r>
      <w:r w:rsidRPr="00CB77AC">
        <w:rPr>
          <w:rFonts w:cstheme="minorHAnsi"/>
        </w:rPr>
        <w:fldChar w:fldCharType="begin">
          <w:fldData xml:space="preserve">PEVuZE5vdGU+PENpdGU+PEF1dGhvcj5QZXRlcnNlbjwvQXV0aG9yPjxZZWFyPjIwMTk8L1llYXI+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</w:fldData>
        </w:fldChar>
      </w:r>
      <w:r w:rsidR="00DB21C8">
        <w:rPr>
          <w:rFonts w:cstheme="minorHAnsi"/>
        </w:rPr>
        <w:instrText xml:space="preserve"> ADDIN EN.CITE </w:instrText>
      </w:r>
      <w:r w:rsidR="00DB21C8">
        <w:rPr>
          <w:rFonts w:cstheme="minorHAnsi"/>
        </w:rPr>
        <w:fldChar w:fldCharType="begin">
          <w:fldData xml:space="preserve">PEVuZE5vdGU+PENpdGU+PEF1dGhvcj5QZXRlcnNlbjwvQXV0aG9yPjxZZWFyPjIwMTk8L1llYXI+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</w:fldData>
        </w:fldChar>
      </w:r>
      <w:r w:rsidR="00DB21C8">
        <w:rPr>
          <w:rFonts w:cstheme="minorHAnsi"/>
        </w:rPr>
        <w:instrText xml:space="preserve"> ADDIN EN.CITE.DATA </w:instrText>
      </w:r>
      <w:r w:rsidR="00DB21C8">
        <w:rPr>
          <w:rFonts w:cstheme="minorHAnsi"/>
        </w:rPr>
      </w:r>
      <w:r w:rsidR="00DB21C8">
        <w:rPr>
          <w:rFonts w:cstheme="minorHAnsi"/>
        </w:rPr>
        <w:fldChar w:fldCharType="end"/>
      </w:r>
      <w:r w:rsidRPr="00CB77AC">
        <w:rPr>
          <w:rFonts w:cstheme="minorHAnsi"/>
        </w:rPr>
        <w:fldChar w:fldCharType="separate"/>
      </w:r>
      <w:r w:rsidR="00792CCE">
        <w:rPr>
          <w:rFonts w:cstheme="minorHAnsi"/>
          <w:noProof/>
        </w:rPr>
        <w:t>(Petersen</w:t>
      </w:r>
      <w:r w:rsidR="00792CCE" w:rsidRPr="00792CCE">
        <w:rPr>
          <w:rFonts w:cstheme="minorHAnsi"/>
          <w:i/>
          <w:noProof/>
        </w:rPr>
        <w:t xml:space="preserve"> et al.</w:t>
      </w:r>
      <w:r w:rsidR="00792CCE">
        <w:rPr>
          <w:rFonts w:cstheme="minorHAnsi"/>
          <w:noProof/>
        </w:rPr>
        <w:t>, 2019; Ulbricht</w:t>
      </w:r>
      <w:r w:rsidR="00792CCE" w:rsidRPr="00792CCE">
        <w:rPr>
          <w:rFonts w:cstheme="minorHAnsi"/>
          <w:i/>
          <w:noProof/>
        </w:rPr>
        <w:t xml:space="preserve"> et al.</w:t>
      </w:r>
      <w:r w:rsidR="00792CCE">
        <w:rPr>
          <w:rFonts w:cstheme="minorHAnsi"/>
          <w:noProof/>
        </w:rPr>
        <w:t>, 2018)</w:t>
      </w:r>
      <w:r w:rsidRPr="00CB77AC">
        <w:rPr>
          <w:rFonts w:cstheme="minorHAnsi"/>
        </w:rPr>
        <w:fldChar w:fldCharType="end"/>
      </w:r>
      <w:r>
        <w:rPr>
          <w:rFonts w:cstheme="minorHAnsi"/>
        </w:rPr>
        <w:t xml:space="preserve"> as</w:t>
      </w:r>
      <w:r w:rsidRPr="00CB77AC">
        <w:rPr>
          <w:rFonts w:cstheme="minorHAnsi"/>
        </w:rPr>
        <w:t xml:space="preserve"> multidimensional heterogeneity in the presentation and course of mental disorders is difficult to capture with traditional statistical methods such as regression models and cut-off threshold evaluations</w:t>
      </w:r>
      <w:r>
        <w:rPr>
          <w:rFonts w:cstheme="minorHAnsi"/>
        </w:rPr>
        <w:t xml:space="preserve"> </w:t>
      </w:r>
      <w:r w:rsidRPr="00CB77AC">
        <w:rPr>
          <w:rFonts w:cstheme="minorHAnsi"/>
        </w:rPr>
        <w:fldChar w:fldCharType="begin"/>
      </w:r>
      <w:r w:rsidR="00DB21C8">
        <w:rPr>
          <w:rFonts w:cstheme="minorHAnsi"/>
        </w:rPr>
        <w:instrText xml:space="preserve"> ADDIN EN.CITE &lt;EndNote&gt;&lt;Cite&gt;&lt;Author&gt;MacCallum&lt;/Author&gt;&lt;Year&gt;2002&lt;/Year&gt;&lt;RecNum&gt;4060&lt;/RecNum&gt;&lt;DisplayText&gt;(MacCallum&lt;style face="italic"&gt; et al.&lt;/style&gt;, 2002)&lt;/DisplayText&gt;&lt;record&gt;&lt;rec-number&gt;63&lt;/rec-number&gt;&lt;foreign-keys&gt;&lt;key app="EN" db-id="wesa0xtzyrvsa7esfpux0fslsvsxv9rdd5s9" timestamp="1655258062"&gt;63&lt;/key&gt;&lt;/foreign-keys&gt;&lt;ref-type name="Journal Article"&gt;17&lt;/ref-type&gt;&lt;contributors&gt;&lt;authors&gt;&lt;author&gt;MacCallum, Robert&lt;/author&gt;&lt;author&gt;Zhang, Shaobo&lt;/author&gt;&lt;author&gt;Preacher, Kristopher&lt;/author&gt;&lt;author&gt;Rucker, Derek&lt;/author&gt;&lt;/authors&gt;&lt;/contributors&gt;&lt;titles&gt;&lt;title&gt;On the Practice of Dichotomizing Quantitative Variables&lt;/title&gt;&lt;secondary-title&gt;Psychological methods&lt;/secondary-title&gt;&lt;/titles&gt;&lt;periodical&gt;&lt;full-title&gt;Psychological methods&lt;/full-title&gt;&lt;/periodical&gt;&lt;pages&gt;19-40&lt;/pages&gt;&lt;volume&gt;7&lt;/volume&gt;&lt;dates&gt;&lt;year&gt;2002&lt;/year&gt;&lt;pub-dates&gt;&lt;date&gt;04/01&lt;/date&gt;&lt;/pub-dates&gt;&lt;/dates&gt;&lt;urls&gt;&lt;/urls&gt;&lt;electronic-resource-num&gt;10.1037/1082-989X.7.1.19&lt;/electronic-resource-num&gt;&lt;/record&gt;&lt;/Cite&gt;&lt;/EndNote&gt;</w:instrText>
      </w:r>
      <w:r w:rsidRPr="00CB77AC">
        <w:rPr>
          <w:rFonts w:cstheme="minorHAnsi"/>
        </w:rPr>
        <w:fldChar w:fldCharType="separate"/>
      </w:r>
      <w:r w:rsidR="00792CCE">
        <w:rPr>
          <w:rFonts w:cstheme="minorHAnsi"/>
          <w:noProof/>
        </w:rPr>
        <w:t>(MacCallum</w:t>
      </w:r>
      <w:r w:rsidR="00792CCE" w:rsidRPr="00792CCE">
        <w:rPr>
          <w:rFonts w:cstheme="minorHAnsi"/>
          <w:i/>
          <w:noProof/>
        </w:rPr>
        <w:t xml:space="preserve"> et al.</w:t>
      </w:r>
      <w:r w:rsidR="00792CCE">
        <w:rPr>
          <w:rFonts w:cstheme="minorHAnsi"/>
          <w:noProof/>
        </w:rPr>
        <w:t>, 2002)</w:t>
      </w:r>
      <w:r w:rsidRPr="00CB77AC">
        <w:rPr>
          <w:rFonts w:cstheme="minorHAnsi"/>
        </w:rPr>
        <w:fldChar w:fldCharType="end"/>
      </w:r>
      <w:r w:rsidRPr="00CB77AC">
        <w:rPr>
          <w:rFonts w:cstheme="minorHAnsi"/>
        </w:rPr>
        <w:t xml:space="preserve">. </w:t>
      </w:r>
    </w:p>
    <w:p w14:paraId="21E4783E" w14:textId="33B2EE4D" w:rsidR="00A26C2D" w:rsidRDefault="00F32C83" w:rsidP="00792CCE">
      <w:pPr>
        <w:pStyle w:val="BodyText"/>
        <w:spacing w:line="360" w:lineRule="auto"/>
        <w:ind w:firstLine="720"/>
        <w:jc w:val="both"/>
        <w:rPr>
          <w:rFonts w:cstheme="minorHAnsi"/>
        </w:rPr>
      </w:pPr>
      <w:r>
        <w:rPr>
          <w:rFonts w:cstheme="minorHAnsi"/>
        </w:rPr>
        <w:t>In this study</w:t>
      </w:r>
      <w:r w:rsidR="00E66FC0">
        <w:rPr>
          <w:rFonts w:cstheme="minorHAnsi"/>
        </w:rPr>
        <w:t>,</w:t>
      </w:r>
      <w:r>
        <w:rPr>
          <w:rFonts w:cstheme="minorHAnsi"/>
        </w:rPr>
        <w:t xml:space="preserve"> </w:t>
      </w:r>
      <w:r w:rsidR="00A26C2D">
        <w:rPr>
          <w:rFonts w:cstheme="minorHAnsi"/>
        </w:rPr>
        <w:t>LCA was</w:t>
      </w:r>
      <w:r>
        <w:rPr>
          <w:rFonts w:cstheme="minorHAnsi"/>
        </w:rPr>
        <w:t xml:space="preserve"> chosen over other types of clustering algorithms</w:t>
      </w:r>
      <w:r w:rsidR="00E66FC0">
        <w:rPr>
          <w:rFonts w:cstheme="minorHAnsi"/>
        </w:rPr>
        <w:t>, such as k-means and hierarchical clustering,</w:t>
      </w:r>
      <w:r>
        <w:rPr>
          <w:rFonts w:cstheme="minorHAnsi"/>
        </w:rPr>
        <w:t xml:space="preserve"> due to its ability </w:t>
      </w:r>
      <w:r w:rsidR="00377944">
        <w:rPr>
          <w:rFonts w:cstheme="minorHAnsi"/>
        </w:rPr>
        <w:t>to</w:t>
      </w:r>
      <w:r>
        <w:rPr>
          <w:rFonts w:cstheme="minorHAnsi"/>
        </w:rPr>
        <w:t xml:space="preserve"> directly modelling the distribution of individual responses without the need of estimating distances between observations </w:t>
      </w:r>
      <w:r>
        <w:rPr>
          <w:rFonts w:cstheme="minorHAnsi"/>
        </w:rPr>
        <w:lastRenderedPageBreak/>
        <w:t>(problematic when dimensionality increases) and better performance with overlapping clusters</w:t>
      </w:r>
      <w:r w:rsidR="0003191A">
        <w:rPr>
          <w:rFonts w:cstheme="minorHAnsi"/>
        </w:rPr>
        <w:t xml:space="preserve"> </w:t>
      </w:r>
      <w:r>
        <w:rPr>
          <w:rFonts w:cstheme="minorHAnsi"/>
        </w:rPr>
        <w:fldChar w:fldCharType="begin"/>
      </w:r>
      <w:r w:rsidR="00DB21C8">
        <w:rPr>
          <w:rFonts w:cstheme="minorHAnsi"/>
        </w:rPr>
        <w:instrText xml:space="preserve"> ADDIN EN.CITE &lt;EndNote&gt;&lt;Cite&gt;&lt;Author&gt;Steinley&lt;/Author&gt;&lt;Year&gt;2011&lt;/Year&gt;&lt;RecNum&gt;4423&lt;/RecNum&gt;&lt;DisplayText&gt;(Steinley and Brusco, 2011)&lt;/DisplayText&gt;&lt;record&gt;&lt;rec-number&gt;64&lt;/rec-number&gt;&lt;foreign-keys&gt;&lt;key app="EN" db-id="wesa0xtzyrvsa7esfpux0fslsvsxv9rdd5s9" timestamp="1655258062"&gt;64&lt;/key&gt;&lt;/foreign-keys&gt;&lt;ref-type name="Journal Article"&gt;17&lt;/ref-type&gt;&lt;contributors&gt;&lt;authors&gt;&lt;author&gt;Steinley, Douglas&lt;/author&gt;&lt;author&gt;Brusco, Michael J.&lt;/author&gt;&lt;/authors&gt;&lt;/contributors&gt;&lt;auth-address&gt;Steinley, Douglas: Department of Psychological Sciences, University of Missouri, 210 McAlester Hall, Columbia, MO, US, 65203, steinleyd@missouri.edu&lt;/auth-address&gt;&lt;titles&gt;&lt;title&gt;Evaluating mixture modeling for clustering: Recommendations and cautions&lt;/title&gt;&lt;secondary-title&gt;Psychological Methods&lt;/secondary-title&gt;&lt;/titles&gt;&lt;periodical&gt;&lt;full-title&gt;Psychological methods&lt;/full-title&gt;&lt;/periodical&gt;&lt;pages&gt;63-79&lt;/pages&gt;&lt;volume&gt;16&lt;/volume&gt;&lt;number&gt;1&lt;/number&gt;&lt;keywords&gt;&lt;keyword&gt;*Cluster Analysis&lt;/keyword&gt;&lt;keyword&gt;*Computational Modeling&lt;/keyword&gt;&lt;keyword&gt;Mixture Modeling&lt;/keyword&gt;&lt;/keywords&gt;&lt;dates&gt;&lt;year&gt;2011&lt;/year&gt;&lt;/dates&gt;&lt;pub-location&gt;US&lt;/pub-location&gt;&lt;publisher&gt;American Psychological Association&lt;/publisher&gt;&lt;isbn&gt;1939-1463(Electronic),1082-989X(Print)&lt;/isbn&gt;&lt;urls&gt;&lt;/urls&gt;&lt;electronic-resource-num&gt;10.1037/a0022673&lt;/electronic-resource-num&gt;&lt;/record&gt;&lt;/Cite&gt;&lt;/EndNote&gt;</w:instrText>
      </w:r>
      <w:r>
        <w:rPr>
          <w:rFonts w:cstheme="minorHAnsi"/>
        </w:rPr>
        <w:fldChar w:fldCharType="separate"/>
      </w:r>
      <w:r w:rsidR="00792CCE">
        <w:rPr>
          <w:rFonts w:cstheme="minorHAnsi"/>
          <w:noProof/>
        </w:rPr>
        <w:t>(Steinley and Brusco, 2011)</w:t>
      </w:r>
      <w:r>
        <w:rPr>
          <w:rFonts w:cstheme="minorHAnsi"/>
        </w:rPr>
        <w:fldChar w:fldCharType="end"/>
      </w:r>
      <w:r>
        <w:rPr>
          <w:rFonts w:cstheme="minorHAnsi"/>
        </w:rPr>
        <w:t xml:space="preserve">. LCA was </w:t>
      </w:r>
      <w:r w:rsidR="00B920AC" w:rsidRPr="00CB77AC">
        <w:rPr>
          <w:rFonts w:cstheme="minorHAnsi"/>
        </w:rPr>
        <w:t xml:space="preserve">fitted using the </w:t>
      </w:r>
      <w:r w:rsidR="00B920AC" w:rsidRPr="00CB77AC">
        <w:rPr>
          <w:rFonts w:cstheme="minorHAnsi"/>
          <w:b/>
        </w:rPr>
        <w:t>depmixS4</w:t>
      </w:r>
      <w:r w:rsidR="00B920AC" w:rsidRPr="00CB77AC">
        <w:rPr>
          <w:rFonts w:cstheme="minorHAnsi"/>
        </w:rPr>
        <w:t xml:space="preserve"> package in </w:t>
      </w:r>
      <w:r w:rsidR="00B920AC" w:rsidRPr="00CB77AC">
        <w:rPr>
          <w:rFonts w:cstheme="minorHAnsi"/>
          <w:b/>
        </w:rPr>
        <w:t>R</w:t>
      </w:r>
      <w:r w:rsidR="00B920AC">
        <w:rPr>
          <w:rFonts w:cstheme="minorHAnsi"/>
          <w:b/>
        </w:rPr>
        <w:t xml:space="preserve"> </w:t>
      </w:r>
      <w:r w:rsidR="00B920AC" w:rsidRPr="00CB77AC">
        <w:rPr>
          <w:rFonts w:cstheme="minorHAnsi"/>
        </w:rPr>
        <w:fldChar w:fldCharType="begin"/>
      </w:r>
      <w:r w:rsidR="00DB21C8">
        <w:rPr>
          <w:rFonts w:cstheme="minorHAnsi"/>
        </w:rPr>
        <w:instrText xml:space="preserve"> ADDIN EN.CITE &lt;EndNote&gt;&lt;Cite&gt;&lt;Author&gt;Visser&lt;/Author&gt;&lt;Year&gt;2010&lt;/Year&gt;&lt;RecNum&gt;4061&lt;/RecNum&gt;&lt;DisplayText&gt;(Visser and Speekenbrink, 2010; McCutcheon, 1987)&lt;/DisplayText&gt;&lt;record&gt;&lt;rec-number&gt;65&lt;/rec-number&gt;&lt;foreign-keys&gt;&lt;key app="EN" db-id="wesa0xtzyrvsa7esfpux0fslsvsxv9rdd5s9" timestamp="1655258062"&gt;65&lt;/key&gt;&lt;/foreign-keys&gt;&lt;ref-type name="Journal Article"&gt;17&lt;/ref-type&gt;&lt;contributors&gt;&lt;authors&gt;&lt;author&gt;Visser, Ingmar&lt;/author&gt;&lt;author&gt;Speekenbrink, Maarten&lt;/author&gt;&lt;/authors&gt;&lt;/contributors&gt;&lt;titles&gt;&lt;title&gt;depmixS4: An R Package for Hidden Markov Models&lt;/title&gt;&lt;secondary-title&gt;Journal of Statistical Software; Vol 1, Issue 7 (2010)&lt;/secondary-title&gt;&lt;/titles&gt;&lt;periodical&gt;&lt;full-title&gt;Journal of Statistical Software; Vol 1, Issue 7 (2010)&lt;/full-title&gt;&lt;/periodical&gt;&lt;dates&gt;&lt;year&gt;2010&lt;/year&gt;&lt;pub-dates&gt;&lt;date&gt;08/05/&lt;/date&gt;&lt;/pub-dates&gt;&lt;/dates&gt;&lt;urls&gt;&lt;related-urls&gt;&lt;url&gt;https://www.jstatsoft.org/v036/i07&lt;/url&gt;&lt;url&gt;http://dx.doi.org/10.18637/jss.v036.i07&lt;/url&gt;&lt;/related-urls&gt;&lt;/urls&gt;&lt;/record&gt;&lt;/Cite&gt;&lt;Cite&gt;&lt;Author&gt;McCutcheon&lt;/Author&gt;&lt;Year&gt;1987&lt;/Year&gt;&lt;RecNum&gt;4432&lt;/RecNum&gt;&lt;record&gt;&lt;rec-number&gt;66&lt;/rec-number&gt;&lt;foreign-keys&gt;&lt;key app="EN" db-id="wesa0xtzyrvsa7esfpux0fslsvsxv9rdd5s9" timestamp="1655258062"&gt;66&lt;/key&gt;&lt;/foreign-keys&gt;&lt;ref-type name="Book"&gt;6&lt;/ref-type&gt;&lt;contributors&gt;&lt;authors&gt;&lt;author&gt;McCutcheon, Allan L&lt;/author&gt;&lt;/authors&gt;&lt;/contributors&gt;&lt;titles&gt;&lt;title&gt;Latent class analysis&lt;/title&gt;&lt;/titles&gt;&lt;number&gt;64&lt;/number&gt;&lt;dates&gt;&lt;year&gt;1987&lt;/year&gt;&lt;/dates&gt;&lt;publisher&gt;Sage&lt;/publisher&gt;&lt;isbn&gt;0803927525&lt;/isbn&gt;&lt;urls&gt;&lt;/urls&gt;&lt;/record&gt;&lt;/Cite&gt;&lt;/EndNote&gt;</w:instrText>
      </w:r>
      <w:r w:rsidR="00B920AC" w:rsidRPr="00CB77AC">
        <w:rPr>
          <w:rFonts w:cstheme="minorHAnsi"/>
        </w:rPr>
        <w:fldChar w:fldCharType="separate"/>
      </w:r>
      <w:r w:rsidR="00792CCE">
        <w:rPr>
          <w:rFonts w:cstheme="minorHAnsi"/>
          <w:noProof/>
        </w:rPr>
        <w:t>(Visser and Speekenbrink, 2010; McCutcheon, 1987)</w:t>
      </w:r>
      <w:r w:rsidR="00B920AC" w:rsidRPr="00CB77AC">
        <w:rPr>
          <w:rFonts w:cstheme="minorHAnsi"/>
        </w:rPr>
        <w:fldChar w:fldCharType="end"/>
      </w:r>
      <w:r w:rsidR="00B920AC" w:rsidRPr="00CB77AC">
        <w:rPr>
          <w:rFonts w:cstheme="minorHAnsi"/>
        </w:rPr>
        <w:t xml:space="preserve">. </w:t>
      </w:r>
      <w:r w:rsidR="00B920AC">
        <w:rPr>
          <w:rFonts w:cstheme="minorHAnsi"/>
        </w:rPr>
        <w:t>Individual items were assumed to be multinomially distributed due to skewness and limited response categories for each item.</w:t>
      </w:r>
    </w:p>
    <w:p w14:paraId="55097590" w14:textId="0E666610" w:rsidR="008A3C5D" w:rsidRPr="008A3C5D" w:rsidRDefault="00F32C83" w:rsidP="008A3C5D">
      <w:pPr>
        <w:pStyle w:val="Heading3"/>
      </w:pPr>
      <w:r w:rsidRPr="00845EAE">
        <w:t xml:space="preserve">Cross Validation (CV) for selecting </w:t>
      </w:r>
      <w:r w:rsidR="00377944" w:rsidRPr="00845EAE">
        <w:t xml:space="preserve">the </w:t>
      </w:r>
      <w:r w:rsidRPr="00845EAE">
        <w:t xml:space="preserve">number of </w:t>
      </w:r>
      <w:r w:rsidR="00BC4DA4" w:rsidRPr="00845EAE">
        <w:t>classes</w:t>
      </w:r>
    </w:p>
    <w:p w14:paraId="4A34B4FB" w14:textId="6BFABB0C" w:rsidR="00BC4DA4" w:rsidRDefault="00BD044F" w:rsidP="00F32C83">
      <w:pPr>
        <w:pStyle w:val="BodyText"/>
        <w:spacing w:line="360" w:lineRule="auto"/>
        <w:ind w:firstLine="720"/>
        <w:jc w:val="both"/>
        <w:rPr>
          <w:rFonts w:cstheme="minorHAnsi"/>
        </w:rPr>
      </w:pPr>
      <w:r w:rsidRPr="00CB77AC">
        <w:rPr>
          <w:rFonts w:cstheme="minorHAnsi"/>
        </w:rPr>
        <w:t>In order to improve model stability, 10-fold cross-validation (CV)</w:t>
      </w:r>
      <w:r w:rsidR="00BC4DA4">
        <w:rPr>
          <w:rFonts w:cstheme="minorHAnsi"/>
        </w:rPr>
        <w:t xml:space="preserve"> and </w:t>
      </w:r>
      <w:r w:rsidRPr="000E2B2D">
        <w:rPr>
          <w:rFonts w:cstheme="minorHAnsi"/>
        </w:rPr>
        <w:t>leave-one-site-out</w:t>
      </w:r>
      <w:r>
        <w:rPr>
          <w:rFonts w:cstheme="minorHAnsi"/>
        </w:rPr>
        <w:t xml:space="preserve"> (</w:t>
      </w:r>
      <w:r w:rsidRPr="000E2B2D">
        <w:rPr>
          <w:rFonts w:cstheme="minorHAnsi"/>
        </w:rPr>
        <w:t>LOSO</w:t>
      </w:r>
      <w:r>
        <w:rPr>
          <w:rFonts w:cstheme="minorHAnsi"/>
        </w:rPr>
        <w:t>)</w:t>
      </w:r>
      <w:r w:rsidRPr="000E2B2D">
        <w:rPr>
          <w:rFonts w:cstheme="minorHAnsi"/>
        </w:rPr>
        <w:t xml:space="preserve"> CV </w:t>
      </w:r>
      <w:r w:rsidRPr="00CB77AC">
        <w:rPr>
          <w:rFonts w:cstheme="minorHAnsi"/>
        </w:rPr>
        <w:t>w</w:t>
      </w:r>
      <w:r w:rsidR="00A26C2D">
        <w:rPr>
          <w:rFonts w:cstheme="minorHAnsi"/>
        </w:rPr>
        <w:t>ere</w:t>
      </w:r>
      <w:r w:rsidRPr="00CB77AC">
        <w:rPr>
          <w:rFonts w:cstheme="minorHAnsi"/>
        </w:rPr>
        <w:t xml:space="preserve"> used to identify the best number of classes</w:t>
      </w:r>
      <w:r w:rsidR="00BC4DA4">
        <w:rPr>
          <w:rFonts w:cstheme="minorHAnsi"/>
        </w:rPr>
        <w:t xml:space="preserve"> (also known as clusters)</w:t>
      </w:r>
      <w:r w:rsidRPr="00CB77AC">
        <w:rPr>
          <w:rFonts w:cstheme="minorHAnsi"/>
        </w:rPr>
        <w:t xml:space="preserve"> instead of the traditional log-likelihood ratio test</w:t>
      </w:r>
      <w:r>
        <w:rPr>
          <w:rFonts w:cstheme="minorHAnsi"/>
        </w:rPr>
        <w:t xml:space="preserve"> </w:t>
      </w:r>
      <w:r w:rsidRPr="00CB77AC">
        <w:rPr>
          <w:rFonts w:cstheme="minorHAnsi"/>
        </w:rPr>
        <w:fldChar w:fldCharType="begin">
          <w:fldData xml:space="preserve">PEVuZE5vdGU+PENpdGU+PEF1dGhvcj5HcmltbTwvQXV0aG9yPjxZZWFyPjIwMTc8L1llYXI+PFJl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==
</w:fldData>
        </w:fldChar>
      </w:r>
      <w:r w:rsidR="00DB21C8">
        <w:rPr>
          <w:rFonts w:cstheme="minorHAnsi"/>
        </w:rPr>
        <w:instrText xml:space="preserve"> ADDIN EN.CITE </w:instrText>
      </w:r>
      <w:r w:rsidR="00DB21C8">
        <w:rPr>
          <w:rFonts w:cstheme="minorHAnsi"/>
        </w:rPr>
        <w:fldChar w:fldCharType="begin">
          <w:fldData xml:space="preserve">PEVuZE5vdGU+PENpdGU+PEF1dGhvcj5HcmltbTwvQXV0aG9yPjxZZWFyPjIwMTc8L1llYXI+PFJl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==
</w:fldData>
        </w:fldChar>
      </w:r>
      <w:r w:rsidR="00DB21C8">
        <w:rPr>
          <w:rFonts w:cstheme="minorHAnsi"/>
        </w:rPr>
        <w:instrText xml:space="preserve"> ADDIN EN.CITE.DATA </w:instrText>
      </w:r>
      <w:r w:rsidR="00DB21C8">
        <w:rPr>
          <w:rFonts w:cstheme="minorHAnsi"/>
        </w:rPr>
      </w:r>
      <w:r w:rsidR="00DB21C8">
        <w:rPr>
          <w:rFonts w:cstheme="minorHAnsi"/>
        </w:rPr>
        <w:fldChar w:fldCharType="end"/>
      </w:r>
      <w:r w:rsidRPr="00CB77AC">
        <w:rPr>
          <w:rFonts w:cstheme="minorHAnsi"/>
        </w:rPr>
        <w:fldChar w:fldCharType="separate"/>
      </w:r>
      <w:r w:rsidR="00792CCE">
        <w:rPr>
          <w:rFonts w:cstheme="minorHAnsi"/>
          <w:noProof/>
        </w:rPr>
        <w:t>(Grimm</w:t>
      </w:r>
      <w:r w:rsidR="00792CCE" w:rsidRPr="00792CCE">
        <w:rPr>
          <w:rFonts w:cstheme="minorHAnsi"/>
          <w:i/>
          <w:noProof/>
        </w:rPr>
        <w:t xml:space="preserve"> et al.</w:t>
      </w:r>
      <w:r w:rsidR="00792CCE">
        <w:rPr>
          <w:rFonts w:cstheme="minorHAnsi"/>
          <w:noProof/>
        </w:rPr>
        <w:t>, 2017; Payne</w:t>
      </w:r>
      <w:r w:rsidR="00792CCE" w:rsidRPr="00792CCE">
        <w:rPr>
          <w:rFonts w:cstheme="minorHAnsi"/>
          <w:i/>
          <w:noProof/>
        </w:rPr>
        <w:t xml:space="preserve"> et al.</w:t>
      </w:r>
      <w:r w:rsidR="00792CCE">
        <w:rPr>
          <w:rFonts w:cstheme="minorHAnsi"/>
          <w:noProof/>
        </w:rPr>
        <w:t>, 2011)</w:t>
      </w:r>
      <w:r w:rsidRPr="00CB77AC">
        <w:rPr>
          <w:rFonts w:cstheme="minorHAnsi"/>
        </w:rPr>
        <w:fldChar w:fldCharType="end"/>
      </w:r>
      <w:r>
        <w:rPr>
          <w:rFonts w:cstheme="minorHAnsi"/>
        </w:rPr>
        <w:t xml:space="preserve">. </w:t>
      </w:r>
      <w:r w:rsidR="00F32C83">
        <w:rPr>
          <w:rFonts w:cstheme="minorHAnsi"/>
        </w:rPr>
        <w:t xml:space="preserve">Ten-fold CV is a widely applied method in machine learning for parameter selection, which randomly segments the dataset into 10 </w:t>
      </w:r>
      <w:r w:rsidR="00F32C83" w:rsidRPr="00497D61">
        <w:rPr>
          <w:rFonts w:cstheme="minorHAnsi"/>
        </w:rPr>
        <w:t>groups</w:t>
      </w:r>
      <w:r w:rsidR="00F32C83">
        <w:rPr>
          <w:rFonts w:cstheme="minorHAnsi"/>
        </w:rPr>
        <w:t xml:space="preserve"> and carries out modelling on each combination of 9 groups (known as 9-fold training data) and evaluation on the remaining groups (known as testing data). This method reduces the likelihood of overfitting based on observed data </w:t>
      </w:r>
      <w:r w:rsidR="00F32C83" w:rsidRPr="00CB77AC">
        <w:rPr>
          <w:rFonts w:cstheme="minorHAnsi"/>
        </w:rPr>
        <w:fldChar w:fldCharType="begin"/>
      </w:r>
      <w:r w:rsidR="00DB21C8">
        <w:rPr>
          <w:rFonts w:cstheme="minorHAnsi"/>
        </w:rPr>
        <w:instrText xml:space="preserve"> ADDIN EN.CITE &lt;EndNote&gt;&lt;Cite&gt;&lt;Author&gt;Grimm&lt;/Author&gt;&lt;Year&gt;2017&lt;/Year&gt;&lt;RecNum&gt;41&lt;/RecNum&gt;&lt;DisplayText&gt;(Grimm&lt;style face="italic"&gt; et al.&lt;/style&gt;, 2017)&lt;/DisplayText&gt;&lt;record&gt;&lt;rec-number&gt;41&lt;/rec-number&gt;&lt;foreign-keys&gt;&lt;key app="EN" db-id="wesa0xtzyrvsa7esfpux0fslsvsxv9rdd5s9" timestamp="1655256183"&gt;41&lt;/key&gt;&lt;/foreign-keys&gt;&lt;ref-type name="Journal Article"&gt;17&lt;/ref-type&gt;&lt;contributors&gt;&lt;authors&gt;&lt;author&gt;Grimm, K. J.&lt;/author&gt;&lt;author&gt;Mazza, G. L.&lt;/author&gt;&lt;author&gt;Davoudzadeh, P.&lt;/author&gt;&lt;/authors&gt;&lt;/contributors&gt;&lt;titles&gt;&lt;title&gt;Model selection in finite mixture models: A k-fold cross-validation approach&lt;/title&gt;&lt;secondary-title&gt;Structural Equation Modeling&lt;/secondary-title&gt;&lt;/titles&gt;&lt;periodical&gt;&lt;full-title&gt;Structural Equation Modeling&lt;/full-title&gt;&lt;/periodical&gt;&lt;pages&gt;246-256&lt;/pages&gt;&lt;volume&gt;24&lt;/volume&gt;&lt;dates&gt;&lt;year&gt;2017&lt;/year&gt;&lt;/dates&gt;&lt;urls&gt;&lt;/urls&gt;&lt;/record&gt;&lt;/Cite&gt;&lt;/EndNote&gt;</w:instrText>
      </w:r>
      <w:r w:rsidR="00F32C83" w:rsidRPr="00CB77AC">
        <w:rPr>
          <w:rFonts w:cstheme="minorHAnsi"/>
        </w:rPr>
        <w:fldChar w:fldCharType="separate"/>
      </w:r>
      <w:r w:rsidR="00792CCE">
        <w:rPr>
          <w:rFonts w:cstheme="minorHAnsi"/>
          <w:noProof/>
        </w:rPr>
        <w:t>(Grimm</w:t>
      </w:r>
      <w:r w:rsidR="00792CCE" w:rsidRPr="00792CCE">
        <w:rPr>
          <w:rFonts w:cstheme="minorHAnsi"/>
          <w:i/>
          <w:noProof/>
        </w:rPr>
        <w:t xml:space="preserve"> et al.</w:t>
      </w:r>
      <w:r w:rsidR="00792CCE">
        <w:rPr>
          <w:rFonts w:cstheme="minorHAnsi"/>
          <w:noProof/>
        </w:rPr>
        <w:t>, 2017)</w:t>
      </w:r>
      <w:r w:rsidR="00F32C83" w:rsidRPr="00CB77AC">
        <w:rPr>
          <w:rFonts w:cstheme="minorHAnsi"/>
        </w:rPr>
        <w:fldChar w:fldCharType="end"/>
      </w:r>
      <w:r w:rsidR="00F32C83">
        <w:rPr>
          <w:rFonts w:cstheme="minorHAnsi"/>
        </w:rPr>
        <w:t>.</w:t>
      </w:r>
      <w:r w:rsidR="00792CCE">
        <w:rPr>
          <w:rFonts w:cstheme="minorHAnsi"/>
        </w:rPr>
        <w:t xml:space="preserve"> Compared with other resampling methods, K-folds CV explores all possible combinations of small data sections without high computational cost. Therefore, it was chosen in this study. </w:t>
      </w:r>
    </w:p>
    <w:p w14:paraId="5A4C0658" w14:textId="3021C0D4" w:rsidR="00BC4DA4" w:rsidRDefault="00BC4DA4" w:rsidP="00BC4DA4">
      <w:pPr>
        <w:pStyle w:val="BodyText"/>
        <w:spacing w:line="360" w:lineRule="auto"/>
        <w:ind w:firstLine="720"/>
        <w:jc w:val="both"/>
        <w:rPr>
          <w:rFonts w:cstheme="minorHAnsi"/>
        </w:rPr>
      </w:pPr>
      <w:r>
        <w:rPr>
          <w:rFonts w:cstheme="minorHAnsi"/>
        </w:rPr>
        <w:t xml:space="preserve">The data were collected from 5 </w:t>
      </w:r>
      <w:r w:rsidRPr="00D462EB">
        <w:rPr>
          <w:rFonts w:cstheme="minorHAnsi"/>
          <w:i/>
          <w:iCs/>
        </w:rPr>
        <w:t>headspace</w:t>
      </w:r>
      <w:r>
        <w:rPr>
          <w:rFonts w:cstheme="minorHAnsi"/>
        </w:rPr>
        <w:t xml:space="preserve"> centres,</w:t>
      </w:r>
      <w:r w:rsidRPr="00420A99">
        <w:rPr>
          <w:rFonts w:cstheme="minorHAnsi"/>
        </w:rPr>
        <w:t xml:space="preserve"> </w:t>
      </w:r>
      <w:r>
        <w:rPr>
          <w:rFonts w:cstheme="minorHAnsi"/>
        </w:rPr>
        <w:t xml:space="preserve">which allows us to evaluate modelling stability across data collection sites using </w:t>
      </w:r>
      <w:r w:rsidRPr="000E2B2D">
        <w:rPr>
          <w:rFonts w:cstheme="minorHAnsi"/>
        </w:rPr>
        <w:t>LOSO</w:t>
      </w:r>
      <w:r>
        <w:rPr>
          <w:rFonts w:cstheme="minorHAnsi"/>
        </w:rPr>
        <w:t xml:space="preserve"> </w:t>
      </w:r>
      <w:r w:rsidRPr="000E2B2D">
        <w:rPr>
          <w:rFonts w:cstheme="minorHAnsi"/>
        </w:rPr>
        <w:t>CV</w:t>
      </w:r>
      <w:r>
        <w:rPr>
          <w:rFonts w:cstheme="minorHAnsi"/>
        </w:rPr>
        <w:t xml:space="preserve">. </w:t>
      </w:r>
      <w:r w:rsidRPr="000E2B2D">
        <w:rPr>
          <w:rFonts w:cstheme="minorHAnsi"/>
        </w:rPr>
        <w:t>LOSO</w:t>
      </w:r>
      <w:r>
        <w:rPr>
          <w:rFonts w:cstheme="minorHAnsi"/>
        </w:rPr>
        <w:t xml:space="preserve"> </w:t>
      </w:r>
      <w:r w:rsidRPr="000E2B2D">
        <w:rPr>
          <w:rFonts w:cstheme="minorHAnsi"/>
        </w:rPr>
        <w:t>CV</w:t>
      </w:r>
      <w:r>
        <w:rPr>
          <w:rFonts w:cstheme="minorHAnsi"/>
        </w:rPr>
        <w:t xml:space="preserve"> is a similar method of validating the robustness of modelling results with each training dataset being all data except for data collected from one site, which will act as the testing dataset </w:t>
      </w:r>
      <w:r>
        <w:rPr>
          <w:rFonts w:cstheme="minorHAnsi"/>
        </w:rPr>
        <w:fldChar w:fldCharType="begin"/>
      </w:r>
      <w:r w:rsidR="00DB21C8">
        <w:rPr>
          <w:rFonts w:cstheme="minorHAnsi"/>
        </w:rPr>
        <w:instrText xml:space="preserve"> ADDIN EN.CITE &lt;EndNote&gt;&lt;Cite&gt;&lt;Author&gt;Payne&lt;/Author&gt;&lt;Year&gt;2011&lt;/Year&gt;&lt;RecNum&gt;42&lt;/RecNum&gt;&lt;DisplayText&gt;(Payne&lt;style face="italic"&gt; et al.&lt;/style&gt;, 2011)&lt;/DisplayText&gt;&lt;record&gt;&lt;rec-number&gt;42&lt;/rec-number&gt;&lt;foreign-keys&gt;&lt;key app="EN" db-id="wesa0xtzyrvsa7esfpux0fslsvsxv9rdd5s9" timestamp="1655256183"&gt;42&lt;/key&gt;&lt;/foreign-keys&gt;&lt;ref-type name="Journal Article"&gt;17&lt;/ref-type&gt;&lt;contributors&gt;&lt;authors&gt;&lt;author&gt;Payne, Richard J.&lt;/author&gt;&lt;author&gt;Telford, Richard J.&lt;/author&gt;&lt;author&gt;Blackford, Jeffrey J.&lt;/author&gt;&lt;author&gt;Blundell, Antony&lt;/author&gt;&lt;author&gt;Booth, Robert K.&lt;/author&gt;&lt;author&gt;Charman, Dan J.&lt;/author&gt;&lt;author&gt;Lamentowicz, Łukasz&lt;/author&gt;&lt;author&gt;Lamentowicz, Mariusz&lt;/author&gt;&lt;author&gt;Mitchell, Edward A. D.&lt;/author&gt;&lt;author&gt;Potts, Genevieve&lt;/author&gt;&lt;author&gt;Swindles, Graeme T.&lt;/author&gt;&lt;author&gt;Warner, Barry G.&lt;/author&gt;&lt;author&gt;Woodland, Wendy&lt;/author&gt;&lt;/authors&gt;&lt;/contributors&gt;&lt;titles&gt;&lt;title&gt;Testing peatland testate amoeba transfer functions: Appropriate methods for clustered training-sets&lt;/title&gt;&lt;secondary-title&gt;The Holocene&lt;/secondary-title&gt;&lt;/titles&gt;&lt;periodical&gt;&lt;full-title&gt;The Holocene&lt;/full-title&gt;&lt;/periodical&gt;&lt;pages&gt;819-825&lt;/pages&gt;&lt;volume&gt;22&lt;/volume&gt;&lt;number&gt;7&lt;/number&gt;&lt;dates&gt;&lt;year&gt;2011&lt;/year&gt;&lt;pub-dates&gt;&lt;date&gt;2012/07/01&lt;/date&gt;&lt;/pub-dates&gt;&lt;/dates&gt;&lt;publisher&gt;SAGE Publications Ltd&lt;/publisher&gt;&lt;isbn&gt;0959-6836&lt;/isbn&gt;&lt;urls&gt;&lt;related-urls&gt;&lt;url&gt;https://doi.org/10.1177/0959683611430412&lt;/url&gt;&lt;/related-urls&gt;&lt;/urls&gt;&lt;electronic-resource-num&gt;10.1177/0959683611430412&lt;/electronic-resource-num&gt;&lt;access-date&gt;2021/09/15&lt;/access-date&gt;&lt;/record&gt;&lt;/Cite&gt;&lt;/EndNote&gt;</w:instrText>
      </w:r>
      <w:r>
        <w:rPr>
          <w:rFonts w:cstheme="minorHAnsi"/>
        </w:rPr>
        <w:fldChar w:fldCharType="separate"/>
      </w:r>
      <w:r>
        <w:rPr>
          <w:rFonts w:cstheme="minorHAnsi"/>
          <w:noProof/>
        </w:rPr>
        <w:t>(Payne</w:t>
      </w:r>
      <w:r w:rsidRPr="00792CCE">
        <w:rPr>
          <w:rFonts w:cstheme="minorHAnsi"/>
          <w:i/>
          <w:noProof/>
        </w:rPr>
        <w:t xml:space="preserve"> et al.</w:t>
      </w:r>
      <w:r>
        <w:rPr>
          <w:rFonts w:cstheme="minorHAnsi"/>
          <w:noProof/>
        </w:rPr>
        <w:t>, 2011)</w:t>
      </w:r>
      <w:r>
        <w:rPr>
          <w:rFonts w:cstheme="minorHAnsi"/>
        </w:rPr>
        <w:fldChar w:fldCharType="end"/>
      </w:r>
      <w:r>
        <w:rPr>
          <w:rFonts w:cstheme="minorHAnsi"/>
        </w:rPr>
        <w:t xml:space="preserve">. </w:t>
      </w:r>
    </w:p>
    <w:p w14:paraId="198F9044" w14:textId="59A2F47D" w:rsidR="00F32C83" w:rsidRDefault="00BD044F" w:rsidP="00420A99">
      <w:pPr>
        <w:pStyle w:val="BodyText"/>
        <w:spacing w:line="360" w:lineRule="auto"/>
        <w:ind w:firstLine="720"/>
        <w:jc w:val="both"/>
        <w:rPr>
          <w:rFonts w:cstheme="minorHAnsi"/>
        </w:rPr>
      </w:pPr>
      <w:r>
        <w:rPr>
          <w:rFonts w:cstheme="minorHAnsi"/>
        </w:rPr>
        <w:t xml:space="preserve">In this study, we use training datasets to identify the best number of </w:t>
      </w:r>
      <w:r w:rsidR="00BC4DA4">
        <w:rPr>
          <w:rFonts w:cstheme="minorHAnsi"/>
        </w:rPr>
        <w:t>classes</w:t>
      </w:r>
      <w:r>
        <w:rPr>
          <w:rFonts w:cstheme="minorHAnsi"/>
        </w:rPr>
        <w:t xml:space="preserve"> and testing datasets to evaluate the </w:t>
      </w:r>
      <w:r w:rsidR="00377944">
        <w:rPr>
          <w:rFonts w:cstheme="minorHAnsi"/>
        </w:rPr>
        <w:t>consistency</w:t>
      </w:r>
      <w:r>
        <w:rPr>
          <w:rFonts w:cstheme="minorHAnsi"/>
        </w:rPr>
        <w:t xml:space="preserve"> of fitting indexes across </w:t>
      </w:r>
      <w:r w:rsidR="00420A99">
        <w:rPr>
          <w:rFonts w:cstheme="minorHAnsi"/>
        </w:rPr>
        <w:t xml:space="preserve">different </w:t>
      </w:r>
      <w:r>
        <w:rPr>
          <w:rFonts w:cstheme="minorHAnsi"/>
        </w:rPr>
        <w:t>smaller samples.</w:t>
      </w:r>
      <w:r w:rsidR="00420A99" w:rsidRPr="00420A99">
        <w:rPr>
          <w:rFonts w:cstheme="minorHAnsi"/>
        </w:rPr>
        <w:t xml:space="preserve"> </w:t>
      </w:r>
      <w:r w:rsidR="00420A99" w:rsidRPr="00CB77AC">
        <w:rPr>
          <w:rFonts w:cstheme="minorHAnsi"/>
        </w:rPr>
        <w:t>The Bayesian Information Criterion (BIC) was used as the main fitting index for choosing class numbers because it is easy to compute, more accurate and less sensitive to sample size</w:t>
      </w:r>
      <w:r w:rsidR="00420A99">
        <w:rPr>
          <w:rFonts w:cstheme="minorHAnsi"/>
        </w:rPr>
        <w:t xml:space="preserve"> </w:t>
      </w:r>
      <w:r w:rsidR="00E90A32">
        <w:fldChar w:fldCharType="begin"/>
      </w:r>
      <w:r w:rsidR="00DB21C8">
        <w:instrText xml:space="preserve"> ADDIN EN.CITE &lt;EndNote&gt;&lt;Cite&gt;&lt;Author&gt;Nylund&lt;/Author&gt;&lt;Year&gt;2007&lt;/Year&gt;&lt;RecNum&gt;45&lt;/RecNum&gt;&lt;DisplayText&gt;(Nylund&lt;style face="italic"&gt; et al.&lt;/style&gt;, 2007)&lt;/DisplayText&gt;&lt;record&gt;&lt;rec-number&gt;67&lt;/rec-number&gt;&lt;foreign-keys&gt;&lt;key app="EN" db-id="wesa0xtzyrvsa7esfpux0fslsvsxv9rdd5s9" timestamp="1655258062"&gt;67&lt;/key&gt;&lt;/foreign-keys&gt;&lt;ref-type name="Journal Article"&gt;17&lt;/ref-type&gt;&lt;contributors&gt;&lt;authors&gt;&lt;author&gt;Nylund, Karen L.&lt;/author&gt;&lt;author&gt;Asparouhov, Tihomir&lt;/author&gt;&lt;author&gt;Muthén, Bengt O.&lt;/author&gt;&lt;/authors&gt;&lt;/contributors&gt;&lt;titles&gt;&lt;title&gt;Deciding on the Number of Classes in Latent Class Analysis and Growth Mixture Modeling: A Monte Carlo Simulation Study&lt;/title&gt;&lt;secondary-title&gt;Structural Equation Modeling: A Multidisciplinary Journal&lt;/secondary-title&gt;&lt;/titles&gt;&lt;periodical&gt;&lt;full-title&gt;Structural Equation Modeling: A Multidisciplinary Journal&lt;/full-title&gt;&lt;/periodical&gt;&lt;pages&gt;535-569&lt;/pages&gt;&lt;volume&gt;14&lt;/volume&gt;&lt;number&gt;4&lt;/number&gt;&lt;dates&gt;&lt;year&gt;2007&lt;/year&gt;&lt;pub-dates&gt;&lt;date&gt;2007/10/23&lt;/date&gt;&lt;/pub-dates&gt;&lt;/dates&gt;&lt;publisher&gt;Routledge&lt;/publisher&gt;&lt;isbn&gt;1070-5511&lt;/isbn&gt;&lt;urls&gt;&lt;related-urls&gt;&lt;url&gt;https://doi.org/10.1080/10705510701575396&lt;/url&gt;&lt;/related-urls&gt;&lt;/urls&gt;&lt;electronic-resource-num&gt;10.1080/10705510701575396&lt;/electronic-resource-num&gt;&lt;/record&gt;&lt;/Cite&gt;&lt;/EndNote&gt;</w:instrText>
      </w:r>
      <w:r w:rsidR="00E90A32">
        <w:fldChar w:fldCharType="separate"/>
      </w:r>
      <w:r w:rsidR="00E90A32">
        <w:rPr>
          <w:noProof/>
        </w:rPr>
        <w:t>(Nylund</w:t>
      </w:r>
      <w:r w:rsidR="00E90A32" w:rsidRPr="00E90A32">
        <w:rPr>
          <w:i/>
          <w:noProof/>
        </w:rPr>
        <w:t xml:space="preserve"> et al.</w:t>
      </w:r>
      <w:r w:rsidR="00E90A32">
        <w:rPr>
          <w:noProof/>
        </w:rPr>
        <w:t>, 2007)</w:t>
      </w:r>
      <w:r w:rsidR="00E90A32">
        <w:fldChar w:fldCharType="end"/>
      </w:r>
      <w:r w:rsidR="00420A99" w:rsidRPr="00CB77AC">
        <w:rPr>
          <w:rFonts w:cstheme="minorHAnsi"/>
        </w:rPr>
        <w:t>.</w:t>
      </w:r>
      <w:r w:rsidR="00420A99">
        <w:rPr>
          <w:rFonts w:cstheme="minorHAnsi"/>
        </w:rPr>
        <w:t xml:space="preserve"> </w:t>
      </w:r>
      <w:r w:rsidR="00E90A32">
        <w:t xml:space="preserve">BIC was used rather than sample adjusted BIC, as there is no clear evidence that adjusted BIC perform better than BIC </w:t>
      </w:r>
      <w:r w:rsidR="00E90A32">
        <w:fldChar w:fldCharType="begin"/>
      </w:r>
      <w:r w:rsidR="00DB21C8">
        <w:instrText xml:space="preserve"> ADDIN EN.CITE &lt;EndNote&gt;&lt;Cite&gt;&lt;Author&gt;Nylund&lt;/Author&gt;&lt;Year&gt;2007&lt;/Year&gt;&lt;RecNum&gt;45&lt;/RecNum&gt;&lt;DisplayText&gt;(Nylund&lt;style face="italic"&gt; et al.&lt;/style&gt;, 2007)&lt;/DisplayText&gt;&lt;record&gt;&lt;rec-number&gt;67&lt;/rec-number&gt;&lt;foreign-keys&gt;&lt;key app="EN" db-id="wesa0xtzyrvsa7esfpux0fslsvsxv9rdd5s9" timestamp="1655258062"&gt;67&lt;/key&gt;&lt;/foreign-keys&gt;&lt;ref-type name="Journal Article"&gt;17&lt;/ref-type&gt;&lt;contributors&gt;&lt;authors&gt;&lt;author&gt;Nylund, Karen L.&lt;/author&gt;&lt;author&gt;Asparouhov, Tihomir&lt;/author&gt;&lt;author&gt;Muthén, Bengt O.&lt;/author&gt;&lt;/authors&gt;&lt;/contributors&gt;&lt;titles&gt;&lt;title&gt;Deciding on the Number of Classes in Latent Class Analysis and Growth Mixture Modeling: A Monte Carlo Simulation Study&lt;/title&gt;&lt;secondary-title&gt;Structural Equation Modeling: A Multidisciplinary Journal&lt;/secondary-title&gt;&lt;/titles&gt;&lt;periodical&gt;&lt;full-title&gt;Structural Equation Modeling: A Multidisciplinary Journal&lt;/full-title&gt;&lt;/periodical&gt;&lt;pages&gt;535-569&lt;/pages&gt;&lt;volume&gt;14&lt;/volume&gt;&lt;number&gt;4&lt;/number&gt;&lt;dates&gt;&lt;year&gt;2007&lt;/year&gt;&lt;pub-dates&gt;&lt;date&gt;2007/10/23&lt;/date&gt;&lt;/pub-dates&gt;&lt;/dates&gt;&lt;publisher&gt;Routledge&lt;/publisher&gt;&lt;isbn&gt;1070-5511&lt;/isbn&gt;&lt;urls&gt;&lt;related-urls&gt;&lt;url&gt;https://doi.org/10.1080/10705510701575396&lt;/url&gt;&lt;/related-urls&gt;&lt;/urls&gt;&lt;electronic-resource-num&gt;10.1080/10705510701575396&lt;/electronic-resource-num&gt;&lt;/record&gt;&lt;/Cite&gt;&lt;/EndNote&gt;</w:instrText>
      </w:r>
      <w:r w:rsidR="00E90A32">
        <w:fldChar w:fldCharType="separate"/>
      </w:r>
      <w:r w:rsidR="00E90A32">
        <w:rPr>
          <w:noProof/>
        </w:rPr>
        <w:t>(Nylund</w:t>
      </w:r>
      <w:r w:rsidR="00E90A32" w:rsidRPr="00E90A32">
        <w:rPr>
          <w:i/>
          <w:noProof/>
        </w:rPr>
        <w:t xml:space="preserve"> et al.</w:t>
      </w:r>
      <w:r w:rsidR="00E90A32">
        <w:rPr>
          <w:noProof/>
        </w:rPr>
        <w:t>, 2007)</w:t>
      </w:r>
      <w:r w:rsidR="00E90A32">
        <w:fldChar w:fldCharType="end"/>
      </w:r>
      <w:r w:rsidR="00E90A32">
        <w:t xml:space="preserve">. </w:t>
      </w:r>
      <w:r w:rsidR="00420A99" w:rsidRPr="00E152B2">
        <w:rPr>
          <w:rFonts w:cstheme="minorHAnsi"/>
        </w:rPr>
        <w:t xml:space="preserve">Akaike Information Criteria </w:t>
      </w:r>
      <w:r w:rsidR="00420A99">
        <w:rPr>
          <w:rFonts w:cstheme="minorHAnsi"/>
        </w:rPr>
        <w:t xml:space="preserve">(AIC) and log-likelihood were also used to guide interpretation. The model with lower BIC and AIC values and higher log-likelihood was considered </w:t>
      </w:r>
      <w:r w:rsidR="00377944">
        <w:rPr>
          <w:rFonts w:cstheme="minorHAnsi"/>
        </w:rPr>
        <w:t xml:space="preserve">a </w:t>
      </w:r>
      <w:r w:rsidR="00420A99">
        <w:rPr>
          <w:rFonts w:cstheme="minorHAnsi"/>
        </w:rPr>
        <w:t>better fit to the data. Individuals were assigned to the best fitting latent class model using the estimated posterior class probabilities</w:t>
      </w:r>
      <w:r w:rsidR="00035153">
        <w:rPr>
          <w:rFonts w:cstheme="minorHAnsi"/>
        </w:rPr>
        <w:t xml:space="preserve">. </w:t>
      </w:r>
      <w:r w:rsidR="00035153" w:rsidRPr="00035153">
        <w:rPr>
          <w:rFonts w:cstheme="minorHAnsi"/>
        </w:rPr>
        <w:t xml:space="preserve">Rand index </w:t>
      </w:r>
      <w:r w:rsidR="00035153">
        <w:rPr>
          <w:rFonts w:cstheme="minorHAnsi"/>
        </w:rPr>
        <w:t xml:space="preserve">was used to measure agreements in overlapping samples between each pair of folds </w:t>
      </w:r>
      <w:r w:rsidR="00035153" w:rsidRPr="00035153">
        <w:rPr>
          <w:rFonts w:cstheme="minorHAnsi"/>
        </w:rPr>
        <w:t>(Rand, 1971)</w:t>
      </w:r>
      <w:r w:rsidR="00035153">
        <w:rPr>
          <w:rFonts w:cstheme="minorHAnsi"/>
        </w:rPr>
        <w:t>.</w:t>
      </w:r>
      <w:r w:rsidR="00420A99">
        <w:rPr>
          <w:rFonts w:cstheme="minorHAnsi"/>
        </w:rPr>
        <w:t xml:space="preserve"> </w:t>
      </w:r>
    </w:p>
    <w:p w14:paraId="6B23D2BC" w14:textId="50F7046E" w:rsidR="00845EAE" w:rsidRDefault="00845EAE" w:rsidP="00845EAE">
      <w:pPr>
        <w:pStyle w:val="BodyText"/>
        <w:spacing w:line="360" w:lineRule="auto"/>
        <w:ind w:firstLine="720"/>
        <w:jc w:val="both"/>
        <w:rPr>
          <w:rFonts w:cstheme="minorHAnsi"/>
          <w:bCs/>
        </w:rPr>
      </w:pPr>
      <w:r>
        <w:rPr>
          <w:rFonts w:cstheme="minorHAnsi"/>
        </w:rPr>
        <w:lastRenderedPageBreak/>
        <w:t xml:space="preserve">In supervised learning algorithms, prediction error from the model established using the training data can be directly evaluated with the testing data (out of sample prediction). However, as the latent subgroup is unknown, the modelling error cannot be directly evaluated using testing data in clustering algorithms. Although </w:t>
      </w:r>
      <w:r w:rsidRPr="00BD044F">
        <w:rPr>
          <w:rFonts w:cstheme="minorHAnsi"/>
          <w:bCs/>
        </w:rPr>
        <w:t xml:space="preserve">a few CV methods </w:t>
      </w:r>
      <w:r>
        <w:rPr>
          <w:rFonts w:cstheme="minorHAnsi"/>
          <w:bCs/>
        </w:rPr>
        <w:t>for clustering</w:t>
      </w:r>
      <w:r w:rsidRPr="00BD044F">
        <w:rPr>
          <w:rFonts w:cstheme="minorHAnsi"/>
          <w:bCs/>
        </w:rPr>
        <w:t xml:space="preserve"> ha</w:t>
      </w:r>
      <w:r>
        <w:rPr>
          <w:rFonts w:cstheme="minorHAnsi"/>
          <w:bCs/>
        </w:rPr>
        <w:t>ve</w:t>
      </w:r>
      <w:r w:rsidRPr="00BD044F">
        <w:rPr>
          <w:rFonts w:cstheme="minorHAnsi"/>
          <w:bCs/>
        </w:rPr>
        <w:t xml:space="preserve"> been proposed </w:t>
      </w:r>
      <w:r w:rsidRPr="00BD044F">
        <w:rPr>
          <w:rFonts w:cstheme="minorHAnsi"/>
          <w:bCs/>
        </w:rPr>
        <w:fldChar w:fldCharType="begin">
          <w:fldData xml:space="preserve">PEVuZE5vdGU+PENpdGU+PEF1dGhvcj5GdTwvQXV0aG9yPjxZZWFyPjIwMjA8L1llYXI+PFJlY051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</w:fldData>
        </w:fldChar>
      </w:r>
      <w:r w:rsidR="00DB21C8">
        <w:rPr>
          <w:rFonts w:cstheme="minorHAnsi"/>
          <w:bCs/>
        </w:rPr>
        <w:instrText xml:space="preserve"> ADDIN EN.CITE </w:instrText>
      </w:r>
      <w:r w:rsidR="00DB21C8">
        <w:rPr>
          <w:rFonts w:cstheme="minorHAnsi"/>
          <w:bCs/>
        </w:rPr>
        <w:fldChar w:fldCharType="begin">
          <w:fldData xml:space="preserve">PEVuZE5vdGU+PENpdGU+PEF1dGhvcj5GdTwvQXV0aG9yPjxZZWFyPjIwMjA8L1llYXI+PFJlY051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</w:fldData>
        </w:fldChar>
      </w:r>
      <w:r w:rsidR="00DB21C8">
        <w:rPr>
          <w:rFonts w:cstheme="minorHAnsi"/>
          <w:bCs/>
        </w:rPr>
        <w:instrText xml:space="preserve"> ADDIN EN.CITE.DATA </w:instrText>
      </w:r>
      <w:r w:rsidR="00DB21C8">
        <w:rPr>
          <w:rFonts w:cstheme="minorHAnsi"/>
          <w:bCs/>
        </w:rPr>
      </w:r>
      <w:r w:rsidR="00DB21C8">
        <w:rPr>
          <w:rFonts w:cstheme="minorHAnsi"/>
          <w:bCs/>
        </w:rPr>
        <w:fldChar w:fldCharType="end"/>
      </w:r>
      <w:r w:rsidRPr="00BD044F">
        <w:rPr>
          <w:rFonts w:cstheme="minorHAnsi"/>
          <w:bCs/>
        </w:rPr>
        <w:fldChar w:fldCharType="separate"/>
      </w:r>
      <w:r>
        <w:rPr>
          <w:rFonts w:cstheme="minorHAnsi"/>
          <w:bCs/>
          <w:noProof/>
        </w:rPr>
        <w:t>(Fu and Perry, 2020; Tarekegn</w:t>
      </w:r>
      <w:r w:rsidRPr="00792CCE">
        <w:rPr>
          <w:rFonts w:cstheme="minorHAnsi"/>
          <w:bCs/>
          <w:i/>
          <w:noProof/>
        </w:rPr>
        <w:t xml:space="preserve"> et al.</w:t>
      </w:r>
      <w:r>
        <w:rPr>
          <w:rFonts w:cstheme="minorHAnsi"/>
          <w:bCs/>
          <w:noProof/>
        </w:rPr>
        <w:t>, 2020)</w:t>
      </w:r>
      <w:r w:rsidRPr="00BD044F">
        <w:rPr>
          <w:rFonts w:cstheme="minorHAnsi"/>
        </w:rPr>
        <w:fldChar w:fldCharType="end"/>
      </w:r>
      <w:r w:rsidRPr="00BD044F">
        <w:rPr>
          <w:rFonts w:cstheme="minorHAnsi"/>
          <w:bCs/>
        </w:rPr>
        <w:t xml:space="preserve">, there are often limited uses for these methods and </w:t>
      </w:r>
      <w:r>
        <w:rPr>
          <w:rFonts w:cstheme="minorHAnsi"/>
          <w:bCs/>
        </w:rPr>
        <w:t xml:space="preserve">there is </w:t>
      </w:r>
      <w:r w:rsidRPr="00BD044F">
        <w:rPr>
          <w:rFonts w:cstheme="minorHAnsi"/>
          <w:bCs/>
        </w:rPr>
        <w:t>no consensus on the appropriate approach</w:t>
      </w:r>
      <w:r>
        <w:rPr>
          <w:rFonts w:cstheme="minorHAnsi"/>
          <w:bCs/>
        </w:rPr>
        <w:t xml:space="preserve"> across different clustering algorithms. As the fitted LCA model involves with many modelling parameters which could be problematic in small samples in </w:t>
      </w:r>
      <w:r>
        <w:rPr>
          <w:rFonts w:cstheme="minorHAnsi"/>
        </w:rPr>
        <w:t xml:space="preserve">Ten-fold CV and </w:t>
      </w:r>
      <w:r w:rsidRPr="000E2B2D">
        <w:rPr>
          <w:rFonts w:cstheme="minorHAnsi"/>
        </w:rPr>
        <w:t>LOSO</w:t>
      </w:r>
      <w:r>
        <w:rPr>
          <w:rFonts w:cstheme="minorHAnsi"/>
        </w:rPr>
        <w:t xml:space="preserve"> CV</w:t>
      </w:r>
      <w:r>
        <w:rPr>
          <w:rFonts w:cstheme="minorHAnsi"/>
          <w:bCs/>
        </w:rPr>
        <w:t xml:space="preserve">. Therefore, the testing data in was not used in selecting number of classes. To avoid possible chance finding, we also conducted </w:t>
      </w:r>
      <w:r w:rsidR="008A3C5D">
        <w:rPr>
          <w:rFonts w:cstheme="minorHAnsi"/>
          <w:bCs/>
        </w:rPr>
        <w:t>s</w:t>
      </w:r>
      <w:r w:rsidR="008A3C5D" w:rsidRPr="008A3C5D">
        <w:rPr>
          <w:rFonts w:cstheme="minorHAnsi"/>
          <w:bCs/>
        </w:rPr>
        <w:t xml:space="preserve">plit-half </w:t>
      </w:r>
      <w:r>
        <w:rPr>
          <w:rFonts w:cstheme="minorHAnsi"/>
          <w:bCs/>
        </w:rPr>
        <w:t xml:space="preserve">CV and evaluated whether similar clusters can be identified in the two random subsamples (results not shown). </w:t>
      </w:r>
    </w:p>
    <w:p w14:paraId="5E566981" w14:textId="2A6F8549" w:rsidR="00845EAE" w:rsidRPr="00845EAE" w:rsidRDefault="00845EAE" w:rsidP="00845EAE">
      <w:pPr>
        <w:pStyle w:val="Heading3"/>
      </w:pPr>
      <w:r>
        <w:t xml:space="preserve">Sensitivity analysis </w:t>
      </w:r>
    </w:p>
    <w:p w14:paraId="69810F0C" w14:textId="757C56E2" w:rsidR="00792CCE" w:rsidRPr="00792CCE" w:rsidRDefault="00845EAE" w:rsidP="00792CCE">
      <w:pPr>
        <w:pStyle w:val="BodyText"/>
        <w:spacing w:line="360" w:lineRule="auto"/>
        <w:ind w:firstLine="720"/>
        <w:jc w:val="both"/>
        <w:rPr>
          <w:rFonts w:cstheme="minorHAnsi"/>
        </w:rPr>
      </w:pPr>
      <w:r>
        <w:rPr>
          <w:rFonts w:cstheme="minorHAnsi"/>
        </w:rPr>
        <w:t>As there were moderate level of correlation between individual items of AQoL-6D, the c</w:t>
      </w:r>
      <w:r w:rsidRPr="00845EAE">
        <w:rPr>
          <w:rFonts w:cstheme="minorHAnsi"/>
        </w:rPr>
        <w:t xml:space="preserve">onditional </w:t>
      </w:r>
      <w:r>
        <w:rPr>
          <w:rFonts w:cstheme="minorHAnsi"/>
        </w:rPr>
        <w:t>ind</w:t>
      </w:r>
      <w:r w:rsidRPr="00845EAE">
        <w:rPr>
          <w:rFonts w:cstheme="minorHAnsi"/>
        </w:rPr>
        <w:t xml:space="preserve">ependence </w:t>
      </w:r>
      <w:r>
        <w:rPr>
          <w:rFonts w:cstheme="minorHAnsi"/>
        </w:rPr>
        <w:t>assumption can be violated</w:t>
      </w:r>
      <w:r w:rsidR="00A53FD2">
        <w:rPr>
          <w:rFonts w:cstheme="minorHAnsi"/>
        </w:rPr>
        <w:t xml:space="preserve">, which can potentially bias model parameters and posterior </w:t>
      </w:r>
      <w:r w:rsidR="00A53FD2" w:rsidRPr="00A53FD2">
        <w:rPr>
          <w:rFonts w:cstheme="minorHAnsi"/>
        </w:rPr>
        <w:t>classifications</w:t>
      </w:r>
      <w:r w:rsidR="00A53FD2">
        <w:rPr>
          <w:rFonts w:cstheme="minorHAnsi"/>
        </w:rPr>
        <w:t xml:space="preserve"> </w:t>
      </w:r>
      <w:r w:rsidR="00A53FD2">
        <w:rPr>
          <w:rFonts w:cstheme="minorHAnsi"/>
        </w:rPr>
        <w:fldChar w:fldCharType="begin"/>
      </w:r>
      <w:r w:rsidR="00DB21C8">
        <w:rPr>
          <w:rFonts w:cstheme="minorHAnsi"/>
        </w:rPr>
        <w:instrText xml:space="preserve"> ADDIN EN.CITE &lt;EndNote&gt;&lt;Cite&gt;&lt;Author&gt;Albert&lt;/Author&gt;&lt;Year&gt;2004&lt;/Year&gt;&lt;RecNum&gt;19&lt;/RecNum&gt;&lt;DisplayText&gt;(Albert and Dodd, 2004)&lt;/DisplayText&gt;&lt;record&gt;&lt;rec-number&gt;70&lt;/rec-number&gt;&lt;foreign-keys&gt;&lt;key app="EN" db-id="wesa0xtzyrvsa7esfpux0fslsvsxv9rdd5s9" timestamp="1655258063"&gt;70&lt;/key&gt;&lt;/foreign-keys&gt;&lt;ref-type name="Journal Article"&gt;17&lt;/ref-type&gt;&lt;contributors&gt;&lt;authors&gt;&lt;author&gt;Albert, P. S.&lt;/author&gt;&lt;author&gt;Dodd, L. E.&lt;/author&gt;&lt;/authors&gt;&lt;/contributors&gt;&lt;auth-address&gt;Biometric Research Branch, Division of Cancer Treatment and Diagnosis, National Cancer Institute, Bethesda, Maryland 20892, USA. Albertp@ctep.nci.nih.gov&lt;/auth-address&gt;&lt;titles&gt;&lt;title&gt;A cautionary note on the robustness of latent class models for estimating diagnostic error without a gold standard&lt;/title&gt;&lt;secondary-title&gt;Biometrics&lt;/secondary-title&gt;&lt;/titles&gt;&lt;periodical&gt;&lt;full-title&gt;Biometrics&lt;/full-title&gt;&lt;/periodical&gt;&lt;pages&gt;427-35&lt;/pages&gt;&lt;volume&gt;60&lt;/volume&gt;&lt;number&gt;2&lt;/number&gt;&lt;edition&gt;2004/06/08&lt;/edition&gt;&lt;keywords&gt;&lt;keyword&gt;*Biometry&lt;/keyword&gt;&lt;keyword&gt;Dental Caries/diagnosis/diagnostic imaging&lt;/keyword&gt;&lt;keyword&gt;Diagnostic Errors/*statistics &amp;amp; numerical data&lt;/keyword&gt;&lt;keyword&gt;Humans&lt;/keyword&gt;&lt;keyword&gt;Likelihood Functions&lt;/keyword&gt;&lt;keyword&gt;*Models, Statistical&lt;/keyword&gt;&lt;keyword&gt;Radiography&lt;/keyword&gt;&lt;keyword&gt;Sensitivity and Specificity&lt;/keyword&gt;&lt;/keywords&gt;&lt;dates&gt;&lt;year&gt;2004&lt;/year&gt;&lt;pub-dates&gt;&lt;date&gt;Jun&lt;/date&gt;&lt;/pub-dates&gt;&lt;/dates&gt;&lt;isbn&gt;0006-341X (Print)&amp;#xD;0006-341x&lt;/isbn&gt;&lt;accession-num&gt;15180668&lt;/accession-num&gt;&lt;urls&gt;&lt;/urls&gt;&lt;electronic-resource-num&gt;10.1111/j.0006-341X.2004.00187.x&lt;/electronic-resource-num&gt;&lt;remote-database-provider&gt;NLM&lt;/remote-database-provider&gt;&lt;language&gt;eng&lt;/language&gt;&lt;/record&gt;&lt;/Cite&gt;&lt;/EndNote&gt;</w:instrText>
      </w:r>
      <w:r w:rsidR="00A53FD2">
        <w:rPr>
          <w:rFonts w:cstheme="minorHAnsi"/>
        </w:rPr>
        <w:fldChar w:fldCharType="separate"/>
      </w:r>
      <w:r w:rsidR="00A53FD2">
        <w:rPr>
          <w:rFonts w:cstheme="minorHAnsi"/>
          <w:noProof/>
        </w:rPr>
        <w:t>(Albert and Dodd, 2004)</w:t>
      </w:r>
      <w:r w:rsidR="00A53FD2">
        <w:rPr>
          <w:rFonts w:cstheme="minorHAnsi"/>
        </w:rPr>
        <w:fldChar w:fldCharType="end"/>
      </w:r>
      <w:r w:rsidR="00A53FD2">
        <w:rPr>
          <w:rFonts w:cstheme="minorHAnsi"/>
        </w:rPr>
        <w:t>.</w:t>
      </w:r>
      <w:r w:rsidR="00697A64">
        <w:rPr>
          <w:rFonts w:cstheme="minorHAnsi"/>
        </w:rPr>
        <w:t xml:space="preserve"> However, diagnosing violation of conditional independence can be difficult, and best practice of modelling conditional dependence is less clear. Therefore, we used </w:t>
      </w:r>
      <w:r w:rsidR="00037245">
        <w:rPr>
          <w:rFonts w:cstheme="minorHAnsi"/>
        </w:rPr>
        <w:t xml:space="preserve">K-means clustering </w:t>
      </w:r>
      <w:r w:rsidR="00697A64">
        <w:rPr>
          <w:rFonts w:cstheme="minorHAnsi"/>
        </w:rPr>
        <w:t xml:space="preserve">to validate LCA results. To achieve this, we first conducted the  </w:t>
      </w:r>
      <w:r w:rsidR="00E23E57">
        <w:rPr>
          <w:rFonts w:cstheme="minorHAnsi"/>
        </w:rPr>
        <w:t>principal</w:t>
      </w:r>
      <w:r w:rsidR="00037245">
        <w:rPr>
          <w:rFonts w:cstheme="minorHAnsi"/>
        </w:rPr>
        <w:t xml:space="preserve"> comment</w:t>
      </w:r>
      <w:r w:rsidR="00697A64">
        <w:rPr>
          <w:rFonts w:cstheme="minorHAnsi"/>
        </w:rPr>
        <w:t xml:space="preserve"> analysis</w:t>
      </w:r>
      <w:r w:rsidR="00037245">
        <w:rPr>
          <w:rFonts w:cstheme="minorHAnsi"/>
        </w:rPr>
        <w:t xml:space="preserve"> </w:t>
      </w:r>
      <w:r w:rsidR="00697A64">
        <w:rPr>
          <w:rFonts w:cstheme="minorHAnsi"/>
        </w:rPr>
        <w:t>(assuming individual variables are continuous). Then, the first five principal comments were</w:t>
      </w:r>
      <w:r w:rsidR="00037245">
        <w:rPr>
          <w:rFonts w:cstheme="minorHAnsi"/>
        </w:rPr>
        <w:t xml:space="preserve"> </w:t>
      </w:r>
      <w:r w:rsidR="00697A64">
        <w:rPr>
          <w:rFonts w:cstheme="minorHAnsi"/>
        </w:rPr>
        <w:t>used</w:t>
      </w:r>
      <w:r w:rsidR="00037245">
        <w:rPr>
          <w:rFonts w:cstheme="minorHAnsi"/>
        </w:rPr>
        <w:t xml:space="preserve"> to</w:t>
      </w:r>
      <w:r w:rsidR="00697A64">
        <w:rPr>
          <w:rFonts w:cstheme="minorHAnsi"/>
        </w:rPr>
        <w:t xml:space="preserve"> conduct a k-means clustering (using</w:t>
      </w:r>
      <w:r w:rsidR="00697A64" w:rsidRPr="00697A64">
        <w:t xml:space="preserve"> </w:t>
      </w:r>
      <w:r w:rsidR="00697A64" w:rsidRPr="00697A64">
        <w:rPr>
          <w:rFonts w:cstheme="minorHAnsi"/>
        </w:rPr>
        <w:t>Euclidean</w:t>
      </w:r>
      <w:r w:rsidR="00697A64">
        <w:rPr>
          <w:rFonts w:cstheme="minorHAnsi"/>
        </w:rPr>
        <w:t xml:space="preserve"> distance). The k-means clustering results were then compared with </w:t>
      </w:r>
      <w:r w:rsidR="00037245">
        <w:rPr>
          <w:rFonts w:cstheme="minorHAnsi"/>
        </w:rPr>
        <w:t xml:space="preserve">LCA. </w:t>
      </w:r>
    </w:p>
    <w:p w14:paraId="74114D54" w14:textId="21BCA942" w:rsidR="00B920AC" w:rsidRPr="00845EAE" w:rsidRDefault="00B920AC" w:rsidP="00845EAE">
      <w:pPr>
        <w:pStyle w:val="Heading2"/>
      </w:pPr>
      <w:r w:rsidRPr="00845EAE">
        <w:t>Profiles of latent classes</w:t>
      </w:r>
    </w:p>
    <w:p w14:paraId="3E4ED31D" w14:textId="30DFD9B4" w:rsidR="00420A99" w:rsidRPr="009A69D1" w:rsidRDefault="0003191A" w:rsidP="00B920AC">
      <w:pPr>
        <w:spacing w:line="360" w:lineRule="auto"/>
        <w:ind w:firstLine="720"/>
        <w:jc w:val="both"/>
        <w:rPr>
          <w:rFonts w:cstheme="minorHAnsi"/>
          <w:bCs/>
        </w:rPr>
      </w:pPr>
      <w:r>
        <w:rPr>
          <w:rFonts w:cstheme="minorHAnsi"/>
        </w:rPr>
        <w:t xml:space="preserve">The meaningfulness of the latent </w:t>
      </w:r>
      <w:r w:rsidR="009A69D1">
        <w:rPr>
          <w:rFonts w:cstheme="minorHAnsi"/>
        </w:rPr>
        <w:t xml:space="preserve">classes identified </w:t>
      </w:r>
      <w:r w:rsidR="00377944">
        <w:rPr>
          <w:rFonts w:cstheme="minorHAnsi"/>
        </w:rPr>
        <w:t>was</w:t>
      </w:r>
      <w:r w:rsidR="009A69D1">
        <w:rPr>
          <w:rFonts w:cstheme="minorHAnsi"/>
        </w:rPr>
        <w:t xml:space="preserve"> first evaluated with </w:t>
      </w:r>
      <w:r w:rsidR="00B920AC">
        <w:rPr>
          <w:rFonts w:cstheme="minorHAnsi"/>
        </w:rPr>
        <w:t xml:space="preserve">respect </w:t>
      </w:r>
      <w:r w:rsidR="00B920AC" w:rsidRPr="00A921FA">
        <w:rPr>
          <w:rFonts w:cstheme="minorHAnsi"/>
        </w:rPr>
        <w:t xml:space="preserve">to </w:t>
      </w:r>
      <w:r w:rsidR="009A69D1">
        <w:rPr>
          <w:rFonts w:cstheme="minorHAnsi"/>
        </w:rPr>
        <w:t xml:space="preserve">distributions of </w:t>
      </w:r>
      <w:r w:rsidR="00B920AC" w:rsidRPr="00A921FA">
        <w:rPr>
          <w:rFonts w:cstheme="minorHAnsi"/>
          <w:b/>
        </w:rPr>
        <w:t>standardised dimension</w:t>
      </w:r>
      <w:r w:rsidR="00B920AC" w:rsidRPr="00A921FA">
        <w:rPr>
          <w:rFonts w:cstheme="minorHAnsi"/>
        </w:rPr>
        <w:t xml:space="preserve"> and </w:t>
      </w:r>
      <w:r w:rsidR="00B920AC" w:rsidRPr="00A921FA">
        <w:rPr>
          <w:rFonts w:cstheme="minorHAnsi"/>
          <w:b/>
        </w:rPr>
        <w:t>total utility scores</w:t>
      </w:r>
      <w:r w:rsidR="009A69D1">
        <w:rPr>
          <w:rFonts w:cstheme="minorHAnsi"/>
          <w:b/>
        </w:rPr>
        <w:t xml:space="preserve">. </w:t>
      </w:r>
      <w:r w:rsidR="009A69D1">
        <w:rPr>
          <w:rFonts w:cstheme="minorHAnsi"/>
          <w:bCs/>
        </w:rPr>
        <w:t xml:space="preserve">The latent classes were labelled according to the level of impairments in QoL across dimensions. </w:t>
      </w:r>
    </w:p>
    <w:p w14:paraId="2D650008" w14:textId="54C3BEB5" w:rsidR="009A69D1" w:rsidRDefault="00B920AC" w:rsidP="00B920AC">
      <w:pPr>
        <w:spacing w:line="360" w:lineRule="auto"/>
        <w:ind w:firstLine="720"/>
        <w:jc w:val="both"/>
        <w:rPr>
          <w:rFonts w:cstheme="minorHAnsi"/>
        </w:rPr>
      </w:pPr>
      <w:r>
        <w:rPr>
          <w:rFonts w:cstheme="minorHAnsi"/>
        </w:rPr>
        <w:t xml:space="preserve">We also validated the classes against demographic, social and clinical factors. </w:t>
      </w:r>
      <w:r w:rsidRPr="00CB77AC">
        <w:rPr>
          <w:rFonts w:cstheme="minorHAnsi"/>
        </w:rPr>
        <w:t xml:space="preserve">The descriptive statistics (proportions for binary and categorical variables and median and interquartile range [IQR] for continuous variables) were used to broadly compare </w:t>
      </w:r>
      <w:r>
        <w:rPr>
          <w:rFonts w:cstheme="minorHAnsi"/>
        </w:rPr>
        <w:t xml:space="preserve">between class </w:t>
      </w:r>
      <w:r w:rsidRPr="00CB77AC">
        <w:rPr>
          <w:rFonts w:cstheme="minorHAnsi"/>
        </w:rPr>
        <w:t xml:space="preserve">differences in demographic, social and clinical factors. </w:t>
      </w:r>
      <w:r>
        <w:rPr>
          <w:rFonts w:cstheme="minorHAnsi"/>
        </w:rPr>
        <w:t>Multivariate</w:t>
      </w:r>
      <w:r w:rsidRPr="00CB77AC">
        <w:rPr>
          <w:rFonts w:cstheme="minorHAnsi"/>
        </w:rPr>
        <w:t xml:space="preserve"> multinomial logistic regression models using the </w:t>
      </w:r>
      <w:proofErr w:type="spellStart"/>
      <w:r w:rsidRPr="00CB77AC">
        <w:rPr>
          <w:rFonts w:cstheme="minorHAnsi"/>
          <w:b/>
        </w:rPr>
        <w:t>multinom</w:t>
      </w:r>
      <w:proofErr w:type="spellEnd"/>
      <w:r w:rsidRPr="00CB77AC">
        <w:rPr>
          <w:rFonts w:cstheme="minorHAnsi"/>
        </w:rPr>
        <w:t xml:space="preserve"> function from </w:t>
      </w:r>
      <w:proofErr w:type="spellStart"/>
      <w:r w:rsidRPr="00CB77AC">
        <w:rPr>
          <w:rFonts w:cstheme="minorHAnsi"/>
          <w:b/>
        </w:rPr>
        <w:t>nnet</w:t>
      </w:r>
      <w:proofErr w:type="spellEnd"/>
      <w:r w:rsidRPr="00CB77AC">
        <w:rPr>
          <w:rFonts w:cstheme="minorHAnsi"/>
        </w:rPr>
        <w:t xml:space="preserve"> package </w:t>
      </w:r>
      <w:r>
        <w:rPr>
          <w:rFonts w:cstheme="minorHAnsi"/>
        </w:rPr>
        <w:fldChar w:fldCharType="begin"/>
      </w:r>
      <w:r w:rsidR="00DB21C8">
        <w:rPr>
          <w:rFonts w:cstheme="minorHAnsi"/>
        </w:rPr>
        <w:instrText xml:space="preserve"> ADDIN EN.CITE &lt;EndNote&gt;&lt;Cite&gt;&lt;Author&gt;Venables&lt;/Author&gt;&lt;Year&gt;2013&lt;/Year&gt;&lt;RecNum&gt;4425&lt;/RecNum&gt;&lt;DisplayText&gt;(Venables and Ripley, 2013)&lt;/DisplayText&gt;&lt;record&gt;&lt;rec-number&gt;71&lt;/rec-number&gt;&lt;foreign-keys&gt;&lt;key app="EN" db-id="wesa0xtzyrvsa7esfpux0fslsvsxv9rdd5s9" timestamp="1655258063"&gt;71&lt;/key&gt;&lt;/foreign-keys&gt;&lt;ref-type name="Book"&gt;6&lt;/ref-type&gt;&lt;contributors&gt;&lt;authors&gt;&lt;author&gt;Venables, William N&lt;/author&gt;&lt;author&gt;Ripley, Brian D&lt;/author&gt;&lt;/authors&gt;&lt;/contributors&gt;&lt;titles&gt;&lt;title&gt;Modern applied statistics with S-PLUS&lt;/title&gt;&lt;/titles&gt;&lt;dates&gt;&lt;year&gt;2013&lt;/year&gt;&lt;/dates&gt;&lt;publisher&gt;Springer Science &amp;amp; Business Media&lt;/publisher&gt;&lt;isbn&gt;1475731213&lt;/isbn&gt;&lt;urls&gt;&lt;/urls&gt;&lt;/record&gt;&lt;/Cite&gt;&lt;/EndNote&gt;</w:instrText>
      </w:r>
      <w:r>
        <w:rPr>
          <w:rFonts w:cstheme="minorHAnsi"/>
        </w:rPr>
        <w:fldChar w:fldCharType="separate"/>
      </w:r>
      <w:r w:rsidR="00792CCE">
        <w:rPr>
          <w:rFonts w:cstheme="minorHAnsi"/>
          <w:noProof/>
        </w:rPr>
        <w:t>(Venables and Ripley, 2013)</w:t>
      </w:r>
      <w:r>
        <w:rPr>
          <w:rFonts w:cstheme="minorHAnsi"/>
        </w:rPr>
        <w:fldChar w:fldCharType="end"/>
      </w:r>
      <w:r w:rsidRPr="00CB77AC">
        <w:rPr>
          <w:rFonts w:cstheme="minorHAnsi"/>
        </w:rPr>
        <w:t xml:space="preserve"> were then applied to class membership to </w:t>
      </w:r>
      <w:r>
        <w:rPr>
          <w:rFonts w:cstheme="minorHAnsi"/>
        </w:rPr>
        <w:t xml:space="preserve">broadly understand whether external </w:t>
      </w:r>
      <w:r>
        <w:rPr>
          <w:rFonts w:cstheme="minorHAnsi"/>
        </w:rPr>
        <w:lastRenderedPageBreak/>
        <w:t xml:space="preserve">demographic, clinical and functioning factors were associated with the identified group membership. </w:t>
      </w:r>
    </w:p>
    <w:p w14:paraId="6EE69DEF" w14:textId="502DABFE" w:rsidR="006605B5" w:rsidRDefault="00B920AC" w:rsidP="00845EAE">
      <w:pPr>
        <w:spacing w:line="360" w:lineRule="auto"/>
        <w:ind w:firstLine="720"/>
        <w:jc w:val="both"/>
        <w:rPr>
          <w:rFonts w:cstheme="minorHAnsi"/>
        </w:rPr>
      </w:pPr>
      <w:r w:rsidRPr="00CB77AC">
        <w:rPr>
          <w:rFonts w:cstheme="minorHAnsi"/>
        </w:rPr>
        <w:t>Due to possible overlap between clinical diagnosis/severity and self-reported symptoms, two models were fitted. In the first model, only demographics (age, sex at birth and LGBTIQ), social factors (region of residency and NEET status), primary diagnosis and clinical staging were included. Self-reported clinical symptoms measured by PHQ9, GAD7, SIQ-Jr and PSQI were added in the second model</w:t>
      </w:r>
      <w:r w:rsidR="009A69D1">
        <w:rPr>
          <w:rFonts w:cstheme="minorHAnsi"/>
        </w:rPr>
        <w:t>.</w:t>
      </w:r>
      <w:r w:rsidR="005D1B95" w:rsidRPr="005D1B95">
        <w:rPr>
          <w:rFonts w:cstheme="minorHAnsi"/>
        </w:rPr>
        <w:t xml:space="preserve"> </w:t>
      </w:r>
      <w:r w:rsidR="005D1B95">
        <w:rPr>
          <w:rFonts w:cstheme="minorHAnsi"/>
        </w:rPr>
        <w:t xml:space="preserve">A small proportion of data were missing across different risk factors, therefore missingness </w:t>
      </w:r>
      <w:r w:rsidR="00377944">
        <w:rPr>
          <w:rFonts w:cstheme="minorHAnsi"/>
        </w:rPr>
        <w:t>was</w:t>
      </w:r>
      <w:r w:rsidR="005D1B95">
        <w:rPr>
          <w:rFonts w:cstheme="minorHAnsi"/>
        </w:rPr>
        <w:t xml:space="preserve"> addressed using multiple imputation </w:t>
      </w:r>
      <w:r w:rsidR="005D1B95" w:rsidRPr="009A69D1">
        <w:rPr>
          <w:rFonts w:cstheme="minorHAnsi"/>
        </w:rPr>
        <w:t>using chained equations</w:t>
      </w:r>
      <w:r w:rsidR="005D1B95">
        <w:rPr>
          <w:rFonts w:cstheme="minorHAnsi"/>
        </w:rPr>
        <w:t xml:space="preserve"> (MICE) using </w:t>
      </w:r>
      <w:r w:rsidR="005D1B95" w:rsidRPr="00A26C2D">
        <w:rPr>
          <w:rFonts w:cstheme="minorHAnsi"/>
          <w:b/>
          <w:bCs/>
        </w:rPr>
        <w:t>mice</w:t>
      </w:r>
      <w:r w:rsidR="005D1B95">
        <w:rPr>
          <w:rFonts w:cstheme="minorHAnsi"/>
        </w:rPr>
        <w:t xml:space="preserve"> function from </w:t>
      </w:r>
      <w:r w:rsidR="005D1B95" w:rsidRPr="00A26C2D">
        <w:rPr>
          <w:rFonts w:cstheme="minorHAnsi"/>
          <w:b/>
          <w:bCs/>
        </w:rPr>
        <w:t>mice</w:t>
      </w:r>
      <w:r w:rsidR="005D1B95">
        <w:rPr>
          <w:rFonts w:cstheme="minorHAnsi"/>
        </w:rPr>
        <w:t xml:space="preserve"> package </w:t>
      </w:r>
      <w:r w:rsidR="005D1B95">
        <w:rPr>
          <w:rFonts w:cstheme="minorHAnsi"/>
        </w:rPr>
        <w:fldChar w:fldCharType="begin"/>
      </w:r>
      <w:r w:rsidR="00DB21C8">
        <w:rPr>
          <w:rFonts w:cstheme="minorHAnsi"/>
        </w:rPr>
        <w:instrText xml:space="preserve"> ADDIN EN.CITE &lt;EndNote&gt;&lt;Cite&gt;&lt;Author&gt;van Buuren&lt;/Author&gt;&lt;Year&gt;2011&lt;/Year&gt;&lt;RecNum&gt;4433&lt;/RecNum&gt;&lt;DisplayText&gt;(van Buuren and Groothuis-Oudshoorn, 2011)&lt;/DisplayText&gt;&lt;record&gt;&lt;rec-number&gt;72&lt;/rec-number&gt;&lt;foreign-keys&gt;&lt;key app="EN" db-id="wesa0xtzyrvsa7esfpux0fslsvsxv9rdd5s9" timestamp="1655258063"&gt;72&lt;/key&gt;&lt;/foreign-keys&gt;&lt;ref-type name="Journal Article"&gt;17&lt;/ref-type&gt;&lt;contributors&gt;&lt;authors&gt;&lt;author&gt;van Buuren, Stef&lt;/author&gt;&lt;author&gt;Groothuis-Oudshoorn, Karin&lt;/author&gt;&lt;/authors&gt;&lt;/contributors&gt;&lt;titles&gt;&lt;title&gt;mice: Multivariate Imputation by Chained Equations in R&lt;/title&gt;&lt;secondary-title&gt;Journal of Statistical Software&lt;/secondary-title&gt;&lt;/titles&gt;&lt;periodical&gt;&lt;full-title&gt;Journal of Statistical Software&lt;/full-title&gt;&lt;/periodical&gt;&lt;pages&gt;1 - 67&lt;/pages&gt;&lt;volume&gt;45&lt;/volume&gt;&lt;number&gt;3&lt;/number&gt;&lt;section&gt;Articles&lt;/section&gt;&lt;dates&gt;&lt;year&gt;2011&lt;/year&gt;&lt;pub-dates&gt;&lt;date&gt;12/12&lt;/date&gt;&lt;/pub-dates&gt;&lt;/dates&gt;&lt;urls&gt;&lt;related-urls&gt;&lt;url&gt;https://www.jstatsoft.org/index.php/jss/article/view/v045i03&lt;/url&gt;&lt;/related-urls&gt;&lt;/urls&gt;&lt;electronic-resource-num&gt;10.18637/jss.v045.i03&lt;/electronic-resource-num&gt;&lt;access-date&gt;2021/10/16&lt;/access-date&gt;&lt;/record&gt;&lt;/Cite&gt;&lt;/EndNote&gt;</w:instrText>
      </w:r>
      <w:r w:rsidR="005D1B95">
        <w:rPr>
          <w:rFonts w:cstheme="minorHAnsi"/>
        </w:rPr>
        <w:fldChar w:fldCharType="separate"/>
      </w:r>
      <w:r w:rsidR="00792CCE">
        <w:rPr>
          <w:rFonts w:cstheme="minorHAnsi"/>
          <w:noProof/>
        </w:rPr>
        <w:t>(van Buuren and Groothuis-Oudshoorn, 2011)</w:t>
      </w:r>
      <w:r w:rsidR="005D1B95">
        <w:rPr>
          <w:rFonts w:cstheme="minorHAnsi"/>
        </w:rPr>
        <w:fldChar w:fldCharType="end"/>
      </w:r>
      <w:r w:rsidR="005D1B95">
        <w:rPr>
          <w:rFonts w:cstheme="minorHAnsi"/>
        </w:rPr>
        <w:t xml:space="preserve">. All regression models were run on 5 imputed datasets and the results were combined using Rubin’s rules </w:t>
      </w:r>
      <w:r w:rsidR="005D1B95">
        <w:rPr>
          <w:rFonts w:cstheme="minorHAnsi"/>
        </w:rPr>
        <w:fldChar w:fldCharType="begin"/>
      </w:r>
      <w:r w:rsidR="00DB21C8">
        <w:rPr>
          <w:rFonts w:cstheme="minorHAnsi"/>
        </w:rPr>
        <w:instrText xml:space="preserve"> ADDIN EN.CITE &lt;EndNote&gt;&lt;Cite&gt;&lt;Author&gt;Toutenburg&lt;/Author&gt;&lt;Year&gt;1990&lt;/Year&gt;&lt;RecNum&gt;4434&lt;/RecNum&gt;&lt;DisplayText&gt;(Toutenburg, 1990)&lt;/DisplayText&gt;&lt;record&gt;&lt;rec-number&gt;73&lt;/rec-number&gt;&lt;foreign-keys&gt;&lt;key app="EN" db-id="wesa0xtzyrvsa7esfpux0fslsvsxv9rdd5s9" timestamp="1655258063"&gt;73&lt;/key&gt;&lt;/foreign-keys&gt;&lt;ref-type name="Journal Article"&gt;17&lt;/ref-type&gt;&lt;contributors&gt;&lt;authors&gt;&lt;author&gt;Toutenburg, H.&lt;/author&gt;&lt;/authors&gt;&lt;/contributors&gt;&lt;titles&gt;&lt;title&gt;Rubin, D.B.: Multiple imputation for nonresponse in surveys&lt;/title&gt;&lt;secondary-title&gt;Statistical Papers&lt;/secondary-title&gt;&lt;/titles&gt;&lt;periodical&gt;&lt;full-title&gt;Statistical Papers&lt;/full-title&gt;&lt;/periodical&gt;&lt;pages&gt;180-180&lt;/pages&gt;&lt;volume&gt;31&lt;/volume&gt;&lt;number&gt;1&lt;/number&gt;&lt;dates&gt;&lt;year&gt;1990&lt;/year&gt;&lt;pub-dates&gt;&lt;date&gt;1990/12/01&lt;/date&gt;&lt;/pub-dates&gt;&lt;/dates&gt;&lt;isbn&gt;1613-9798&lt;/isbn&gt;&lt;urls&gt;&lt;related-urls&gt;&lt;url&gt;https://doi.org/10.1007/BF02924688&lt;/url&gt;&lt;/related-urls&gt;&lt;/urls&gt;&lt;electronic-resource-num&gt;10.1007/BF02924688&lt;/electronic-resource-num&gt;&lt;/record&gt;&lt;/Cite&gt;&lt;/EndNote&gt;</w:instrText>
      </w:r>
      <w:r w:rsidR="005D1B95">
        <w:rPr>
          <w:rFonts w:cstheme="minorHAnsi"/>
        </w:rPr>
        <w:fldChar w:fldCharType="separate"/>
      </w:r>
      <w:r w:rsidR="00792CCE">
        <w:rPr>
          <w:rFonts w:cstheme="minorHAnsi"/>
          <w:noProof/>
        </w:rPr>
        <w:t>(Toutenburg, 1990)</w:t>
      </w:r>
      <w:r w:rsidR="005D1B95">
        <w:rPr>
          <w:rFonts w:cstheme="minorHAnsi"/>
        </w:rPr>
        <w:fldChar w:fldCharType="end"/>
      </w:r>
      <w:r w:rsidR="005D1B95">
        <w:rPr>
          <w:rFonts w:cstheme="minorHAnsi"/>
        </w:rPr>
        <w:t>.</w:t>
      </w:r>
    </w:p>
    <w:p w14:paraId="3C362A12" w14:textId="77777777" w:rsidR="00845EAE" w:rsidRDefault="00845EAE" w:rsidP="00845EAE">
      <w:pPr>
        <w:spacing w:line="360" w:lineRule="auto"/>
        <w:ind w:firstLine="720"/>
        <w:jc w:val="both"/>
        <w:rPr>
          <w:rFonts w:cstheme="minorHAnsi"/>
        </w:rPr>
      </w:pPr>
    </w:p>
    <w:p w14:paraId="2045D336" w14:textId="77777777" w:rsidR="006605B5" w:rsidRPr="00986C95" w:rsidRDefault="006605B5" w:rsidP="006605B5">
      <w:pPr>
        <w:pStyle w:val="BodyText"/>
        <w:spacing w:line="360" w:lineRule="auto"/>
        <w:jc w:val="both"/>
        <w:rPr>
          <w:rFonts w:cstheme="minorHAnsi"/>
          <w:b/>
          <w:bCs/>
          <w:i/>
          <w:iCs/>
        </w:rPr>
      </w:pPr>
      <w:r w:rsidRPr="00845EAE">
        <w:rPr>
          <w:rFonts w:cstheme="minorHAnsi"/>
          <w:b/>
        </w:rPr>
        <w:t>References</w:t>
      </w:r>
      <w:r w:rsidRPr="00986C95">
        <w:rPr>
          <w:rFonts w:cstheme="minorHAnsi"/>
          <w:b/>
          <w:bCs/>
          <w:i/>
          <w:iCs/>
        </w:rPr>
        <w:t xml:space="preserve"> </w:t>
      </w:r>
    </w:p>
    <w:p w14:paraId="4C735470" w14:textId="19C1C00E" w:rsidR="00DB21C8" w:rsidRPr="00DB21C8" w:rsidRDefault="006605B5" w:rsidP="00DB21C8">
      <w:pPr>
        <w:pStyle w:val="EndNoteBibliography"/>
        <w:ind w:left="720" w:hanging="720"/>
        <w:rPr>
          <w:noProof/>
        </w:rPr>
      </w:pPr>
      <w:r>
        <w:fldChar w:fldCharType="begin"/>
      </w:r>
      <w:r>
        <w:instrText xml:space="preserve"> ADDIN EN.REFLIST </w:instrText>
      </w:r>
      <w:r>
        <w:fldChar w:fldCharType="separate"/>
      </w:r>
      <w:r w:rsidR="00DB21C8" w:rsidRPr="00DB21C8">
        <w:rPr>
          <w:b/>
          <w:noProof/>
        </w:rPr>
        <w:t>Albert PS and Dodd LE</w:t>
      </w:r>
      <w:r w:rsidR="00DB21C8" w:rsidRPr="00DB21C8">
        <w:rPr>
          <w:noProof/>
        </w:rPr>
        <w:t xml:space="preserve">. (2004) A cautionary note on the robustness of latent class models for estimating diagnostic error without a gold standard. </w:t>
      </w:r>
      <w:r w:rsidR="00DB21C8" w:rsidRPr="00DB21C8">
        <w:rPr>
          <w:i/>
          <w:noProof/>
        </w:rPr>
        <w:t>Biometrics</w:t>
      </w:r>
      <w:r w:rsidR="00DB21C8" w:rsidRPr="00DB21C8">
        <w:rPr>
          <w:noProof/>
        </w:rPr>
        <w:t xml:space="preserve"> </w:t>
      </w:r>
      <w:r w:rsidR="00DB21C8" w:rsidRPr="00DB21C8">
        <w:rPr>
          <w:b/>
          <w:noProof/>
        </w:rPr>
        <w:t>60</w:t>
      </w:r>
      <w:r w:rsidR="00DB21C8" w:rsidRPr="00DB21C8">
        <w:rPr>
          <w:noProof/>
        </w:rPr>
        <w:t xml:space="preserve">: 427-435. </w:t>
      </w:r>
      <w:hyperlink r:id="rId9" w:history="1">
        <w:r w:rsidR="00DB21C8" w:rsidRPr="00DB21C8">
          <w:rPr>
            <w:rStyle w:val="Hyperlink"/>
            <w:noProof/>
          </w:rPr>
          <w:t>https://doi.org/10.1111/j.0006-341X.2004.00187.x</w:t>
        </w:r>
      </w:hyperlink>
      <w:r w:rsidR="00DB21C8" w:rsidRPr="00DB21C8">
        <w:rPr>
          <w:noProof/>
        </w:rPr>
        <w:t xml:space="preserve"> </w:t>
      </w:r>
    </w:p>
    <w:p w14:paraId="529B2EAC" w14:textId="223CCC0F" w:rsidR="00DB21C8" w:rsidRPr="00DB21C8" w:rsidRDefault="00DB21C8" w:rsidP="00DB21C8">
      <w:pPr>
        <w:pStyle w:val="EndNoteBibliography"/>
        <w:ind w:left="720" w:hanging="720"/>
        <w:rPr>
          <w:noProof/>
        </w:rPr>
      </w:pPr>
      <w:r w:rsidRPr="00DB21C8">
        <w:rPr>
          <w:b/>
          <w:noProof/>
        </w:rPr>
        <w:t>Fu W and Perry PO</w:t>
      </w:r>
      <w:r w:rsidRPr="00DB21C8">
        <w:rPr>
          <w:noProof/>
        </w:rPr>
        <w:t xml:space="preserve">. (2020) Estimating the Number of Clusters Using Cross-Validation. </w:t>
      </w:r>
      <w:r w:rsidRPr="00DB21C8">
        <w:rPr>
          <w:i/>
          <w:noProof/>
        </w:rPr>
        <w:t>Journal of Computational and Graphical Statistics</w:t>
      </w:r>
      <w:r w:rsidRPr="00DB21C8">
        <w:rPr>
          <w:noProof/>
        </w:rPr>
        <w:t xml:space="preserve"> </w:t>
      </w:r>
      <w:r w:rsidRPr="00DB21C8">
        <w:rPr>
          <w:b/>
          <w:noProof/>
        </w:rPr>
        <w:t>29</w:t>
      </w:r>
      <w:r w:rsidRPr="00DB21C8">
        <w:rPr>
          <w:noProof/>
        </w:rPr>
        <w:t xml:space="preserve">: 162-173. </w:t>
      </w:r>
      <w:hyperlink r:id="rId10" w:history="1">
        <w:r w:rsidRPr="00DB21C8">
          <w:rPr>
            <w:rStyle w:val="Hyperlink"/>
            <w:noProof/>
          </w:rPr>
          <w:t>https://doi.org/10.1080/10618600.2019.1647846</w:t>
        </w:r>
      </w:hyperlink>
      <w:r w:rsidRPr="00DB21C8">
        <w:rPr>
          <w:noProof/>
        </w:rPr>
        <w:t xml:space="preserve"> </w:t>
      </w:r>
    </w:p>
    <w:p w14:paraId="079A1782" w14:textId="77777777" w:rsidR="00DB21C8" w:rsidRPr="00DB21C8" w:rsidRDefault="00DB21C8" w:rsidP="00DB21C8">
      <w:pPr>
        <w:pStyle w:val="EndNoteBibliography"/>
        <w:ind w:left="720" w:hanging="720"/>
        <w:rPr>
          <w:noProof/>
        </w:rPr>
      </w:pPr>
      <w:r w:rsidRPr="00DB21C8">
        <w:rPr>
          <w:b/>
          <w:noProof/>
        </w:rPr>
        <w:t>Grimm KJ, Mazza GL and Davoudzadeh P</w:t>
      </w:r>
      <w:r w:rsidRPr="00DB21C8">
        <w:rPr>
          <w:noProof/>
        </w:rPr>
        <w:t xml:space="preserve">. (2017) Model selection in finite mixture models: A k-fold cross-validation approach. </w:t>
      </w:r>
      <w:r w:rsidRPr="00DB21C8">
        <w:rPr>
          <w:i/>
          <w:noProof/>
        </w:rPr>
        <w:t>Structural Equation Modeling</w:t>
      </w:r>
      <w:r w:rsidRPr="00DB21C8">
        <w:rPr>
          <w:noProof/>
        </w:rPr>
        <w:t xml:space="preserve"> </w:t>
      </w:r>
      <w:r w:rsidRPr="00DB21C8">
        <w:rPr>
          <w:b/>
          <w:noProof/>
        </w:rPr>
        <w:t>24</w:t>
      </w:r>
      <w:r w:rsidRPr="00DB21C8">
        <w:rPr>
          <w:noProof/>
        </w:rPr>
        <w:t>: 246-256</w:t>
      </w:r>
    </w:p>
    <w:p w14:paraId="1E7BA8E5" w14:textId="77777777" w:rsidR="00DB21C8" w:rsidRPr="00DB21C8" w:rsidRDefault="00DB21C8" w:rsidP="00DB21C8">
      <w:pPr>
        <w:pStyle w:val="EndNoteBibliography"/>
        <w:ind w:left="720" w:hanging="720"/>
        <w:rPr>
          <w:noProof/>
        </w:rPr>
      </w:pPr>
      <w:r w:rsidRPr="00DB21C8">
        <w:rPr>
          <w:b/>
          <w:noProof/>
        </w:rPr>
        <w:t>Hagenaars JA and McCutcheon AL</w:t>
      </w:r>
      <w:r w:rsidRPr="00DB21C8">
        <w:rPr>
          <w:noProof/>
        </w:rPr>
        <w:t xml:space="preserve">. (2002) </w:t>
      </w:r>
      <w:r w:rsidRPr="00DB21C8">
        <w:rPr>
          <w:i/>
          <w:noProof/>
        </w:rPr>
        <w:t xml:space="preserve">Applied latent class analysis, </w:t>
      </w:r>
      <w:r w:rsidRPr="00DB21C8">
        <w:rPr>
          <w:noProof/>
        </w:rPr>
        <w:t>Cambridge: Cambridge University Press.</w:t>
      </w:r>
    </w:p>
    <w:p w14:paraId="24CE9FCE" w14:textId="77777777" w:rsidR="00DB21C8" w:rsidRPr="00DB21C8" w:rsidRDefault="00DB21C8" w:rsidP="00DB21C8">
      <w:pPr>
        <w:pStyle w:val="EndNoteBibliography"/>
        <w:ind w:left="720" w:hanging="720"/>
        <w:rPr>
          <w:noProof/>
        </w:rPr>
      </w:pPr>
      <w:r w:rsidRPr="00DB21C8">
        <w:rPr>
          <w:b/>
          <w:noProof/>
        </w:rPr>
        <w:t>Holgado-Tello FP, Chancon-Moscoso S, Barbero-Garcia I and Villa-Abad E</w:t>
      </w:r>
      <w:r w:rsidRPr="00DB21C8">
        <w:rPr>
          <w:noProof/>
        </w:rPr>
        <w:t xml:space="preserve">. (2010) Polychoric versus Pearson correlations in exploratory and confirmatory factor analysis of ordinal variables. </w:t>
      </w:r>
      <w:r w:rsidRPr="00DB21C8">
        <w:rPr>
          <w:i/>
          <w:noProof/>
        </w:rPr>
        <w:t>Quality and Quantity</w:t>
      </w:r>
      <w:r w:rsidRPr="00DB21C8">
        <w:rPr>
          <w:noProof/>
        </w:rPr>
        <w:t xml:space="preserve"> </w:t>
      </w:r>
      <w:r w:rsidRPr="00DB21C8">
        <w:rPr>
          <w:b/>
          <w:noProof/>
        </w:rPr>
        <w:t>44</w:t>
      </w:r>
      <w:r w:rsidRPr="00DB21C8">
        <w:rPr>
          <w:noProof/>
        </w:rPr>
        <w:t>: 153-166</w:t>
      </w:r>
    </w:p>
    <w:p w14:paraId="2E8C53F0" w14:textId="77777777" w:rsidR="00DB21C8" w:rsidRPr="00DB21C8" w:rsidRDefault="00DB21C8" w:rsidP="00DB21C8">
      <w:pPr>
        <w:pStyle w:val="EndNoteBibliography"/>
        <w:ind w:left="720" w:hanging="720"/>
        <w:rPr>
          <w:noProof/>
        </w:rPr>
      </w:pPr>
      <w:r w:rsidRPr="00DB21C8">
        <w:rPr>
          <w:b/>
          <w:noProof/>
        </w:rPr>
        <w:t>Jones PJ, Mair P and McNally RJ</w:t>
      </w:r>
      <w:r w:rsidRPr="00DB21C8">
        <w:rPr>
          <w:noProof/>
        </w:rPr>
        <w:t xml:space="preserve">. (2018) Visualizing psychological networks: A tutorial in R. </w:t>
      </w:r>
      <w:r w:rsidRPr="00DB21C8">
        <w:rPr>
          <w:i/>
          <w:noProof/>
        </w:rPr>
        <w:t>Frontiers in Psychology</w:t>
      </w:r>
      <w:r w:rsidRPr="00DB21C8">
        <w:rPr>
          <w:noProof/>
        </w:rPr>
        <w:t xml:space="preserve"> </w:t>
      </w:r>
      <w:r w:rsidRPr="00DB21C8">
        <w:rPr>
          <w:b/>
          <w:noProof/>
        </w:rPr>
        <w:t>9</w:t>
      </w:r>
      <w:r w:rsidRPr="00DB21C8">
        <w:rPr>
          <w:noProof/>
        </w:rPr>
        <w:t>: 1742</w:t>
      </w:r>
    </w:p>
    <w:p w14:paraId="4A7B164A" w14:textId="36806D74" w:rsidR="00DB21C8" w:rsidRPr="00DB21C8" w:rsidRDefault="00DB21C8" w:rsidP="00DB21C8">
      <w:pPr>
        <w:pStyle w:val="EndNoteBibliography"/>
        <w:ind w:left="720" w:hanging="720"/>
        <w:rPr>
          <w:noProof/>
        </w:rPr>
      </w:pPr>
      <w:r w:rsidRPr="00DB21C8">
        <w:rPr>
          <w:b/>
          <w:noProof/>
        </w:rPr>
        <w:t>MacCallum R, Zhang S, Preacher K and Rucker D</w:t>
      </w:r>
      <w:r w:rsidRPr="00DB21C8">
        <w:rPr>
          <w:noProof/>
        </w:rPr>
        <w:t xml:space="preserve">. (2002) On the Practice of Dichotomizing Quantitative Variables. </w:t>
      </w:r>
      <w:r w:rsidRPr="00DB21C8">
        <w:rPr>
          <w:i/>
          <w:noProof/>
        </w:rPr>
        <w:t>Psychological Methods</w:t>
      </w:r>
      <w:r w:rsidRPr="00DB21C8">
        <w:rPr>
          <w:noProof/>
        </w:rPr>
        <w:t xml:space="preserve"> </w:t>
      </w:r>
      <w:r w:rsidRPr="00DB21C8">
        <w:rPr>
          <w:b/>
          <w:noProof/>
        </w:rPr>
        <w:t>7</w:t>
      </w:r>
      <w:r w:rsidRPr="00DB21C8">
        <w:rPr>
          <w:noProof/>
        </w:rPr>
        <w:t xml:space="preserve">: 19-40. </w:t>
      </w:r>
      <w:hyperlink r:id="rId11" w:history="1">
        <w:r w:rsidRPr="00DB21C8">
          <w:rPr>
            <w:rStyle w:val="Hyperlink"/>
            <w:noProof/>
          </w:rPr>
          <w:t>https://doi.org/10.1037/1082-989X.7.1.19</w:t>
        </w:r>
      </w:hyperlink>
      <w:r w:rsidRPr="00DB21C8">
        <w:rPr>
          <w:noProof/>
        </w:rPr>
        <w:t xml:space="preserve"> </w:t>
      </w:r>
    </w:p>
    <w:p w14:paraId="423AD973" w14:textId="77777777" w:rsidR="00DB21C8" w:rsidRPr="00DB21C8" w:rsidRDefault="00DB21C8" w:rsidP="00DB21C8">
      <w:pPr>
        <w:pStyle w:val="EndNoteBibliography"/>
        <w:ind w:left="720" w:hanging="720"/>
        <w:rPr>
          <w:noProof/>
        </w:rPr>
      </w:pPr>
      <w:r w:rsidRPr="00DB21C8">
        <w:rPr>
          <w:b/>
          <w:noProof/>
        </w:rPr>
        <w:lastRenderedPageBreak/>
        <w:t>McCutcheon AL</w:t>
      </w:r>
      <w:r w:rsidRPr="00DB21C8">
        <w:rPr>
          <w:noProof/>
        </w:rPr>
        <w:t xml:space="preserve">. (1987) </w:t>
      </w:r>
      <w:r w:rsidRPr="00DB21C8">
        <w:rPr>
          <w:i/>
          <w:noProof/>
        </w:rPr>
        <w:t>Latent class analysis</w:t>
      </w:r>
      <w:r w:rsidRPr="00DB21C8">
        <w:rPr>
          <w:noProof/>
        </w:rPr>
        <w:t>: Sage.</w:t>
      </w:r>
    </w:p>
    <w:p w14:paraId="0D15CAA1" w14:textId="77777777" w:rsidR="00DB21C8" w:rsidRPr="00DB21C8" w:rsidRDefault="00DB21C8" w:rsidP="00DB21C8">
      <w:pPr>
        <w:pStyle w:val="EndNoteBibliography"/>
        <w:ind w:left="720" w:hanging="720"/>
        <w:rPr>
          <w:noProof/>
        </w:rPr>
      </w:pPr>
      <w:r w:rsidRPr="00DB21C8">
        <w:rPr>
          <w:b/>
          <w:noProof/>
        </w:rPr>
        <w:t>McLachlan G and Peel D</w:t>
      </w:r>
      <w:r w:rsidRPr="00DB21C8">
        <w:rPr>
          <w:noProof/>
        </w:rPr>
        <w:t xml:space="preserve">. (2004) </w:t>
      </w:r>
      <w:r w:rsidRPr="00DB21C8">
        <w:rPr>
          <w:i/>
          <w:noProof/>
        </w:rPr>
        <w:t xml:space="preserve">Finite mixture models, </w:t>
      </w:r>
      <w:r w:rsidRPr="00DB21C8">
        <w:rPr>
          <w:noProof/>
        </w:rPr>
        <w:t>New York: John Wiley and Sons.</w:t>
      </w:r>
    </w:p>
    <w:p w14:paraId="16068232" w14:textId="4D4FCD46" w:rsidR="00DB21C8" w:rsidRPr="00DB21C8" w:rsidRDefault="00DB21C8" w:rsidP="00DB21C8">
      <w:pPr>
        <w:pStyle w:val="EndNoteBibliography"/>
        <w:ind w:left="720" w:hanging="720"/>
        <w:rPr>
          <w:noProof/>
        </w:rPr>
      </w:pPr>
      <w:r w:rsidRPr="00DB21C8">
        <w:rPr>
          <w:b/>
          <w:noProof/>
        </w:rPr>
        <w:t>Nylund KL, Asparouhov T and Muthén BO</w:t>
      </w:r>
      <w:r w:rsidRPr="00DB21C8">
        <w:rPr>
          <w:noProof/>
        </w:rPr>
        <w:t xml:space="preserve">. (2007) Deciding on the Number of Classes in Latent Class Analysis and Growth Mixture Modeling: A Monte Carlo Simulation Study. </w:t>
      </w:r>
      <w:r w:rsidRPr="00DB21C8">
        <w:rPr>
          <w:i/>
          <w:noProof/>
        </w:rPr>
        <w:t>Structural Equation Modeling: A Multidisciplinary Journal</w:t>
      </w:r>
      <w:r w:rsidRPr="00DB21C8">
        <w:rPr>
          <w:noProof/>
        </w:rPr>
        <w:t xml:space="preserve"> </w:t>
      </w:r>
      <w:r w:rsidRPr="00DB21C8">
        <w:rPr>
          <w:b/>
          <w:noProof/>
        </w:rPr>
        <w:t>14</w:t>
      </w:r>
      <w:r w:rsidRPr="00DB21C8">
        <w:rPr>
          <w:noProof/>
        </w:rPr>
        <w:t xml:space="preserve">: 535-569. </w:t>
      </w:r>
      <w:hyperlink r:id="rId12" w:history="1">
        <w:r w:rsidRPr="00DB21C8">
          <w:rPr>
            <w:rStyle w:val="Hyperlink"/>
            <w:noProof/>
          </w:rPr>
          <w:t>https://doi.org/10.1080/10705510701575396</w:t>
        </w:r>
      </w:hyperlink>
      <w:r w:rsidRPr="00DB21C8">
        <w:rPr>
          <w:noProof/>
        </w:rPr>
        <w:t xml:space="preserve"> </w:t>
      </w:r>
    </w:p>
    <w:p w14:paraId="25499455" w14:textId="3CBE8AEB" w:rsidR="00DB21C8" w:rsidRPr="00DB21C8" w:rsidRDefault="00DB21C8" w:rsidP="00DB21C8">
      <w:pPr>
        <w:pStyle w:val="EndNoteBibliography"/>
        <w:ind w:left="720" w:hanging="720"/>
        <w:rPr>
          <w:noProof/>
        </w:rPr>
      </w:pPr>
      <w:r w:rsidRPr="00DB21C8">
        <w:rPr>
          <w:b/>
          <w:noProof/>
        </w:rPr>
        <w:t>Payne RJ, Telford RJ, Blackford JJ, Blundell A, Booth RK, Charman DJ, Lamentowicz Ł, Lamentowicz M, Mitchell EAD, Potts G, Swindles GT, Warner BG and Woodland W</w:t>
      </w:r>
      <w:r w:rsidRPr="00DB21C8">
        <w:rPr>
          <w:noProof/>
        </w:rPr>
        <w:t xml:space="preserve">. (2011) Testing peatland testate amoeba transfer functions: Appropriate methods for clustered training-sets. </w:t>
      </w:r>
      <w:r w:rsidRPr="00DB21C8">
        <w:rPr>
          <w:i/>
          <w:noProof/>
        </w:rPr>
        <w:t>The Holocene</w:t>
      </w:r>
      <w:r w:rsidRPr="00DB21C8">
        <w:rPr>
          <w:noProof/>
        </w:rPr>
        <w:t xml:space="preserve"> </w:t>
      </w:r>
      <w:r w:rsidRPr="00DB21C8">
        <w:rPr>
          <w:b/>
          <w:noProof/>
        </w:rPr>
        <w:t>22</w:t>
      </w:r>
      <w:r w:rsidRPr="00DB21C8">
        <w:rPr>
          <w:noProof/>
        </w:rPr>
        <w:t xml:space="preserve">: 819-825. </w:t>
      </w:r>
      <w:hyperlink r:id="rId13" w:history="1">
        <w:r w:rsidRPr="00DB21C8">
          <w:rPr>
            <w:rStyle w:val="Hyperlink"/>
            <w:noProof/>
          </w:rPr>
          <w:t>https://doi.org/10.1177/0959683611430412</w:t>
        </w:r>
      </w:hyperlink>
      <w:r w:rsidRPr="00DB21C8">
        <w:rPr>
          <w:noProof/>
        </w:rPr>
        <w:t xml:space="preserve"> </w:t>
      </w:r>
    </w:p>
    <w:p w14:paraId="1D98E8BA" w14:textId="6A0B647C" w:rsidR="00DB21C8" w:rsidRPr="00DB21C8" w:rsidRDefault="00DB21C8" w:rsidP="00DB21C8">
      <w:pPr>
        <w:pStyle w:val="EndNoteBibliography"/>
        <w:ind w:left="720" w:hanging="720"/>
        <w:rPr>
          <w:noProof/>
        </w:rPr>
      </w:pPr>
      <w:r w:rsidRPr="00DB21C8">
        <w:rPr>
          <w:b/>
          <w:noProof/>
        </w:rPr>
        <w:t>Petersen KJ, Qualter P and Humphrey N</w:t>
      </w:r>
      <w:r w:rsidRPr="00DB21C8">
        <w:rPr>
          <w:noProof/>
        </w:rPr>
        <w:t xml:space="preserve">. (2019) The Application of Latent Class Analysis for Investigating Population Child Mental Health: A Systematic Review. </w:t>
      </w:r>
      <w:r w:rsidRPr="00DB21C8">
        <w:rPr>
          <w:i/>
          <w:noProof/>
        </w:rPr>
        <w:t>Frontiers in Psychology</w:t>
      </w:r>
      <w:r w:rsidRPr="00DB21C8">
        <w:rPr>
          <w:noProof/>
        </w:rPr>
        <w:t xml:space="preserve"> </w:t>
      </w:r>
      <w:r w:rsidRPr="00DB21C8">
        <w:rPr>
          <w:b/>
          <w:noProof/>
        </w:rPr>
        <w:t>10</w:t>
      </w:r>
      <w:r w:rsidRPr="00DB21C8">
        <w:rPr>
          <w:noProof/>
        </w:rPr>
        <w:t xml:space="preserve">: 1214. </w:t>
      </w:r>
      <w:hyperlink r:id="rId14" w:history="1">
        <w:r w:rsidRPr="00DB21C8">
          <w:rPr>
            <w:rStyle w:val="Hyperlink"/>
            <w:noProof/>
          </w:rPr>
          <w:t>https://doi.org/10.3389/fpsyg.2019.01214</w:t>
        </w:r>
      </w:hyperlink>
      <w:r w:rsidRPr="00DB21C8">
        <w:rPr>
          <w:noProof/>
        </w:rPr>
        <w:t xml:space="preserve"> </w:t>
      </w:r>
    </w:p>
    <w:p w14:paraId="0D960F34" w14:textId="77777777" w:rsidR="00DB21C8" w:rsidRPr="00DB21C8" w:rsidRDefault="00DB21C8" w:rsidP="00DB21C8">
      <w:pPr>
        <w:pStyle w:val="EndNoteBibliography"/>
        <w:ind w:left="720" w:hanging="720"/>
        <w:rPr>
          <w:noProof/>
        </w:rPr>
      </w:pPr>
      <w:r w:rsidRPr="00DB21C8">
        <w:rPr>
          <w:b/>
          <w:noProof/>
        </w:rPr>
        <w:t>Revelle W</w:t>
      </w:r>
      <w:r w:rsidRPr="00DB21C8">
        <w:rPr>
          <w:noProof/>
        </w:rPr>
        <w:t>. (2020) psych: Procedures for Personality and Psychological Research. 2.0.12 ed. Illinois Northwestern University.</w:t>
      </w:r>
    </w:p>
    <w:p w14:paraId="221F8992" w14:textId="2B4B009A" w:rsidR="00DB21C8" w:rsidRPr="00DB21C8" w:rsidRDefault="00DB21C8" w:rsidP="00DB21C8">
      <w:pPr>
        <w:pStyle w:val="EndNoteBibliography"/>
        <w:ind w:left="720" w:hanging="720"/>
        <w:rPr>
          <w:noProof/>
        </w:rPr>
      </w:pPr>
      <w:r w:rsidRPr="00DB21C8">
        <w:rPr>
          <w:b/>
          <w:noProof/>
        </w:rPr>
        <w:t>Steinley D and Brusco MJ</w:t>
      </w:r>
      <w:r w:rsidRPr="00DB21C8">
        <w:rPr>
          <w:noProof/>
        </w:rPr>
        <w:t xml:space="preserve">. (2011) Evaluating mixture modeling for clustering: Recommendations and cautions. </w:t>
      </w:r>
      <w:r w:rsidRPr="00DB21C8">
        <w:rPr>
          <w:i/>
          <w:noProof/>
        </w:rPr>
        <w:t>Psychological Methods</w:t>
      </w:r>
      <w:r w:rsidRPr="00DB21C8">
        <w:rPr>
          <w:noProof/>
        </w:rPr>
        <w:t xml:space="preserve"> </w:t>
      </w:r>
      <w:r w:rsidRPr="00DB21C8">
        <w:rPr>
          <w:b/>
          <w:noProof/>
        </w:rPr>
        <w:t>16</w:t>
      </w:r>
      <w:r w:rsidRPr="00DB21C8">
        <w:rPr>
          <w:noProof/>
        </w:rPr>
        <w:t xml:space="preserve">: 63-79. </w:t>
      </w:r>
      <w:hyperlink r:id="rId15" w:history="1">
        <w:r w:rsidRPr="00DB21C8">
          <w:rPr>
            <w:rStyle w:val="Hyperlink"/>
            <w:noProof/>
          </w:rPr>
          <w:t>https://doi.org/10.1037/a0022673</w:t>
        </w:r>
      </w:hyperlink>
      <w:r w:rsidRPr="00DB21C8">
        <w:rPr>
          <w:noProof/>
        </w:rPr>
        <w:t xml:space="preserve"> </w:t>
      </w:r>
    </w:p>
    <w:p w14:paraId="7F405F8A" w14:textId="487DBF9B" w:rsidR="00DB21C8" w:rsidRPr="00DB21C8" w:rsidRDefault="00DB21C8" w:rsidP="00DB21C8">
      <w:pPr>
        <w:pStyle w:val="EndNoteBibliography"/>
        <w:ind w:left="720" w:hanging="720"/>
        <w:rPr>
          <w:noProof/>
        </w:rPr>
      </w:pPr>
      <w:r w:rsidRPr="00DB21C8">
        <w:rPr>
          <w:b/>
          <w:noProof/>
        </w:rPr>
        <w:t>Tarekegn AN, Michalak K and Giacobini M</w:t>
      </w:r>
      <w:r w:rsidRPr="00DB21C8">
        <w:rPr>
          <w:noProof/>
        </w:rPr>
        <w:t xml:space="preserve">. (2020) Cross-Validation Approach to Evaluate Clustering Algorithms: An Experimental Study Using Multi-Label Datasets. </w:t>
      </w:r>
      <w:r w:rsidRPr="00DB21C8">
        <w:rPr>
          <w:i/>
          <w:noProof/>
        </w:rPr>
        <w:t>SN Computer Science</w:t>
      </w:r>
      <w:r w:rsidRPr="00DB21C8">
        <w:rPr>
          <w:noProof/>
        </w:rPr>
        <w:t xml:space="preserve"> </w:t>
      </w:r>
      <w:r w:rsidRPr="00DB21C8">
        <w:rPr>
          <w:b/>
          <w:noProof/>
        </w:rPr>
        <w:t>1</w:t>
      </w:r>
      <w:r w:rsidRPr="00DB21C8">
        <w:rPr>
          <w:noProof/>
        </w:rPr>
        <w:t xml:space="preserve">: 263. </w:t>
      </w:r>
      <w:hyperlink r:id="rId16" w:history="1">
        <w:r w:rsidRPr="00DB21C8">
          <w:rPr>
            <w:rStyle w:val="Hyperlink"/>
            <w:noProof/>
          </w:rPr>
          <w:t>https://doi.org/10.1007/s42979-020-00283-z</w:t>
        </w:r>
      </w:hyperlink>
      <w:r w:rsidRPr="00DB21C8">
        <w:rPr>
          <w:noProof/>
        </w:rPr>
        <w:t xml:space="preserve"> </w:t>
      </w:r>
    </w:p>
    <w:p w14:paraId="03FBA04D" w14:textId="022991FF" w:rsidR="00DB21C8" w:rsidRPr="00DB21C8" w:rsidRDefault="00DB21C8" w:rsidP="00DB21C8">
      <w:pPr>
        <w:pStyle w:val="EndNoteBibliography"/>
        <w:ind w:left="720" w:hanging="720"/>
        <w:rPr>
          <w:noProof/>
        </w:rPr>
      </w:pPr>
      <w:r w:rsidRPr="00DB21C8">
        <w:rPr>
          <w:b/>
          <w:noProof/>
        </w:rPr>
        <w:t>Toutenburg H</w:t>
      </w:r>
      <w:r w:rsidRPr="00DB21C8">
        <w:rPr>
          <w:noProof/>
        </w:rPr>
        <w:t xml:space="preserve">. (1990) Rubin, D.B.: Multiple imputation for nonresponse in surveys. </w:t>
      </w:r>
      <w:r w:rsidRPr="00DB21C8">
        <w:rPr>
          <w:i/>
          <w:noProof/>
        </w:rPr>
        <w:t>Statistical Papers</w:t>
      </w:r>
      <w:r w:rsidRPr="00DB21C8">
        <w:rPr>
          <w:noProof/>
        </w:rPr>
        <w:t xml:space="preserve"> </w:t>
      </w:r>
      <w:r w:rsidRPr="00DB21C8">
        <w:rPr>
          <w:b/>
          <w:noProof/>
        </w:rPr>
        <w:t>31</w:t>
      </w:r>
      <w:r w:rsidRPr="00DB21C8">
        <w:rPr>
          <w:noProof/>
        </w:rPr>
        <w:t xml:space="preserve">: 180-180. </w:t>
      </w:r>
      <w:hyperlink r:id="rId17" w:history="1">
        <w:r w:rsidRPr="00DB21C8">
          <w:rPr>
            <w:rStyle w:val="Hyperlink"/>
            <w:noProof/>
          </w:rPr>
          <w:t>https://doi.org/10.1007/BF02924688</w:t>
        </w:r>
      </w:hyperlink>
      <w:r w:rsidRPr="00DB21C8">
        <w:rPr>
          <w:noProof/>
        </w:rPr>
        <w:t xml:space="preserve"> </w:t>
      </w:r>
    </w:p>
    <w:p w14:paraId="25BF9B4C" w14:textId="60D72CEB" w:rsidR="00DB21C8" w:rsidRPr="00DB21C8" w:rsidRDefault="00DB21C8" w:rsidP="00DB21C8">
      <w:pPr>
        <w:pStyle w:val="EndNoteBibliography"/>
        <w:ind w:left="720" w:hanging="720"/>
        <w:rPr>
          <w:noProof/>
        </w:rPr>
      </w:pPr>
      <w:r w:rsidRPr="00DB21C8">
        <w:rPr>
          <w:b/>
          <w:noProof/>
        </w:rPr>
        <w:t>Ulbricht CM, Chrysanthopoulou SA, Levin L and Lapane KL</w:t>
      </w:r>
      <w:r w:rsidRPr="00DB21C8">
        <w:rPr>
          <w:noProof/>
        </w:rPr>
        <w:t xml:space="preserve">. (2018) The use of latent class analysis for identifying subtypes of depression: A systematic review. </w:t>
      </w:r>
      <w:r w:rsidRPr="00DB21C8">
        <w:rPr>
          <w:i/>
          <w:noProof/>
        </w:rPr>
        <w:t>Psychiatry Research</w:t>
      </w:r>
      <w:r w:rsidRPr="00DB21C8">
        <w:rPr>
          <w:noProof/>
        </w:rPr>
        <w:t xml:space="preserve"> </w:t>
      </w:r>
      <w:r w:rsidRPr="00DB21C8">
        <w:rPr>
          <w:b/>
          <w:noProof/>
        </w:rPr>
        <w:t>266</w:t>
      </w:r>
      <w:r w:rsidRPr="00DB21C8">
        <w:rPr>
          <w:noProof/>
        </w:rPr>
        <w:t xml:space="preserve">: 228-246. </w:t>
      </w:r>
      <w:hyperlink r:id="rId18" w:history="1">
        <w:r w:rsidRPr="00DB21C8">
          <w:rPr>
            <w:rStyle w:val="Hyperlink"/>
            <w:noProof/>
          </w:rPr>
          <w:t>https://doi.org/10.1016/j.psychres.2018.03.003</w:t>
        </w:r>
      </w:hyperlink>
      <w:r w:rsidRPr="00DB21C8">
        <w:rPr>
          <w:noProof/>
        </w:rPr>
        <w:t xml:space="preserve"> </w:t>
      </w:r>
    </w:p>
    <w:p w14:paraId="46677127" w14:textId="7FB41D9B" w:rsidR="00DB21C8" w:rsidRPr="00DB21C8" w:rsidRDefault="00DB21C8" w:rsidP="00DB21C8">
      <w:pPr>
        <w:pStyle w:val="EndNoteBibliography"/>
        <w:ind w:left="720" w:hanging="720"/>
        <w:rPr>
          <w:noProof/>
        </w:rPr>
      </w:pPr>
      <w:r w:rsidRPr="00DB21C8">
        <w:rPr>
          <w:b/>
          <w:noProof/>
        </w:rPr>
        <w:t>van Buuren S and Groothuis-Oudshoorn K</w:t>
      </w:r>
      <w:r w:rsidRPr="00DB21C8">
        <w:rPr>
          <w:noProof/>
        </w:rPr>
        <w:t xml:space="preserve">. (2011) mice: Multivariate Imputation by Chained Equations in R. </w:t>
      </w:r>
      <w:r w:rsidRPr="00DB21C8">
        <w:rPr>
          <w:i/>
          <w:noProof/>
        </w:rPr>
        <w:t>Journal of Statistical Software</w:t>
      </w:r>
      <w:r w:rsidRPr="00DB21C8">
        <w:rPr>
          <w:noProof/>
        </w:rPr>
        <w:t xml:space="preserve"> </w:t>
      </w:r>
      <w:r w:rsidRPr="00DB21C8">
        <w:rPr>
          <w:b/>
          <w:noProof/>
        </w:rPr>
        <w:t>45</w:t>
      </w:r>
      <w:r w:rsidRPr="00DB21C8">
        <w:rPr>
          <w:noProof/>
        </w:rPr>
        <w:t xml:space="preserve">: 1 - 67. </w:t>
      </w:r>
      <w:hyperlink r:id="rId19" w:history="1">
        <w:r w:rsidRPr="00DB21C8">
          <w:rPr>
            <w:rStyle w:val="Hyperlink"/>
            <w:noProof/>
          </w:rPr>
          <w:t>https://doi.org/10.18637/jss.v045.i03</w:t>
        </w:r>
      </w:hyperlink>
      <w:r w:rsidRPr="00DB21C8">
        <w:rPr>
          <w:noProof/>
        </w:rPr>
        <w:t xml:space="preserve"> </w:t>
      </w:r>
    </w:p>
    <w:p w14:paraId="3F0BF74E" w14:textId="77777777" w:rsidR="00DB21C8" w:rsidRPr="00DB21C8" w:rsidRDefault="00DB21C8" w:rsidP="00DB21C8">
      <w:pPr>
        <w:pStyle w:val="EndNoteBibliography"/>
        <w:ind w:left="720" w:hanging="720"/>
        <w:rPr>
          <w:noProof/>
        </w:rPr>
      </w:pPr>
      <w:r w:rsidRPr="00DB21C8">
        <w:rPr>
          <w:b/>
          <w:noProof/>
        </w:rPr>
        <w:t>Venables WN and Ripley BD</w:t>
      </w:r>
      <w:r w:rsidRPr="00DB21C8">
        <w:rPr>
          <w:noProof/>
        </w:rPr>
        <w:t xml:space="preserve">. (2013) </w:t>
      </w:r>
      <w:r w:rsidRPr="00DB21C8">
        <w:rPr>
          <w:i/>
          <w:noProof/>
        </w:rPr>
        <w:t>Modern applied statistics with S-PLUS</w:t>
      </w:r>
      <w:r w:rsidRPr="00DB21C8">
        <w:rPr>
          <w:noProof/>
        </w:rPr>
        <w:t>: Springer Science &amp; Business Media.</w:t>
      </w:r>
    </w:p>
    <w:p w14:paraId="3387C00F" w14:textId="77777777" w:rsidR="00DB21C8" w:rsidRPr="00DB21C8" w:rsidRDefault="00DB21C8" w:rsidP="00DB21C8">
      <w:pPr>
        <w:pStyle w:val="EndNoteBibliography"/>
        <w:ind w:left="720" w:hanging="720"/>
        <w:rPr>
          <w:noProof/>
        </w:rPr>
      </w:pPr>
      <w:r w:rsidRPr="00DB21C8">
        <w:rPr>
          <w:b/>
          <w:noProof/>
        </w:rPr>
        <w:lastRenderedPageBreak/>
        <w:t>Visser I and Speekenbrink M</w:t>
      </w:r>
      <w:r w:rsidRPr="00DB21C8">
        <w:rPr>
          <w:noProof/>
        </w:rPr>
        <w:t xml:space="preserve">. (2010) depmixS4: An R Package for Hidden Markov Models. </w:t>
      </w:r>
      <w:r w:rsidRPr="00DB21C8">
        <w:rPr>
          <w:i/>
          <w:noProof/>
        </w:rPr>
        <w:t>Journal of Statistical Software; Vol 1, Issue 7 (2010)</w:t>
      </w:r>
      <w:r w:rsidRPr="00DB21C8">
        <w:rPr>
          <w:noProof/>
        </w:rPr>
        <w:t xml:space="preserve"> </w:t>
      </w:r>
    </w:p>
    <w:p w14:paraId="65847348" w14:textId="491B3331" w:rsidR="006605B5" w:rsidRDefault="006605B5" w:rsidP="001736BA">
      <w:pPr>
        <w:tabs>
          <w:tab w:val="left" w:pos="454"/>
        </w:tabs>
        <w:rPr>
          <w:rFonts w:cstheme="minorHAnsi"/>
          <w:b/>
          <w:sz w:val="28"/>
        </w:rPr>
      </w:pPr>
      <w:r>
        <w:fldChar w:fldCharType="end"/>
      </w:r>
    </w:p>
    <w:p w14:paraId="254790D6" w14:textId="77777777" w:rsidR="006605B5" w:rsidRDefault="006605B5" w:rsidP="006605B5">
      <w:pPr>
        <w:rPr>
          <w:rFonts w:cstheme="minorHAnsi"/>
          <w:b/>
        </w:rPr>
      </w:pPr>
      <w:r>
        <w:rPr>
          <w:rFonts w:cstheme="minorHAnsi"/>
          <w:b/>
        </w:rPr>
        <w:br w:type="page"/>
      </w:r>
    </w:p>
    <w:p w14:paraId="1E991C83" w14:textId="1A5AED65" w:rsidR="00F14D37" w:rsidRDefault="00F14D37" w:rsidP="00F14D37">
      <w:pPr>
        <w:rPr>
          <w:rFonts w:cstheme="minorHAnsi"/>
          <w:b/>
        </w:rPr>
      </w:pPr>
      <w:r>
        <w:rPr>
          <w:rFonts w:cstheme="minorHAnsi"/>
          <w:b/>
        </w:rPr>
        <w:lastRenderedPageBreak/>
        <w:t xml:space="preserve">Supplementary Tables and Figures. </w:t>
      </w:r>
    </w:p>
    <w:p w14:paraId="3AE6E5F4" w14:textId="09A5D9B2" w:rsidR="00F14D37" w:rsidRDefault="00F14D37" w:rsidP="00F14D37">
      <w:pPr>
        <w:rPr>
          <w:rFonts w:cstheme="minorHAnsi"/>
          <w:b/>
          <w:lang w:val="en-US"/>
        </w:rPr>
      </w:pPr>
    </w:p>
    <w:p w14:paraId="3A9D3A63" w14:textId="77777777" w:rsidR="00364347" w:rsidRPr="00C01E19" w:rsidRDefault="00364347" w:rsidP="00F14D37">
      <w:pPr>
        <w:rPr>
          <w:rFonts w:cstheme="minorHAnsi"/>
          <w:b/>
          <w:lang w:val="en-US"/>
        </w:rPr>
      </w:pPr>
    </w:p>
    <w:p w14:paraId="47109D94" w14:textId="77777777" w:rsidR="00F14D37" w:rsidRPr="00C01E19" w:rsidRDefault="00F14D37" w:rsidP="00F14D37">
      <w:pPr>
        <w:pStyle w:val="ImageCaption"/>
        <w:spacing w:line="480" w:lineRule="auto"/>
        <w:rPr>
          <w:rFonts w:cstheme="minorHAnsi"/>
          <w:b/>
          <w:i w:val="0"/>
          <w:sz w:val="20"/>
          <w:szCs w:val="20"/>
        </w:rPr>
      </w:pPr>
      <w:r w:rsidRPr="0066244F">
        <w:rPr>
          <w:rFonts w:cstheme="minorHAnsi"/>
          <w:b/>
          <w:i w:val="0"/>
          <w:sz w:val="20"/>
          <w:szCs w:val="20"/>
        </w:rPr>
        <w:t>Figure A1</w:t>
      </w:r>
    </w:p>
    <w:p w14:paraId="637A0BBC" w14:textId="7D67DD6A" w:rsidR="00F14D37" w:rsidRPr="00BC3244" w:rsidRDefault="00F14D37" w:rsidP="00F14D37">
      <w:pPr>
        <w:pStyle w:val="ImageCaption"/>
        <w:spacing w:line="480" w:lineRule="auto"/>
        <w:rPr>
          <w:rFonts w:cstheme="minorHAnsi"/>
          <w:sz w:val="20"/>
          <w:szCs w:val="20"/>
        </w:rPr>
      </w:pPr>
      <w:r w:rsidRPr="00BC3244">
        <w:rPr>
          <w:rFonts w:cstheme="minorHAnsi"/>
          <w:sz w:val="20"/>
          <w:szCs w:val="20"/>
        </w:rPr>
        <w:t xml:space="preserve">Distribution of Individual AQoL-6D Items in the 1067 Young People Presenting to Five </w:t>
      </w:r>
      <w:r>
        <w:rPr>
          <w:rFonts w:cstheme="minorHAnsi"/>
          <w:sz w:val="20"/>
          <w:szCs w:val="20"/>
        </w:rPr>
        <w:t>h</w:t>
      </w:r>
      <w:r w:rsidRPr="00BC3244">
        <w:rPr>
          <w:rFonts w:cstheme="minorHAnsi"/>
          <w:sz w:val="20"/>
          <w:szCs w:val="20"/>
        </w:rPr>
        <w:t>eadspaces Services</w:t>
      </w:r>
      <w:r w:rsidR="006605B5">
        <w:rPr>
          <w:rFonts w:cstheme="minorHAnsi"/>
          <w:sz w:val="20"/>
          <w:szCs w:val="20"/>
        </w:rPr>
        <w:t xml:space="preserve"> </w:t>
      </w:r>
    </w:p>
    <w:p w14:paraId="2DB38B55" w14:textId="77777777" w:rsidR="00F14D37" w:rsidRPr="00C01E19" w:rsidRDefault="00F14D37" w:rsidP="00F14D37">
      <w:pPr>
        <w:rPr>
          <w:rFonts w:cstheme="minorHAnsi"/>
        </w:rPr>
      </w:pPr>
    </w:p>
    <w:p w14:paraId="5BF50B74" w14:textId="6C8977D2" w:rsidR="00F14D37" w:rsidRPr="00C01E19" w:rsidRDefault="006605B5" w:rsidP="00F14D37">
      <w:pPr>
        <w:rPr>
          <w:rFonts w:cstheme="minorHAnsi"/>
        </w:rPr>
      </w:pPr>
      <w:r>
        <w:rPr>
          <w:noProof/>
        </w:rPr>
        <w:drawing>
          <wp:inline distT="0" distB="0" distL="0" distR="0" wp14:anchorId="70C6AADF" wp14:editId="178A352C">
            <wp:extent cx="5727700" cy="5727700"/>
            <wp:effectExtent l="0" t="0" r="0" b="0"/>
            <wp:docPr id="7" name="Picture" descr="Figure 1: Distribution of individual AQoL-6D items in the population"/>
            <wp:cNvGraphicFramePr/>
            <a:graphic xmlns:a="http://schemas.openxmlformats.org/drawingml/2006/main">
              <a:graphicData uri="http://schemas.openxmlformats.org/drawingml/2006/picture">
                <pic:pic xmlns:pic="http://schemas.openxmlformats.org/drawingml/2006/picture">
                  <pic:nvPicPr>
                    <pic:cNvPr id="0" name="Picture" descr="AQoL_6d_structural_V11_files/figure-docx/itemhist-1.png"/>
                    <pic:cNvPicPr>
                      <a:picLocks noChangeAspect="1" noChangeArrowheads="1"/>
                    </pic:cNvPicPr>
                  </pic:nvPicPr>
                  <pic:blipFill>
                    <a:blip r:embed="rId20"/>
                    <a:stretch>
                      <a:fillRect/>
                    </a:stretch>
                  </pic:blipFill>
                  <pic:spPr bwMode="auto">
                    <a:xfrm>
                      <a:off x="0" y="0"/>
                      <a:ext cx="5727700" cy="5727700"/>
                    </a:xfrm>
                    <a:prstGeom prst="rect">
                      <a:avLst/>
                    </a:prstGeom>
                    <a:noFill/>
                    <a:ln w="9525">
                      <a:noFill/>
                      <a:headEnd/>
                      <a:tailEnd/>
                    </a:ln>
                  </pic:spPr>
                </pic:pic>
              </a:graphicData>
            </a:graphic>
          </wp:inline>
        </w:drawing>
      </w:r>
    </w:p>
    <w:p w14:paraId="62C5373B" w14:textId="198B660B" w:rsidR="00F14D37" w:rsidRPr="005F5965" w:rsidRDefault="006605B5" w:rsidP="005F5965">
      <w:pPr>
        <w:pStyle w:val="ImageCaption"/>
        <w:spacing w:line="240" w:lineRule="auto"/>
        <w:rPr>
          <w:rFonts w:cstheme="minorHAnsi"/>
          <w:iCs/>
          <w:sz w:val="20"/>
          <w:szCs w:val="20"/>
        </w:rPr>
      </w:pPr>
      <w:r w:rsidRPr="005F5965">
        <w:rPr>
          <w:rFonts w:cstheme="minorHAnsi"/>
          <w:i w:val="0"/>
          <w:iCs/>
          <w:sz w:val="20"/>
          <w:szCs w:val="20"/>
        </w:rPr>
        <w:t>Note: Dimensions of AQoL-6D include: Independent living (orange), Relationships (blue), Mental health (green), Coping(yellow), Pain (pink) and Sense (</w:t>
      </w:r>
      <w:r w:rsidR="005F5965">
        <w:rPr>
          <w:rFonts w:cstheme="minorHAnsi"/>
          <w:i w:val="0"/>
          <w:iCs/>
          <w:sz w:val="20"/>
          <w:szCs w:val="20"/>
        </w:rPr>
        <w:t>orange</w:t>
      </w:r>
      <w:r w:rsidRPr="005F5965">
        <w:rPr>
          <w:rFonts w:cstheme="minorHAnsi"/>
          <w:i w:val="0"/>
          <w:iCs/>
          <w:sz w:val="20"/>
          <w:szCs w:val="20"/>
        </w:rPr>
        <w:t xml:space="preserve">) </w:t>
      </w:r>
    </w:p>
    <w:p w14:paraId="42E4C752" w14:textId="6861EAA3" w:rsidR="006605B5" w:rsidRDefault="006605B5">
      <w:pPr>
        <w:rPr>
          <w:rFonts w:cstheme="minorHAnsi"/>
          <w:b/>
        </w:rPr>
      </w:pPr>
      <w:r>
        <w:rPr>
          <w:rFonts w:cstheme="minorHAnsi"/>
          <w:b/>
        </w:rPr>
        <w:br w:type="page"/>
      </w:r>
    </w:p>
    <w:p w14:paraId="72DBD6CF" w14:textId="77777777" w:rsidR="006605B5" w:rsidRDefault="006605B5" w:rsidP="00F14D37">
      <w:pPr>
        <w:pStyle w:val="ImageCaption"/>
        <w:spacing w:line="480" w:lineRule="auto"/>
        <w:rPr>
          <w:rFonts w:cstheme="minorHAnsi"/>
          <w:b/>
          <w:i w:val="0"/>
          <w:sz w:val="20"/>
          <w:szCs w:val="20"/>
        </w:rPr>
      </w:pPr>
    </w:p>
    <w:p w14:paraId="2F5B3309" w14:textId="07FC3DCF" w:rsidR="00F14D37" w:rsidRPr="00C01E19" w:rsidRDefault="00F14D37" w:rsidP="00F14D37">
      <w:pPr>
        <w:pStyle w:val="ImageCaption"/>
        <w:spacing w:line="480" w:lineRule="auto"/>
        <w:rPr>
          <w:rFonts w:cstheme="minorHAnsi"/>
          <w:b/>
          <w:i w:val="0"/>
          <w:sz w:val="20"/>
          <w:szCs w:val="20"/>
        </w:rPr>
      </w:pPr>
      <w:r w:rsidRPr="00C01E19">
        <w:rPr>
          <w:rFonts w:cstheme="minorHAnsi"/>
          <w:b/>
          <w:i w:val="0"/>
          <w:sz w:val="20"/>
          <w:szCs w:val="20"/>
        </w:rPr>
        <w:t>Figure A2</w:t>
      </w:r>
    </w:p>
    <w:p w14:paraId="58C1B2D7" w14:textId="77777777" w:rsidR="00F14D37" w:rsidRPr="00BC3244" w:rsidRDefault="00F14D37" w:rsidP="00F14D37">
      <w:pPr>
        <w:pStyle w:val="ImageCaption"/>
        <w:spacing w:line="480" w:lineRule="auto"/>
        <w:rPr>
          <w:rFonts w:cstheme="minorHAnsi"/>
          <w:sz w:val="20"/>
          <w:szCs w:val="20"/>
        </w:rPr>
      </w:pPr>
      <w:proofErr w:type="spellStart"/>
      <w:r w:rsidRPr="00BC3244">
        <w:rPr>
          <w:rFonts w:cstheme="minorHAnsi"/>
          <w:sz w:val="20"/>
          <w:szCs w:val="20"/>
        </w:rPr>
        <w:t>Standardised</w:t>
      </w:r>
      <w:proofErr w:type="spellEnd"/>
      <w:r w:rsidRPr="00BC3244">
        <w:rPr>
          <w:rFonts w:cstheme="minorHAnsi"/>
          <w:sz w:val="20"/>
          <w:szCs w:val="20"/>
        </w:rPr>
        <w:t xml:space="preserve"> Distributions of the AQoL-6D Dimensions with Scores Ranging from 0 “Worst </w:t>
      </w:r>
      <w:proofErr w:type="spellStart"/>
      <w:r w:rsidRPr="00BC3244">
        <w:rPr>
          <w:rFonts w:cstheme="minorHAnsi"/>
          <w:sz w:val="20"/>
          <w:szCs w:val="20"/>
        </w:rPr>
        <w:t>Qol</w:t>
      </w:r>
      <w:proofErr w:type="spellEnd"/>
      <w:r w:rsidRPr="00BC3244">
        <w:rPr>
          <w:rFonts w:cstheme="minorHAnsi"/>
          <w:sz w:val="20"/>
          <w:szCs w:val="20"/>
        </w:rPr>
        <w:t xml:space="preserve">” to 100 “Best </w:t>
      </w:r>
      <w:proofErr w:type="spellStart"/>
      <w:r w:rsidRPr="00BC3244">
        <w:rPr>
          <w:rFonts w:cstheme="minorHAnsi"/>
          <w:sz w:val="20"/>
          <w:szCs w:val="20"/>
        </w:rPr>
        <w:t>Qol</w:t>
      </w:r>
      <w:proofErr w:type="spellEnd"/>
      <w:r w:rsidRPr="00BC3244">
        <w:rPr>
          <w:rFonts w:cstheme="minorHAnsi"/>
          <w:sz w:val="20"/>
          <w:szCs w:val="20"/>
        </w:rPr>
        <w:t>”.</w:t>
      </w:r>
    </w:p>
    <w:p w14:paraId="19F6C264" w14:textId="77777777" w:rsidR="00F14D37" w:rsidRPr="00C01E19" w:rsidRDefault="00F14D37" w:rsidP="00F14D37">
      <w:pPr>
        <w:rPr>
          <w:rFonts w:cstheme="minorHAnsi"/>
          <w:b/>
        </w:rPr>
      </w:pPr>
    </w:p>
    <w:p w14:paraId="2A8C3977" w14:textId="77777777" w:rsidR="00F14D37" w:rsidRPr="00C01E19" w:rsidRDefault="00F14D37" w:rsidP="00F14D37">
      <w:pPr>
        <w:rPr>
          <w:rFonts w:cstheme="minorHAnsi"/>
          <w:b/>
        </w:rPr>
      </w:pPr>
      <w:r w:rsidRPr="00C01E19">
        <w:rPr>
          <w:rFonts w:cstheme="minorHAnsi"/>
          <w:noProof/>
          <w:lang w:eastAsia="en-AU"/>
        </w:rPr>
        <w:drawing>
          <wp:inline distT="0" distB="0" distL="0" distR="0" wp14:anchorId="68C9DCD5" wp14:editId="2329B6D7">
            <wp:extent cx="5727700" cy="4582160"/>
            <wp:effectExtent l="0" t="0" r="6350" b="8890"/>
            <wp:docPr id="5" name="Picture" descr="Figure 5: Distribution of standardised (0:worst to 100:best) AQoL-6D sub-scale scores"/>
            <wp:cNvGraphicFramePr/>
            <a:graphic xmlns:a="http://schemas.openxmlformats.org/drawingml/2006/main">
              <a:graphicData uri="http://schemas.openxmlformats.org/drawingml/2006/picture">
                <pic:pic xmlns:pic="http://schemas.openxmlformats.org/drawingml/2006/picture">
                  <pic:nvPicPr>
                    <pic:cNvPr id="0" name="Picture" descr="AQoL_6d_structural_V6_files/figure-docx/subhist-1.png"/>
                    <pic:cNvPicPr>
                      <a:picLocks noChangeAspect="1" noChangeArrowheads="1"/>
                    </pic:cNvPicPr>
                  </pic:nvPicPr>
                  <pic:blipFill>
                    <a:blip r:embed="rId21"/>
                    <a:stretch>
                      <a:fillRect/>
                    </a:stretch>
                  </pic:blipFill>
                  <pic:spPr bwMode="auto">
                    <a:xfrm>
                      <a:off x="0" y="0"/>
                      <a:ext cx="5727700" cy="4582160"/>
                    </a:xfrm>
                    <a:prstGeom prst="rect">
                      <a:avLst/>
                    </a:prstGeom>
                    <a:noFill/>
                    <a:ln w="9525">
                      <a:noFill/>
                      <a:headEnd/>
                      <a:tailEnd/>
                    </a:ln>
                  </pic:spPr>
                </pic:pic>
              </a:graphicData>
            </a:graphic>
          </wp:inline>
        </w:drawing>
      </w:r>
    </w:p>
    <w:p w14:paraId="60855A7A" w14:textId="77777777" w:rsidR="00F14D37" w:rsidRPr="00C01E19" w:rsidRDefault="00F14D37" w:rsidP="00F14D37">
      <w:pPr>
        <w:rPr>
          <w:rFonts w:cstheme="minorHAnsi"/>
          <w:b/>
        </w:rPr>
      </w:pPr>
    </w:p>
    <w:p w14:paraId="76ECE8C3" w14:textId="77777777" w:rsidR="00F14D37" w:rsidRPr="00C01E19" w:rsidRDefault="00F14D37" w:rsidP="00F14D37">
      <w:pPr>
        <w:rPr>
          <w:rFonts w:cstheme="minorHAnsi"/>
          <w:b/>
          <w:highlight w:val="yellow"/>
        </w:rPr>
      </w:pPr>
    </w:p>
    <w:p w14:paraId="79AA7700" w14:textId="77777777" w:rsidR="00F14D37" w:rsidRPr="00C01E19" w:rsidRDefault="00F14D37" w:rsidP="00F14D37">
      <w:pPr>
        <w:rPr>
          <w:rFonts w:cstheme="minorHAnsi"/>
          <w:b/>
          <w:highlight w:val="yellow"/>
        </w:rPr>
      </w:pPr>
    </w:p>
    <w:p w14:paraId="1BA42613" w14:textId="77777777" w:rsidR="00F14D37" w:rsidRPr="00C01E19" w:rsidRDefault="00F14D37" w:rsidP="00F14D37">
      <w:pPr>
        <w:rPr>
          <w:rFonts w:cstheme="minorHAnsi"/>
          <w:highlight w:val="yellow"/>
        </w:rPr>
      </w:pPr>
      <w:r w:rsidRPr="00C01E19">
        <w:rPr>
          <w:rFonts w:cstheme="minorHAnsi"/>
          <w:highlight w:val="yellow"/>
        </w:rPr>
        <w:br w:type="page"/>
      </w:r>
    </w:p>
    <w:p w14:paraId="0355701C" w14:textId="77777777" w:rsidR="00F14D37" w:rsidRPr="00C01E19" w:rsidRDefault="00F14D37" w:rsidP="00F14D37">
      <w:pPr>
        <w:pStyle w:val="ImageCaption"/>
        <w:spacing w:line="480" w:lineRule="auto"/>
        <w:rPr>
          <w:rFonts w:cstheme="minorHAnsi"/>
          <w:b/>
          <w:i w:val="0"/>
          <w:sz w:val="20"/>
          <w:szCs w:val="20"/>
        </w:rPr>
      </w:pPr>
      <w:r w:rsidRPr="00C01E19">
        <w:rPr>
          <w:rFonts w:cstheme="minorHAnsi"/>
          <w:b/>
          <w:i w:val="0"/>
          <w:sz w:val="20"/>
          <w:szCs w:val="20"/>
        </w:rPr>
        <w:lastRenderedPageBreak/>
        <w:t>Figure A3</w:t>
      </w:r>
    </w:p>
    <w:p w14:paraId="7FBAA767" w14:textId="77777777" w:rsidR="00F14D37" w:rsidRPr="00BC3244" w:rsidRDefault="00F14D37" w:rsidP="00F14D37">
      <w:pPr>
        <w:pStyle w:val="ImageCaption"/>
        <w:spacing w:line="480" w:lineRule="auto"/>
        <w:rPr>
          <w:rFonts w:cstheme="minorHAnsi"/>
          <w:sz w:val="20"/>
          <w:szCs w:val="20"/>
        </w:rPr>
      </w:pPr>
      <w:r w:rsidRPr="00BC3244">
        <w:rPr>
          <w:rFonts w:cstheme="minorHAnsi"/>
          <w:sz w:val="20"/>
          <w:szCs w:val="20"/>
        </w:rPr>
        <w:t>Pairwise Polychoric (</w:t>
      </w:r>
      <w:proofErr w:type="spellStart"/>
      <w:r>
        <w:rPr>
          <w:rFonts w:cstheme="minorHAnsi"/>
          <w:sz w:val="20"/>
          <w:szCs w:val="20"/>
        </w:rPr>
        <w:t>r</w:t>
      </w:r>
      <w:r w:rsidRPr="00BC3244">
        <w:rPr>
          <w:rFonts w:cstheme="minorHAnsi"/>
          <w:sz w:val="20"/>
          <w:szCs w:val="20"/>
          <w:vertAlign w:val="subscript"/>
        </w:rPr>
        <w:t>pc</w:t>
      </w:r>
      <w:proofErr w:type="spellEnd"/>
      <w:r w:rsidRPr="00BC3244">
        <w:rPr>
          <w:rFonts w:cstheme="minorHAnsi"/>
          <w:sz w:val="20"/>
          <w:szCs w:val="20"/>
        </w:rPr>
        <w:t>) Correlation Matrix of the 20 AQoL-6D Items</w:t>
      </w:r>
    </w:p>
    <w:p w14:paraId="36B51454" w14:textId="4CC7D1D5" w:rsidR="00F14D37" w:rsidRDefault="00F14D37" w:rsidP="00F14D37">
      <w:pPr>
        <w:rPr>
          <w:rFonts w:cstheme="minorHAnsi"/>
          <w:highlight w:val="yellow"/>
        </w:rPr>
      </w:pPr>
    </w:p>
    <w:p w14:paraId="3D4F2A8D" w14:textId="21202B88" w:rsidR="006C5124" w:rsidRPr="00C01E19" w:rsidRDefault="006C5124" w:rsidP="00F14D37">
      <w:pPr>
        <w:rPr>
          <w:rFonts w:cstheme="minorHAnsi"/>
          <w:highlight w:val="yellow"/>
        </w:rPr>
      </w:pPr>
      <w:r>
        <w:rPr>
          <w:noProof/>
        </w:rPr>
        <w:drawing>
          <wp:inline distT="0" distB="0" distL="0" distR="0" wp14:anchorId="6A32BEBF" wp14:editId="187314B6">
            <wp:extent cx="5727700" cy="5727700"/>
            <wp:effectExtent l="0" t="0" r="0" b="0"/>
            <wp:docPr id="12" name="Picture" descr="Figure 7: Pairwise polychoric correlation of AQoL-6D items"/>
            <wp:cNvGraphicFramePr/>
            <a:graphic xmlns:a="http://schemas.openxmlformats.org/drawingml/2006/main">
              <a:graphicData uri="http://schemas.openxmlformats.org/drawingml/2006/picture">
                <pic:pic xmlns:pic="http://schemas.openxmlformats.org/drawingml/2006/picture">
                  <pic:nvPicPr>
                    <pic:cNvPr id="0" name="Picture" descr="AQoL_6d_structural_V11_files/figure-docx/corr-1.png"/>
                    <pic:cNvPicPr>
                      <a:picLocks noChangeAspect="1" noChangeArrowheads="1"/>
                    </pic:cNvPicPr>
                  </pic:nvPicPr>
                  <pic:blipFill>
                    <a:blip r:embed="rId22"/>
                    <a:stretch>
                      <a:fillRect/>
                    </a:stretch>
                  </pic:blipFill>
                  <pic:spPr bwMode="auto">
                    <a:xfrm>
                      <a:off x="0" y="0"/>
                      <a:ext cx="5727700" cy="5727700"/>
                    </a:xfrm>
                    <a:prstGeom prst="rect">
                      <a:avLst/>
                    </a:prstGeom>
                    <a:noFill/>
                    <a:ln w="9525">
                      <a:noFill/>
                      <a:headEnd/>
                      <a:tailEnd/>
                    </a:ln>
                  </pic:spPr>
                </pic:pic>
              </a:graphicData>
            </a:graphic>
          </wp:inline>
        </w:drawing>
      </w:r>
    </w:p>
    <w:p w14:paraId="5C7C9ECB" w14:textId="3494503E" w:rsidR="006C5124" w:rsidRPr="003155A8" w:rsidRDefault="006C5124" w:rsidP="006C5124">
      <w:pPr>
        <w:pStyle w:val="ImageCaption"/>
        <w:spacing w:line="240" w:lineRule="auto"/>
        <w:rPr>
          <w:rFonts w:cstheme="minorHAnsi"/>
          <w:i w:val="0"/>
          <w:iCs/>
          <w:sz w:val="20"/>
          <w:szCs w:val="20"/>
        </w:rPr>
      </w:pPr>
      <w:r w:rsidRPr="003155A8">
        <w:rPr>
          <w:rFonts w:cstheme="minorHAnsi"/>
          <w:i w:val="0"/>
          <w:iCs/>
          <w:sz w:val="20"/>
          <w:szCs w:val="20"/>
        </w:rPr>
        <w:t>Note: Dimensions of AQoL-6D include: Independent living (orange), Relationships (blue), Mental health (green), Coping(yellow), Pain (pink) and Sense (</w:t>
      </w:r>
      <w:r w:rsidR="005F5965">
        <w:rPr>
          <w:rFonts w:cstheme="minorHAnsi"/>
          <w:i w:val="0"/>
          <w:iCs/>
          <w:sz w:val="20"/>
          <w:szCs w:val="20"/>
        </w:rPr>
        <w:t>orange</w:t>
      </w:r>
      <w:r w:rsidRPr="003155A8">
        <w:rPr>
          <w:rFonts w:cstheme="minorHAnsi"/>
          <w:i w:val="0"/>
          <w:iCs/>
          <w:sz w:val="20"/>
          <w:szCs w:val="20"/>
        </w:rPr>
        <w:t xml:space="preserve">) </w:t>
      </w:r>
    </w:p>
    <w:p w14:paraId="5BD9B94C" w14:textId="77777777" w:rsidR="00F14D37" w:rsidRPr="00C01E19" w:rsidRDefault="00F14D37" w:rsidP="00F14D37">
      <w:pPr>
        <w:rPr>
          <w:rFonts w:cstheme="minorHAnsi"/>
          <w:highlight w:val="yellow"/>
        </w:rPr>
      </w:pPr>
      <w:r w:rsidRPr="00C01E19">
        <w:rPr>
          <w:rFonts w:cstheme="minorHAnsi"/>
          <w:highlight w:val="yellow"/>
        </w:rPr>
        <w:br w:type="page"/>
      </w:r>
    </w:p>
    <w:p w14:paraId="4AA69032" w14:textId="77777777" w:rsidR="00F14D37" w:rsidRPr="0066244F" w:rsidRDefault="00F14D37" w:rsidP="00F14D37">
      <w:pPr>
        <w:pStyle w:val="ImageCaption"/>
        <w:spacing w:line="480" w:lineRule="auto"/>
        <w:rPr>
          <w:rFonts w:cstheme="minorHAnsi"/>
          <w:b/>
          <w:i w:val="0"/>
          <w:sz w:val="20"/>
          <w:szCs w:val="20"/>
        </w:rPr>
      </w:pPr>
      <w:r w:rsidRPr="0066244F">
        <w:rPr>
          <w:rFonts w:cstheme="minorHAnsi"/>
          <w:b/>
          <w:i w:val="0"/>
          <w:sz w:val="20"/>
          <w:szCs w:val="20"/>
        </w:rPr>
        <w:lastRenderedPageBreak/>
        <w:t>Figure A4</w:t>
      </w:r>
    </w:p>
    <w:p w14:paraId="72F6A41B" w14:textId="680D64D8" w:rsidR="00F14D37" w:rsidRPr="00BC3244" w:rsidRDefault="00F14D37" w:rsidP="00F14D37">
      <w:pPr>
        <w:pStyle w:val="ImageCaption"/>
        <w:spacing w:line="480" w:lineRule="auto"/>
        <w:rPr>
          <w:rFonts w:cstheme="minorHAnsi"/>
          <w:sz w:val="20"/>
          <w:szCs w:val="20"/>
        </w:rPr>
      </w:pPr>
      <w:r w:rsidRPr="00BC3244">
        <w:rPr>
          <w:rFonts w:cstheme="minorHAnsi"/>
          <w:sz w:val="20"/>
          <w:szCs w:val="20"/>
        </w:rPr>
        <w:t xml:space="preserve">Model Fitting Indexes from </w:t>
      </w:r>
      <w:r>
        <w:rPr>
          <w:rFonts w:cstheme="minorHAnsi"/>
          <w:sz w:val="20"/>
          <w:szCs w:val="20"/>
        </w:rPr>
        <w:t xml:space="preserve">Individual Models </w:t>
      </w:r>
      <w:r w:rsidRPr="00BC3244">
        <w:rPr>
          <w:rFonts w:cstheme="minorHAnsi"/>
          <w:sz w:val="20"/>
          <w:szCs w:val="20"/>
        </w:rPr>
        <w:t xml:space="preserve">of </w:t>
      </w:r>
      <w:r>
        <w:rPr>
          <w:rFonts w:cstheme="minorHAnsi"/>
          <w:sz w:val="20"/>
          <w:szCs w:val="20"/>
        </w:rPr>
        <w:t xml:space="preserve">10-Fold </w:t>
      </w:r>
      <w:r w:rsidRPr="00BC3244">
        <w:rPr>
          <w:rFonts w:cstheme="minorHAnsi"/>
          <w:sz w:val="20"/>
          <w:szCs w:val="20"/>
        </w:rPr>
        <w:t xml:space="preserve">CV </w:t>
      </w:r>
      <w:r w:rsidR="006605B5">
        <w:rPr>
          <w:rFonts w:cstheme="minorHAnsi"/>
          <w:sz w:val="20"/>
          <w:szCs w:val="20"/>
        </w:rPr>
        <w:t>training datasets</w:t>
      </w:r>
    </w:p>
    <w:p w14:paraId="7B0286C2" w14:textId="77777777" w:rsidR="00F14D37" w:rsidRPr="00BC1C01" w:rsidRDefault="00F14D37" w:rsidP="00F14D37">
      <w:pPr>
        <w:rPr>
          <w:rFonts w:ascii="Times New Roman" w:eastAsia="Times New Roman" w:hAnsi="Times New Roman" w:cs="Times New Roman"/>
          <w:lang w:eastAsia="en-GB"/>
        </w:rPr>
      </w:pPr>
    </w:p>
    <w:p w14:paraId="2AF8B07F" w14:textId="77777777" w:rsidR="00F14D37" w:rsidRPr="00C01E19" w:rsidRDefault="00F14D37" w:rsidP="00F14D37">
      <w:pPr>
        <w:pStyle w:val="CaptionedFigure"/>
        <w:rPr>
          <w:rFonts w:cstheme="minorHAnsi"/>
          <w:highlight w:val="yellow"/>
        </w:rPr>
      </w:pPr>
      <w:r>
        <w:rPr>
          <w:noProof/>
        </w:rPr>
        <w:drawing>
          <wp:inline distT="0" distB="0" distL="0" distR="0" wp14:anchorId="40F4F0E7" wp14:editId="0FCA9E18">
            <wp:extent cx="5727700" cy="4295775"/>
            <wp:effectExtent l="0" t="0" r="0" b="0"/>
            <wp:docPr id="11" name="Picture" descr="Figure 8: Model fitting indexes from individual folds of CV models"/>
            <wp:cNvGraphicFramePr/>
            <a:graphic xmlns:a="http://schemas.openxmlformats.org/drawingml/2006/main">
              <a:graphicData uri="http://schemas.openxmlformats.org/drawingml/2006/picture">
                <pic:pic xmlns:pic="http://schemas.openxmlformats.org/drawingml/2006/picture">
                  <pic:nvPicPr>
                    <pic:cNvPr id="0" name="Picture" descr="AQoL_6d_structural_V10_test_files/figure-docx/trainall-1.png"/>
                    <pic:cNvPicPr>
                      <a:picLocks noChangeAspect="1" noChangeArrowheads="1"/>
                    </pic:cNvPicPr>
                  </pic:nvPicPr>
                  <pic:blipFill>
                    <a:blip r:embed="rId23"/>
                    <a:stretch>
                      <a:fillRect/>
                    </a:stretch>
                  </pic:blipFill>
                  <pic:spPr bwMode="auto">
                    <a:xfrm>
                      <a:off x="0" y="0"/>
                      <a:ext cx="5727700" cy="4295775"/>
                    </a:xfrm>
                    <a:prstGeom prst="rect">
                      <a:avLst/>
                    </a:prstGeom>
                    <a:noFill/>
                    <a:ln w="9525">
                      <a:noFill/>
                      <a:headEnd/>
                      <a:tailEnd/>
                    </a:ln>
                  </pic:spPr>
                </pic:pic>
              </a:graphicData>
            </a:graphic>
          </wp:inline>
        </w:drawing>
      </w:r>
    </w:p>
    <w:p w14:paraId="20DDAD18" w14:textId="1201195A" w:rsidR="00F14D37" w:rsidRDefault="00F14D37" w:rsidP="005F5965">
      <w:pPr>
        <w:jc w:val="both"/>
        <w:rPr>
          <w:rFonts w:cstheme="minorHAnsi"/>
          <w:sz w:val="20"/>
          <w:szCs w:val="20"/>
        </w:rPr>
      </w:pPr>
      <w:r w:rsidRPr="00C01E19">
        <w:rPr>
          <w:rFonts w:cstheme="minorHAnsi"/>
          <w:sz w:val="20"/>
          <w:szCs w:val="20"/>
        </w:rPr>
        <w:t>Note: AIC</w:t>
      </w:r>
      <w:r w:rsidR="006C5124">
        <w:rPr>
          <w:rFonts w:cstheme="minorHAnsi"/>
          <w:sz w:val="20"/>
          <w:szCs w:val="20"/>
        </w:rPr>
        <w:t>:</w:t>
      </w:r>
      <w:r w:rsidRPr="00C01E19">
        <w:rPr>
          <w:rFonts w:cstheme="minorHAnsi"/>
          <w:sz w:val="20"/>
          <w:szCs w:val="20"/>
        </w:rPr>
        <w:t xml:space="preserve"> Akaike Information Criteria; BIC; Bayesian Information Criteria</w:t>
      </w:r>
      <w:r>
        <w:rPr>
          <w:rFonts w:cstheme="minorHAnsi"/>
          <w:sz w:val="20"/>
          <w:szCs w:val="20"/>
        </w:rPr>
        <w:t>; dots indicate the lowest (AIC and</w:t>
      </w:r>
      <w:r w:rsidR="00AD3DBC">
        <w:rPr>
          <w:rFonts w:cstheme="minorHAnsi"/>
          <w:sz w:val="20"/>
          <w:szCs w:val="20"/>
        </w:rPr>
        <w:t xml:space="preserve"> </w:t>
      </w:r>
      <w:r>
        <w:rPr>
          <w:rFonts w:cstheme="minorHAnsi"/>
          <w:sz w:val="20"/>
          <w:szCs w:val="20"/>
        </w:rPr>
        <w:t xml:space="preserve">BIC) or highest fitting index (log-likelihood) for </w:t>
      </w:r>
      <w:r w:rsidR="00377944">
        <w:rPr>
          <w:rFonts w:cstheme="minorHAnsi"/>
          <w:sz w:val="20"/>
          <w:szCs w:val="20"/>
        </w:rPr>
        <w:t xml:space="preserve">the </w:t>
      </w:r>
      <w:r>
        <w:rPr>
          <w:rFonts w:cstheme="minorHAnsi"/>
          <w:sz w:val="20"/>
          <w:szCs w:val="20"/>
        </w:rPr>
        <w:t>individual dataset.</w:t>
      </w:r>
      <w:r w:rsidR="005D1B95">
        <w:rPr>
          <w:rFonts w:cstheme="minorHAnsi"/>
          <w:sz w:val="20"/>
          <w:szCs w:val="20"/>
        </w:rPr>
        <w:t xml:space="preserve"> Lower AIC and BIC, and higher Log-likelihood indicate better model fit</w:t>
      </w:r>
      <w:r w:rsidR="00021A01">
        <w:rPr>
          <w:rFonts w:cstheme="minorHAnsi"/>
          <w:sz w:val="20"/>
          <w:szCs w:val="20"/>
        </w:rPr>
        <w:t>. Log-likelihood increases with the complexity of the model, whereas AIC and BIC p</w:t>
      </w:r>
      <w:r w:rsidR="00021A01" w:rsidRPr="00021A01">
        <w:rPr>
          <w:rFonts w:cstheme="minorHAnsi"/>
          <w:sz w:val="20"/>
          <w:szCs w:val="20"/>
        </w:rPr>
        <w:t>enali</w:t>
      </w:r>
      <w:r w:rsidR="00021A01">
        <w:rPr>
          <w:rFonts w:cstheme="minorHAnsi"/>
          <w:sz w:val="20"/>
          <w:szCs w:val="20"/>
        </w:rPr>
        <w:t>s</w:t>
      </w:r>
      <w:r w:rsidR="00021A01" w:rsidRPr="00021A01">
        <w:rPr>
          <w:rFonts w:cstheme="minorHAnsi"/>
          <w:sz w:val="20"/>
          <w:szCs w:val="20"/>
        </w:rPr>
        <w:t xml:space="preserve">e the number of model parameters </w:t>
      </w:r>
      <w:r w:rsidR="00021A01">
        <w:rPr>
          <w:rFonts w:cstheme="minorHAnsi"/>
          <w:sz w:val="20"/>
          <w:szCs w:val="20"/>
        </w:rPr>
        <w:t xml:space="preserve">based on Log-likelihood. Compared with AIC, BIC implements a stronger level </w:t>
      </w:r>
      <w:r w:rsidR="00377944">
        <w:rPr>
          <w:rFonts w:cstheme="minorHAnsi"/>
          <w:sz w:val="20"/>
          <w:szCs w:val="20"/>
        </w:rPr>
        <w:t>of</w:t>
      </w:r>
      <w:r w:rsidR="00021A01">
        <w:rPr>
          <w:rFonts w:cstheme="minorHAnsi"/>
          <w:sz w:val="20"/>
          <w:szCs w:val="20"/>
        </w:rPr>
        <w:t xml:space="preserve"> </w:t>
      </w:r>
      <w:r w:rsidR="00021A01" w:rsidRPr="00021A01">
        <w:rPr>
          <w:rFonts w:cstheme="minorHAnsi"/>
          <w:sz w:val="20"/>
          <w:szCs w:val="20"/>
        </w:rPr>
        <w:t>penalisation</w:t>
      </w:r>
      <w:r w:rsidR="00021A01">
        <w:rPr>
          <w:rFonts w:cstheme="minorHAnsi"/>
          <w:sz w:val="20"/>
          <w:szCs w:val="20"/>
        </w:rPr>
        <w:t xml:space="preserve"> with </w:t>
      </w:r>
      <w:r w:rsidR="00377944">
        <w:rPr>
          <w:rFonts w:cstheme="minorHAnsi"/>
          <w:sz w:val="20"/>
          <w:szCs w:val="20"/>
        </w:rPr>
        <w:t xml:space="preserve">a </w:t>
      </w:r>
      <w:r w:rsidR="00021A01">
        <w:rPr>
          <w:rFonts w:cstheme="minorHAnsi"/>
          <w:sz w:val="20"/>
          <w:szCs w:val="20"/>
        </w:rPr>
        <w:t xml:space="preserve">more complex model. In this case, the </w:t>
      </w:r>
      <w:r w:rsidR="00DE03CF">
        <w:rPr>
          <w:rFonts w:cstheme="minorHAnsi"/>
          <w:sz w:val="20"/>
          <w:szCs w:val="20"/>
        </w:rPr>
        <w:t>4-class</w:t>
      </w:r>
      <w:r w:rsidR="00021A01">
        <w:rPr>
          <w:rFonts w:cstheme="minorHAnsi"/>
          <w:sz w:val="20"/>
          <w:szCs w:val="20"/>
        </w:rPr>
        <w:t xml:space="preserve"> solution </w:t>
      </w:r>
      <w:r w:rsidR="00377944">
        <w:rPr>
          <w:rFonts w:cstheme="minorHAnsi"/>
          <w:sz w:val="20"/>
          <w:szCs w:val="20"/>
        </w:rPr>
        <w:t>was</w:t>
      </w:r>
      <w:r w:rsidR="00021A01">
        <w:rPr>
          <w:rFonts w:cstheme="minorHAnsi"/>
          <w:sz w:val="20"/>
          <w:szCs w:val="20"/>
        </w:rPr>
        <w:t xml:space="preserve"> supported consistently across most of the training datasets using BIC, whereas both AIC and Log-likelihood reaches an elbow point </w:t>
      </w:r>
      <w:r w:rsidR="00AD3DBC">
        <w:rPr>
          <w:rFonts w:cstheme="minorHAnsi"/>
          <w:sz w:val="20"/>
          <w:szCs w:val="20"/>
        </w:rPr>
        <w:t xml:space="preserve">at the four classes solution. </w:t>
      </w:r>
    </w:p>
    <w:p w14:paraId="67C281AB" w14:textId="69ABBAF5" w:rsidR="00F14D37" w:rsidRPr="0066244F" w:rsidRDefault="00F14D37" w:rsidP="00F14D37">
      <w:pPr>
        <w:pStyle w:val="ImageCaption"/>
        <w:spacing w:line="480" w:lineRule="auto"/>
        <w:rPr>
          <w:rFonts w:cstheme="minorHAnsi"/>
          <w:b/>
          <w:i w:val="0"/>
          <w:sz w:val="20"/>
          <w:szCs w:val="20"/>
        </w:rPr>
      </w:pPr>
      <w:r>
        <w:rPr>
          <w:rFonts w:cstheme="minorHAnsi"/>
          <w:b/>
          <w:sz w:val="20"/>
          <w:szCs w:val="20"/>
        </w:rPr>
        <w:br w:type="page"/>
      </w:r>
      <w:r w:rsidRPr="0066244F">
        <w:rPr>
          <w:rFonts w:cstheme="minorHAnsi"/>
          <w:b/>
          <w:i w:val="0"/>
          <w:sz w:val="20"/>
          <w:szCs w:val="20"/>
        </w:rPr>
        <w:lastRenderedPageBreak/>
        <w:t xml:space="preserve">Figure </w:t>
      </w:r>
      <w:r w:rsidR="006605B5" w:rsidRPr="0066244F">
        <w:rPr>
          <w:rFonts w:cstheme="minorHAnsi"/>
          <w:b/>
          <w:i w:val="0"/>
          <w:sz w:val="20"/>
          <w:szCs w:val="20"/>
        </w:rPr>
        <w:t>A</w:t>
      </w:r>
      <w:r w:rsidR="00792CCE">
        <w:rPr>
          <w:rFonts w:cstheme="minorHAnsi"/>
          <w:b/>
          <w:i w:val="0"/>
          <w:sz w:val="20"/>
          <w:szCs w:val="20"/>
        </w:rPr>
        <w:t>5</w:t>
      </w:r>
    </w:p>
    <w:p w14:paraId="2BF55ADC" w14:textId="040BC6D9" w:rsidR="00F14D37" w:rsidRPr="00BC3244" w:rsidRDefault="00F14D37" w:rsidP="00F14D37">
      <w:pPr>
        <w:pStyle w:val="ImageCaption"/>
        <w:spacing w:line="480" w:lineRule="auto"/>
        <w:rPr>
          <w:rFonts w:cstheme="minorHAnsi"/>
          <w:sz w:val="20"/>
          <w:szCs w:val="20"/>
        </w:rPr>
      </w:pPr>
      <w:r w:rsidRPr="00BC3244">
        <w:rPr>
          <w:rFonts w:cstheme="minorHAnsi"/>
          <w:sz w:val="20"/>
          <w:szCs w:val="20"/>
        </w:rPr>
        <w:t xml:space="preserve">Model Fitting Indexes from Individual </w:t>
      </w:r>
      <w:r>
        <w:rPr>
          <w:rFonts w:cstheme="minorHAnsi"/>
          <w:sz w:val="20"/>
          <w:szCs w:val="20"/>
        </w:rPr>
        <w:t>Models</w:t>
      </w:r>
      <w:r w:rsidRPr="00BC3244">
        <w:rPr>
          <w:rFonts w:cstheme="minorHAnsi"/>
          <w:sz w:val="20"/>
          <w:szCs w:val="20"/>
        </w:rPr>
        <w:t xml:space="preserve"> of</w:t>
      </w:r>
      <w:r>
        <w:rPr>
          <w:rFonts w:cstheme="minorHAnsi"/>
          <w:sz w:val="20"/>
          <w:szCs w:val="20"/>
        </w:rPr>
        <w:t xml:space="preserve"> Leave-Centre-Out</w:t>
      </w:r>
      <w:r w:rsidRPr="00BC3244">
        <w:rPr>
          <w:rFonts w:cstheme="minorHAnsi"/>
          <w:sz w:val="20"/>
          <w:szCs w:val="20"/>
        </w:rPr>
        <w:t xml:space="preserve"> CV </w:t>
      </w:r>
      <w:r w:rsidR="006605B5">
        <w:rPr>
          <w:rFonts w:cstheme="minorHAnsi"/>
          <w:sz w:val="20"/>
          <w:szCs w:val="20"/>
        </w:rPr>
        <w:t xml:space="preserve">training datasets </w:t>
      </w:r>
    </w:p>
    <w:p w14:paraId="7EAB6650" w14:textId="77777777" w:rsidR="00F14D37" w:rsidRPr="00C01E19" w:rsidRDefault="00F14D37" w:rsidP="00F14D37">
      <w:pPr>
        <w:pStyle w:val="CaptionedFigure"/>
        <w:rPr>
          <w:rFonts w:cstheme="minorHAnsi"/>
          <w:highlight w:val="yellow"/>
        </w:rPr>
      </w:pPr>
      <w:r>
        <w:rPr>
          <w:noProof/>
        </w:rPr>
        <w:drawing>
          <wp:inline distT="0" distB="0" distL="0" distR="0" wp14:anchorId="6B1FBFD4" wp14:editId="3C0F224D">
            <wp:extent cx="5727700" cy="4295775"/>
            <wp:effectExtent l="0" t="0" r="0" b="0"/>
            <wp:docPr id="8" name="Picture" descr="(#fig:trainall_cl)Model fitting indexes from individual folds of leave one center out CV models"/>
            <wp:cNvGraphicFramePr/>
            <a:graphic xmlns:a="http://schemas.openxmlformats.org/drawingml/2006/main">
              <a:graphicData uri="http://schemas.openxmlformats.org/drawingml/2006/picture">
                <pic:pic xmlns:pic="http://schemas.openxmlformats.org/drawingml/2006/picture">
                  <pic:nvPicPr>
                    <pic:cNvPr id="0" name="Picture" descr="AQoL_6d_structural_V10_test_files/figure-docx/trainall_cl-1.png"/>
                    <pic:cNvPicPr>
                      <a:picLocks noChangeAspect="1" noChangeArrowheads="1"/>
                    </pic:cNvPicPr>
                  </pic:nvPicPr>
                  <pic:blipFill>
                    <a:blip r:embed="rId24"/>
                    <a:stretch>
                      <a:fillRect/>
                    </a:stretch>
                  </pic:blipFill>
                  <pic:spPr bwMode="auto">
                    <a:xfrm>
                      <a:off x="0" y="0"/>
                      <a:ext cx="5727700" cy="4295775"/>
                    </a:xfrm>
                    <a:prstGeom prst="rect">
                      <a:avLst/>
                    </a:prstGeom>
                    <a:noFill/>
                    <a:ln w="9525">
                      <a:noFill/>
                      <a:headEnd/>
                      <a:tailEnd/>
                    </a:ln>
                  </pic:spPr>
                </pic:pic>
              </a:graphicData>
            </a:graphic>
          </wp:inline>
        </w:drawing>
      </w:r>
    </w:p>
    <w:p w14:paraId="4BB4897E" w14:textId="77777777" w:rsidR="00792CCE" w:rsidRDefault="00F14D37" w:rsidP="00792CCE">
      <w:pPr>
        <w:jc w:val="both"/>
        <w:rPr>
          <w:rFonts w:cstheme="minorHAnsi"/>
          <w:sz w:val="20"/>
          <w:szCs w:val="20"/>
        </w:rPr>
      </w:pPr>
      <w:r w:rsidRPr="00C01E19">
        <w:rPr>
          <w:rFonts w:cstheme="minorHAnsi"/>
          <w:sz w:val="20"/>
          <w:szCs w:val="20"/>
        </w:rPr>
        <w:t>Note: AIC, Akaike Information Criteria; BIC; Bayesian Information Criteria</w:t>
      </w:r>
      <w:r>
        <w:rPr>
          <w:rFonts w:cstheme="minorHAnsi"/>
          <w:sz w:val="20"/>
          <w:szCs w:val="20"/>
        </w:rPr>
        <w:t xml:space="preserve">; dots indicate the lowest (AIC and BIC) or highest fitting index (log-likelihood) for </w:t>
      </w:r>
      <w:r w:rsidR="00377944">
        <w:rPr>
          <w:rFonts w:cstheme="minorHAnsi"/>
          <w:sz w:val="20"/>
          <w:szCs w:val="20"/>
        </w:rPr>
        <w:t xml:space="preserve">the </w:t>
      </w:r>
      <w:r>
        <w:rPr>
          <w:rFonts w:cstheme="minorHAnsi"/>
          <w:sz w:val="20"/>
          <w:szCs w:val="20"/>
        </w:rPr>
        <w:t>individual dataset.</w:t>
      </w:r>
      <w:r w:rsidR="00DE03CF" w:rsidRPr="00DE03CF">
        <w:rPr>
          <w:rFonts w:cstheme="minorHAnsi"/>
          <w:sz w:val="20"/>
          <w:szCs w:val="20"/>
        </w:rPr>
        <w:t xml:space="preserve"> </w:t>
      </w:r>
      <w:r w:rsidR="00DE03CF">
        <w:rPr>
          <w:rFonts w:cstheme="minorHAnsi"/>
          <w:sz w:val="20"/>
          <w:szCs w:val="20"/>
        </w:rPr>
        <w:t>Lower AIC and BIC, and higher Log-likelihood indicate better model fit. Log-likelihood increases with the complexity of the model, whereas AIC and BIC p</w:t>
      </w:r>
      <w:r w:rsidR="00DE03CF" w:rsidRPr="00021A01">
        <w:rPr>
          <w:rFonts w:cstheme="minorHAnsi"/>
          <w:sz w:val="20"/>
          <w:szCs w:val="20"/>
        </w:rPr>
        <w:t>enali</w:t>
      </w:r>
      <w:r w:rsidR="00DE03CF">
        <w:rPr>
          <w:rFonts w:cstheme="minorHAnsi"/>
          <w:sz w:val="20"/>
          <w:szCs w:val="20"/>
        </w:rPr>
        <w:t>s</w:t>
      </w:r>
      <w:r w:rsidR="00DE03CF" w:rsidRPr="00021A01">
        <w:rPr>
          <w:rFonts w:cstheme="minorHAnsi"/>
          <w:sz w:val="20"/>
          <w:szCs w:val="20"/>
        </w:rPr>
        <w:t xml:space="preserve">e the number of model parameters </w:t>
      </w:r>
      <w:r w:rsidR="00DE03CF">
        <w:rPr>
          <w:rFonts w:cstheme="minorHAnsi"/>
          <w:sz w:val="20"/>
          <w:szCs w:val="20"/>
        </w:rPr>
        <w:t xml:space="preserve">based on Log-likelihood. Compared with AIC, BIC implements a stronger level </w:t>
      </w:r>
      <w:r w:rsidR="00377944">
        <w:rPr>
          <w:rFonts w:cstheme="minorHAnsi"/>
          <w:sz w:val="20"/>
          <w:szCs w:val="20"/>
        </w:rPr>
        <w:t>of</w:t>
      </w:r>
      <w:r w:rsidR="00DE03CF">
        <w:rPr>
          <w:rFonts w:cstheme="minorHAnsi"/>
          <w:sz w:val="20"/>
          <w:szCs w:val="20"/>
        </w:rPr>
        <w:t xml:space="preserve"> </w:t>
      </w:r>
      <w:r w:rsidR="00DE03CF" w:rsidRPr="00021A01">
        <w:rPr>
          <w:rFonts w:cstheme="minorHAnsi"/>
          <w:sz w:val="20"/>
          <w:szCs w:val="20"/>
        </w:rPr>
        <w:t>penalisation</w:t>
      </w:r>
      <w:r w:rsidR="00DE03CF">
        <w:rPr>
          <w:rFonts w:cstheme="minorHAnsi"/>
          <w:sz w:val="20"/>
          <w:szCs w:val="20"/>
        </w:rPr>
        <w:t xml:space="preserve"> with </w:t>
      </w:r>
      <w:r w:rsidR="00377944">
        <w:rPr>
          <w:rFonts w:cstheme="minorHAnsi"/>
          <w:sz w:val="20"/>
          <w:szCs w:val="20"/>
        </w:rPr>
        <w:t xml:space="preserve">a </w:t>
      </w:r>
      <w:r w:rsidR="00DE03CF">
        <w:rPr>
          <w:rFonts w:cstheme="minorHAnsi"/>
          <w:sz w:val="20"/>
          <w:szCs w:val="20"/>
        </w:rPr>
        <w:t xml:space="preserve">more complex model. In this case, the 4-class solution </w:t>
      </w:r>
      <w:r w:rsidR="00377944">
        <w:rPr>
          <w:rFonts w:cstheme="minorHAnsi"/>
          <w:sz w:val="20"/>
          <w:szCs w:val="20"/>
        </w:rPr>
        <w:t>was</w:t>
      </w:r>
      <w:r w:rsidR="00DE03CF">
        <w:rPr>
          <w:rFonts w:cstheme="minorHAnsi"/>
          <w:sz w:val="20"/>
          <w:szCs w:val="20"/>
        </w:rPr>
        <w:t xml:space="preserve"> supported consistently across all training datasets using BIC.</w:t>
      </w:r>
    </w:p>
    <w:p w14:paraId="1A8BAD25" w14:textId="77777777" w:rsidR="00792CCE" w:rsidRDefault="00792CCE">
      <w:pPr>
        <w:rPr>
          <w:rFonts w:cstheme="minorHAnsi"/>
          <w:sz w:val="20"/>
          <w:szCs w:val="20"/>
        </w:rPr>
      </w:pPr>
      <w:r>
        <w:rPr>
          <w:rFonts w:cstheme="minorHAnsi"/>
          <w:sz w:val="20"/>
          <w:szCs w:val="20"/>
        </w:rPr>
        <w:br w:type="page"/>
      </w:r>
    </w:p>
    <w:p w14:paraId="2DC7CA1C" w14:textId="680B74C6" w:rsidR="00792CCE" w:rsidRDefault="00DE03CF" w:rsidP="00792CCE">
      <w:pPr>
        <w:jc w:val="both"/>
        <w:rPr>
          <w:rFonts w:cstheme="minorHAnsi"/>
          <w:sz w:val="20"/>
          <w:szCs w:val="20"/>
        </w:rPr>
      </w:pPr>
      <w:r>
        <w:rPr>
          <w:rFonts w:cstheme="minorHAnsi"/>
          <w:sz w:val="20"/>
          <w:szCs w:val="20"/>
        </w:rPr>
        <w:lastRenderedPageBreak/>
        <w:t xml:space="preserve"> </w:t>
      </w:r>
    </w:p>
    <w:p w14:paraId="51B910E7" w14:textId="2CF428A3" w:rsidR="00F14D37" w:rsidRPr="0066244F" w:rsidRDefault="00F14D37" w:rsidP="00F14D37">
      <w:pPr>
        <w:pStyle w:val="ImageCaption"/>
        <w:spacing w:line="480" w:lineRule="auto"/>
        <w:rPr>
          <w:rFonts w:cstheme="minorHAnsi"/>
          <w:b/>
          <w:i w:val="0"/>
          <w:sz w:val="20"/>
          <w:szCs w:val="20"/>
        </w:rPr>
      </w:pPr>
      <w:r>
        <w:rPr>
          <w:rFonts w:cstheme="minorHAnsi"/>
          <w:b/>
          <w:i w:val="0"/>
          <w:sz w:val="20"/>
          <w:szCs w:val="20"/>
        </w:rPr>
        <w:t>Table A1</w:t>
      </w:r>
    </w:p>
    <w:p w14:paraId="43CA3F4A" w14:textId="77777777" w:rsidR="00F14D37" w:rsidRDefault="00F14D37" w:rsidP="00F14D37">
      <w:pPr>
        <w:pStyle w:val="ImageCaption"/>
        <w:spacing w:line="480" w:lineRule="auto"/>
        <w:rPr>
          <w:rFonts w:cstheme="minorHAnsi"/>
          <w:sz w:val="22"/>
          <w:szCs w:val="22"/>
        </w:rPr>
      </w:pPr>
      <w:r w:rsidRPr="006D31A9">
        <w:rPr>
          <w:rFonts w:cstheme="minorHAnsi"/>
          <w:sz w:val="22"/>
          <w:szCs w:val="22"/>
        </w:rPr>
        <w:t>Means (±standard deviations) and median (</w:t>
      </w:r>
      <w:r>
        <w:rPr>
          <w:rFonts w:cstheme="minorHAnsi"/>
          <w:sz w:val="22"/>
          <w:szCs w:val="22"/>
        </w:rPr>
        <w:t>Q</w:t>
      </w:r>
      <w:r w:rsidRPr="006D31A9">
        <w:rPr>
          <w:rFonts w:cstheme="minorHAnsi"/>
          <w:sz w:val="22"/>
          <w:szCs w:val="22"/>
          <w:vertAlign w:val="subscript"/>
        </w:rPr>
        <w:t>1</w:t>
      </w:r>
      <w:r>
        <w:rPr>
          <w:rFonts w:cstheme="minorHAnsi"/>
          <w:sz w:val="22"/>
          <w:szCs w:val="22"/>
        </w:rPr>
        <w:t>, Q</w:t>
      </w:r>
      <w:r w:rsidRPr="006D31A9">
        <w:rPr>
          <w:rFonts w:cstheme="minorHAnsi"/>
          <w:sz w:val="22"/>
          <w:szCs w:val="22"/>
          <w:vertAlign w:val="subscript"/>
        </w:rPr>
        <w:t>3</w:t>
      </w:r>
      <w:r w:rsidRPr="006D31A9">
        <w:rPr>
          <w:rFonts w:cstheme="minorHAnsi"/>
          <w:sz w:val="22"/>
          <w:szCs w:val="22"/>
        </w:rPr>
        <w:t>) for the overall cohort and separately for the four predicted classes on AQoL-6D standardized dimension and utility scores</w:t>
      </w:r>
    </w:p>
    <w:tbl>
      <w:tblPr>
        <w:tblW w:w="5000" w:type="pct"/>
        <w:jc w:val="center"/>
        <w:tblCellMar>
          <w:left w:w="0" w:type="dxa"/>
          <w:right w:w="0" w:type="dxa"/>
        </w:tblCellMar>
        <w:tblLook w:val="04A0" w:firstRow="1" w:lastRow="0" w:firstColumn="1" w:lastColumn="0" w:noHBand="0" w:noVBand="1"/>
      </w:tblPr>
      <w:tblGrid>
        <w:gridCol w:w="1703"/>
        <w:gridCol w:w="1463"/>
        <w:gridCol w:w="1463"/>
        <w:gridCol w:w="1463"/>
        <w:gridCol w:w="1463"/>
        <w:gridCol w:w="1465"/>
      </w:tblGrid>
      <w:tr w:rsidR="00F14D37" w:rsidRPr="00222BC2" w14:paraId="7A27BF09" w14:textId="77777777" w:rsidTr="00057819">
        <w:trPr>
          <w:trHeight w:val="340"/>
          <w:tblHeader/>
          <w:jc w:val="center"/>
        </w:trPr>
        <w:tc>
          <w:tcPr>
            <w:tcW w:w="944" w:type="pct"/>
            <w:tcBorders>
              <w:top w:val="single" w:sz="8" w:space="0" w:color="000000"/>
              <w:left w:val="nil"/>
              <w:bottom w:val="single" w:sz="8" w:space="0" w:color="000000"/>
              <w:right w:val="nil"/>
            </w:tcBorders>
            <w:shd w:val="clear" w:color="auto" w:fill="FFFFFF"/>
            <w:vAlign w:val="center"/>
            <w:hideMark/>
          </w:tcPr>
          <w:p w14:paraId="40EADDC3" w14:textId="77777777" w:rsidR="00F14D37" w:rsidRPr="00222BC2" w:rsidRDefault="00F14D37" w:rsidP="003155A8">
            <w:pPr>
              <w:rPr>
                <w:rFonts w:ascii="Times New Roman" w:eastAsia="Times New Roman" w:hAnsi="Times New Roman" w:cs="Times New Roman"/>
              </w:rPr>
            </w:pPr>
          </w:p>
        </w:tc>
        <w:tc>
          <w:tcPr>
            <w:tcW w:w="811" w:type="pct"/>
            <w:tcBorders>
              <w:top w:val="single" w:sz="8" w:space="0" w:color="000000"/>
              <w:left w:val="nil"/>
              <w:bottom w:val="single" w:sz="8" w:space="0" w:color="000000"/>
              <w:right w:val="nil"/>
            </w:tcBorders>
            <w:shd w:val="clear" w:color="auto" w:fill="FFFFFF"/>
            <w:vAlign w:val="center"/>
            <w:hideMark/>
          </w:tcPr>
          <w:p w14:paraId="0D4A608D"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Overall, </w:t>
            </w:r>
          </w:p>
          <w:p w14:paraId="7966CB79" w14:textId="77777777" w:rsidR="00F14D37" w:rsidRPr="00222BC2" w:rsidRDefault="00F14D37" w:rsidP="003155A8">
            <w:pPr>
              <w:ind w:left="100" w:right="100"/>
              <w:jc w:val="center"/>
              <w:rPr>
                <w:rFonts w:ascii="Calibri" w:eastAsia="Times New Roman" w:hAnsi="Calibri" w:cs="Calibri"/>
                <w:sz w:val="22"/>
                <w:szCs w:val="22"/>
              </w:rPr>
            </w:pPr>
            <w:r w:rsidRPr="00222BC2">
              <w:rPr>
                <w:rFonts w:ascii="Calibri" w:eastAsia="Times New Roman" w:hAnsi="Calibri" w:cs="Calibri"/>
                <w:color w:val="000000"/>
                <w:sz w:val="18"/>
                <w:szCs w:val="18"/>
              </w:rPr>
              <w:t>N = 1,067</w:t>
            </w:r>
          </w:p>
        </w:tc>
        <w:tc>
          <w:tcPr>
            <w:tcW w:w="811" w:type="pct"/>
            <w:tcBorders>
              <w:top w:val="single" w:sz="8" w:space="0" w:color="000000"/>
              <w:left w:val="nil"/>
              <w:bottom w:val="single" w:sz="8" w:space="0" w:color="000000"/>
              <w:right w:val="nil"/>
            </w:tcBorders>
            <w:shd w:val="clear" w:color="auto" w:fill="FFFFFF"/>
            <w:vAlign w:val="center"/>
            <w:hideMark/>
          </w:tcPr>
          <w:p w14:paraId="7798E162"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No/Mild, </w:t>
            </w:r>
          </w:p>
          <w:p w14:paraId="3F0B5354" w14:textId="77777777" w:rsidR="00F14D37" w:rsidRPr="00222BC2" w:rsidRDefault="00F14D37" w:rsidP="003155A8">
            <w:pPr>
              <w:ind w:left="100" w:right="100"/>
              <w:jc w:val="center"/>
              <w:rPr>
                <w:rFonts w:ascii="Calibri" w:eastAsia="Times New Roman" w:hAnsi="Calibri" w:cs="Calibri"/>
                <w:sz w:val="22"/>
                <w:szCs w:val="22"/>
              </w:rPr>
            </w:pPr>
            <w:r w:rsidRPr="00222BC2">
              <w:rPr>
                <w:rFonts w:ascii="Calibri" w:eastAsia="Times New Roman" w:hAnsi="Calibri" w:cs="Calibri"/>
                <w:color w:val="000000"/>
                <w:sz w:val="18"/>
                <w:szCs w:val="18"/>
              </w:rPr>
              <w:t>n = 280</w:t>
            </w:r>
          </w:p>
        </w:tc>
        <w:tc>
          <w:tcPr>
            <w:tcW w:w="811" w:type="pct"/>
            <w:tcBorders>
              <w:top w:val="single" w:sz="8" w:space="0" w:color="000000"/>
              <w:left w:val="nil"/>
              <w:bottom w:val="single" w:sz="8" w:space="0" w:color="000000"/>
              <w:right w:val="nil"/>
            </w:tcBorders>
            <w:shd w:val="clear" w:color="auto" w:fill="FFFFFF"/>
            <w:vAlign w:val="center"/>
            <w:hideMark/>
          </w:tcPr>
          <w:p w14:paraId="3088988E"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Moderate-</w:t>
            </w:r>
            <w:proofErr w:type="spellStart"/>
            <w:r w:rsidRPr="00222BC2">
              <w:rPr>
                <w:rFonts w:ascii="Calibri" w:eastAsia="Times New Roman" w:hAnsi="Calibri" w:cs="Calibri"/>
                <w:color w:val="000000"/>
                <w:sz w:val="18"/>
                <w:szCs w:val="18"/>
              </w:rPr>
              <w:t>Phy</w:t>
            </w:r>
            <w:proofErr w:type="spellEnd"/>
            <w:r w:rsidRPr="00222BC2">
              <w:rPr>
                <w:rFonts w:ascii="Calibri" w:eastAsia="Times New Roman" w:hAnsi="Calibri" w:cs="Calibri"/>
                <w:color w:val="000000"/>
                <w:sz w:val="18"/>
                <w:szCs w:val="18"/>
              </w:rPr>
              <w:t>,</w:t>
            </w:r>
          </w:p>
          <w:p w14:paraId="03514DAA" w14:textId="77777777" w:rsidR="00F14D37" w:rsidRPr="00222BC2" w:rsidRDefault="00F14D37" w:rsidP="003155A8">
            <w:pPr>
              <w:ind w:left="100" w:right="100"/>
              <w:jc w:val="center"/>
              <w:rPr>
                <w:rFonts w:ascii="Calibri" w:eastAsia="Times New Roman" w:hAnsi="Calibri" w:cs="Calibri"/>
                <w:sz w:val="22"/>
                <w:szCs w:val="22"/>
              </w:rPr>
            </w:pPr>
            <w:r w:rsidRPr="00222BC2">
              <w:rPr>
                <w:rFonts w:ascii="Calibri" w:eastAsia="Times New Roman" w:hAnsi="Calibri" w:cs="Calibri"/>
                <w:color w:val="000000"/>
                <w:sz w:val="18"/>
                <w:szCs w:val="18"/>
              </w:rPr>
              <w:t>n = 296</w:t>
            </w:r>
          </w:p>
        </w:tc>
        <w:tc>
          <w:tcPr>
            <w:tcW w:w="811" w:type="pct"/>
            <w:tcBorders>
              <w:top w:val="single" w:sz="8" w:space="0" w:color="000000"/>
              <w:left w:val="nil"/>
              <w:bottom w:val="single" w:sz="8" w:space="0" w:color="000000"/>
              <w:right w:val="nil"/>
            </w:tcBorders>
            <w:shd w:val="clear" w:color="auto" w:fill="FFFFFF"/>
            <w:vAlign w:val="center"/>
            <w:hideMark/>
          </w:tcPr>
          <w:p w14:paraId="611D3092"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Moderate-</w:t>
            </w:r>
            <w:proofErr w:type="spellStart"/>
            <w:r w:rsidRPr="00222BC2">
              <w:rPr>
                <w:rFonts w:ascii="Calibri" w:eastAsia="Times New Roman" w:hAnsi="Calibri" w:cs="Calibri"/>
                <w:color w:val="000000"/>
                <w:sz w:val="18"/>
                <w:szCs w:val="18"/>
              </w:rPr>
              <w:t>Psy</w:t>
            </w:r>
            <w:proofErr w:type="spellEnd"/>
            <w:r w:rsidRPr="00222BC2">
              <w:rPr>
                <w:rFonts w:ascii="Calibri" w:eastAsia="Times New Roman" w:hAnsi="Calibri" w:cs="Calibri"/>
                <w:color w:val="000000"/>
                <w:sz w:val="18"/>
                <w:szCs w:val="18"/>
              </w:rPr>
              <w:t>, </w:t>
            </w:r>
          </w:p>
          <w:p w14:paraId="37DD4BA0" w14:textId="77777777" w:rsidR="00F14D37" w:rsidRPr="00222BC2" w:rsidRDefault="00F14D37" w:rsidP="003155A8">
            <w:pPr>
              <w:ind w:left="100" w:right="100"/>
              <w:jc w:val="center"/>
              <w:rPr>
                <w:rFonts w:ascii="Calibri" w:eastAsia="Times New Roman" w:hAnsi="Calibri" w:cs="Calibri"/>
                <w:sz w:val="22"/>
                <w:szCs w:val="22"/>
              </w:rPr>
            </w:pPr>
            <w:r w:rsidRPr="00222BC2">
              <w:rPr>
                <w:rFonts w:ascii="Calibri" w:eastAsia="Times New Roman" w:hAnsi="Calibri" w:cs="Calibri"/>
                <w:color w:val="000000"/>
                <w:sz w:val="18"/>
                <w:szCs w:val="18"/>
              </w:rPr>
              <w:t>n = 304</w:t>
            </w:r>
          </w:p>
        </w:tc>
        <w:tc>
          <w:tcPr>
            <w:tcW w:w="811" w:type="pct"/>
            <w:tcBorders>
              <w:top w:val="single" w:sz="8" w:space="0" w:color="000000"/>
              <w:left w:val="nil"/>
              <w:bottom w:val="single" w:sz="8" w:space="0" w:color="000000"/>
              <w:right w:val="nil"/>
            </w:tcBorders>
            <w:shd w:val="clear" w:color="auto" w:fill="FFFFFF"/>
            <w:vAlign w:val="center"/>
            <w:hideMark/>
          </w:tcPr>
          <w:p w14:paraId="3FAB09E6"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Severe,</w:t>
            </w:r>
          </w:p>
          <w:p w14:paraId="1FA78F0E" w14:textId="77777777" w:rsidR="00F14D37" w:rsidRPr="00222BC2" w:rsidRDefault="00F14D37" w:rsidP="003155A8">
            <w:pPr>
              <w:ind w:left="100" w:right="100"/>
              <w:jc w:val="center"/>
              <w:rPr>
                <w:rFonts w:ascii="Calibri" w:eastAsia="Times New Roman" w:hAnsi="Calibri" w:cs="Calibri"/>
                <w:sz w:val="22"/>
                <w:szCs w:val="22"/>
              </w:rPr>
            </w:pPr>
            <w:r w:rsidRPr="00222BC2">
              <w:rPr>
                <w:rFonts w:ascii="Calibri" w:eastAsia="Times New Roman" w:hAnsi="Calibri" w:cs="Calibri"/>
                <w:color w:val="000000"/>
                <w:sz w:val="18"/>
                <w:szCs w:val="18"/>
              </w:rPr>
              <w:t>n = 187</w:t>
            </w:r>
          </w:p>
        </w:tc>
      </w:tr>
      <w:tr w:rsidR="00F14D37" w:rsidRPr="00222BC2" w14:paraId="4FFA5FC7" w14:textId="77777777" w:rsidTr="00057819">
        <w:trPr>
          <w:trHeight w:val="340"/>
          <w:tblHeader/>
          <w:jc w:val="center"/>
        </w:trPr>
        <w:tc>
          <w:tcPr>
            <w:tcW w:w="5000" w:type="pct"/>
            <w:gridSpan w:val="6"/>
            <w:tcBorders>
              <w:top w:val="nil"/>
              <w:left w:val="nil"/>
              <w:bottom w:val="nil"/>
              <w:right w:val="nil"/>
            </w:tcBorders>
            <w:shd w:val="clear" w:color="auto" w:fill="FFFFFF"/>
            <w:vAlign w:val="center"/>
            <w:hideMark/>
          </w:tcPr>
          <w:p w14:paraId="61D8A9E3" w14:textId="77777777" w:rsidR="00F14D37" w:rsidRPr="00222BC2" w:rsidRDefault="00F14D37" w:rsidP="003155A8">
            <w:pPr>
              <w:ind w:left="100" w:right="100"/>
              <w:rPr>
                <w:rFonts w:ascii="Calibri" w:eastAsia="Times New Roman" w:hAnsi="Calibri" w:cs="Calibri"/>
                <w:sz w:val="22"/>
                <w:szCs w:val="22"/>
              </w:rPr>
            </w:pPr>
            <w:r w:rsidRPr="00222BC2">
              <w:rPr>
                <w:rFonts w:ascii="Calibri" w:eastAsia="Times New Roman" w:hAnsi="Calibri" w:cs="Calibri"/>
                <w:b/>
                <w:bCs/>
                <w:color w:val="000000"/>
                <w:sz w:val="18"/>
                <w:szCs w:val="18"/>
              </w:rPr>
              <w:t>AQoL-6D standardised dimension scores (range 0-100)</w:t>
            </w:r>
          </w:p>
        </w:tc>
      </w:tr>
      <w:tr w:rsidR="00F14D37" w:rsidRPr="00222BC2" w14:paraId="22C7DD7A" w14:textId="77777777" w:rsidTr="00057819">
        <w:trPr>
          <w:trHeight w:val="340"/>
          <w:jc w:val="center"/>
        </w:trPr>
        <w:tc>
          <w:tcPr>
            <w:tcW w:w="944" w:type="pct"/>
            <w:shd w:val="clear" w:color="auto" w:fill="FFFFFF"/>
            <w:hideMark/>
          </w:tcPr>
          <w:p w14:paraId="533927DD" w14:textId="77777777" w:rsidR="00F14D37" w:rsidRPr="00222BC2" w:rsidRDefault="00F14D37" w:rsidP="003155A8">
            <w:pPr>
              <w:ind w:left="100" w:right="100"/>
              <w:rPr>
                <w:rFonts w:ascii="Calibri" w:eastAsia="Times New Roman" w:hAnsi="Calibri" w:cs="Calibri"/>
                <w:sz w:val="22"/>
                <w:szCs w:val="22"/>
              </w:rPr>
            </w:pPr>
            <w:r w:rsidRPr="00222BC2">
              <w:rPr>
                <w:rFonts w:ascii="Calibri" w:eastAsia="Times New Roman" w:hAnsi="Calibri" w:cs="Calibri"/>
                <w:b/>
                <w:bCs/>
                <w:color w:val="000000"/>
                <w:sz w:val="18"/>
                <w:szCs w:val="18"/>
              </w:rPr>
              <w:t>Independent living</w:t>
            </w:r>
          </w:p>
        </w:tc>
        <w:tc>
          <w:tcPr>
            <w:tcW w:w="811" w:type="pct"/>
            <w:shd w:val="clear" w:color="auto" w:fill="FFFFFF"/>
            <w:vAlign w:val="center"/>
            <w:hideMark/>
          </w:tcPr>
          <w:p w14:paraId="52BB2991"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 </w:t>
            </w:r>
          </w:p>
        </w:tc>
        <w:tc>
          <w:tcPr>
            <w:tcW w:w="811" w:type="pct"/>
            <w:shd w:val="clear" w:color="auto" w:fill="FFFFFF"/>
            <w:vAlign w:val="center"/>
            <w:hideMark/>
          </w:tcPr>
          <w:p w14:paraId="7136892C"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 </w:t>
            </w:r>
          </w:p>
        </w:tc>
        <w:tc>
          <w:tcPr>
            <w:tcW w:w="811" w:type="pct"/>
            <w:shd w:val="clear" w:color="auto" w:fill="FFFFFF"/>
            <w:vAlign w:val="center"/>
            <w:hideMark/>
          </w:tcPr>
          <w:p w14:paraId="54395398"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 </w:t>
            </w:r>
          </w:p>
        </w:tc>
        <w:tc>
          <w:tcPr>
            <w:tcW w:w="811" w:type="pct"/>
            <w:shd w:val="clear" w:color="auto" w:fill="FFFFFF"/>
            <w:vAlign w:val="center"/>
            <w:hideMark/>
          </w:tcPr>
          <w:p w14:paraId="3648DCBD"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 </w:t>
            </w:r>
          </w:p>
        </w:tc>
        <w:tc>
          <w:tcPr>
            <w:tcW w:w="811" w:type="pct"/>
            <w:shd w:val="clear" w:color="auto" w:fill="FFFFFF"/>
            <w:vAlign w:val="center"/>
            <w:hideMark/>
          </w:tcPr>
          <w:p w14:paraId="2449156E"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 </w:t>
            </w:r>
          </w:p>
        </w:tc>
      </w:tr>
      <w:tr w:rsidR="00F14D37" w:rsidRPr="00222BC2" w14:paraId="0A4E5F38" w14:textId="77777777" w:rsidTr="00057819">
        <w:trPr>
          <w:trHeight w:val="340"/>
          <w:jc w:val="center"/>
        </w:trPr>
        <w:tc>
          <w:tcPr>
            <w:tcW w:w="944" w:type="pct"/>
            <w:shd w:val="clear" w:color="auto" w:fill="FFFFFF"/>
            <w:hideMark/>
          </w:tcPr>
          <w:p w14:paraId="688853DB" w14:textId="77777777" w:rsidR="00F14D37" w:rsidRPr="00222BC2" w:rsidRDefault="00F14D37" w:rsidP="003155A8">
            <w:pPr>
              <w:ind w:left="300" w:right="100"/>
              <w:rPr>
                <w:rFonts w:ascii="Calibri" w:eastAsia="Times New Roman" w:hAnsi="Calibri" w:cs="Calibri"/>
                <w:sz w:val="22"/>
                <w:szCs w:val="22"/>
              </w:rPr>
            </w:pPr>
            <w:r w:rsidRPr="00222BC2">
              <w:rPr>
                <w:rFonts w:ascii="Calibri" w:eastAsia="Times New Roman" w:hAnsi="Calibri" w:cs="Calibri"/>
                <w:color w:val="000000"/>
                <w:sz w:val="18"/>
                <w:szCs w:val="18"/>
              </w:rPr>
              <w:t>Mean (SD)</w:t>
            </w:r>
          </w:p>
        </w:tc>
        <w:tc>
          <w:tcPr>
            <w:tcW w:w="811" w:type="pct"/>
            <w:shd w:val="clear" w:color="auto" w:fill="FFFFFF"/>
            <w:vAlign w:val="bottom"/>
            <w:hideMark/>
          </w:tcPr>
          <w:p w14:paraId="5105DDC9"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84 (13)</w:t>
            </w:r>
          </w:p>
        </w:tc>
        <w:tc>
          <w:tcPr>
            <w:tcW w:w="811" w:type="pct"/>
            <w:shd w:val="clear" w:color="auto" w:fill="FFFFFF"/>
            <w:vAlign w:val="bottom"/>
            <w:hideMark/>
          </w:tcPr>
          <w:p w14:paraId="691A5111"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92 (9)</w:t>
            </w:r>
          </w:p>
        </w:tc>
        <w:tc>
          <w:tcPr>
            <w:tcW w:w="811" w:type="pct"/>
            <w:shd w:val="clear" w:color="auto" w:fill="FFFFFF"/>
            <w:vAlign w:val="bottom"/>
            <w:hideMark/>
          </w:tcPr>
          <w:p w14:paraId="31A4EC57"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85 (10)</w:t>
            </w:r>
          </w:p>
        </w:tc>
        <w:tc>
          <w:tcPr>
            <w:tcW w:w="811" w:type="pct"/>
            <w:shd w:val="clear" w:color="auto" w:fill="FFFFFF"/>
            <w:vAlign w:val="bottom"/>
            <w:hideMark/>
          </w:tcPr>
          <w:p w14:paraId="1F0BA66A"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85 (10)</w:t>
            </w:r>
          </w:p>
        </w:tc>
        <w:tc>
          <w:tcPr>
            <w:tcW w:w="811" w:type="pct"/>
            <w:shd w:val="clear" w:color="auto" w:fill="FFFFFF"/>
            <w:vAlign w:val="bottom"/>
            <w:hideMark/>
          </w:tcPr>
          <w:p w14:paraId="1CFBFE10"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70 (15)</w:t>
            </w:r>
          </w:p>
        </w:tc>
      </w:tr>
      <w:tr w:rsidR="00F14D37" w:rsidRPr="00222BC2" w14:paraId="15B6278E" w14:textId="77777777" w:rsidTr="00057819">
        <w:trPr>
          <w:trHeight w:val="340"/>
          <w:jc w:val="center"/>
        </w:trPr>
        <w:tc>
          <w:tcPr>
            <w:tcW w:w="944" w:type="pct"/>
            <w:shd w:val="clear" w:color="auto" w:fill="FFFFFF"/>
            <w:hideMark/>
          </w:tcPr>
          <w:p w14:paraId="7BA78BAE" w14:textId="77777777" w:rsidR="00F14D37" w:rsidRPr="00222BC2" w:rsidRDefault="00F14D37" w:rsidP="003155A8">
            <w:pPr>
              <w:ind w:left="300" w:right="100"/>
              <w:rPr>
                <w:rFonts w:ascii="Calibri" w:eastAsia="Times New Roman" w:hAnsi="Calibri" w:cs="Calibri"/>
                <w:sz w:val="22"/>
                <w:szCs w:val="22"/>
              </w:rPr>
            </w:pPr>
            <w:r w:rsidRPr="00222BC2">
              <w:rPr>
                <w:rFonts w:ascii="Calibri" w:eastAsia="Times New Roman" w:hAnsi="Calibri" w:cs="Calibri"/>
                <w:color w:val="000000"/>
                <w:sz w:val="18"/>
                <w:szCs w:val="18"/>
              </w:rPr>
              <w:t>Median (Q1, Q3)</w:t>
            </w:r>
          </w:p>
        </w:tc>
        <w:tc>
          <w:tcPr>
            <w:tcW w:w="811" w:type="pct"/>
            <w:shd w:val="clear" w:color="auto" w:fill="FFFFFF"/>
            <w:vAlign w:val="bottom"/>
            <w:hideMark/>
          </w:tcPr>
          <w:p w14:paraId="65A69615"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89 (78, 94)</w:t>
            </w:r>
          </w:p>
        </w:tc>
        <w:tc>
          <w:tcPr>
            <w:tcW w:w="811" w:type="pct"/>
            <w:shd w:val="clear" w:color="auto" w:fill="FFFFFF"/>
            <w:vAlign w:val="bottom"/>
            <w:hideMark/>
          </w:tcPr>
          <w:p w14:paraId="42D897D8"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94 (89, 100)</w:t>
            </w:r>
          </w:p>
        </w:tc>
        <w:tc>
          <w:tcPr>
            <w:tcW w:w="811" w:type="pct"/>
            <w:shd w:val="clear" w:color="auto" w:fill="FFFFFF"/>
            <w:vAlign w:val="bottom"/>
            <w:hideMark/>
          </w:tcPr>
          <w:p w14:paraId="0A4608BF"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83 (78, 94)</w:t>
            </w:r>
          </w:p>
        </w:tc>
        <w:tc>
          <w:tcPr>
            <w:tcW w:w="811" w:type="pct"/>
            <w:shd w:val="clear" w:color="auto" w:fill="FFFFFF"/>
            <w:vAlign w:val="bottom"/>
            <w:hideMark/>
          </w:tcPr>
          <w:p w14:paraId="3BCA419B"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89 (78, 94)</w:t>
            </w:r>
          </w:p>
        </w:tc>
        <w:tc>
          <w:tcPr>
            <w:tcW w:w="811" w:type="pct"/>
            <w:shd w:val="clear" w:color="auto" w:fill="FFFFFF"/>
            <w:vAlign w:val="bottom"/>
            <w:hideMark/>
          </w:tcPr>
          <w:p w14:paraId="5943B651"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72 (61, 78)</w:t>
            </w:r>
          </w:p>
        </w:tc>
      </w:tr>
      <w:tr w:rsidR="00F14D37" w:rsidRPr="00222BC2" w14:paraId="70552D5F" w14:textId="77777777" w:rsidTr="00057819">
        <w:trPr>
          <w:trHeight w:val="340"/>
          <w:jc w:val="center"/>
        </w:trPr>
        <w:tc>
          <w:tcPr>
            <w:tcW w:w="944" w:type="pct"/>
            <w:shd w:val="clear" w:color="auto" w:fill="FFFFFF"/>
            <w:hideMark/>
          </w:tcPr>
          <w:p w14:paraId="08183C2B" w14:textId="77777777" w:rsidR="00F14D37" w:rsidRPr="00222BC2" w:rsidRDefault="00F14D37" w:rsidP="003155A8">
            <w:pPr>
              <w:ind w:left="100" w:right="100"/>
              <w:rPr>
                <w:rFonts w:ascii="Calibri" w:eastAsia="Times New Roman" w:hAnsi="Calibri" w:cs="Calibri"/>
                <w:sz w:val="22"/>
                <w:szCs w:val="22"/>
              </w:rPr>
            </w:pPr>
            <w:r w:rsidRPr="00222BC2">
              <w:rPr>
                <w:rFonts w:ascii="Calibri" w:eastAsia="Times New Roman" w:hAnsi="Calibri" w:cs="Calibri"/>
                <w:b/>
                <w:bCs/>
                <w:color w:val="000000"/>
                <w:sz w:val="18"/>
                <w:szCs w:val="18"/>
              </w:rPr>
              <w:t>Relationships</w:t>
            </w:r>
          </w:p>
        </w:tc>
        <w:tc>
          <w:tcPr>
            <w:tcW w:w="811" w:type="pct"/>
            <w:shd w:val="clear" w:color="auto" w:fill="FFFFFF"/>
            <w:vAlign w:val="bottom"/>
            <w:hideMark/>
          </w:tcPr>
          <w:p w14:paraId="24C8FF56"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 </w:t>
            </w:r>
          </w:p>
        </w:tc>
        <w:tc>
          <w:tcPr>
            <w:tcW w:w="811" w:type="pct"/>
            <w:shd w:val="clear" w:color="auto" w:fill="FFFFFF"/>
            <w:vAlign w:val="bottom"/>
            <w:hideMark/>
          </w:tcPr>
          <w:p w14:paraId="4DF8452E"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 </w:t>
            </w:r>
          </w:p>
        </w:tc>
        <w:tc>
          <w:tcPr>
            <w:tcW w:w="811" w:type="pct"/>
            <w:shd w:val="clear" w:color="auto" w:fill="FFFFFF"/>
            <w:vAlign w:val="bottom"/>
            <w:hideMark/>
          </w:tcPr>
          <w:p w14:paraId="4882E5BB"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 </w:t>
            </w:r>
          </w:p>
        </w:tc>
        <w:tc>
          <w:tcPr>
            <w:tcW w:w="811" w:type="pct"/>
            <w:shd w:val="clear" w:color="auto" w:fill="FFFFFF"/>
            <w:vAlign w:val="bottom"/>
            <w:hideMark/>
          </w:tcPr>
          <w:p w14:paraId="60B3FF9D"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 </w:t>
            </w:r>
          </w:p>
        </w:tc>
        <w:tc>
          <w:tcPr>
            <w:tcW w:w="811" w:type="pct"/>
            <w:shd w:val="clear" w:color="auto" w:fill="FFFFFF"/>
            <w:vAlign w:val="bottom"/>
            <w:hideMark/>
          </w:tcPr>
          <w:p w14:paraId="74620B37"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 </w:t>
            </w:r>
          </w:p>
        </w:tc>
      </w:tr>
      <w:tr w:rsidR="00F14D37" w:rsidRPr="00222BC2" w14:paraId="67CA6F64" w14:textId="77777777" w:rsidTr="00057819">
        <w:trPr>
          <w:trHeight w:val="340"/>
          <w:jc w:val="center"/>
        </w:trPr>
        <w:tc>
          <w:tcPr>
            <w:tcW w:w="944" w:type="pct"/>
            <w:shd w:val="clear" w:color="auto" w:fill="FFFFFF"/>
            <w:hideMark/>
          </w:tcPr>
          <w:p w14:paraId="0EBA810A" w14:textId="77777777" w:rsidR="00F14D37" w:rsidRPr="00222BC2" w:rsidRDefault="00F14D37" w:rsidP="003155A8">
            <w:pPr>
              <w:ind w:left="300" w:right="100"/>
              <w:rPr>
                <w:rFonts w:ascii="Calibri" w:eastAsia="Times New Roman" w:hAnsi="Calibri" w:cs="Calibri"/>
                <w:sz w:val="22"/>
                <w:szCs w:val="22"/>
              </w:rPr>
            </w:pPr>
            <w:r w:rsidRPr="00222BC2">
              <w:rPr>
                <w:rFonts w:ascii="Calibri" w:eastAsia="Times New Roman" w:hAnsi="Calibri" w:cs="Calibri"/>
                <w:color w:val="000000"/>
                <w:sz w:val="18"/>
                <w:szCs w:val="18"/>
              </w:rPr>
              <w:t>Mean (SD)</w:t>
            </w:r>
          </w:p>
        </w:tc>
        <w:tc>
          <w:tcPr>
            <w:tcW w:w="811" w:type="pct"/>
            <w:shd w:val="clear" w:color="auto" w:fill="FFFFFF"/>
            <w:vAlign w:val="bottom"/>
            <w:hideMark/>
          </w:tcPr>
          <w:p w14:paraId="23F502EC"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73 (20)</w:t>
            </w:r>
          </w:p>
        </w:tc>
        <w:tc>
          <w:tcPr>
            <w:tcW w:w="811" w:type="pct"/>
            <w:shd w:val="clear" w:color="auto" w:fill="FFFFFF"/>
            <w:vAlign w:val="bottom"/>
            <w:hideMark/>
          </w:tcPr>
          <w:p w14:paraId="097DEA9C"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89 (11)</w:t>
            </w:r>
          </w:p>
        </w:tc>
        <w:tc>
          <w:tcPr>
            <w:tcW w:w="811" w:type="pct"/>
            <w:shd w:val="clear" w:color="auto" w:fill="FFFFFF"/>
            <w:vAlign w:val="bottom"/>
            <w:hideMark/>
          </w:tcPr>
          <w:p w14:paraId="3E9E121A"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74 (14)</w:t>
            </w:r>
          </w:p>
        </w:tc>
        <w:tc>
          <w:tcPr>
            <w:tcW w:w="811" w:type="pct"/>
            <w:shd w:val="clear" w:color="auto" w:fill="FFFFFF"/>
            <w:vAlign w:val="bottom"/>
            <w:hideMark/>
          </w:tcPr>
          <w:p w14:paraId="51294876"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71 (17)</w:t>
            </w:r>
          </w:p>
        </w:tc>
        <w:tc>
          <w:tcPr>
            <w:tcW w:w="811" w:type="pct"/>
            <w:shd w:val="clear" w:color="auto" w:fill="FFFFFF"/>
            <w:vAlign w:val="bottom"/>
            <w:hideMark/>
          </w:tcPr>
          <w:p w14:paraId="37CDA89D"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49 (21)</w:t>
            </w:r>
          </w:p>
        </w:tc>
      </w:tr>
      <w:tr w:rsidR="00F14D37" w:rsidRPr="00222BC2" w14:paraId="263BAC18" w14:textId="77777777" w:rsidTr="00057819">
        <w:trPr>
          <w:trHeight w:val="340"/>
          <w:jc w:val="center"/>
        </w:trPr>
        <w:tc>
          <w:tcPr>
            <w:tcW w:w="944" w:type="pct"/>
            <w:shd w:val="clear" w:color="auto" w:fill="FFFFFF"/>
            <w:hideMark/>
          </w:tcPr>
          <w:p w14:paraId="5C203FCB" w14:textId="77777777" w:rsidR="00F14D37" w:rsidRPr="00222BC2" w:rsidRDefault="00F14D37" w:rsidP="003155A8">
            <w:pPr>
              <w:ind w:left="300" w:right="100"/>
              <w:rPr>
                <w:rFonts w:ascii="Calibri" w:eastAsia="Times New Roman" w:hAnsi="Calibri" w:cs="Calibri"/>
                <w:sz w:val="22"/>
                <w:szCs w:val="22"/>
              </w:rPr>
            </w:pPr>
            <w:r w:rsidRPr="00222BC2">
              <w:rPr>
                <w:rFonts w:ascii="Calibri" w:eastAsia="Times New Roman" w:hAnsi="Calibri" w:cs="Calibri"/>
                <w:color w:val="000000"/>
                <w:sz w:val="18"/>
                <w:szCs w:val="18"/>
              </w:rPr>
              <w:t>Median</w:t>
            </w:r>
            <w:r>
              <w:rPr>
                <w:rFonts w:ascii="Calibri" w:eastAsia="Times New Roman" w:hAnsi="Calibri" w:cs="Calibri"/>
                <w:color w:val="000000"/>
                <w:sz w:val="18"/>
                <w:szCs w:val="18"/>
              </w:rPr>
              <w:t xml:space="preserve"> </w:t>
            </w:r>
            <w:r w:rsidRPr="00222BC2">
              <w:rPr>
                <w:rFonts w:ascii="Calibri" w:eastAsia="Times New Roman" w:hAnsi="Calibri" w:cs="Calibri"/>
                <w:color w:val="000000"/>
                <w:sz w:val="18"/>
                <w:szCs w:val="18"/>
              </w:rPr>
              <w:t>(Q1, Q3)</w:t>
            </w:r>
          </w:p>
        </w:tc>
        <w:tc>
          <w:tcPr>
            <w:tcW w:w="811" w:type="pct"/>
            <w:shd w:val="clear" w:color="auto" w:fill="FFFFFF"/>
            <w:vAlign w:val="bottom"/>
            <w:hideMark/>
          </w:tcPr>
          <w:p w14:paraId="5C3C413C"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80 (60, 90)</w:t>
            </w:r>
          </w:p>
        </w:tc>
        <w:tc>
          <w:tcPr>
            <w:tcW w:w="811" w:type="pct"/>
            <w:shd w:val="clear" w:color="auto" w:fill="FFFFFF"/>
            <w:vAlign w:val="bottom"/>
            <w:hideMark/>
          </w:tcPr>
          <w:p w14:paraId="0E9F899F"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90 (80, 100)</w:t>
            </w:r>
          </w:p>
        </w:tc>
        <w:tc>
          <w:tcPr>
            <w:tcW w:w="811" w:type="pct"/>
            <w:shd w:val="clear" w:color="auto" w:fill="FFFFFF"/>
            <w:vAlign w:val="bottom"/>
            <w:hideMark/>
          </w:tcPr>
          <w:p w14:paraId="196F3EAE"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80 (70, 80)</w:t>
            </w:r>
          </w:p>
        </w:tc>
        <w:tc>
          <w:tcPr>
            <w:tcW w:w="811" w:type="pct"/>
            <w:shd w:val="clear" w:color="auto" w:fill="FFFFFF"/>
            <w:vAlign w:val="bottom"/>
            <w:hideMark/>
          </w:tcPr>
          <w:p w14:paraId="5BC4493D"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70 (60, 80)</w:t>
            </w:r>
          </w:p>
        </w:tc>
        <w:tc>
          <w:tcPr>
            <w:tcW w:w="811" w:type="pct"/>
            <w:shd w:val="clear" w:color="auto" w:fill="FFFFFF"/>
            <w:vAlign w:val="bottom"/>
            <w:hideMark/>
          </w:tcPr>
          <w:p w14:paraId="143A9390"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50 (40, 60)</w:t>
            </w:r>
          </w:p>
        </w:tc>
      </w:tr>
      <w:tr w:rsidR="00F14D37" w:rsidRPr="00222BC2" w14:paraId="189188D2" w14:textId="77777777" w:rsidTr="00057819">
        <w:trPr>
          <w:trHeight w:val="340"/>
          <w:jc w:val="center"/>
        </w:trPr>
        <w:tc>
          <w:tcPr>
            <w:tcW w:w="944" w:type="pct"/>
            <w:shd w:val="clear" w:color="auto" w:fill="FFFFFF"/>
            <w:hideMark/>
          </w:tcPr>
          <w:p w14:paraId="5A45D1B6" w14:textId="77777777" w:rsidR="00F14D37" w:rsidRPr="00222BC2" w:rsidRDefault="00F14D37" w:rsidP="003155A8">
            <w:pPr>
              <w:ind w:left="100" w:right="100"/>
              <w:rPr>
                <w:rFonts w:ascii="Calibri" w:eastAsia="Times New Roman" w:hAnsi="Calibri" w:cs="Calibri"/>
                <w:sz w:val="22"/>
                <w:szCs w:val="22"/>
              </w:rPr>
            </w:pPr>
            <w:r w:rsidRPr="00222BC2">
              <w:rPr>
                <w:rFonts w:ascii="Calibri" w:eastAsia="Times New Roman" w:hAnsi="Calibri" w:cs="Calibri"/>
                <w:b/>
                <w:bCs/>
                <w:color w:val="000000"/>
                <w:sz w:val="18"/>
                <w:szCs w:val="18"/>
              </w:rPr>
              <w:t>Mental health</w:t>
            </w:r>
          </w:p>
        </w:tc>
        <w:tc>
          <w:tcPr>
            <w:tcW w:w="811" w:type="pct"/>
            <w:shd w:val="clear" w:color="auto" w:fill="FFFFFF"/>
            <w:vAlign w:val="bottom"/>
            <w:hideMark/>
          </w:tcPr>
          <w:p w14:paraId="438B0769"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 </w:t>
            </w:r>
          </w:p>
        </w:tc>
        <w:tc>
          <w:tcPr>
            <w:tcW w:w="811" w:type="pct"/>
            <w:shd w:val="clear" w:color="auto" w:fill="FFFFFF"/>
            <w:vAlign w:val="bottom"/>
            <w:hideMark/>
          </w:tcPr>
          <w:p w14:paraId="47A82E3F"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 </w:t>
            </w:r>
          </w:p>
        </w:tc>
        <w:tc>
          <w:tcPr>
            <w:tcW w:w="811" w:type="pct"/>
            <w:shd w:val="clear" w:color="auto" w:fill="FFFFFF"/>
            <w:vAlign w:val="bottom"/>
            <w:hideMark/>
          </w:tcPr>
          <w:p w14:paraId="1A02FE55"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 </w:t>
            </w:r>
          </w:p>
        </w:tc>
        <w:tc>
          <w:tcPr>
            <w:tcW w:w="811" w:type="pct"/>
            <w:shd w:val="clear" w:color="auto" w:fill="FFFFFF"/>
            <w:vAlign w:val="bottom"/>
            <w:hideMark/>
          </w:tcPr>
          <w:p w14:paraId="7FE3B561"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 </w:t>
            </w:r>
          </w:p>
        </w:tc>
        <w:tc>
          <w:tcPr>
            <w:tcW w:w="811" w:type="pct"/>
            <w:shd w:val="clear" w:color="auto" w:fill="FFFFFF"/>
            <w:vAlign w:val="bottom"/>
            <w:hideMark/>
          </w:tcPr>
          <w:p w14:paraId="5DB23469"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 </w:t>
            </w:r>
          </w:p>
        </w:tc>
      </w:tr>
      <w:tr w:rsidR="00F14D37" w:rsidRPr="00222BC2" w14:paraId="2AA3B1DB" w14:textId="77777777" w:rsidTr="00057819">
        <w:trPr>
          <w:trHeight w:val="340"/>
          <w:jc w:val="center"/>
        </w:trPr>
        <w:tc>
          <w:tcPr>
            <w:tcW w:w="944" w:type="pct"/>
            <w:shd w:val="clear" w:color="auto" w:fill="FFFFFF"/>
            <w:hideMark/>
          </w:tcPr>
          <w:p w14:paraId="223AB09D" w14:textId="77777777" w:rsidR="00F14D37" w:rsidRPr="00222BC2" w:rsidRDefault="00F14D37" w:rsidP="003155A8">
            <w:pPr>
              <w:ind w:left="300" w:right="100"/>
              <w:rPr>
                <w:rFonts w:ascii="Calibri" w:eastAsia="Times New Roman" w:hAnsi="Calibri" w:cs="Calibri"/>
                <w:sz w:val="22"/>
                <w:szCs w:val="22"/>
              </w:rPr>
            </w:pPr>
            <w:r w:rsidRPr="00222BC2">
              <w:rPr>
                <w:rFonts w:ascii="Calibri" w:eastAsia="Times New Roman" w:hAnsi="Calibri" w:cs="Calibri"/>
                <w:color w:val="000000"/>
                <w:sz w:val="18"/>
                <w:szCs w:val="18"/>
              </w:rPr>
              <w:t>Mean (SD)</w:t>
            </w:r>
          </w:p>
        </w:tc>
        <w:tc>
          <w:tcPr>
            <w:tcW w:w="811" w:type="pct"/>
            <w:shd w:val="clear" w:color="auto" w:fill="FFFFFF"/>
            <w:vAlign w:val="bottom"/>
            <w:hideMark/>
          </w:tcPr>
          <w:p w14:paraId="40964616"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48 (22)</w:t>
            </w:r>
          </w:p>
        </w:tc>
        <w:tc>
          <w:tcPr>
            <w:tcW w:w="811" w:type="pct"/>
            <w:shd w:val="clear" w:color="auto" w:fill="FFFFFF"/>
            <w:vAlign w:val="bottom"/>
            <w:hideMark/>
          </w:tcPr>
          <w:p w14:paraId="600B85AB"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72 (14)</w:t>
            </w:r>
          </w:p>
        </w:tc>
        <w:tc>
          <w:tcPr>
            <w:tcW w:w="811" w:type="pct"/>
            <w:shd w:val="clear" w:color="auto" w:fill="FFFFFF"/>
            <w:vAlign w:val="bottom"/>
            <w:hideMark/>
          </w:tcPr>
          <w:p w14:paraId="3513DC7F"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51 (13)</w:t>
            </w:r>
          </w:p>
        </w:tc>
        <w:tc>
          <w:tcPr>
            <w:tcW w:w="811" w:type="pct"/>
            <w:shd w:val="clear" w:color="auto" w:fill="FFFFFF"/>
            <w:vAlign w:val="bottom"/>
            <w:hideMark/>
          </w:tcPr>
          <w:p w14:paraId="55FEB2C7"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40 (14)</w:t>
            </w:r>
          </w:p>
        </w:tc>
        <w:tc>
          <w:tcPr>
            <w:tcW w:w="811" w:type="pct"/>
            <w:shd w:val="clear" w:color="auto" w:fill="FFFFFF"/>
            <w:vAlign w:val="bottom"/>
            <w:hideMark/>
          </w:tcPr>
          <w:p w14:paraId="271D5070"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21 (13)</w:t>
            </w:r>
          </w:p>
        </w:tc>
      </w:tr>
      <w:tr w:rsidR="00F14D37" w:rsidRPr="00222BC2" w14:paraId="1C68672D" w14:textId="77777777" w:rsidTr="00057819">
        <w:trPr>
          <w:trHeight w:val="340"/>
          <w:jc w:val="center"/>
        </w:trPr>
        <w:tc>
          <w:tcPr>
            <w:tcW w:w="944" w:type="pct"/>
            <w:shd w:val="clear" w:color="auto" w:fill="FFFFFF"/>
            <w:hideMark/>
          </w:tcPr>
          <w:p w14:paraId="64EAD7E0" w14:textId="77777777" w:rsidR="00F14D37" w:rsidRPr="00222BC2" w:rsidRDefault="00F14D37" w:rsidP="003155A8">
            <w:pPr>
              <w:ind w:left="300" w:right="100"/>
              <w:rPr>
                <w:rFonts w:ascii="Calibri" w:eastAsia="Times New Roman" w:hAnsi="Calibri" w:cs="Calibri"/>
                <w:sz w:val="22"/>
                <w:szCs w:val="22"/>
              </w:rPr>
            </w:pPr>
            <w:r w:rsidRPr="00222BC2">
              <w:rPr>
                <w:rFonts w:ascii="Calibri" w:eastAsia="Times New Roman" w:hAnsi="Calibri" w:cs="Calibri"/>
                <w:color w:val="000000"/>
                <w:sz w:val="18"/>
                <w:szCs w:val="18"/>
              </w:rPr>
              <w:t>Median (Q1, Q3)</w:t>
            </w:r>
          </w:p>
        </w:tc>
        <w:tc>
          <w:tcPr>
            <w:tcW w:w="811" w:type="pct"/>
            <w:shd w:val="clear" w:color="auto" w:fill="FFFFFF"/>
            <w:vAlign w:val="bottom"/>
            <w:hideMark/>
          </w:tcPr>
          <w:p w14:paraId="2068AADB"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50 (31, 62)</w:t>
            </w:r>
          </w:p>
        </w:tc>
        <w:tc>
          <w:tcPr>
            <w:tcW w:w="811" w:type="pct"/>
            <w:shd w:val="clear" w:color="auto" w:fill="FFFFFF"/>
            <w:vAlign w:val="bottom"/>
            <w:hideMark/>
          </w:tcPr>
          <w:p w14:paraId="6A6F5E69"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75 (62, 81)</w:t>
            </w:r>
          </w:p>
        </w:tc>
        <w:tc>
          <w:tcPr>
            <w:tcW w:w="811" w:type="pct"/>
            <w:shd w:val="clear" w:color="auto" w:fill="FFFFFF"/>
            <w:vAlign w:val="bottom"/>
            <w:hideMark/>
          </w:tcPr>
          <w:p w14:paraId="4D85CD97"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50 (44, 56)</w:t>
            </w:r>
          </w:p>
        </w:tc>
        <w:tc>
          <w:tcPr>
            <w:tcW w:w="811" w:type="pct"/>
            <w:shd w:val="clear" w:color="auto" w:fill="FFFFFF"/>
            <w:vAlign w:val="bottom"/>
            <w:hideMark/>
          </w:tcPr>
          <w:p w14:paraId="212D05D4"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38 (31, 50)</w:t>
            </w:r>
          </w:p>
        </w:tc>
        <w:tc>
          <w:tcPr>
            <w:tcW w:w="811" w:type="pct"/>
            <w:shd w:val="clear" w:color="auto" w:fill="FFFFFF"/>
            <w:vAlign w:val="bottom"/>
            <w:hideMark/>
          </w:tcPr>
          <w:p w14:paraId="5745660A"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25 (12, 31)</w:t>
            </w:r>
          </w:p>
        </w:tc>
      </w:tr>
      <w:tr w:rsidR="00F14D37" w:rsidRPr="00222BC2" w14:paraId="5E512502" w14:textId="77777777" w:rsidTr="00057819">
        <w:trPr>
          <w:trHeight w:val="340"/>
          <w:jc w:val="center"/>
        </w:trPr>
        <w:tc>
          <w:tcPr>
            <w:tcW w:w="944" w:type="pct"/>
            <w:shd w:val="clear" w:color="auto" w:fill="FFFFFF"/>
            <w:hideMark/>
          </w:tcPr>
          <w:p w14:paraId="6C4ADF25" w14:textId="77777777" w:rsidR="00F14D37" w:rsidRPr="00222BC2" w:rsidRDefault="00F14D37" w:rsidP="003155A8">
            <w:pPr>
              <w:ind w:left="100" w:right="100"/>
              <w:rPr>
                <w:rFonts w:ascii="Calibri" w:eastAsia="Times New Roman" w:hAnsi="Calibri" w:cs="Calibri"/>
                <w:sz w:val="22"/>
                <w:szCs w:val="22"/>
              </w:rPr>
            </w:pPr>
            <w:r w:rsidRPr="00222BC2">
              <w:rPr>
                <w:rFonts w:ascii="Calibri" w:eastAsia="Times New Roman" w:hAnsi="Calibri" w:cs="Calibri"/>
                <w:b/>
                <w:bCs/>
                <w:color w:val="000000"/>
                <w:sz w:val="18"/>
                <w:szCs w:val="18"/>
              </w:rPr>
              <w:t>Coping</w:t>
            </w:r>
          </w:p>
        </w:tc>
        <w:tc>
          <w:tcPr>
            <w:tcW w:w="811" w:type="pct"/>
            <w:shd w:val="clear" w:color="auto" w:fill="FFFFFF"/>
            <w:vAlign w:val="bottom"/>
            <w:hideMark/>
          </w:tcPr>
          <w:p w14:paraId="0F5F7852"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 </w:t>
            </w:r>
          </w:p>
        </w:tc>
        <w:tc>
          <w:tcPr>
            <w:tcW w:w="811" w:type="pct"/>
            <w:shd w:val="clear" w:color="auto" w:fill="FFFFFF"/>
            <w:vAlign w:val="bottom"/>
            <w:hideMark/>
          </w:tcPr>
          <w:p w14:paraId="5C97883A"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 </w:t>
            </w:r>
          </w:p>
        </w:tc>
        <w:tc>
          <w:tcPr>
            <w:tcW w:w="811" w:type="pct"/>
            <w:shd w:val="clear" w:color="auto" w:fill="FFFFFF"/>
            <w:vAlign w:val="bottom"/>
            <w:hideMark/>
          </w:tcPr>
          <w:p w14:paraId="3C51F9E1"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 </w:t>
            </w:r>
          </w:p>
        </w:tc>
        <w:tc>
          <w:tcPr>
            <w:tcW w:w="811" w:type="pct"/>
            <w:shd w:val="clear" w:color="auto" w:fill="FFFFFF"/>
            <w:vAlign w:val="bottom"/>
            <w:hideMark/>
          </w:tcPr>
          <w:p w14:paraId="2FEBFA4A"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 </w:t>
            </w:r>
          </w:p>
        </w:tc>
        <w:tc>
          <w:tcPr>
            <w:tcW w:w="811" w:type="pct"/>
            <w:shd w:val="clear" w:color="auto" w:fill="FFFFFF"/>
            <w:vAlign w:val="bottom"/>
            <w:hideMark/>
          </w:tcPr>
          <w:p w14:paraId="0AEDC2A7"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 </w:t>
            </w:r>
          </w:p>
        </w:tc>
      </w:tr>
      <w:tr w:rsidR="00F14D37" w:rsidRPr="00222BC2" w14:paraId="716B0D61" w14:textId="77777777" w:rsidTr="00057819">
        <w:trPr>
          <w:trHeight w:val="340"/>
          <w:jc w:val="center"/>
        </w:trPr>
        <w:tc>
          <w:tcPr>
            <w:tcW w:w="944" w:type="pct"/>
            <w:shd w:val="clear" w:color="auto" w:fill="FFFFFF"/>
            <w:hideMark/>
          </w:tcPr>
          <w:p w14:paraId="6A059B3C" w14:textId="77777777" w:rsidR="00F14D37" w:rsidRPr="00222BC2" w:rsidRDefault="00F14D37" w:rsidP="003155A8">
            <w:pPr>
              <w:ind w:left="300" w:right="100"/>
              <w:rPr>
                <w:rFonts w:ascii="Calibri" w:eastAsia="Times New Roman" w:hAnsi="Calibri" w:cs="Calibri"/>
                <w:sz w:val="22"/>
                <w:szCs w:val="22"/>
              </w:rPr>
            </w:pPr>
            <w:r w:rsidRPr="00222BC2">
              <w:rPr>
                <w:rFonts w:ascii="Calibri" w:eastAsia="Times New Roman" w:hAnsi="Calibri" w:cs="Calibri"/>
                <w:color w:val="000000"/>
                <w:sz w:val="18"/>
                <w:szCs w:val="18"/>
              </w:rPr>
              <w:t>Mean (SD)</w:t>
            </w:r>
          </w:p>
        </w:tc>
        <w:tc>
          <w:tcPr>
            <w:tcW w:w="811" w:type="pct"/>
            <w:shd w:val="clear" w:color="auto" w:fill="FFFFFF"/>
            <w:vAlign w:val="bottom"/>
            <w:hideMark/>
          </w:tcPr>
          <w:p w14:paraId="74214102"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47 (22)</w:t>
            </w:r>
          </w:p>
        </w:tc>
        <w:tc>
          <w:tcPr>
            <w:tcW w:w="811" w:type="pct"/>
            <w:shd w:val="clear" w:color="auto" w:fill="FFFFFF"/>
            <w:vAlign w:val="bottom"/>
            <w:hideMark/>
          </w:tcPr>
          <w:p w14:paraId="3AC7DF5D"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71 (15)</w:t>
            </w:r>
          </w:p>
        </w:tc>
        <w:tc>
          <w:tcPr>
            <w:tcW w:w="811" w:type="pct"/>
            <w:shd w:val="clear" w:color="auto" w:fill="FFFFFF"/>
            <w:vAlign w:val="bottom"/>
            <w:hideMark/>
          </w:tcPr>
          <w:p w14:paraId="20D0D385"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49 (15)</w:t>
            </w:r>
          </w:p>
        </w:tc>
        <w:tc>
          <w:tcPr>
            <w:tcW w:w="811" w:type="pct"/>
            <w:shd w:val="clear" w:color="auto" w:fill="FFFFFF"/>
            <w:vAlign w:val="bottom"/>
            <w:hideMark/>
          </w:tcPr>
          <w:p w14:paraId="064F5BE7"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39 (15)</w:t>
            </w:r>
          </w:p>
        </w:tc>
        <w:tc>
          <w:tcPr>
            <w:tcW w:w="811" w:type="pct"/>
            <w:shd w:val="clear" w:color="auto" w:fill="FFFFFF"/>
            <w:vAlign w:val="bottom"/>
            <w:hideMark/>
          </w:tcPr>
          <w:p w14:paraId="2D856471" w14:textId="77777777" w:rsidR="00F14D37" w:rsidRPr="00222BC2" w:rsidRDefault="00F14D37" w:rsidP="003155A8">
            <w:pPr>
              <w:ind w:left="60" w:right="60"/>
              <w:jc w:val="center"/>
              <w:rPr>
                <w:rFonts w:ascii="Calibri" w:eastAsia="Times New Roman" w:hAnsi="Calibri" w:cs="Calibri"/>
                <w:sz w:val="22"/>
                <w:szCs w:val="22"/>
              </w:rPr>
            </w:pPr>
            <w:r w:rsidRPr="00222BC2">
              <w:rPr>
                <w:rFonts w:ascii="Calibri" w:eastAsia="Times New Roman" w:hAnsi="Calibri" w:cs="Calibri"/>
                <w:color w:val="000000"/>
                <w:sz w:val="18"/>
                <w:szCs w:val="18"/>
              </w:rPr>
              <w:t>23 (13)</w:t>
            </w:r>
          </w:p>
        </w:tc>
      </w:tr>
      <w:tr w:rsidR="00F14D37" w:rsidRPr="00222BC2" w14:paraId="425D57EF" w14:textId="77777777" w:rsidTr="00057819">
        <w:trPr>
          <w:trHeight w:val="340"/>
          <w:jc w:val="center"/>
        </w:trPr>
        <w:tc>
          <w:tcPr>
            <w:tcW w:w="944" w:type="pct"/>
            <w:shd w:val="clear" w:color="auto" w:fill="FFFFFF"/>
            <w:hideMark/>
          </w:tcPr>
          <w:p w14:paraId="32ED2346" w14:textId="77777777" w:rsidR="00F14D37" w:rsidRPr="00222BC2" w:rsidRDefault="00F14D37" w:rsidP="003155A8">
            <w:pPr>
              <w:ind w:left="300" w:right="100"/>
              <w:rPr>
                <w:rFonts w:ascii="Calibri" w:eastAsia="Times New Roman" w:hAnsi="Calibri" w:cs="Calibri"/>
                <w:sz w:val="22"/>
                <w:szCs w:val="22"/>
              </w:rPr>
            </w:pPr>
            <w:r w:rsidRPr="00222BC2">
              <w:rPr>
                <w:rFonts w:ascii="Calibri" w:eastAsia="Times New Roman" w:hAnsi="Calibri" w:cs="Calibri"/>
                <w:color w:val="000000"/>
                <w:sz w:val="18"/>
                <w:szCs w:val="18"/>
              </w:rPr>
              <w:t>Median (Q1, Q3)</w:t>
            </w:r>
          </w:p>
        </w:tc>
        <w:tc>
          <w:tcPr>
            <w:tcW w:w="811" w:type="pct"/>
            <w:shd w:val="clear" w:color="auto" w:fill="FFFFFF"/>
            <w:vAlign w:val="bottom"/>
            <w:hideMark/>
          </w:tcPr>
          <w:p w14:paraId="4E6EF099" w14:textId="77777777" w:rsidR="00F14D37" w:rsidRPr="00222BC2" w:rsidRDefault="00F14D37" w:rsidP="003155A8">
            <w:pPr>
              <w:ind w:left="100" w:right="100"/>
              <w:jc w:val="center"/>
              <w:rPr>
                <w:rFonts w:ascii="Calibri" w:eastAsia="Times New Roman" w:hAnsi="Calibri" w:cs="Calibri"/>
                <w:sz w:val="22"/>
                <w:szCs w:val="22"/>
              </w:rPr>
            </w:pPr>
            <w:r w:rsidRPr="00222BC2">
              <w:rPr>
                <w:rFonts w:ascii="Calibri" w:eastAsia="Times New Roman" w:hAnsi="Calibri" w:cs="Calibri"/>
                <w:color w:val="000000"/>
                <w:sz w:val="18"/>
                <w:szCs w:val="18"/>
              </w:rPr>
              <w:t>50 (33, 67)</w:t>
            </w:r>
          </w:p>
        </w:tc>
        <w:tc>
          <w:tcPr>
            <w:tcW w:w="811" w:type="pct"/>
            <w:shd w:val="clear" w:color="auto" w:fill="FFFFFF"/>
            <w:vAlign w:val="bottom"/>
            <w:hideMark/>
          </w:tcPr>
          <w:p w14:paraId="1110F1F4" w14:textId="77777777" w:rsidR="00F14D37" w:rsidRPr="00222BC2" w:rsidRDefault="00F14D37" w:rsidP="003155A8">
            <w:pPr>
              <w:ind w:left="100" w:right="100"/>
              <w:jc w:val="center"/>
              <w:rPr>
                <w:rFonts w:ascii="Calibri" w:eastAsia="Times New Roman" w:hAnsi="Calibri" w:cs="Calibri"/>
                <w:sz w:val="22"/>
                <w:szCs w:val="22"/>
              </w:rPr>
            </w:pPr>
            <w:r w:rsidRPr="00222BC2">
              <w:rPr>
                <w:rFonts w:ascii="Calibri" w:eastAsia="Times New Roman" w:hAnsi="Calibri" w:cs="Calibri"/>
                <w:color w:val="000000"/>
                <w:sz w:val="18"/>
                <w:szCs w:val="18"/>
              </w:rPr>
              <w:t>75 (65, 75)</w:t>
            </w:r>
          </w:p>
        </w:tc>
        <w:tc>
          <w:tcPr>
            <w:tcW w:w="811" w:type="pct"/>
            <w:shd w:val="clear" w:color="auto" w:fill="FFFFFF"/>
            <w:vAlign w:val="bottom"/>
            <w:hideMark/>
          </w:tcPr>
          <w:p w14:paraId="521EE559" w14:textId="77777777" w:rsidR="00F14D37" w:rsidRPr="00222BC2" w:rsidRDefault="00F14D37" w:rsidP="003155A8">
            <w:pPr>
              <w:ind w:left="100" w:right="100"/>
              <w:jc w:val="center"/>
              <w:rPr>
                <w:rFonts w:ascii="Calibri" w:eastAsia="Times New Roman" w:hAnsi="Calibri" w:cs="Calibri"/>
                <w:sz w:val="22"/>
                <w:szCs w:val="22"/>
              </w:rPr>
            </w:pPr>
            <w:r w:rsidRPr="00222BC2">
              <w:rPr>
                <w:rFonts w:ascii="Calibri" w:eastAsia="Times New Roman" w:hAnsi="Calibri" w:cs="Calibri"/>
                <w:color w:val="000000"/>
                <w:sz w:val="18"/>
                <w:szCs w:val="18"/>
              </w:rPr>
              <w:t>50 (42, 58)</w:t>
            </w:r>
          </w:p>
        </w:tc>
        <w:tc>
          <w:tcPr>
            <w:tcW w:w="811" w:type="pct"/>
            <w:shd w:val="clear" w:color="auto" w:fill="FFFFFF"/>
            <w:vAlign w:val="bottom"/>
            <w:hideMark/>
          </w:tcPr>
          <w:p w14:paraId="06515AA8" w14:textId="77777777" w:rsidR="00F14D37" w:rsidRPr="00222BC2" w:rsidRDefault="00F14D37" w:rsidP="003155A8">
            <w:pPr>
              <w:ind w:left="100" w:right="100"/>
              <w:jc w:val="center"/>
              <w:rPr>
                <w:rFonts w:ascii="Calibri" w:eastAsia="Times New Roman" w:hAnsi="Calibri" w:cs="Calibri"/>
                <w:sz w:val="22"/>
                <w:szCs w:val="22"/>
              </w:rPr>
            </w:pPr>
            <w:r w:rsidRPr="00222BC2">
              <w:rPr>
                <w:rFonts w:ascii="Calibri" w:eastAsia="Times New Roman" w:hAnsi="Calibri" w:cs="Calibri"/>
                <w:color w:val="000000"/>
                <w:sz w:val="18"/>
                <w:szCs w:val="18"/>
              </w:rPr>
              <w:t>42 (25, 50)</w:t>
            </w:r>
          </w:p>
        </w:tc>
        <w:tc>
          <w:tcPr>
            <w:tcW w:w="811" w:type="pct"/>
            <w:shd w:val="clear" w:color="auto" w:fill="FFFFFF"/>
            <w:vAlign w:val="bottom"/>
            <w:hideMark/>
          </w:tcPr>
          <w:p w14:paraId="7A0F91E8" w14:textId="77777777" w:rsidR="00F14D37" w:rsidRPr="00222BC2" w:rsidRDefault="00F14D37" w:rsidP="003155A8">
            <w:pPr>
              <w:ind w:left="100" w:right="100"/>
              <w:jc w:val="center"/>
              <w:rPr>
                <w:rFonts w:ascii="Calibri" w:eastAsia="Times New Roman" w:hAnsi="Calibri" w:cs="Calibri"/>
                <w:sz w:val="22"/>
                <w:szCs w:val="22"/>
              </w:rPr>
            </w:pPr>
            <w:r w:rsidRPr="00222BC2">
              <w:rPr>
                <w:rFonts w:ascii="Calibri" w:eastAsia="Times New Roman" w:hAnsi="Calibri" w:cs="Calibri"/>
                <w:color w:val="000000"/>
                <w:sz w:val="18"/>
                <w:szCs w:val="18"/>
              </w:rPr>
              <w:t>25 (17, 33)</w:t>
            </w:r>
          </w:p>
        </w:tc>
      </w:tr>
      <w:tr w:rsidR="00F14D37" w:rsidRPr="00222BC2" w14:paraId="35E7EA1C" w14:textId="77777777" w:rsidTr="00057819">
        <w:trPr>
          <w:trHeight w:val="340"/>
          <w:jc w:val="center"/>
        </w:trPr>
        <w:tc>
          <w:tcPr>
            <w:tcW w:w="944" w:type="pct"/>
            <w:shd w:val="clear" w:color="auto" w:fill="FFFFFF"/>
            <w:hideMark/>
          </w:tcPr>
          <w:p w14:paraId="12033FF9" w14:textId="77777777" w:rsidR="00F14D37" w:rsidRPr="00222BC2" w:rsidRDefault="00F14D37" w:rsidP="003155A8">
            <w:pPr>
              <w:ind w:left="100" w:right="100"/>
              <w:rPr>
                <w:rFonts w:ascii="Calibri" w:eastAsia="Times New Roman" w:hAnsi="Calibri" w:cs="Calibri"/>
                <w:sz w:val="22"/>
                <w:szCs w:val="22"/>
              </w:rPr>
            </w:pPr>
            <w:r w:rsidRPr="00222BC2">
              <w:rPr>
                <w:rFonts w:ascii="Calibri" w:eastAsia="Times New Roman" w:hAnsi="Calibri" w:cs="Calibri"/>
                <w:b/>
                <w:bCs/>
                <w:color w:val="000000"/>
                <w:sz w:val="18"/>
                <w:szCs w:val="18"/>
              </w:rPr>
              <w:t>Pain</w:t>
            </w:r>
          </w:p>
        </w:tc>
        <w:tc>
          <w:tcPr>
            <w:tcW w:w="811" w:type="pct"/>
            <w:shd w:val="clear" w:color="auto" w:fill="FFFFFF"/>
            <w:vAlign w:val="bottom"/>
            <w:hideMark/>
          </w:tcPr>
          <w:p w14:paraId="21B9E643" w14:textId="77777777" w:rsidR="00F14D37" w:rsidRPr="00222BC2" w:rsidRDefault="00F14D37" w:rsidP="003155A8">
            <w:pPr>
              <w:ind w:left="100" w:right="100"/>
              <w:jc w:val="center"/>
              <w:rPr>
                <w:rFonts w:ascii="Calibri" w:eastAsia="Times New Roman" w:hAnsi="Calibri" w:cs="Calibri"/>
                <w:sz w:val="22"/>
                <w:szCs w:val="22"/>
              </w:rPr>
            </w:pPr>
            <w:r w:rsidRPr="00222BC2">
              <w:rPr>
                <w:rFonts w:ascii="Calibri" w:eastAsia="Times New Roman" w:hAnsi="Calibri" w:cs="Calibri"/>
                <w:color w:val="000000"/>
                <w:sz w:val="18"/>
                <w:szCs w:val="18"/>
              </w:rPr>
              <w:t> </w:t>
            </w:r>
          </w:p>
        </w:tc>
        <w:tc>
          <w:tcPr>
            <w:tcW w:w="811" w:type="pct"/>
            <w:shd w:val="clear" w:color="auto" w:fill="FFFFFF"/>
            <w:vAlign w:val="bottom"/>
            <w:hideMark/>
          </w:tcPr>
          <w:p w14:paraId="73C351A8" w14:textId="77777777" w:rsidR="00F14D37" w:rsidRPr="00222BC2" w:rsidRDefault="00F14D37" w:rsidP="003155A8">
            <w:pPr>
              <w:ind w:left="100" w:right="100"/>
              <w:jc w:val="center"/>
              <w:rPr>
                <w:rFonts w:ascii="Calibri" w:eastAsia="Times New Roman" w:hAnsi="Calibri" w:cs="Calibri"/>
                <w:sz w:val="22"/>
                <w:szCs w:val="22"/>
              </w:rPr>
            </w:pPr>
            <w:r w:rsidRPr="00222BC2">
              <w:rPr>
                <w:rFonts w:ascii="Calibri" w:eastAsia="Times New Roman" w:hAnsi="Calibri" w:cs="Calibri"/>
                <w:color w:val="000000"/>
                <w:sz w:val="18"/>
                <w:szCs w:val="18"/>
              </w:rPr>
              <w:t> </w:t>
            </w:r>
          </w:p>
        </w:tc>
        <w:tc>
          <w:tcPr>
            <w:tcW w:w="811" w:type="pct"/>
            <w:shd w:val="clear" w:color="auto" w:fill="FFFFFF"/>
            <w:vAlign w:val="bottom"/>
            <w:hideMark/>
          </w:tcPr>
          <w:p w14:paraId="27209883" w14:textId="77777777" w:rsidR="00F14D37" w:rsidRPr="00222BC2" w:rsidRDefault="00F14D37" w:rsidP="003155A8">
            <w:pPr>
              <w:ind w:left="100" w:right="100"/>
              <w:jc w:val="center"/>
              <w:rPr>
                <w:rFonts w:ascii="Calibri" w:eastAsia="Times New Roman" w:hAnsi="Calibri" w:cs="Calibri"/>
                <w:sz w:val="22"/>
                <w:szCs w:val="22"/>
              </w:rPr>
            </w:pPr>
            <w:r w:rsidRPr="00222BC2">
              <w:rPr>
                <w:rFonts w:ascii="Calibri" w:eastAsia="Times New Roman" w:hAnsi="Calibri" w:cs="Calibri"/>
                <w:color w:val="000000"/>
                <w:sz w:val="18"/>
                <w:szCs w:val="18"/>
              </w:rPr>
              <w:t> </w:t>
            </w:r>
          </w:p>
        </w:tc>
        <w:tc>
          <w:tcPr>
            <w:tcW w:w="811" w:type="pct"/>
            <w:shd w:val="clear" w:color="auto" w:fill="FFFFFF"/>
            <w:vAlign w:val="bottom"/>
            <w:hideMark/>
          </w:tcPr>
          <w:p w14:paraId="2887A472" w14:textId="77777777" w:rsidR="00F14D37" w:rsidRPr="00222BC2" w:rsidRDefault="00F14D37" w:rsidP="003155A8">
            <w:pPr>
              <w:ind w:left="100" w:right="100"/>
              <w:jc w:val="center"/>
              <w:rPr>
                <w:rFonts w:ascii="Calibri" w:eastAsia="Times New Roman" w:hAnsi="Calibri" w:cs="Calibri"/>
                <w:sz w:val="22"/>
                <w:szCs w:val="22"/>
              </w:rPr>
            </w:pPr>
            <w:r w:rsidRPr="00222BC2">
              <w:rPr>
                <w:rFonts w:ascii="Calibri" w:eastAsia="Times New Roman" w:hAnsi="Calibri" w:cs="Calibri"/>
                <w:color w:val="000000"/>
                <w:sz w:val="18"/>
                <w:szCs w:val="18"/>
              </w:rPr>
              <w:t> </w:t>
            </w:r>
          </w:p>
        </w:tc>
        <w:tc>
          <w:tcPr>
            <w:tcW w:w="811" w:type="pct"/>
            <w:shd w:val="clear" w:color="auto" w:fill="FFFFFF"/>
            <w:vAlign w:val="bottom"/>
            <w:hideMark/>
          </w:tcPr>
          <w:p w14:paraId="76BC6E7F" w14:textId="77777777" w:rsidR="00F14D37" w:rsidRPr="00222BC2" w:rsidRDefault="00F14D37" w:rsidP="003155A8">
            <w:pPr>
              <w:ind w:left="100" w:right="100"/>
              <w:jc w:val="center"/>
              <w:rPr>
                <w:rFonts w:ascii="Calibri" w:eastAsia="Times New Roman" w:hAnsi="Calibri" w:cs="Calibri"/>
                <w:sz w:val="22"/>
                <w:szCs w:val="22"/>
              </w:rPr>
            </w:pPr>
            <w:r w:rsidRPr="00222BC2">
              <w:rPr>
                <w:rFonts w:ascii="Calibri" w:eastAsia="Times New Roman" w:hAnsi="Calibri" w:cs="Calibri"/>
                <w:color w:val="000000"/>
                <w:sz w:val="18"/>
                <w:szCs w:val="18"/>
              </w:rPr>
              <w:t> </w:t>
            </w:r>
          </w:p>
        </w:tc>
      </w:tr>
      <w:tr w:rsidR="00F14D37" w:rsidRPr="00222BC2" w14:paraId="48814275" w14:textId="77777777" w:rsidTr="00057819">
        <w:trPr>
          <w:trHeight w:val="340"/>
          <w:jc w:val="center"/>
        </w:trPr>
        <w:tc>
          <w:tcPr>
            <w:tcW w:w="944" w:type="pct"/>
            <w:shd w:val="clear" w:color="auto" w:fill="FFFFFF"/>
            <w:hideMark/>
          </w:tcPr>
          <w:p w14:paraId="1D0D0446" w14:textId="77777777" w:rsidR="00F14D37" w:rsidRPr="00222BC2" w:rsidRDefault="00F14D37" w:rsidP="003155A8">
            <w:pPr>
              <w:ind w:left="300" w:right="100"/>
              <w:rPr>
                <w:rFonts w:ascii="Calibri" w:eastAsia="Times New Roman" w:hAnsi="Calibri" w:cs="Calibri"/>
                <w:sz w:val="22"/>
                <w:szCs w:val="22"/>
              </w:rPr>
            </w:pPr>
            <w:r w:rsidRPr="00222BC2">
              <w:rPr>
                <w:rFonts w:ascii="Calibri" w:eastAsia="Times New Roman" w:hAnsi="Calibri" w:cs="Calibri"/>
                <w:color w:val="000000"/>
                <w:sz w:val="18"/>
                <w:szCs w:val="18"/>
              </w:rPr>
              <w:t>Mean (SD)</w:t>
            </w:r>
          </w:p>
        </w:tc>
        <w:tc>
          <w:tcPr>
            <w:tcW w:w="811" w:type="pct"/>
            <w:shd w:val="clear" w:color="auto" w:fill="FFFFFF"/>
            <w:vAlign w:val="bottom"/>
            <w:hideMark/>
          </w:tcPr>
          <w:p w14:paraId="1769AB94" w14:textId="77777777" w:rsidR="00F14D37" w:rsidRPr="00222BC2" w:rsidRDefault="00F14D37" w:rsidP="003155A8">
            <w:pPr>
              <w:ind w:left="100" w:right="100"/>
              <w:jc w:val="center"/>
              <w:rPr>
                <w:rFonts w:ascii="Calibri" w:eastAsia="Times New Roman" w:hAnsi="Calibri" w:cs="Calibri"/>
                <w:sz w:val="22"/>
                <w:szCs w:val="22"/>
              </w:rPr>
            </w:pPr>
            <w:r w:rsidRPr="00222BC2">
              <w:rPr>
                <w:rFonts w:ascii="Calibri" w:eastAsia="Times New Roman" w:hAnsi="Calibri" w:cs="Calibri"/>
                <w:color w:val="000000"/>
                <w:sz w:val="18"/>
                <w:szCs w:val="18"/>
              </w:rPr>
              <w:t>79 (22)</w:t>
            </w:r>
          </w:p>
        </w:tc>
        <w:tc>
          <w:tcPr>
            <w:tcW w:w="811" w:type="pct"/>
            <w:shd w:val="clear" w:color="auto" w:fill="FFFFFF"/>
            <w:vAlign w:val="bottom"/>
            <w:hideMark/>
          </w:tcPr>
          <w:p w14:paraId="4BE7FE71" w14:textId="77777777" w:rsidR="00F14D37" w:rsidRPr="00222BC2" w:rsidRDefault="00F14D37" w:rsidP="003155A8">
            <w:pPr>
              <w:ind w:left="100" w:right="100"/>
              <w:jc w:val="center"/>
              <w:rPr>
                <w:rFonts w:ascii="Calibri" w:eastAsia="Times New Roman" w:hAnsi="Calibri" w:cs="Calibri"/>
                <w:sz w:val="22"/>
                <w:szCs w:val="22"/>
              </w:rPr>
            </w:pPr>
            <w:r w:rsidRPr="00222BC2">
              <w:rPr>
                <w:rFonts w:ascii="Calibri" w:eastAsia="Times New Roman" w:hAnsi="Calibri" w:cs="Calibri"/>
                <w:color w:val="000000"/>
                <w:sz w:val="18"/>
                <w:szCs w:val="18"/>
              </w:rPr>
              <w:t>91 (14)</w:t>
            </w:r>
          </w:p>
        </w:tc>
        <w:tc>
          <w:tcPr>
            <w:tcW w:w="811" w:type="pct"/>
            <w:shd w:val="clear" w:color="auto" w:fill="FFFFFF"/>
            <w:vAlign w:val="bottom"/>
            <w:hideMark/>
          </w:tcPr>
          <w:p w14:paraId="1E191F4D" w14:textId="77777777" w:rsidR="00F14D37" w:rsidRPr="00222BC2" w:rsidRDefault="00F14D37" w:rsidP="003155A8">
            <w:pPr>
              <w:ind w:left="100" w:right="100"/>
              <w:jc w:val="center"/>
              <w:rPr>
                <w:rFonts w:ascii="Calibri" w:eastAsia="Times New Roman" w:hAnsi="Calibri" w:cs="Calibri"/>
                <w:sz w:val="22"/>
                <w:szCs w:val="22"/>
              </w:rPr>
            </w:pPr>
            <w:r w:rsidRPr="00222BC2">
              <w:rPr>
                <w:rFonts w:ascii="Calibri" w:eastAsia="Times New Roman" w:hAnsi="Calibri" w:cs="Calibri"/>
                <w:color w:val="000000"/>
                <w:sz w:val="18"/>
                <w:szCs w:val="18"/>
              </w:rPr>
              <w:t>63 (14)</w:t>
            </w:r>
          </w:p>
        </w:tc>
        <w:tc>
          <w:tcPr>
            <w:tcW w:w="811" w:type="pct"/>
            <w:shd w:val="clear" w:color="auto" w:fill="FFFFFF"/>
            <w:vAlign w:val="bottom"/>
            <w:hideMark/>
          </w:tcPr>
          <w:p w14:paraId="44D2962D" w14:textId="77777777" w:rsidR="00F14D37" w:rsidRPr="00222BC2" w:rsidRDefault="00F14D37" w:rsidP="003155A8">
            <w:pPr>
              <w:ind w:left="100" w:right="100"/>
              <w:jc w:val="center"/>
              <w:rPr>
                <w:rFonts w:ascii="Calibri" w:eastAsia="Times New Roman" w:hAnsi="Calibri" w:cs="Calibri"/>
                <w:sz w:val="22"/>
                <w:szCs w:val="22"/>
              </w:rPr>
            </w:pPr>
            <w:r w:rsidRPr="00222BC2">
              <w:rPr>
                <w:rFonts w:ascii="Calibri" w:eastAsia="Times New Roman" w:hAnsi="Calibri" w:cs="Calibri"/>
                <w:color w:val="000000"/>
                <w:sz w:val="18"/>
                <w:szCs w:val="18"/>
              </w:rPr>
              <w:t>96 (8)</w:t>
            </w:r>
          </w:p>
        </w:tc>
        <w:tc>
          <w:tcPr>
            <w:tcW w:w="811" w:type="pct"/>
            <w:shd w:val="clear" w:color="auto" w:fill="FFFFFF"/>
            <w:vAlign w:val="bottom"/>
            <w:hideMark/>
          </w:tcPr>
          <w:p w14:paraId="5DD827F1" w14:textId="77777777" w:rsidR="00F14D37" w:rsidRPr="00222BC2" w:rsidRDefault="00F14D37" w:rsidP="003155A8">
            <w:pPr>
              <w:ind w:left="100" w:right="100"/>
              <w:jc w:val="center"/>
              <w:rPr>
                <w:rFonts w:ascii="Calibri" w:eastAsia="Times New Roman" w:hAnsi="Calibri" w:cs="Calibri"/>
                <w:sz w:val="22"/>
                <w:szCs w:val="22"/>
              </w:rPr>
            </w:pPr>
            <w:r w:rsidRPr="00222BC2">
              <w:rPr>
                <w:rFonts w:ascii="Calibri" w:eastAsia="Times New Roman" w:hAnsi="Calibri" w:cs="Calibri"/>
                <w:color w:val="000000"/>
                <w:sz w:val="18"/>
                <w:szCs w:val="18"/>
              </w:rPr>
              <w:t>57 (23)</w:t>
            </w:r>
          </w:p>
        </w:tc>
      </w:tr>
      <w:tr w:rsidR="00F14D37" w:rsidRPr="00222BC2" w14:paraId="5A59F6B2" w14:textId="77777777" w:rsidTr="00057819">
        <w:trPr>
          <w:trHeight w:val="340"/>
          <w:jc w:val="center"/>
        </w:trPr>
        <w:tc>
          <w:tcPr>
            <w:tcW w:w="944" w:type="pct"/>
            <w:shd w:val="clear" w:color="auto" w:fill="FFFFFF"/>
            <w:hideMark/>
          </w:tcPr>
          <w:p w14:paraId="21DF70A7" w14:textId="77777777" w:rsidR="00F14D37" w:rsidRPr="00222BC2" w:rsidRDefault="00F14D37" w:rsidP="003155A8">
            <w:pPr>
              <w:ind w:left="300" w:right="100"/>
              <w:rPr>
                <w:rFonts w:ascii="Calibri" w:eastAsia="Times New Roman" w:hAnsi="Calibri" w:cs="Calibri"/>
                <w:sz w:val="22"/>
                <w:szCs w:val="22"/>
              </w:rPr>
            </w:pPr>
            <w:r w:rsidRPr="00222BC2">
              <w:rPr>
                <w:rFonts w:ascii="Calibri" w:eastAsia="Times New Roman" w:hAnsi="Calibri" w:cs="Calibri"/>
                <w:color w:val="000000"/>
                <w:sz w:val="18"/>
                <w:szCs w:val="18"/>
              </w:rPr>
              <w:t>Median (Q1, Q3)</w:t>
            </w:r>
          </w:p>
        </w:tc>
        <w:tc>
          <w:tcPr>
            <w:tcW w:w="811" w:type="pct"/>
            <w:shd w:val="clear" w:color="auto" w:fill="FFFFFF"/>
            <w:vAlign w:val="bottom"/>
            <w:hideMark/>
          </w:tcPr>
          <w:p w14:paraId="13F16A99" w14:textId="77777777" w:rsidR="00F14D37" w:rsidRPr="00222BC2" w:rsidRDefault="00F14D37" w:rsidP="003155A8">
            <w:pPr>
              <w:ind w:left="100" w:right="100"/>
              <w:jc w:val="center"/>
              <w:rPr>
                <w:rFonts w:ascii="Calibri" w:eastAsia="Times New Roman" w:hAnsi="Calibri" w:cs="Calibri"/>
                <w:sz w:val="22"/>
                <w:szCs w:val="22"/>
              </w:rPr>
            </w:pPr>
            <w:r w:rsidRPr="00222BC2">
              <w:rPr>
                <w:rFonts w:ascii="Calibri" w:eastAsia="Times New Roman" w:hAnsi="Calibri" w:cs="Calibri"/>
                <w:color w:val="000000"/>
                <w:sz w:val="18"/>
                <w:szCs w:val="18"/>
              </w:rPr>
              <w:t>80 (65, 100)</w:t>
            </w:r>
          </w:p>
        </w:tc>
        <w:tc>
          <w:tcPr>
            <w:tcW w:w="811" w:type="pct"/>
            <w:shd w:val="clear" w:color="auto" w:fill="FFFFFF"/>
            <w:vAlign w:val="bottom"/>
            <w:hideMark/>
          </w:tcPr>
          <w:p w14:paraId="2F931E57" w14:textId="77777777" w:rsidR="00F14D37" w:rsidRPr="00222BC2" w:rsidRDefault="00F14D37" w:rsidP="003155A8">
            <w:pPr>
              <w:ind w:left="100" w:right="100"/>
              <w:jc w:val="center"/>
              <w:rPr>
                <w:rFonts w:ascii="Calibri" w:eastAsia="Times New Roman" w:hAnsi="Calibri" w:cs="Calibri"/>
                <w:sz w:val="22"/>
                <w:szCs w:val="22"/>
              </w:rPr>
            </w:pPr>
            <w:r w:rsidRPr="00222BC2">
              <w:rPr>
                <w:rFonts w:ascii="Calibri" w:eastAsia="Times New Roman" w:hAnsi="Calibri" w:cs="Calibri"/>
                <w:color w:val="000000"/>
                <w:sz w:val="18"/>
                <w:szCs w:val="18"/>
              </w:rPr>
              <w:t>100 (80, 100)</w:t>
            </w:r>
          </w:p>
        </w:tc>
        <w:tc>
          <w:tcPr>
            <w:tcW w:w="811" w:type="pct"/>
            <w:shd w:val="clear" w:color="auto" w:fill="FFFFFF"/>
            <w:vAlign w:val="bottom"/>
            <w:hideMark/>
          </w:tcPr>
          <w:p w14:paraId="39FFB045" w14:textId="77777777" w:rsidR="00F14D37" w:rsidRPr="00222BC2" w:rsidRDefault="00F14D37" w:rsidP="003155A8">
            <w:pPr>
              <w:ind w:left="100" w:right="100"/>
              <w:jc w:val="center"/>
              <w:rPr>
                <w:rFonts w:ascii="Calibri" w:eastAsia="Times New Roman" w:hAnsi="Calibri" w:cs="Calibri"/>
                <w:sz w:val="22"/>
                <w:szCs w:val="22"/>
              </w:rPr>
            </w:pPr>
            <w:r w:rsidRPr="00222BC2">
              <w:rPr>
                <w:rFonts w:ascii="Calibri" w:eastAsia="Times New Roman" w:hAnsi="Calibri" w:cs="Calibri"/>
                <w:color w:val="000000"/>
                <w:sz w:val="18"/>
                <w:szCs w:val="18"/>
              </w:rPr>
              <w:t>70 (50, 70)</w:t>
            </w:r>
          </w:p>
        </w:tc>
        <w:tc>
          <w:tcPr>
            <w:tcW w:w="811" w:type="pct"/>
            <w:shd w:val="clear" w:color="auto" w:fill="FFFFFF"/>
            <w:vAlign w:val="bottom"/>
            <w:hideMark/>
          </w:tcPr>
          <w:p w14:paraId="211A178B" w14:textId="77777777" w:rsidR="00F14D37" w:rsidRPr="00222BC2" w:rsidRDefault="00F14D37" w:rsidP="003155A8">
            <w:pPr>
              <w:ind w:left="100" w:right="100"/>
              <w:jc w:val="center"/>
              <w:rPr>
                <w:rFonts w:ascii="Calibri" w:eastAsia="Times New Roman" w:hAnsi="Calibri" w:cs="Calibri"/>
                <w:sz w:val="22"/>
                <w:szCs w:val="22"/>
              </w:rPr>
            </w:pPr>
            <w:r w:rsidRPr="00222BC2">
              <w:rPr>
                <w:rFonts w:ascii="Calibri" w:eastAsia="Times New Roman" w:hAnsi="Calibri" w:cs="Calibri"/>
                <w:color w:val="000000"/>
                <w:sz w:val="18"/>
                <w:szCs w:val="18"/>
              </w:rPr>
              <w:t>100 (90, 100)</w:t>
            </w:r>
          </w:p>
        </w:tc>
        <w:tc>
          <w:tcPr>
            <w:tcW w:w="811" w:type="pct"/>
            <w:shd w:val="clear" w:color="auto" w:fill="FFFFFF"/>
            <w:vAlign w:val="bottom"/>
            <w:hideMark/>
          </w:tcPr>
          <w:p w14:paraId="0105E61F" w14:textId="77777777" w:rsidR="00F14D37" w:rsidRPr="00222BC2" w:rsidRDefault="00F14D37" w:rsidP="003155A8">
            <w:pPr>
              <w:ind w:left="100" w:right="100"/>
              <w:jc w:val="center"/>
              <w:rPr>
                <w:rFonts w:ascii="Calibri" w:eastAsia="Times New Roman" w:hAnsi="Calibri" w:cs="Calibri"/>
                <w:sz w:val="22"/>
                <w:szCs w:val="22"/>
              </w:rPr>
            </w:pPr>
            <w:r w:rsidRPr="00222BC2">
              <w:rPr>
                <w:rFonts w:ascii="Calibri" w:eastAsia="Times New Roman" w:hAnsi="Calibri" w:cs="Calibri"/>
                <w:color w:val="000000"/>
                <w:sz w:val="18"/>
                <w:szCs w:val="18"/>
              </w:rPr>
              <w:t>60 (40, 70)</w:t>
            </w:r>
          </w:p>
        </w:tc>
      </w:tr>
      <w:tr w:rsidR="00F14D37" w:rsidRPr="00222BC2" w14:paraId="5E2D4B37" w14:textId="77777777" w:rsidTr="00057819">
        <w:trPr>
          <w:trHeight w:val="340"/>
          <w:jc w:val="center"/>
        </w:trPr>
        <w:tc>
          <w:tcPr>
            <w:tcW w:w="944" w:type="pct"/>
            <w:shd w:val="clear" w:color="auto" w:fill="FFFFFF"/>
            <w:hideMark/>
          </w:tcPr>
          <w:p w14:paraId="4859F6C9" w14:textId="77777777" w:rsidR="00F14D37" w:rsidRPr="00222BC2" w:rsidRDefault="00F14D37" w:rsidP="003155A8">
            <w:pPr>
              <w:ind w:left="100" w:right="100"/>
              <w:rPr>
                <w:rFonts w:ascii="Calibri" w:eastAsia="Times New Roman" w:hAnsi="Calibri" w:cs="Calibri"/>
                <w:sz w:val="22"/>
                <w:szCs w:val="22"/>
              </w:rPr>
            </w:pPr>
            <w:r w:rsidRPr="00222BC2">
              <w:rPr>
                <w:rFonts w:ascii="Calibri" w:eastAsia="Times New Roman" w:hAnsi="Calibri" w:cs="Calibri"/>
                <w:b/>
                <w:bCs/>
                <w:color w:val="000000"/>
                <w:sz w:val="18"/>
                <w:szCs w:val="18"/>
              </w:rPr>
              <w:t>Sense</w:t>
            </w:r>
          </w:p>
        </w:tc>
        <w:tc>
          <w:tcPr>
            <w:tcW w:w="811" w:type="pct"/>
            <w:shd w:val="clear" w:color="auto" w:fill="FFFFFF"/>
            <w:vAlign w:val="bottom"/>
            <w:hideMark/>
          </w:tcPr>
          <w:p w14:paraId="3E5D6672" w14:textId="77777777" w:rsidR="00F14D37" w:rsidRPr="00222BC2" w:rsidRDefault="00F14D37" w:rsidP="003155A8">
            <w:pPr>
              <w:ind w:left="100" w:right="100"/>
              <w:jc w:val="center"/>
              <w:rPr>
                <w:rFonts w:ascii="Calibri" w:eastAsia="Times New Roman" w:hAnsi="Calibri" w:cs="Calibri"/>
                <w:sz w:val="22"/>
                <w:szCs w:val="22"/>
              </w:rPr>
            </w:pPr>
            <w:r w:rsidRPr="00222BC2">
              <w:rPr>
                <w:rFonts w:ascii="Calibri" w:eastAsia="Times New Roman" w:hAnsi="Calibri" w:cs="Calibri"/>
                <w:color w:val="000000"/>
                <w:sz w:val="18"/>
                <w:szCs w:val="18"/>
              </w:rPr>
              <w:t> </w:t>
            </w:r>
          </w:p>
        </w:tc>
        <w:tc>
          <w:tcPr>
            <w:tcW w:w="811" w:type="pct"/>
            <w:shd w:val="clear" w:color="auto" w:fill="FFFFFF"/>
            <w:vAlign w:val="bottom"/>
            <w:hideMark/>
          </w:tcPr>
          <w:p w14:paraId="202FECB2" w14:textId="77777777" w:rsidR="00F14D37" w:rsidRPr="00222BC2" w:rsidRDefault="00F14D37" w:rsidP="003155A8">
            <w:pPr>
              <w:ind w:left="100" w:right="100"/>
              <w:jc w:val="center"/>
              <w:rPr>
                <w:rFonts w:ascii="Calibri" w:eastAsia="Times New Roman" w:hAnsi="Calibri" w:cs="Calibri"/>
                <w:sz w:val="22"/>
                <w:szCs w:val="22"/>
              </w:rPr>
            </w:pPr>
            <w:r w:rsidRPr="00222BC2">
              <w:rPr>
                <w:rFonts w:ascii="Calibri" w:eastAsia="Times New Roman" w:hAnsi="Calibri" w:cs="Calibri"/>
                <w:color w:val="000000"/>
                <w:sz w:val="18"/>
                <w:szCs w:val="18"/>
              </w:rPr>
              <w:t> </w:t>
            </w:r>
          </w:p>
        </w:tc>
        <w:tc>
          <w:tcPr>
            <w:tcW w:w="811" w:type="pct"/>
            <w:shd w:val="clear" w:color="auto" w:fill="FFFFFF"/>
            <w:vAlign w:val="bottom"/>
            <w:hideMark/>
          </w:tcPr>
          <w:p w14:paraId="699834DD" w14:textId="77777777" w:rsidR="00F14D37" w:rsidRPr="00222BC2" w:rsidRDefault="00F14D37" w:rsidP="003155A8">
            <w:pPr>
              <w:ind w:left="100" w:right="100"/>
              <w:jc w:val="center"/>
              <w:rPr>
                <w:rFonts w:ascii="Calibri" w:eastAsia="Times New Roman" w:hAnsi="Calibri" w:cs="Calibri"/>
                <w:sz w:val="22"/>
                <w:szCs w:val="22"/>
              </w:rPr>
            </w:pPr>
            <w:r w:rsidRPr="00222BC2">
              <w:rPr>
                <w:rFonts w:ascii="Calibri" w:eastAsia="Times New Roman" w:hAnsi="Calibri" w:cs="Calibri"/>
                <w:color w:val="000000"/>
                <w:sz w:val="18"/>
                <w:szCs w:val="18"/>
              </w:rPr>
              <w:t> </w:t>
            </w:r>
          </w:p>
        </w:tc>
        <w:tc>
          <w:tcPr>
            <w:tcW w:w="811" w:type="pct"/>
            <w:shd w:val="clear" w:color="auto" w:fill="FFFFFF"/>
            <w:vAlign w:val="bottom"/>
            <w:hideMark/>
          </w:tcPr>
          <w:p w14:paraId="0F30F813" w14:textId="77777777" w:rsidR="00F14D37" w:rsidRPr="00222BC2" w:rsidRDefault="00F14D37" w:rsidP="003155A8">
            <w:pPr>
              <w:ind w:left="100" w:right="100"/>
              <w:jc w:val="center"/>
              <w:rPr>
                <w:rFonts w:ascii="Calibri" w:eastAsia="Times New Roman" w:hAnsi="Calibri" w:cs="Calibri"/>
                <w:sz w:val="22"/>
                <w:szCs w:val="22"/>
              </w:rPr>
            </w:pPr>
            <w:r w:rsidRPr="00222BC2">
              <w:rPr>
                <w:rFonts w:ascii="Calibri" w:eastAsia="Times New Roman" w:hAnsi="Calibri" w:cs="Calibri"/>
                <w:color w:val="000000"/>
                <w:sz w:val="18"/>
                <w:szCs w:val="18"/>
              </w:rPr>
              <w:t> </w:t>
            </w:r>
          </w:p>
        </w:tc>
        <w:tc>
          <w:tcPr>
            <w:tcW w:w="811" w:type="pct"/>
            <w:shd w:val="clear" w:color="auto" w:fill="FFFFFF"/>
            <w:vAlign w:val="bottom"/>
            <w:hideMark/>
          </w:tcPr>
          <w:p w14:paraId="64A9B90E" w14:textId="77777777" w:rsidR="00F14D37" w:rsidRPr="00222BC2" w:rsidRDefault="00F14D37" w:rsidP="003155A8">
            <w:pPr>
              <w:ind w:left="100" w:right="100"/>
              <w:jc w:val="center"/>
              <w:rPr>
                <w:rFonts w:ascii="Calibri" w:eastAsia="Times New Roman" w:hAnsi="Calibri" w:cs="Calibri"/>
                <w:sz w:val="22"/>
                <w:szCs w:val="22"/>
              </w:rPr>
            </w:pPr>
            <w:r w:rsidRPr="00222BC2">
              <w:rPr>
                <w:rFonts w:ascii="Calibri" w:eastAsia="Times New Roman" w:hAnsi="Calibri" w:cs="Calibri"/>
                <w:color w:val="000000"/>
                <w:sz w:val="18"/>
                <w:szCs w:val="18"/>
              </w:rPr>
              <w:t> </w:t>
            </w:r>
          </w:p>
        </w:tc>
      </w:tr>
      <w:tr w:rsidR="00F14D37" w:rsidRPr="00222BC2" w14:paraId="0B9A0DD6" w14:textId="77777777" w:rsidTr="00057819">
        <w:trPr>
          <w:trHeight w:val="340"/>
          <w:jc w:val="center"/>
        </w:trPr>
        <w:tc>
          <w:tcPr>
            <w:tcW w:w="944" w:type="pct"/>
            <w:shd w:val="clear" w:color="auto" w:fill="FFFFFF"/>
            <w:hideMark/>
          </w:tcPr>
          <w:p w14:paraId="0AAB63DC" w14:textId="77777777" w:rsidR="00F14D37" w:rsidRPr="00222BC2" w:rsidRDefault="00F14D37" w:rsidP="003155A8">
            <w:pPr>
              <w:ind w:left="300" w:right="100"/>
              <w:rPr>
                <w:rFonts w:ascii="Calibri" w:eastAsia="Times New Roman" w:hAnsi="Calibri" w:cs="Calibri"/>
                <w:sz w:val="22"/>
                <w:szCs w:val="22"/>
              </w:rPr>
            </w:pPr>
            <w:r w:rsidRPr="00222BC2">
              <w:rPr>
                <w:rFonts w:ascii="Calibri" w:eastAsia="Times New Roman" w:hAnsi="Calibri" w:cs="Calibri"/>
                <w:color w:val="000000"/>
                <w:sz w:val="18"/>
                <w:szCs w:val="18"/>
              </w:rPr>
              <w:t>Mean (SD)</w:t>
            </w:r>
          </w:p>
        </w:tc>
        <w:tc>
          <w:tcPr>
            <w:tcW w:w="811" w:type="pct"/>
            <w:shd w:val="clear" w:color="auto" w:fill="FFFFFF"/>
            <w:vAlign w:val="bottom"/>
            <w:hideMark/>
          </w:tcPr>
          <w:p w14:paraId="6C22B175" w14:textId="77777777" w:rsidR="00F14D37" w:rsidRPr="00222BC2" w:rsidRDefault="00F14D37" w:rsidP="003155A8">
            <w:pPr>
              <w:ind w:left="100" w:right="100"/>
              <w:jc w:val="center"/>
              <w:rPr>
                <w:rFonts w:ascii="Calibri" w:eastAsia="Times New Roman" w:hAnsi="Calibri" w:cs="Calibri"/>
                <w:sz w:val="22"/>
                <w:szCs w:val="22"/>
              </w:rPr>
            </w:pPr>
            <w:r w:rsidRPr="00222BC2">
              <w:rPr>
                <w:rFonts w:ascii="Calibri" w:eastAsia="Times New Roman" w:hAnsi="Calibri" w:cs="Calibri"/>
                <w:color w:val="000000"/>
                <w:sz w:val="18"/>
                <w:szCs w:val="18"/>
              </w:rPr>
              <w:t>84 (12)</w:t>
            </w:r>
          </w:p>
        </w:tc>
        <w:tc>
          <w:tcPr>
            <w:tcW w:w="811" w:type="pct"/>
            <w:shd w:val="clear" w:color="auto" w:fill="FFFFFF"/>
            <w:vAlign w:val="bottom"/>
            <w:hideMark/>
          </w:tcPr>
          <w:p w14:paraId="09FEBABC" w14:textId="77777777" w:rsidR="00F14D37" w:rsidRPr="00222BC2" w:rsidRDefault="00F14D37" w:rsidP="003155A8">
            <w:pPr>
              <w:ind w:left="100" w:right="100"/>
              <w:jc w:val="center"/>
              <w:rPr>
                <w:rFonts w:ascii="Calibri" w:eastAsia="Times New Roman" w:hAnsi="Calibri" w:cs="Calibri"/>
                <w:sz w:val="22"/>
                <w:szCs w:val="22"/>
              </w:rPr>
            </w:pPr>
            <w:r w:rsidRPr="00222BC2">
              <w:rPr>
                <w:rFonts w:ascii="Calibri" w:eastAsia="Times New Roman" w:hAnsi="Calibri" w:cs="Calibri"/>
                <w:color w:val="000000"/>
                <w:sz w:val="18"/>
                <w:szCs w:val="18"/>
              </w:rPr>
              <w:t>89 (9)</w:t>
            </w:r>
          </w:p>
        </w:tc>
        <w:tc>
          <w:tcPr>
            <w:tcW w:w="811" w:type="pct"/>
            <w:shd w:val="clear" w:color="auto" w:fill="FFFFFF"/>
            <w:vAlign w:val="bottom"/>
            <w:hideMark/>
          </w:tcPr>
          <w:p w14:paraId="0C4E8110" w14:textId="77777777" w:rsidR="00F14D37" w:rsidRPr="00222BC2" w:rsidRDefault="00F14D37" w:rsidP="003155A8">
            <w:pPr>
              <w:ind w:left="100" w:right="100"/>
              <w:jc w:val="center"/>
              <w:rPr>
                <w:rFonts w:ascii="Calibri" w:eastAsia="Times New Roman" w:hAnsi="Calibri" w:cs="Calibri"/>
                <w:sz w:val="22"/>
                <w:szCs w:val="22"/>
              </w:rPr>
            </w:pPr>
            <w:r w:rsidRPr="00222BC2">
              <w:rPr>
                <w:rFonts w:ascii="Calibri" w:eastAsia="Times New Roman" w:hAnsi="Calibri" w:cs="Calibri"/>
                <w:color w:val="000000"/>
                <w:sz w:val="18"/>
                <w:szCs w:val="18"/>
              </w:rPr>
              <w:t>82 (12)</w:t>
            </w:r>
          </w:p>
        </w:tc>
        <w:tc>
          <w:tcPr>
            <w:tcW w:w="811" w:type="pct"/>
            <w:shd w:val="clear" w:color="auto" w:fill="FFFFFF"/>
            <w:vAlign w:val="bottom"/>
            <w:hideMark/>
          </w:tcPr>
          <w:p w14:paraId="3AB9F038" w14:textId="77777777" w:rsidR="00F14D37" w:rsidRPr="00222BC2" w:rsidRDefault="00F14D37" w:rsidP="003155A8">
            <w:pPr>
              <w:ind w:left="100" w:right="100"/>
              <w:jc w:val="center"/>
              <w:rPr>
                <w:rFonts w:ascii="Calibri" w:eastAsia="Times New Roman" w:hAnsi="Calibri" w:cs="Calibri"/>
                <w:sz w:val="22"/>
                <w:szCs w:val="22"/>
              </w:rPr>
            </w:pPr>
            <w:r w:rsidRPr="00222BC2">
              <w:rPr>
                <w:rFonts w:ascii="Calibri" w:eastAsia="Times New Roman" w:hAnsi="Calibri" w:cs="Calibri"/>
                <w:color w:val="000000"/>
                <w:sz w:val="18"/>
                <w:szCs w:val="18"/>
              </w:rPr>
              <w:t>85 (11)</w:t>
            </w:r>
          </w:p>
        </w:tc>
        <w:tc>
          <w:tcPr>
            <w:tcW w:w="811" w:type="pct"/>
            <w:shd w:val="clear" w:color="auto" w:fill="FFFFFF"/>
            <w:vAlign w:val="bottom"/>
            <w:hideMark/>
          </w:tcPr>
          <w:p w14:paraId="0A417109" w14:textId="77777777" w:rsidR="00F14D37" w:rsidRPr="00222BC2" w:rsidRDefault="00F14D37" w:rsidP="003155A8">
            <w:pPr>
              <w:ind w:left="100" w:right="100"/>
              <w:jc w:val="center"/>
              <w:rPr>
                <w:rFonts w:ascii="Calibri" w:eastAsia="Times New Roman" w:hAnsi="Calibri" w:cs="Calibri"/>
                <w:sz w:val="22"/>
                <w:szCs w:val="22"/>
              </w:rPr>
            </w:pPr>
            <w:r w:rsidRPr="00222BC2">
              <w:rPr>
                <w:rFonts w:ascii="Calibri" w:eastAsia="Times New Roman" w:hAnsi="Calibri" w:cs="Calibri"/>
                <w:color w:val="000000"/>
                <w:sz w:val="18"/>
                <w:szCs w:val="18"/>
              </w:rPr>
              <w:t>77 (12)</w:t>
            </w:r>
          </w:p>
        </w:tc>
      </w:tr>
      <w:tr w:rsidR="00F14D37" w:rsidRPr="00222BC2" w14:paraId="334CB42C" w14:textId="77777777" w:rsidTr="00057819">
        <w:trPr>
          <w:trHeight w:val="340"/>
          <w:jc w:val="center"/>
        </w:trPr>
        <w:tc>
          <w:tcPr>
            <w:tcW w:w="944" w:type="pct"/>
            <w:tcBorders>
              <w:top w:val="nil"/>
              <w:left w:val="nil"/>
              <w:bottom w:val="single" w:sz="8" w:space="0" w:color="666666"/>
              <w:right w:val="nil"/>
            </w:tcBorders>
            <w:shd w:val="clear" w:color="auto" w:fill="FFFFFF"/>
            <w:hideMark/>
          </w:tcPr>
          <w:p w14:paraId="30117A9F" w14:textId="77777777" w:rsidR="00F14D37" w:rsidRPr="00222BC2" w:rsidRDefault="00F14D37" w:rsidP="003155A8">
            <w:pPr>
              <w:ind w:left="300" w:right="100"/>
              <w:rPr>
                <w:rFonts w:ascii="Calibri" w:eastAsia="Times New Roman" w:hAnsi="Calibri" w:cs="Calibri"/>
                <w:sz w:val="22"/>
                <w:szCs w:val="22"/>
              </w:rPr>
            </w:pPr>
            <w:r w:rsidRPr="00222BC2">
              <w:rPr>
                <w:rFonts w:ascii="Calibri" w:eastAsia="Times New Roman" w:hAnsi="Calibri" w:cs="Calibri"/>
                <w:color w:val="000000"/>
                <w:sz w:val="18"/>
                <w:szCs w:val="18"/>
              </w:rPr>
              <w:t>Median (Q1, Q3)</w:t>
            </w:r>
          </w:p>
        </w:tc>
        <w:tc>
          <w:tcPr>
            <w:tcW w:w="811" w:type="pct"/>
            <w:tcBorders>
              <w:top w:val="nil"/>
              <w:left w:val="nil"/>
              <w:bottom w:val="single" w:sz="8" w:space="0" w:color="666666"/>
              <w:right w:val="nil"/>
            </w:tcBorders>
            <w:shd w:val="clear" w:color="auto" w:fill="FFFFFF"/>
            <w:vAlign w:val="bottom"/>
            <w:hideMark/>
          </w:tcPr>
          <w:p w14:paraId="299A023A" w14:textId="77777777" w:rsidR="00F14D37" w:rsidRPr="00222BC2" w:rsidRDefault="00F14D37" w:rsidP="003155A8">
            <w:pPr>
              <w:ind w:left="100" w:right="100"/>
              <w:jc w:val="center"/>
              <w:rPr>
                <w:rFonts w:ascii="Calibri" w:eastAsia="Times New Roman" w:hAnsi="Calibri" w:cs="Calibri"/>
                <w:sz w:val="22"/>
                <w:szCs w:val="22"/>
              </w:rPr>
            </w:pPr>
            <w:r w:rsidRPr="00222BC2">
              <w:rPr>
                <w:rFonts w:ascii="Calibri" w:eastAsia="Times New Roman" w:hAnsi="Calibri" w:cs="Calibri"/>
                <w:color w:val="000000"/>
                <w:sz w:val="18"/>
                <w:szCs w:val="18"/>
              </w:rPr>
              <w:t>85 (77, 92)</w:t>
            </w:r>
          </w:p>
        </w:tc>
        <w:tc>
          <w:tcPr>
            <w:tcW w:w="811" w:type="pct"/>
            <w:tcBorders>
              <w:top w:val="nil"/>
              <w:left w:val="nil"/>
              <w:bottom w:val="single" w:sz="8" w:space="0" w:color="666666"/>
              <w:right w:val="nil"/>
            </w:tcBorders>
            <w:shd w:val="clear" w:color="auto" w:fill="FFFFFF"/>
            <w:vAlign w:val="bottom"/>
            <w:hideMark/>
          </w:tcPr>
          <w:p w14:paraId="14542418" w14:textId="77777777" w:rsidR="00F14D37" w:rsidRPr="00222BC2" w:rsidRDefault="00F14D37" w:rsidP="003155A8">
            <w:pPr>
              <w:ind w:left="100" w:right="100"/>
              <w:jc w:val="center"/>
              <w:rPr>
                <w:rFonts w:ascii="Calibri" w:eastAsia="Times New Roman" w:hAnsi="Calibri" w:cs="Calibri"/>
                <w:sz w:val="22"/>
                <w:szCs w:val="22"/>
              </w:rPr>
            </w:pPr>
            <w:r w:rsidRPr="00222BC2">
              <w:rPr>
                <w:rFonts w:ascii="Calibri" w:eastAsia="Times New Roman" w:hAnsi="Calibri" w:cs="Calibri"/>
                <w:color w:val="000000"/>
                <w:sz w:val="18"/>
                <w:szCs w:val="18"/>
              </w:rPr>
              <w:t>92 (85, 100)</w:t>
            </w:r>
          </w:p>
        </w:tc>
        <w:tc>
          <w:tcPr>
            <w:tcW w:w="811" w:type="pct"/>
            <w:tcBorders>
              <w:top w:val="nil"/>
              <w:left w:val="nil"/>
              <w:bottom w:val="single" w:sz="8" w:space="0" w:color="666666"/>
              <w:right w:val="nil"/>
            </w:tcBorders>
            <w:shd w:val="clear" w:color="auto" w:fill="FFFFFF"/>
            <w:vAlign w:val="bottom"/>
            <w:hideMark/>
          </w:tcPr>
          <w:p w14:paraId="7AF968F5" w14:textId="77777777" w:rsidR="00F14D37" w:rsidRPr="00222BC2" w:rsidRDefault="00F14D37" w:rsidP="003155A8">
            <w:pPr>
              <w:ind w:left="100" w:right="100"/>
              <w:jc w:val="center"/>
              <w:rPr>
                <w:rFonts w:ascii="Calibri" w:eastAsia="Times New Roman" w:hAnsi="Calibri" w:cs="Calibri"/>
                <w:sz w:val="22"/>
                <w:szCs w:val="22"/>
              </w:rPr>
            </w:pPr>
            <w:r w:rsidRPr="00222BC2">
              <w:rPr>
                <w:rFonts w:ascii="Calibri" w:eastAsia="Times New Roman" w:hAnsi="Calibri" w:cs="Calibri"/>
                <w:color w:val="000000"/>
                <w:sz w:val="18"/>
                <w:szCs w:val="18"/>
              </w:rPr>
              <w:t>85 (77, 92)</w:t>
            </w:r>
          </w:p>
        </w:tc>
        <w:tc>
          <w:tcPr>
            <w:tcW w:w="811" w:type="pct"/>
            <w:tcBorders>
              <w:top w:val="nil"/>
              <w:left w:val="nil"/>
              <w:bottom w:val="single" w:sz="8" w:space="0" w:color="666666"/>
              <w:right w:val="nil"/>
            </w:tcBorders>
            <w:shd w:val="clear" w:color="auto" w:fill="FFFFFF"/>
            <w:vAlign w:val="bottom"/>
            <w:hideMark/>
          </w:tcPr>
          <w:p w14:paraId="4D3C80B4" w14:textId="77777777" w:rsidR="00F14D37" w:rsidRPr="00222BC2" w:rsidRDefault="00F14D37" w:rsidP="003155A8">
            <w:pPr>
              <w:ind w:left="100" w:right="100"/>
              <w:jc w:val="center"/>
              <w:rPr>
                <w:rFonts w:ascii="Calibri" w:eastAsia="Times New Roman" w:hAnsi="Calibri" w:cs="Calibri"/>
                <w:sz w:val="22"/>
                <w:szCs w:val="22"/>
              </w:rPr>
            </w:pPr>
            <w:r w:rsidRPr="00222BC2">
              <w:rPr>
                <w:rFonts w:ascii="Calibri" w:eastAsia="Times New Roman" w:hAnsi="Calibri" w:cs="Calibri"/>
                <w:color w:val="000000"/>
                <w:sz w:val="18"/>
                <w:szCs w:val="18"/>
              </w:rPr>
              <w:t>85 (77, 92)</w:t>
            </w:r>
          </w:p>
        </w:tc>
        <w:tc>
          <w:tcPr>
            <w:tcW w:w="811" w:type="pct"/>
            <w:tcBorders>
              <w:top w:val="nil"/>
              <w:left w:val="nil"/>
              <w:bottom w:val="single" w:sz="8" w:space="0" w:color="666666"/>
              <w:right w:val="nil"/>
            </w:tcBorders>
            <w:shd w:val="clear" w:color="auto" w:fill="FFFFFF"/>
            <w:vAlign w:val="bottom"/>
            <w:hideMark/>
          </w:tcPr>
          <w:p w14:paraId="2522636B" w14:textId="77777777" w:rsidR="00F14D37" w:rsidRPr="00222BC2" w:rsidRDefault="00F14D37" w:rsidP="003155A8">
            <w:pPr>
              <w:ind w:left="100" w:right="100"/>
              <w:jc w:val="center"/>
              <w:rPr>
                <w:rFonts w:ascii="Calibri" w:eastAsia="Times New Roman" w:hAnsi="Calibri" w:cs="Calibri"/>
                <w:sz w:val="22"/>
                <w:szCs w:val="22"/>
              </w:rPr>
            </w:pPr>
            <w:r w:rsidRPr="00222BC2">
              <w:rPr>
                <w:rFonts w:ascii="Calibri" w:eastAsia="Times New Roman" w:hAnsi="Calibri" w:cs="Calibri"/>
                <w:color w:val="000000"/>
                <w:sz w:val="18"/>
                <w:szCs w:val="18"/>
              </w:rPr>
              <w:t>77 (69, 85)</w:t>
            </w:r>
          </w:p>
        </w:tc>
      </w:tr>
      <w:tr w:rsidR="00F14D37" w:rsidRPr="00222BC2" w14:paraId="06E39F8E" w14:textId="77777777" w:rsidTr="00057819">
        <w:trPr>
          <w:trHeight w:val="340"/>
          <w:jc w:val="center"/>
        </w:trPr>
        <w:tc>
          <w:tcPr>
            <w:tcW w:w="5000" w:type="pct"/>
            <w:gridSpan w:val="6"/>
            <w:tcBorders>
              <w:top w:val="nil"/>
              <w:left w:val="nil"/>
              <w:bottom w:val="nil"/>
              <w:right w:val="nil"/>
            </w:tcBorders>
            <w:shd w:val="clear" w:color="auto" w:fill="FFFFFF"/>
            <w:hideMark/>
          </w:tcPr>
          <w:p w14:paraId="20A8CD95" w14:textId="77777777" w:rsidR="00F14D37" w:rsidRPr="00222BC2" w:rsidRDefault="00F14D37" w:rsidP="003155A8">
            <w:pPr>
              <w:ind w:left="100" w:right="100"/>
              <w:rPr>
                <w:rFonts w:ascii="Calibri" w:eastAsia="Times New Roman" w:hAnsi="Calibri" w:cs="Calibri"/>
                <w:sz w:val="22"/>
                <w:szCs w:val="22"/>
              </w:rPr>
            </w:pPr>
            <w:r w:rsidRPr="00222BC2">
              <w:rPr>
                <w:rFonts w:ascii="Calibri" w:eastAsia="Times New Roman" w:hAnsi="Calibri" w:cs="Calibri"/>
                <w:b/>
                <w:bCs/>
                <w:color w:val="000000"/>
                <w:sz w:val="18"/>
                <w:szCs w:val="18"/>
              </w:rPr>
              <w:t>AQoL-6D utility score (range 0-1)</w:t>
            </w:r>
          </w:p>
        </w:tc>
      </w:tr>
      <w:tr w:rsidR="00F14D37" w:rsidRPr="00222BC2" w14:paraId="5813885C" w14:textId="77777777" w:rsidTr="00057819">
        <w:trPr>
          <w:trHeight w:val="340"/>
          <w:jc w:val="center"/>
        </w:trPr>
        <w:tc>
          <w:tcPr>
            <w:tcW w:w="944" w:type="pct"/>
            <w:shd w:val="clear" w:color="auto" w:fill="FFFFFF"/>
            <w:hideMark/>
          </w:tcPr>
          <w:p w14:paraId="656CB691" w14:textId="77777777" w:rsidR="00F14D37" w:rsidRPr="00222BC2" w:rsidRDefault="00F14D37" w:rsidP="003155A8">
            <w:pPr>
              <w:ind w:left="300" w:right="100"/>
              <w:rPr>
                <w:rFonts w:ascii="Calibri" w:eastAsia="Times New Roman" w:hAnsi="Calibri" w:cs="Calibri"/>
                <w:sz w:val="22"/>
                <w:szCs w:val="22"/>
              </w:rPr>
            </w:pPr>
            <w:r w:rsidRPr="00222BC2">
              <w:rPr>
                <w:rFonts w:ascii="Calibri" w:eastAsia="Times New Roman" w:hAnsi="Calibri" w:cs="Calibri"/>
                <w:color w:val="000000"/>
                <w:sz w:val="18"/>
                <w:szCs w:val="18"/>
              </w:rPr>
              <w:t>Mean (SD)</w:t>
            </w:r>
          </w:p>
        </w:tc>
        <w:tc>
          <w:tcPr>
            <w:tcW w:w="811" w:type="pct"/>
            <w:shd w:val="clear" w:color="auto" w:fill="FFFFFF"/>
            <w:vAlign w:val="center"/>
            <w:hideMark/>
          </w:tcPr>
          <w:p w14:paraId="16A4CA6B" w14:textId="77777777" w:rsidR="00F14D37" w:rsidRPr="00222BC2" w:rsidRDefault="00F14D37" w:rsidP="003155A8">
            <w:pPr>
              <w:ind w:left="100" w:right="100"/>
              <w:jc w:val="center"/>
              <w:rPr>
                <w:rFonts w:ascii="Calibri" w:eastAsia="Times New Roman" w:hAnsi="Calibri" w:cs="Calibri"/>
                <w:sz w:val="22"/>
                <w:szCs w:val="22"/>
              </w:rPr>
            </w:pPr>
            <w:r w:rsidRPr="00222BC2">
              <w:rPr>
                <w:rFonts w:ascii="Calibri" w:eastAsia="Times New Roman" w:hAnsi="Calibri" w:cs="Calibri"/>
                <w:color w:val="000000"/>
                <w:sz w:val="18"/>
                <w:szCs w:val="18"/>
              </w:rPr>
              <w:t>0.59 (0.24)</w:t>
            </w:r>
          </w:p>
        </w:tc>
        <w:tc>
          <w:tcPr>
            <w:tcW w:w="811" w:type="pct"/>
            <w:shd w:val="clear" w:color="auto" w:fill="FFFFFF"/>
            <w:vAlign w:val="center"/>
            <w:hideMark/>
          </w:tcPr>
          <w:p w14:paraId="4AF63A5F" w14:textId="77777777" w:rsidR="00F14D37" w:rsidRPr="00222BC2" w:rsidRDefault="00F14D37" w:rsidP="003155A8">
            <w:pPr>
              <w:ind w:left="100" w:right="100"/>
              <w:jc w:val="center"/>
              <w:rPr>
                <w:rFonts w:ascii="Calibri" w:eastAsia="Times New Roman" w:hAnsi="Calibri" w:cs="Calibri"/>
                <w:sz w:val="22"/>
                <w:szCs w:val="22"/>
              </w:rPr>
            </w:pPr>
            <w:r w:rsidRPr="00222BC2">
              <w:rPr>
                <w:rFonts w:ascii="Calibri" w:eastAsia="Times New Roman" w:hAnsi="Calibri" w:cs="Calibri"/>
                <w:color w:val="000000"/>
                <w:sz w:val="18"/>
                <w:szCs w:val="18"/>
              </w:rPr>
              <w:t>0.87 (0.10)</w:t>
            </w:r>
          </w:p>
        </w:tc>
        <w:tc>
          <w:tcPr>
            <w:tcW w:w="811" w:type="pct"/>
            <w:shd w:val="clear" w:color="auto" w:fill="FFFFFF"/>
            <w:vAlign w:val="center"/>
            <w:hideMark/>
          </w:tcPr>
          <w:p w14:paraId="632A1DA2" w14:textId="77777777" w:rsidR="00F14D37" w:rsidRPr="00222BC2" w:rsidRDefault="00F14D37" w:rsidP="003155A8">
            <w:pPr>
              <w:ind w:left="100" w:right="100"/>
              <w:jc w:val="center"/>
              <w:rPr>
                <w:rFonts w:ascii="Calibri" w:eastAsia="Times New Roman" w:hAnsi="Calibri" w:cs="Calibri"/>
                <w:sz w:val="22"/>
                <w:szCs w:val="22"/>
              </w:rPr>
            </w:pPr>
            <w:r w:rsidRPr="00222BC2">
              <w:rPr>
                <w:rFonts w:ascii="Calibri" w:eastAsia="Times New Roman" w:hAnsi="Calibri" w:cs="Calibri"/>
                <w:color w:val="000000"/>
                <w:sz w:val="18"/>
                <w:szCs w:val="18"/>
              </w:rPr>
              <w:t>0.54 (0.14)</w:t>
            </w:r>
          </w:p>
        </w:tc>
        <w:tc>
          <w:tcPr>
            <w:tcW w:w="811" w:type="pct"/>
            <w:shd w:val="clear" w:color="auto" w:fill="FFFFFF"/>
            <w:vAlign w:val="center"/>
            <w:hideMark/>
          </w:tcPr>
          <w:p w14:paraId="61BFC8DC" w14:textId="77777777" w:rsidR="00F14D37" w:rsidRPr="00222BC2" w:rsidRDefault="00F14D37" w:rsidP="003155A8">
            <w:pPr>
              <w:ind w:left="100" w:right="100"/>
              <w:jc w:val="center"/>
              <w:rPr>
                <w:rFonts w:ascii="Calibri" w:eastAsia="Times New Roman" w:hAnsi="Calibri" w:cs="Calibri"/>
                <w:sz w:val="22"/>
                <w:szCs w:val="22"/>
              </w:rPr>
            </w:pPr>
            <w:r w:rsidRPr="00222BC2">
              <w:rPr>
                <w:rFonts w:ascii="Calibri" w:eastAsia="Times New Roman" w:hAnsi="Calibri" w:cs="Calibri"/>
                <w:color w:val="000000"/>
                <w:sz w:val="18"/>
                <w:szCs w:val="18"/>
              </w:rPr>
              <w:t>0.59 (0.12)</w:t>
            </w:r>
          </w:p>
        </w:tc>
        <w:tc>
          <w:tcPr>
            <w:tcW w:w="811" w:type="pct"/>
            <w:shd w:val="clear" w:color="auto" w:fill="FFFFFF"/>
            <w:vAlign w:val="center"/>
            <w:hideMark/>
          </w:tcPr>
          <w:p w14:paraId="1589872D" w14:textId="77777777" w:rsidR="00F14D37" w:rsidRPr="00222BC2" w:rsidRDefault="00F14D37" w:rsidP="003155A8">
            <w:pPr>
              <w:ind w:left="100" w:right="100"/>
              <w:jc w:val="center"/>
              <w:rPr>
                <w:rFonts w:ascii="Calibri" w:eastAsia="Times New Roman" w:hAnsi="Calibri" w:cs="Calibri"/>
                <w:sz w:val="22"/>
                <w:szCs w:val="22"/>
              </w:rPr>
            </w:pPr>
            <w:r w:rsidRPr="00222BC2">
              <w:rPr>
                <w:rFonts w:ascii="Calibri" w:eastAsia="Times New Roman" w:hAnsi="Calibri" w:cs="Calibri"/>
                <w:color w:val="000000"/>
                <w:sz w:val="18"/>
                <w:szCs w:val="18"/>
              </w:rPr>
              <w:t>0.25 (0.10)</w:t>
            </w:r>
          </w:p>
        </w:tc>
      </w:tr>
      <w:tr w:rsidR="00F14D37" w:rsidRPr="00222BC2" w14:paraId="6C38B4CD" w14:textId="77777777" w:rsidTr="00057819">
        <w:trPr>
          <w:trHeight w:val="340"/>
          <w:jc w:val="center"/>
        </w:trPr>
        <w:tc>
          <w:tcPr>
            <w:tcW w:w="944" w:type="pct"/>
            <w:tcBorders>
              <w:top w:val="nil"/>
              <w:left w:val="nil"/>
              <w:bottom w:val="single" w:sz="8" w:space="0" w:color="000000"/>
              <w:right w:val="nil"/>
            </w:tcBorders>
            <w:shd w:val="clear" w:color="auto" w:fill="FFFFFF"/>
            <w:hideMark/>
          </w:tcPr>
          <w:p w14:paraId="0063286A" w14:textId="77777777" w:rsidR="00F14D37" w:rsidRPr="00222BC2" w:rsidRDefault="00F14D37" w:rsidP="003155A8">
            <w:pPr>
              <w:ind w:left="300" w:right="100"/>
              <w:rPr>
                <w:rFonts w:ascii="Calibri" w:eastAsia="Times New Roman" w:hAnsi="Calibri" w:cs="Calibri"/>
                <w:sz w:val="22"/>
                <w:szCs w:val="22"/>
              </w:rPr>
            </w:pPr>
            <w:r w:rsidRPr="00222BC2">
              <w:rPr>
                <w:rFonts w:ascii="Calibri" w:eastAsia="Times New Roman" w:hAnsi="Calibri" w:cs="Calibri"/>
                <w:color w:val="000000"/>
                <w:sz w:val="18"/>
                <w:szCs w:val="18"/>
              </w:rPr>
              <w:t>Median (IQR)</w:t>
            </w:r>
          </w:p>
        </w:tc>
        <w:tc>
          <w:tcPr>
            <w:tcW w:w="811" w:type="pct"/>
            <w:tcBorders>
              <w:top w:val="nil"/>
              <w:left w:val="nil"/>
              <w:bottom w:val="single" w:sz="8" w:space="0" w:color="000000"/>
              <w:right w:val="nil"/>
            </w:tcBorders>
            <w:shd w:val="clear" w:color="auto" w:fill="FFFFFF"/>
            <w:vAlign w:val="center"/>
            <w:hideMark/>
          </w:tcPr>
          <w:p w14:paraId="771208B3" w14:textId="77777777" w:rsidR="00F14D37" w:rsidRPr="00222BC2" w:rsidRDefault="00F14D37" w:rsidP="003155A8">
            <w:pPr>
              <w:ind w:left="100" w:right="100"/>
              <w:jc w:val="center"/>
              <w:rPr>
                <w:rFonts w:ascii="Calibri" w:eastAsia="Times New Roman" w:hAnsi="Calibri" w:cs="Calibri"/>
                <w:sz w:val="22"/>
                <w:szCs w:val="22"/>
              </w:rPr>
            </w:pPr>
            <w:r w:rsidRPr="00222BC2">
              <w:rPr>
                <w:rFonts w:ascii="Calibri" w:eastAsia="Times New Roman" w:hAnsi="Calibri" w:cs="Calibri"/>
                <w:color w:val="000000"/>
                <w:sz w:val="18"/>
                <w:szCs w:val="18"/>
              </w:rPr>
              <w:t>0.60 (0.43, 0.77)</w:t>
            </w:r>
          </w:p>
        </w:tc>
        <w:tc>
          <w:tcPr>
            <w:tcW w:w="811" w:type="pct"/>
            <w:tcBorders>
              <w:top w:val="nil"/>
              <w:left w:val="nil"/>
              <w:bottom w:val="single" w:sz="8" w:space="0" w:color="000000"/>
              <w:right w:val="nil"/>
            </w:tcBorders>
            <w:shd w:val="clear" w:color="auto" w:fill="FFFFFF"/>
            <w:vAlign w:val="center"/>
            <w:hideMark/>
          </w:tcPr>
          <w:p w14:paraId="09E4C2F4" w14:textId="77777777" w:rsidR="00F14D37" w:rsidRPr="00222BC2" w:rsidRDefault="00F14D37" w:rsidP="003155A8">
            <w:pPr>
              <w:ind w:left="100" w:right="100"/>
              <w:jc w:val="center"/>
              <w:rPr>
                <w:rFonts w:ascii="Calibri" w:eastAsia="Times New Roman" w:hAnsi="Calibri" w:cs="Calibri"/>
                <w:sz w:val="22"/>
                <w:szCs w:val="22"/>
              </w:rPr>
            </w:pPr>
            <w:r w:rsidRPr="00222BC2">
              <w:rPr>
                <w:rFonts w:ascii="Calibri" w:eastAsia="Times New Roman" w:hAnsi="Calibri" w:cs="Calibri"/>
                <w:color w:val="000000"/>
                <w:sz w:val="18"/>
                <w:szCs w:val="18"/>
              </w:rPr>
              <w:t>0.87 (0.82, 0.94)</w:t>
            </w:r>
          </w:p>
        </w:tc>
        <w:tc>
          <w:tcPr>
            <w:tcW w:w="811" w:type="pct"/>
            <w:tcBorders>
              <w:top w:val="nil"/>
              <w:left w:val="nil"/>
              <w:bottom w:val="single" w:sz="8" w:space="0" w:color="000000"/>
              <w:right w:val="nil"/>
            </w:tcBorders>
            <w:shd w:val="clear" w:color="auto" w:fill="FFFFFF"/>
            <w:vAlign w:val="center"/>
            <w:hideMark/>
          </w:tcPr>
          <w:p w14:paraId="2817B92C" w14:textId="77777777" w:rsidR="00F14D37" w:rsidRPr="00222BC2" w:rsidRDefault="00F14D37" w:rsidP="003155A8">
            <w:pPr>
              <w:ind w:left="100" w:right="100"/>
              <w:jc w:val="center"/>
              <w:rPr>
                <w:rFonts w:ascii="Calibri" w:eastAsia="Times New Roman" w:hAnsi="Calibri" w:cs="Calibri"/>
                <w:sz w:val="22"/>
                <w:szCs w:val="22"/>
              </w:rPr>
            </w:pPr>
            <w:r w:rsidRPr="00222BC2">
              <w:rPr>
                <w:rFonts w:ascii="Calibri" w:eastAsia="Times New Roman" w:hAnsi="Calibri" w:cs="Calibri"/>
                <w:color w:val="000000"/>
                <w:sz w:val="18"/>
                <w:szCs w:val="18"/>
              </w:rPr>
              <w:t>0.55 (0.45, 0.64)</w:t>
            </w:r>
          </w:p>
        </w:tc>
        <w:tc>
          <w:tcPr>
            <w:tcW w:w="811" w:type="pct"/>
            <w:tcBorders>
              <w:top w:val="nil"/>
              <w:left w:val="nil"/>
              <w:bottom w:val="single" w:sz="8" w:space="0" w:color="000000"/>
              <w:right w:val="nil"/>
            </w:tcBorders>
            <w:shd w:val="clear" w:color="auto" w:fill="FFFFFF"/>
            <w:vAlign w:val="center"/>
            <w:hideMark/>
          </w:tcPr>
          <w:p w14:paraId="31279F1B" w14:textId="77777777" w:rsidR="00F14D37" w:rsidRPr="00222BC2" w:rsidRDefault="00F14D37" w:rsidP="003155A8">
            <w:pPr>
              <w:ind w:left="100" w:right="100"/>
              <w:jc w:val="center"/>
              <w:rPr>
                <w:rFonts w:ascii="Calibri" w:eastAsia="Times New Roman" w:hAnsi="Calibri" w:cs="Calibri"/>
                <w:sz w:val="22"/>
                <w:szCs w:val="22"/>
              </w:rPr>
            </w:pPr>
            <w:r w:rsidRPr="00222BC2">
              <w:rPr>
                <w:rFonts w:ascii="Calibri" w:eastAsia="Times New Roman" w:hAnsi="Calibri" w:cs="Calibri"/>
                <w:color w:val="000000"/>
                <w:sz w:val="18"/>
                <w:szCs w:val="18"/>
              </w:rPr>
              <w:t>0.60 (0.50, 0.68)</w:t>
            </w:r>
          </w:p>
        </w:tc>
        <w:tc>
          <w:tcPr>
            <w:tcW w:w="811" w:type="pct"/>
            <w:tcBorders>
              <w:top w:val="nil"/>
              <w:left w:val="nil"/>
              <w:bottom w:val="single" w:sz="8" w:space="0" w:color="000000"/>
              <w:right w:val="nil"/>
            </w:tcBorders>
            <w:shd w:val="clear" w:color="auto" w:fill="FFFFFF"/>
            <w:vAlign w:val="center"/>
            <w:hideMark/>
          </w:tcPr>
          <w:p w14:paraId="580FABA5" w14:textId="77777777" w:rsidR="00F14D37" w:rsidRPr="00222BC2" w:rsidRDefault="00F14D37" w:rsidP="003155A8">
            <w:pPr>
              <w:ind w:left="100" w:right="100"/>
              <w:jc w:val="center"/>
              <w:rPr>
                <w:rFonts w:ascii="Calibri" w:eastAsia="Times New Roman" w:hAnsi="Calibri" w:cs="Calibri"/>
                <w:sz w:val="22"/>
                <w:szCs w:val="22"/>
              </w:rPr>
            </w:pPr>
            <w:r w:rsidRPr="00222BC2">
              <w:rPr>
                <w:rFonts w:ascii="Calibri" w:eastAsia="Times New Roman" w:hAnsi="Calibri" w:cs="Calibri"/>
                <w:color w:val="000000"/>
                <w:sz w:val="18"/>
                <w:szCs w:val="18"/>
              </w:rPr>
              <w:t>0.23 (0.16, 0.30)</w:t>
            </w:r>
          </w:p>
        </w:tc>
      </w:tr>
    </w:tbl>
    <w:p w14:paraId="567D10D6" w14:textId="77777777" w:rsidR="00F14D37" w:rsidRPr="006D31A9" w:rsidRDefault="00F14D37" w:rsidP="00F14D37">
      <w:pPr>
        <w:pStyle w:val="ImageCaption"/>
        <w:spacing w:line="480" w:lineRule="auto"/>
        <w:rPr>
          <w:rFonts w:cstheme="minorHAnsi"/>
          <w:sz w:val="22"/>
          <w:szCs w:val="22"/>
        </w:rPr>
      </w:pPr>
    </w:p>
    <w:p w14:paraId="41EBAF1A" w14:textId="77777777" w:rsidR="00F14D37" w:rsidRDefault="00F14D37"/>
    <w:p w14:paraId="40A6C21B" w14:textId="77777777" w:rsidR="00F14D37" w:rsidRDefault="00F14D37"/>
    <w:p w14:paraId="04A7D190" w14:textId="2CBB89D8" w:rsidR="00935131" w:rsidRDefault="00935131"/>
    <w:sectPr w:rsidR="00935131" w:rsidSect="008368A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16E01"/>
    <w:multiLevelType w:val="hybridMultilevel"/>
    <w:tmpl w:val="AB24F3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Epidemiol Psychiatr Sci&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wesa0xtzyrvsa7esfpux0fslsvsxv9rdd5s9&quot;&gt;AQoL&lt;record-ids&gt;&lt;item&gt;40&lt;/item&gt;&lt;item&gt;41&lt;/item&gt;&lt;item&gt;42&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record-ids&gt;&lt;/item&gt;&lt;/Libraries&gt;"/>
  </w:docVars>
  <w:rsids>
    <w:rsidRoot w:val="00F14D37"/>
    <w:rsid w:val="000126CB"/>
    <w:rsid w:val="00021A01"/>
    <w:rsid w:val="0003191A"/>
    <w:rsid w:val="00035153"/>
    <w:rsid w:val="00037245"/>
    <w:rsid w:val="00057819"/>
    <w:rsid w:val="00070A4E"/>
    <w:rsid w:val="0007670B"/>
    <w:rsid w:val="0009337D"/>
    <w:rsid w:val="000A7E78"/>
    <w:rsid w:val="000D3B8A"/>
    <w:rsid w:val="000D6814"/>
    <w:rsid w:val="000F2430"/>
    <w:rsid w:val="000F5F63"/>
    <w:rsid w:val="00140BE5"/>
    <w:rsid w:val="001736BA"/>
    <w:rsid w:val="001A7147"/>
    <w:rsid w:val="001B2290"/>
    <w:rsid w:val="001B501D"/>
    <w:rsid w:val="001F1865"/>
    <w:rsid w:val="001F37FA"/>
    <w:rsid w:val="00215994"/>
    <w:rsid w:val="0027399B"/>
    <w:rsid w:val="00281241"/>
    <w:rsid w:val="002B6A6E"/>
    <w:rsid w:val="002D7F7B"/>
    <w:rsid w:val="002F62F0"/>
    <w:rsid w:val="00301B2C"/>
    <w:rsid w:val="00357032"/>
    <w:rsid w:val="00364347"/>
    <w:rsid w:val="00377944"/>
    <w:rsid w:val="003B7387"/>
    <w:rsid w:val="004030E6"/>
    <w:rsid w:val="00420A99"/>
    <w:rsid w:val="0048222A"/>
    <w:rsid w:val="00521286"/>
    <w:rsid w:val="0052538C"/>
    <w:rsid w:val="00552D37"/>
    <w:rsid w:val="00583100"/>
    <w:rsid w:val="005A66CD"/>
    <w:rsid w:val="005D1B95"/>
    <w:rsid w:val="005D7D7D"/>
    <w:rsid w:val="005F5965"/>
    <w:rsid w:val="006605B5"/>
    <w:rsid w:val="00666C3A"/>
    <w:rsid w:val="00674FB4"/>
    <w:rsid w:val="00697A64"/>
    <w:rsid w:val="006C5124"/>
    <w:rsid w:val="006C6D92"/>
    <w:rsid w:val="006E4192"/>
    <w:rsid w:val="00702246"/>
    <w:rsid w:val="00711D51"/>
    <w:rsid w:val="007202AC"/>
    <w:rsid w:val="00722A88"/>
    <w:rsid w:val="00741943"/>
    <w:rsid w:val="0076659F"/>
    <w:rsid w:val="00777075"/>
    <w:rsid w:val="0078091D"/>
    <w:rsid w:val="00792CCE"/>
    <w:rsid w:val="007B67CD"/>
    <w:rsid w:val="007C1609"/>
    <w:rsid w:val="007C69BA"/>
    <w:rsid w:val="0083057A"/>
    <w:rsid w:val="008368AD"/>
    <w:rsid w:val="00845EAE"/>
    <w:rsid w:val="00871D57"/>
    <w:rsid w:val="00894081"/>
    <w:rsid w:val="008A14D5"/>
    <w:rsid w:val="008A28CF"/>
    <w:rsid w:val="008A3C5D"/>
    <w:rsid w:val="008B2772"/>
    <w:rsid w:val="008C44D5"/>
    <w:rsid w:val="00935131"/>
    <w:rsid w:val="00964DF0"/>
    <w:rsid w:val="00974D1B"/>
    <w:rsid w:val="00986C95"/>
    <w:rsid w:val="009A1831"/>
    <w:rsid w:val="009A69D1"/>
    <w:rsid w:val="009E2775"/>
    <w:rsid w:val="00A25355"/>
    <w:rsid w:val="00A26C2D"/>
    <w:rsid w:val="00A53FD2"/>
    <w:rsid w:val="00A828FB"/>
    <w:rsid w:val="00A87121"/>
    <w:rsid w:val="00AB251B"/>
    <w:rsid w:val="00AD3DBC"/>
    <w:rsid w:val="00B3451D"/>
    <w:rsid w:val="00B67CC2"/>
    <w:rsid w:val="00B920AC"/>
    <w:rsid w:val="00BA75B2"/>
    <w:rsid w:val="00BC4DA4"/>
    <w:rsid w:val="00BC6FA9"/>
    <w:rsid w:val="00BD044F"/>
    <w:rsid w:val="00BE112D"/>
    <w:rsid w:val="00BF0E10"/>
    <w:rsid w:val="00C4215C"/>
    <w:rsid w:val="00C840FE"/>
    <w:rsid w:val="00CC566C"/>
    <w:rsid w:val="00CD417D"/>
    <w:rsid w:val="00D018FF"/>
    <w:rsid w:val="00D13A3E"/>
    <w:rsid w:val="00D27067"/>
    <w:rsid w:val="00D4238B"/>
    <w:rsid w:val="00D451B9"/>
    <w:rsid w:val="00D50DE5"/>
    <w:rsid w:val="00D64E23"/>
    <w:rsid w:val="00D7281F"/>
    <w:rsid w:val="00DB21C8"/>
    <w:rsid w:val="00DC3BC9"/>
    <w:rsid w:val="00DC4004"/>
    <w:rsid w:val="00DC6321"/>
    <w:rsid w:val="00DD1D12"/>
    <w:rsid w:val="00DE03CF"/>
    <w:rsid w:val="00DE2B93"/>
    <w:rsid w:val="00E07AB8"/>
    <w:rsid w:val="00E17B08"/>
    <w:rsid w:val="00E23E57"/>
    <w:rsid w:val="00E26094"/>
    <w:rsid w:val="00E343D2"/>
    <w:rsid w:val="00E66FC0"/>
    <w:rsid w:val="00E90A32"/>
    <w:rsid w:val="00EE31E6"/>
    <w:rsid w:val="00EF23AF"/>
    <w:rsid w:val="00F14D37"/>
    <w:rsid w:val="00F15429"/>
    <w:rsid w:val="00F26630"/>
    <w:rsid w:val="00F32C83"/>
    <w:rsid w:val="00FE5E8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DBBE4"/>
  <w15:chartTrackingRefBased/>
  <w15:docId w15:val="{BD19732E-349F-D04F-8997-616396A3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D37"/>
  </w:style>
  <w:style w:type="paragraph" w:styleId="Heading1">
    <w:name w:val="heading 1"/>
    <w:basedOn w:val="Normal"/>
    <w:next w:val="Normal"/>
    <w:link w:val="Heading1Char"/>
    <w:uiPriority w:val="9"/>
    <w:qFormat/>
    <w:rsid w:val="00845EAE"/>
    <w:pPr>
      <w:spacing w:line="360" w:lineRule="auto"/>
      <w:jc w:val="center"/>
      <w:outlineLvl w:val="0"/>
    </w:pPr>
    <w:rPr>
      <w:rFonts w:cstheme="minorHAnsi"/>
      <w:b/>
      <w:sz w:val="28"/>
    </w:rPr>
  </w:style>
  <w:style w:type="paragraph" w:styleId="Heading2">
    <w:name w:val="heading 2"/>
    <w:basedOn w:val="BodyText"/>
    <w:next w:val="Normal"/>
    <w:link w:val="Heading2Char"/>
    <w:uiPriority w:val="9"/>
    <w:unhideWhenUsed/>
    <w:qFormat/>
    <w:rsid w:val="00845EAE"/>
    <w:pPr>
      <w:spacing w:line="360" w:lineRule="auto"/>
      <w:jc w:val="both"/>
      <w:outlineLvl w:val="1"/>
    </w:pPr>
    <w:rPr>
      <w:rFonts w:cstheme="minorHAnsi"/>
      <w:b/>
    </w:rPr>
  </w:style>
  <w:style w:type="paragraph" w:styleId="Heading3">
    <w:name w:val="heading 3"/>
    <w:basedOn w:val="Heading2"/>
    <w:next w:val="Normal"/>
    <w:link w:val="Heading3Char"/>
    <w:uiPriority w:val="9"/>
    <w:unhideWhenUsed/>
    <w:qFormat/>
    <w:rsid w:val="00845EAE"/>
    <w:pPr>
      <w:outlineLvl w:val="2"/>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F14D37"/>
    <w:pPr>
      <w:spacing w:after="120"/>
    </w:pPr>
  </w:style>
  <w:style w:type="character" w:customStyle="1" w:styleId="BodyTextChar">
    <w:name w:val="Body Text Char"/>
    <w:basedOn w:val="DefaultParagraphFont"/>
    <w:link w:val="BodyText"/>
    <w:uiPriority w:val="99"/>
    <w:rsid w:val="00F14D37"/>
  </w:style>
  <w:style w:type="paragraph" w:customStyle="1" w:styleId="ImageCaption">
    <w:name w:val="Image Caption"/>
    <w:basedOn w:val="Caption"/>
    <w:rsid w:val="00F14D37"/>
    <w:pPr>
      <w:spacing w:after="120" w:line="360" w:lineRule="auto"/>
      <w:jc w:val="both"/>
    </w:pPr>
    <w:rPr>
      <w:iCs w:val="0"/>
      <w:color w:val="auto"/>
      <w:sz w:val="24"/>
      <w:szCs w:val="24"/>
      <w:lang w:val="en-US"/>
    </w:rPr>
  </w:style>
  <w:style w:type="paragraph" w:customStyle="1" w:styleId="CaptionedFigure">
    <w:name w:val="Captioned Figure"/>
    <w:basedOn w:val="Normal"/>
    <w:rsid w:val="00F14D37"/>
    <w:pPr>
      <w:keepNext/>
      <w:spacing w:after="200" w:line="360" w:lineRule="auto"/>
      <w:jc w:val="both"/>
    </w:pPr>
    <w:rPr>
      <w:lang w:val="en-US"/>
    </w:rPr>
  </w:style>
  <w:style w:type="paragraph" w:styleId="Caption">
    <w:name w:val="caption"/>
    <w:basedOn w:val="Normal"/>
    <w:next w:val="Normal"/>
    <w:uiPriority w:val="35"/>
    <w:semiHidden/>
    <w:unhideWhenUsed/>
    <w:qFormat/>
    <w:rsid w:val="00F14D37"/>
    <w:pPr>
      <w:spacing w:after="200"/>
    </w:pPr>
    <w:rPr>
      <w:i/>
      <w:iCs/>
      <w:color w:val="44546A" w:themeColor="text2"/>
      <w:sz w:val="18"/>
      <w:szCs w:val="18"/>
    </w:rPr>
  </w:style>
  <w:style w:type="paragraph" w:customStyle="1" w:styleId="EndNoteBibliographyTitle">
    <w:name w:val="EndNote Bibliography Title"/>
    <w:basedOn w:val="Normal"/>
    <w:link w:val="EndNoteBibliographyTitleChar"/>
    <w:rsid w:val="00F14D37"/>
    <w:pPr>
      <w:jc w:val="center"/>
    </w:pPr>
    <w:rPr>
      <w:rFonts w:ascii="Calibri" w:hAnsi="Calibri" w:cs="Calibri"/>
      <w:lang w:val="en-US"/>
    </w:rPr>
  </w:style>
  <w:style w:type="character" w:customStyle="1" w:styleId="EndNoteBibliographyTitleChar">
    <w:name w:val="EndNote Bibliography Title Char"/>
    <w:basedOn w:val="BodyTextChar"/>
    <w:link w:val="EndNoteBibliographyTitle"/>
    <w:rsid w:val="00F14D37"/>
    <w:rPr>
      <w:rFonts w:ascii="Calibri" w:hAnsi="Calibri" w:cs="Calibri"/>
      <w:lang w:val="en-US"/>
    </w:rPr>
  </w:style>
  <w:style w:type="paragraph" w:customStyle="1" w:styleId="EndNoteBibliography">
    <w:name w:val="EndNote Bibliography"/>
    <w:basedOn w:val="Normal"/>
    <w:link w:val="EndNoteBibliographyChar"/>
    <w:rsid w:val="00F14D37"/>
    <w:pPr>
      <w:spacing w:line="360" w:lineRule="auto"/>
    </w:pPr>
    <w:rPr>
      <w:rFonts w:ascii="Calibri" w:hAnsi="Calibri" w:cs="Calibri"/>
      <w:lang w:val="en-US"/>
    </w:rPr>
  </w:style>
  <w:style w:type="character" w:customStyle="1" w:styleId="EndNoteBibliographyChar">
    <w:name w:val="EndNote Bibliography Char"/>
    <w:basedOn w:val="BodyTextChar"/>
    <w:link w:val="EndNoteBibliography"/>
    <w:rsid w:val="00F14D37"/>
    <w:rPr>
      <w:rFonts w:ascii="Calibri" w:hAnsi="Calibri" w:cs="Calibri"/>
      <w:lang w:val="en-US"/>
    </w:rPr>
  </w:style>
  <w:style w:type="paragraph" w:styleId="Title">
    <w:name w:val="Title"/>
    <w:basedOn w:val="Normal"/>
    <w:next w:val="BodyText"/>
    <w:link w:val="TitleChar"/>
    <w:qFormat/>
    <w:rsid w:val="00974D1B"/>
    <w:pPr>
      <w:keepNext/>
      <w:keepLines/>
      <w:spacing w:before="480" w:after="240" w:line="360" w:lineRule="auto"/>
      <w:jc w:val="center"/>
    </w:pPr>
    <w:rPr>
      <w:rFonts w:asciiTheme="majorHAnsi" w:eastAsiaTheme="majorEastAsia" w:hAnsiTheme="majorHAnsi" w:cstheme="majorBidi"/>
      <w:b/>
      <w:bCs/>
      <w:color w:val="000000" w:themeColor="text1"/>
      <w:sz w:val="36"/>
      <w:szCs w:val="36"/>
      <w:lang w:val="en-US"/>
    </w:rPr>
  </w:style>
  <w:style w:type="character" w:customStyle="1" w:styleId="TitleChar">
    <w:name w:val="Title Char"/>
    <w:basedOn w:val="DefaultParagraphFont"/>
    <w:link w:val="Title"/>
    <w:rsid w:val="00974D1B"/>
    <w:rPr>
      <w:rFonts w:asciiTheme="majorHAnsi" w:eastAsiaTheme="majorEastAsia" w:hAnsiTheme="majorHAnsi" w:cstheme="majorBidi"/>
      <w:b/>
      <w:bCs/>
      <w:color w:val="000000" w:themeColor="text1"/>
      <w:sz w:val="36"/>
      <w:szCs w:val="36"/>
      <w:lang w:val="en-US"/>
    </w:rPr>
  </w:style>
  <w:style w:type="paragraph" w:styleId="ListParagraph">
    <w:name w:val="List Paragraph"/>
    <w:basedOn w:val="Normal"/>
    <w:uiPriority w:val="34"/>
    <w:qFormat/>
    <w:rsid w:val="00974D1B"/>
    <w:pPr>
      <w:spacing w:after="160" w:line="259" w:lineRule="auto"/>
      <w:ind w:left="720"/>
      <w:contextualSpacing/>
    </w:pPr>
    <w:rPr>
      <w:rFonts w:eastAsia="SimSun"/>
      <w:sz w:val="22"/>
      <w:szCs w:val="22"/>
    </w:rPr>
  </w:style>
  <w:style w:type="paragraph" w:styleId="BalloonText">
    <w:name w:val="Balloon Text"/>
    <w:basedOn w:val="Normal"/>
    <w:link w:val="BalloonTextChar"/>
    <w:uiPriority w:val="99"/>
    <w:semiHidden/>
    <w:unhideWhenUsed/>
    <w:rsid w:val="00722A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A88"/>
    <w:rPr>
      <w:rFonts w:ascii="Segoe UI" w:hAnsi="Segoe UI" w:cs="Segoe UI"/>
      <w:sz w:val="18"/>
      <w:szCs w:val="18"/>
    </w:rPr>
  </w:style>
  <w:style w:type="paragraph" w:styleId="Revision">
    <w:name w:val="Revision"/>
    <w:hidden/>
    <w:uiPriority w:val="99"/>
    <w:semiHidden/>
    <w:rsid w:val="008C44D5"/>
  </w:style>
  <w:style w:type="character" w:customStyle="1" w:styleId="Heading1Char">
    <w:name w:val="Heading 1 Char"/>
    <w:basedOn w:val="DefaultParagraphFont"/>
    <w:link w:val="Heading1"/>
    <w:uiPriority w:val="9"/>
    <w:rsid w:val="00845EAE"/>
    <w:rPr>
      <w:rFonts w:cstheme="minorHAnsi"/>
      <w:b/>
      <w:sz w:val="28"/>
    </w:rPr>
  </w:style>
  <w:style w:type="character" w:customStyle="1" w:styleId="Heading2Char">
    <w:name w:val="Heading 2 Char"/>
    <w:basedOn w:val="DefaultParagraphFont"/>
    <w:link w:val="Heading2"/>
    <w:uiPriority w:val="9"/>
    <w:rsid w:val="00845EAE"/>
    <w:rPr>
      <w:rFonts w:cstheme="minorHAnsi"/>
      <w:b/>
    </w:rPr>
  </w:style>
  <w:style w:type="character" w:customStyle="1" w:styleId="Heading3Char">
    <w:name w:val="Heading 3 Char"/>
    <w:basedOn w:val="DefaultParagraphFont"/>
    <w:link w:val="Heading3"/>
    <w:uiPriority w:val="9"/>
    <w:rsid w:val="00845EAE"/>
    <w:rPr>
      <w:rFonts w:cstheme="minorHAnsi"/>
      <w:b/>
      <w:i/>
      <w:iCs/>
    </w:rPr>
  </w:style>
  <w:style w:type="character" w:styleId="Hyperlink">
    <w:name w:val="Hyperlink"/>
    <w:basedOn w:val="DefaultParagraphFont"/>
    <w:uiPriority w:val="99"/>
    <w:unhideWhenUsed/>
    <w:rsid w:val="00DB21C8"/>
    <w:rPr>
      <w:color w:val="0563C1" w:themeColor="hyperlink"/>
      <w:u w:val="single"/>
    </w:rPr>
  </w:style>
  <w:style w:type="character" w:styleId="UnresolvedMention">
    <w:name w:val="Unresolved Mention"/>
    <w:basedOn w:val="DefaultParagraphFont"/>
    <w:uiPriority w:val="99"/>
    <w:semiHidden/>
    <w:unhideWhenUsed/>
    <w:rsid w:val="00DB2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52472">
      <w:bodyDiv w:val="1"/>
      <w:marLeft w:val="0"/>
      <w:marRight w:val="0"/>
      <w:marTop w:val="0"/>
      <w:marBottom w:val="0"/>
      <w:divBdr>
        <w:top w:val="none" w:sz="0" w:space="0" w:color="auto"/>
        <w:left w:val="none" w:sz="0" w:space="0" w:color="auto"/>
        <w:bottom w:val="none" w:sz="0" w:space="0" w:color="auto"/>
        <w:right w:val="none" w:sz="0" w:space="0" w:color="auto"/>
      </w:divBdr>
    </w:div>
    <w:div w:id="665477350">
      <w:bodyDiv w:val="1"/>
      <w:marLeft w:val="0"/>
      <w:marRight w:val="0"/>
      <w:marTop w:val="0"/>
      <w:marBottom w:val="0"/>
      <w:divBdr>
        <w:top w:val="none" w:sz="0" w:space="0" w:color="auto"/>
        <w:left w:val="none" w:sz="0" w:space="0" w:color="auto"/>
        <w:bottom w:val="none" w:sz="0" w:space="0" w:color="auto"/>
        <w:right w:val="none" w:sz="0" w:space="0" w:color="auto"/>
      </w:divBdr>
    </w:div>
    <w:div w:id="691994651">
      <w:bodyDiv w:val="1"/>
      <w:marLeft w:val="0"/>
      <w:marRight w:val="0"/>
      <w:marTop w:val="0"/>
      <w:marBottom w:val="0"/>
      <w:divBdr>
        <w:top w:val="none" w:sz="0" w:space="0" w:color="auto"/>
        <w:left w:val="none" w:sz="0" w:space="0" w:color="auto"/>
        <w:bottom w:val="none" w:sz="0" w:space="0" w:color="auto"/>
        <w:right w:val="none" w:sz="0" w:space="0" w:color="auto"/>
      </w:divBdr>
    </w:div>
    <w:div w:id="979847428">
      <w:bodyDiv w:val="1"/>
      <w:marLeft w:val="0"/>
      <w:marRight w:val="0"/>
      <w:marTop w:val="0"/>
      <w:marBottom w:val="0"/>
      <w:divBdr>
        <w:top w:val="none" w:sz="0" w:space="0" w:color="auto"/>
        <w:left w:val="none" w:sz="0" w:space="0" w:color="auto"/>
        <w:bottom w:val="none" w:sz="0" w:space="0" w:color="auto"/>
        <w:right w:val="none" w:sz="0" w:space="0" w:color="auto"/>
      </w:divBdr>
    </w:div>
    <w:div w:id="1301034363">
      <w:bodyDiv w:val="1"/>
      <w:marLeft w:val="0"/>
      <w:marRight w:val="0"/>
      <w:marTop w:val="0"/>
      <w:marBottom w:val="0"/>
      <w:divBdr>
        <w:top w:val="none" w:sz="0" w:space="0" w:color="auto"/>
        <w:left w:val="none" w:sz="0" w:space="0" w:color="auto"/>
        <w:bottom w:val="none" w:sz="0" w:space="0" w:color="auto"/>
        <w:right w:val="none" w:sz="0" w:space="0" w:color="auto"/>
      </w:divBdr>
    </w:div>
    <w:div w:id="1487937196">
      <w:bodyDiv w:val="1"/>
      <w:marLeft w:val="0"/>
      <w:marRight w:val="0"/>
      <w:marTop w:val="0"/>
      <w:marBottom w:val="0"/>
      <w:divBdr>
        <w:top w:val="none" w:sz="0" w:space="0" w:color="auto"/>
        <w:left w:val="none" w:sz="0" w:space="0" w:color="auto"/>
        <w:bottom w:val="none" w:sz="0" w:space="0" w:color="auto"/>
        <w:right w:val="none" w:sz="0" w:space="0" w:color="auto"/>
      </w:divBdr>
    </w:div>
    <w:div w:id="196106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177/0959683611430412" TargetMode="External"/><Relationship Id="rId18" Type="http://schemas.openxmlformats.org/officeDocument/2006/relationships/hyperlink" Target="https://doi.org/10.1016/j.psychres.2018.03.00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doi.org/10.1080/10705510701575396" TargetMode="External"/><Relationship Id="rId17" Type="http://schemas.openxmlformats.org/officeDocument/2006/relationships/hyperlink" Target="https://doi.org/10.1007/BF02924688"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10.1007/s42979-020-00283-z"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37/1082-989X.7.1.19" TargetMode="External"/><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s://doi.org/10.1037/a0022673" TargetMode="External"/><Relationship Id="rId23" Type="http://schemas.openxmlformats.org/officeDocument/2006/relationships/image" Target="media/image4.png"/><Relationship Id="rId10" Type="http://schemas.openxmlformats.org/officeDocument/2006/relationships/hyperlink" Target="https://doi.org/10.1080/10618600.2019.1647846" TargetMode="External"/><Relationship Id="rId19" Type="http://schemas.openxmlformats.org/officeDocument/2006/relationships/hyperlink" Target="https://doi.org/10.18637/jss.v045.i03" TargetMode="External"/><Relationship Id="rId4" Type="http://schemas.openxmlformats.org/officeDocument/2006/relationships/customXml" Target="../customXml/item4.xml"/><Relationship Id="rId9" Type="http://schemas.openxmlformats.org/officeDocument/2006/relationships/hyperlink" Target="https://doi.org/10.1111/j.0006-341X.2004.00187.x" TargetMode="External"/><Relationship Id="rId14" Type="http://schemas.openxmlformats.org/officeDocument/2006/relationships/hyperlink" Target="https://doi.org/10.3389/fpsyg.2019.01214"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2512563-0C31-0E40-AF55-266905083D90}">
  <we:reference id="wa200001011" version="1.2.0.0" store="en-001"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699ED397AA07439CBEA523DCC37F23" ma:contentTypeVersion="10" ma:contentTypeDescription="Create a new document." ma:contentTypeScope="" ma:versionID="81c5cb7775d9d67118ae5656f6c318d2">
  <xsd:schema xmlns:xsd="http://www.w3.org/2001/XMLSchema" xmlns:xs="http://www.w3.org/2001/XMLSchema" xmlns:p="http://schemas.microsoft.com/office/2006/metadata/properties" xmlns:ns3="6c810a4f-1ef2-420b-b8a2-d9a7c867c016" targetNamespace="http://schemas.microsoft.com/office/2006/metadata/properties" ma:root="true" ma:fieldsID="6eb80a431372048e8e5026b887dee04d" ns3:_="">
    <xsd:import namespace="6c810a4f-1ef2-420b-b8a2-d9a7c867c01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10a4f-1ef2-420b-b8a2-d9a7c867c0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E308B4-2E40-468A-BD9D-F8CAF8CC6486}">
  <ds:schemaRefs>
    <ds:schemaRef ds:uri="http://schemas.microsoft.com/sharepoint/v3/contenttype/forms"/>
  </ds:schemaRefs>
</ds:datastoreItem>
</file>

<file path=customXml/itemProps2.xml><?xml version="1.0" encoding="utf-8"?>
<ds:datastoreItem xmlns:ds="http://schemas.openxmlformats.org/officeDocument/2006/customXml" ds:itemID="{465E59EA-E9B6-48EE-A50F-F59F19CABBB5}">
  <ds:schemaRefs>
    <ds:schemaRef ds:uri="http://schemas.openxmlformats.org/officeDocument/2006/bibliography"/>
  </ds:schemaRefs>
</ds:datastoreItem>
</file>

<file path=customXml/itemProps3.xml><?xml version="1.0" encoding="utf-8"?>
<ds:datastoreItem xmlns:ds="http://schemas.openxmlformats.org/officeDocument/2006/customXml" ds:itemID="{75462C14-888C-4F29-9F00-506A2E98A2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793ED4-656B-4027-923F-894B3FEFB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10a4f-1ef2-420b-b8a2-d9a7c867c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12</Pages>
  <Words>4943</Words>
  <Characters>28181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Gao</dc:creator>
  <cp:keywords/>
  <dc:description/>
  <cp:lastModifiedBy>Caroline Gao</cp:lastModifiedBy>
  <cp:revision>7</cp:revision>
  <dcterms:created xsi:type="dcterms:W3CDTF">2021-11-09T05:48:00Z</dcterms:created>
  <dcterms:modified xsi:type="dcterms:W3CDTF">2022-06-15T01:56:00Z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documentId_1017</vt:lpwstr>
  </property>
  <property fmtid="{D5CDD505-2E9C-101B-9397-08002B2CF9AE}" pid="3" name="grammarly_documentContext">
    <vt:lpwstr>{"goals":[],"domain":"general","emotions":[],"dialect":"australian"}</vt:lpwstr>
  </property>
  <property fmtid="{D5CDD505-2E9C-101B-9397-08002B2CF9AE}" pid="4" name="ContentTypeId">
    <vt:lpwstr>0x010100F3699ED397AA07439CBEA523DCC37F23</vt:lpwstr>
  </property>
</Properties>
</file>