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BA1E" w14:textId="3C01012B" w:rsidR="00327710" w:rsidRPr="00E91682" w:rsidRDefault="00327710" w:rsidP="0025463D">
      <w:pPr>
        <w:spacing w:line="360" w:lineRule="auto"/>
        <w:rPr>
          <w:rFonts w:ascii="Times New Roman" w:hAnsi="Times New Roman" w:cs="Times New Roman"/>
          <w:b/>
          <w:bCs/>
        </w:rPr>
      </w:pPr>
      <w:r w:rsidRPr="00E91682">
        <w:rPr>
          <w:rFonts w:ascii="Times New Roman" w:hAnsi="Times New Roman" w:cs="Times New Roman"/>
          <w:b/>
          <w:bCs/>
        </w:rPr>
        <w:t>Introduction</w:t>
      </w:r>
    </w:p>
    <w:p w14:paraId="1FC1540B" w14:textId="1CAFD5B4" w:rsidR="00D409EE" w:rsidRPr="00E91682" w:rsidRDefault="002F445F" w:rsidP="00863EB9">
      <w:pPr>
        <w:spacing w:line="360" w:lineRule="auto"/>
        <w:rPr>
          <w:rFonts w:ascii="Times New Roman" w:hAnsi="Times New Roman" w:cs="Times New Roman"/>
        </w:rPr>
      </w:pPr>
      <w:r w:rsidRPr="00085CCA">
        <w:rPr>
          <w:rFonts w:ascii="Times New Roman" w:hAnsi="Times New Roman" w:cs="Times New Roman"/>
        </w:rPr>
        <w:t xml:space="preserve">An estimated </w:t>
      </w:r>
      <w:r w:rsidR="007F4794" w:rsidRPr="00085CCA">
        <w:rPr>
          <w:rFonts w:ascii="Times New Roman" w:hAnsi="Times New Roman" w:cs="Times New Roman"/>
        </w:rPr>
        <w:t>151</w:t>
      </w:r>
      <w:r w:rsidRPr="00085CCA">
        <w:rPr>
          <w:rFonts w:ascii="Times New Roman" w:hAnsi="Times New Roman" w:cs="Times New Roman"/>
        </w:rPr>
        <w:t xml:space="preserve"> million women of reproductive age use </w:t>
      </w:r>
      <w:r w:rsidR="00973D43" w:rsidRPr="00085CCA">
        <w:rPr>
          <w:rFonts w:ascii="Times New Roman" w:hAnsi="Times New Roman" w:cs="Times New Roman"/>
        </w:rPr>
        <w:t>oral hormonal</w:t>
      </w:r>
      <w:r w:rsidRPr="00085CCA">
        <w:rPr>
          <w:rFonts w:ascii="Times New Roman" w:hAnsi="Times New Roman" w:cs="Times New Roman"/>
        </w:rPr>
        <w:t xml:space="preserve"> contraceptives</w:t>
      </w:r>
      <w:r w:rsidR="00CB0AF5" w:rsidRPr="00085CCA">
        <w:rPr>
          <w:rFonts w:ascii="Times New Roman" w:hAnsi="Times New Roman" w:cs="Times New Roman"/>
        </w:rPr>
        <w:t xml:space="preserve"> </w:t>
      </w:r>
      <w:r w:rsidR="00CB0AF5" w:rsidRPr="00085CCA">
        <w:rPr>
          <w:rFonts w:ascii="Times New Roman" w:hAnsi="Times New Roman" w:cs="Times New Roman"/>
        </w:rPr>
        <w:fldChar w:fldCharType="begin" w:fldLock="1"/>
      </w:r>
      <w:r w:rsidR="0007351C" w:rsidRPr="00085CCA">
        <w:rPr>
          <w:rFonts w:ascii="Times New Roman" w:hAnsi="Times New Roman" w:cs="Times New Roman"/>
        </w:rPr>
        <w:instrText>ADDIN CSL_CITATION {"citationItems":[{"id":"ITEM-1","itemData":{"DOI":"10.1016/S0140-6736(22)00936-9","ISSN":"0140-6736","author":[{"dropping-particle":"","family":"Haakenstad","given":"Annie","non-dropping-particle":"","parse-names":false,"suffix":""},{"dropping-particle":"","family":"Angelino","given":"Olivia","non-dropping-particle":"","parse-names":false,"suffix":""},{"dropping-particle":"","family":"Irvine","given":"Caleb M S","non-dropping-particle":"","parse-names":false,"suffix":""},{"dropping-particle":"","family":"Bhutta","given":"Zulfiqar A","non-dropping-particle":"","parse-names":false,"suffix":""},{"dropping-particle":"","family":"Bienhoff","given":"Kelly","non-dropping-particle":"","parse-names":false,"suffix":""},{"dropping-particle":"","family":"Bintz","given":"Corinne","non-dropping-particle":"","parse-names":false,"suffix":""},{"dropping-particle":"","family":"Causey","given":"Kate","non-dropping-particle":"","parse-names":false,"suffix":""},{"dropping-particle":"","family":"Dirac","given":"M Ashworth","non-dropping-particle":"","parse-names":false,"suffix":""},{"dropping-particle":"","family":"Fullman","given":"Nancy","non-dropping-particle":"","parse-names":false,"suffix":""},{"dropping-particle":"","family":"Gakidou","given":"Emmanuela","non-dropping-particle":"","parse-names":false,"suffix":""},{"dropping-particle":"","family":"Glucksman","given":"Thomas","non-dropping-particle":"","parse-names":false,"suffix":""},{"dropping-particle":"","family":"Hay","given":"Simon I","non-dropping-particle":"","parse-names":false,"suffix":""},{"dropping-particle":"","family":"Henry","given":"Nathaniel J","non-dropping-particle":"","parse-names":false,"suffix":""},{"dropping-particle":"","family":"Martopullo","given":"Ira","non-dropping-particle":"","parse-names":false,"suffix":""},{"dropping-particle":"","family":"Mokdad","given":"Ali H","non-dropping-particle":"","parse-names":false,"suffix":""},{"dropping-particle":"","family":"Mumford","given":"John Everett","non-dropping-particle":"","parse-names":false,"suffix":""},{"dropping-particle":"","family":"Lim","given":"Stephen S","non-dropping-particle":"","parse-names":false,"suffix":""},{"dropping-particle":"","family":"Murray","given":"Christopher J L","non-dropping-particle":"","parse-names":false,"suffix":""},{"dropping-particle":"","family":"Lozano","given":"Rafael","non-dropping-particle":"","parse-names":false,"suffix":""}],"container-title":"The Lancet","id":"ITEM-1","issue":"10348","issued":{"date-parts":[["2022","7","23"]]},"note":"doi: 10.1016/S0140-6736(22)00936-9","page":"295-327","publisher":"Elsevier","title":"Measuring contraceptive method mix, prevalence, and demand satisfied by age and marital status in 204 countries and territories, 1970&amp;#x2013;2019: a systematic analysis for the Global Burden of Disease Study 2019","type":"article-journal","volume":"400"},"uris":["http://www.mendeley.com/documents/?uuid=e5411dfc-4fc9-4e21-a007-a6ccd7323fd2"]}],"mendeley":{"formattedCitation":"(Haakenstad &lt;i&gt;et al.&lt;/i&gt;, 2022)","plainTextFormattedCitation":"(Haakenstad et al., 2022)","previouslyFormattedCitation":"(Haakenstad &lt;i&gt;et al.&lt;/i&gt;, 2022)"},"properties":{"noteIndex":0},"schema":"https://github.com/citation-style-language/schema/raw/master/csl-citation.json"}</w:instrText>
      </w:r>
      <w:r w:rsidR="00CB0AF5" w:rsidRPr="00085CCA">
        <w:rPr>
          <w:rFonts w:ascii="Times New Roman" w:hAnsi="Times New Roman" w:cs="Times New Roman"/>
        </w:rPr>
        <w:fldChar w:fldCharType="separate"/>
      </w:r>
      <w:r w:rsidR="00CB0AF5" w:rsidRPr="00085CCA">
        <w:rPr>
          <w:rFonts w:ascii="Times New Roman" w:hAnsi="Times New Roman" w:cs="Times New Roman"/>
          <w:noProof/>
        </w:rPr>
        <w:t xml:space="preserve">(Haakenstad </w:t>
      </w:r>
      <w:r w:rsidR="00CB0AF5" w:rsidRPr="00085CCA">
        <w:rPr>
          <w:rFonts w:ascii="Times New Roman" w:hAnsi="Times New Roman" w:cs="Times New Roman"/>
          <w:i/>
          <w:noProof/>
        </w:rPr>
        <w:t>et al.</w:t>
      </w:r>
      <w:r w:rsidR="00CB0AF5" w:rsidRPr="00085CCA">
        <w:rPr>
          <w:rFonts w:ascii="Times New Roman" w:hAnsi="Times New Roman" w:cs="Times New Roman"/>
          <w:noProof/>
        </w:rPr>
        <w:t>, 2022)</w:t>
      </w:r>
      <w:r w:rsidR="00CB0AF5" w:rsidRPr="00085CCA">
        <w:rPr>
          <w:rFonts w:ascii="Times New Roman" w:hAnsi="Times New Roman" w:cs="Times New Roman"/>
        </w:rPr>
        <w:fldChar w:fldCharType="end"/>
      </w:r>
      <w:r w:rsidR="007F4794" w:rsidRPr="00085CCA">
        <w:rPr>
          <w:rFonts w:ascii="Times New Roman" w:hAnsi="Times New Roman" w:cs="Times New Roman"/>
        </w:rPr>
        <w:t xml:space="preserve"> </w:t>
      </w:r>
      <w:r w:rsidR="00F47777" w:rsidRPr="00085CCA">
        <w:rPr>
          <w:rFonts w:ascii="Times New Roman" w:hAnsi="Times New Roman" w:cs="Times New Roman"/>
        </w:rPr>
        <w:t>of which many women benefit in terms of avoiding abortions and unwanted pregnancies as well as menstrual bleeding and pain disturbance</w:t>
      </w:r>
      <w:r w:rsidR="006B27A1" w:rsidRPr="00085CCA">
        <w:rPr>
          <w:rFonts w:ascii="Times New Roman" w:hAnsi="Times New Roman" w:cs="Times New Roman"/>
        </w:rPr>
        <w:t xml:space="preserve"> </w:t>
      </w:r>
      <w:r w:rsidR="006B27A1" w:rsidRPr="00085CCA">
        <w:rPr>
          <w:rFonts w:ascii="Times New Roman" w:hAnsi="Times New Roman" w:cs="Times New Roman"/>
        </w:rPr>
        <w:fldChar w:fldCharType="begin" w:fldLock="1"/>
      </w:r>
      <w:r w:rsidR="002A0F0A" w:rsidRPr="00085CCA">
        <w:rPr>
          <w:rFonts w:ascii="Times New Roman" w:hAnsi="Times New Roman" w:cs="Times New Roman"/>
        </w:rPr>
        <w:instrText>ADDIN CSL_CITATION {"citationItems":[{"id":"ITEM-1","itemData":{"DOI":"10.1089/jwh.2020.8404","ISSN":"1931-843X (Electronic)","PMID":"32379995","author":[{"dropping-particle":"","family":"David","given":"Paru S","non-dropping-particle":"","parse-names":false,"suffix":""},{"dropping-particle":"","family":"Kling","given":"Juliana M","non-dropping-particle":"","parse-names":false,"suffix":""}],"container-title":"Journal of women's health (2002)","id":"ITEM-1","issue":"7","issued":{"date-parts":[["2020","7"]]},"language":"eng","page":"887-888","publisher-place":"United States","title":"Spotlight on the Noncontraceptive Benefits of Contraceptives.","type":"article","volume":"29"},"uris":["http://www.mendeley.com/documents/?uuid=4ed1bde2-ed79-44f4-a9a3-d8661851de7a"]}],"mendeley":{"formattedCitation":"(David and Kling, 2020)","plainTextFormattedCitation":"(David and Kling, 2020)","previouslyFormattedCitation":"(David and Kling, 2020)"},"properties":{"noteIndex":0},"schema":"https://github.com/citation-style-language/schema/raw/master/csl-citation.json"}</w:instrText>
      </w:r>
      <w:r w:rsidR="006B27A1" w:rsidRPr="00085CCA">
        <w:rPr>
          <w:rFonts w:ascii="Times New Roman" w:hAnsi="Times New Roman" w:cs="Times New Roman"/>
        </w:rPr>
        <w:fldChar w:fldCharType="separate"/>
      </w:r>
      <w:r w:rsidR="006B27A1" w:rsidRPr="00085CCA">
        <w:rPr>
          <w:rFonts w:ascii="Times New Roman" w:hAnsi="Times New Roman" w:cs="Times New Roman"/>
          <w:noProof/>
        </w:rPr>
        <w:t>(David and Kling, 2020)</w:t>
      </w:r>
      <w:r w:rsidR="006B27A1" w:rsidRPr="00085CCA">
        <w:rPr>
          <w:rFonts w:ascii="Times New Roman" w:hAnsi="Times New Roman" w:cs="Times New Roman"/>
        </w:rPr>
        <w:fldChar w:fldCharType="end"/>
      </w:r>
      <w:r w:rsidR="006B27A1" w:rsidRPr="00085CCA">
        <w:rPr>
          <w:rFonts w:ascii="Times New Roman" w:hAnsi="Times New Roman" w:cs="Times New Roman"/>
        </w:rPr>
        <w:t>.</w:t>
      </w:r>
      <w:r w:rsidR="00A260CB" w:rsidRPr="00E91682">
        <w:rPr>
          <w:rFonts w:ascii="Times New Roman" w:hAnsi="Times New Roman" w:cs="Times New Roman"/>
        </w:rPr>
        <w:t xml:space="preserve"> </w:t>
      </w:r>
      <w:r w:rsidR="00A877AD" w:rsidRPr="001D5C39">
        <w:rPr>
          <w:rFonts w:ascii="Times New Roman" w:hAnsi="Times New Roman" w:cs="Times New Roman"/>
          <w:highlight w:val="yellow"/>
        </w:rPr>
        <w:t>Clinical</w:t>
      </w:r>
      <w:r w:rsidR="003E216A" w:rsidRPr="001D5C39">
        <w:rPr>
          <w:rFonts w:ascii="Times New Roman" w:hAnsi="Times New Roman" w:cs="Times New Roman"/>
          <w:highlight w:val="yellow"/>
        </w:rPr>
        <w:t xml:space="preserve"> evidence</w:t>
      </w:r>
      <w:r w:rsidR="00E90203" w:rsidRPr="001D5C39">
        <w:rPr>
          <w:rFonts w:ascii="Times New Roman" w:hAnsi="Times New Roman" w:cs="Times New Roman"/>
          <w:highlight w:val="yellow"/>
        </w:rPr>
        <w:t xml:space="preserve"> </w:t>
      </w:r>
      <w:r w:rsidR="00A877AD" w:rsidRPr="001D5C39">
        <w:rPr>
          <w:rFonts w:ascii="Times New Roman" w:hAnsi="Times New Roman" w:cs="Times New Roman"/>
          <w:highlight w:val="yellow"/>
        </w:rPr>
        <w:t>indicates</w:t>
      </w:r>
      <w:r w:rsidR="00E90203" w:rsidRPr="001D5C39">
        <w:rPr>
          <w:rFonts w:ascii="Times New Roman" w:hAnsi="Times New Roman" w:cs="Times New Roman"/>
          <w:highlight w:val="yellow"/>
        </w:rPr>
        <w:t xml:space="preserve"> that</w:t>
      </w:r>
      <w:r w:rsidR="00A319B9" w:rsidRPr="001D5C39">
        <w:rPr>
          <w:rFonts w:ascii="Times New Roman" w:hAnsi="Times New Roman" w:cs="Times New Roman"/>
          <w:highlight w:val="yellow"/>
        </w:rPr>
        <w:t xml:space="preserve"> hormonal contraception </w:t>
      </w:r>
      <w:r w:rsidR="00E90203" w:rsidRPr="001D5C39">
        <w:rPr>
          <w:rFonts w:ascii="Times New Roman" w:hAnsi="Times New Roman" w:cs="Times New Roman"/>
          <w:highlight w:val="yellow"/>
        </w:rPr>
        <w:t xml:space="preserve">can affect </w:t>
      </w:r>
      <w:r w:rsidR="00A877AD" w:rsidRPr="001D5C39">
        <w:rPr>
          <w:rFonts w:ascii="Times New Roman" w:hAnsi="Times New Roman" w:cs="Times New Roman"/>
          <w:highlight w:val="yellow"/>
        </w:rPr>
        <w:t>some women</w:t>
      </w:r>
      <w:r w:rsidR="0050011F" w:rsidRPr="001D5C39">
        <w:rPr>
          <w:rFonts w:ascii="Times New Roman" w:hAnsi="Times New Roman" w:cs="Times New Roman"/>
          <w:highlight w:val="yellow"/>
        </w:rPr>
        <w:t>’</w:t>
      </w:r>
      <w:r w:rsidR="00A877AD" w:rsidRPr="001D5C39">
        <w:rPr>
          <w:rFonts w:ascii="Times New Roman" w:hAnsi="Times New Roman" w:cs="Times New Roman"/>
          <w:highlight w:val="yellow"/>
        </w:rPr>
        <w:t>s mood</w:t>
      </w:r>
      <w:r w:rsidR="0050011F" w:rsidRPr="001D5C39">
        <w:rPr>
          <w:rFonts w:ascii="Times New Roman" w:hAnsi="Times New Roman" w:cs="Times New Roman"/>
          <w:highlight w:val="yellow"/>
        </w:rPr>
        <w:t xml:space="preserve"> </w:t>
      </w:r>
      <w:r w:rsidR="00A877AD" w:rsidRPr="001D5C39">
        <w:rPr>
          <w:rFonts w:ascii="Times New Roman" w:hAnsi="Times New Roman" w:cs="Times New Roman"/>
          <w:highlight w:val="yellow"/>
        </w:rPr>
        <w:fldChar w:fldCharType="begin" w:fldLock="1"/>
      </w:r>
      <w:r w:rsidR="00792F2E" w:rsidRPr="001D5C39">
        <w:rPr>
          <w:rFonts w:ascii="Times New Roman" w:hAnsi="Times New Roman" w:cs="Times New Roman"/>
          <w:highlight w:val="yellow"/>
        </w:rPr>
        <w:instrText>ADDIN CSL_CITATION {"citationItems":[{"id":"ITEM-1","itemData":{"DOI":"10.1080/0954026031000136893","ISSN":"0954-0261","author":[{"dropping-particle":"","family":"Payne","given":"J L","non-dropping-particle":"","parse-names":false,"suffix":""}],"container-title":"International Review of Psychiatry","id":"ITEM-1","issue":"3","issued":{"date-parts":[["2003","1","1"]]},"note":"doi: 10.1080/0954026031000136893","page":"280-290","publisher":"Taylor &amp; Francis","title":"The role of estrogen in mood disorders in women","type":"article-journal","volume":"15"},"uris":["http://www.mendeley.com/documents/?uuid=13dd6118-47c0-4ba3-baa8-e77f70c998f9"]}],"mendeley":{"formattedCitation":"(Payne, 2003)","plainTextFormattedCitation":"(Payne, 2003)","previouslyFormattedCitation":"(Payne, 2003)"},"properties":{"noteIndex":0},"schema":"https://github.com/citation-style-language/schema/raw/master/csl-citation.json"}</w:instrText>
      </w:r>
      <w:r w:rsidR="00A877AD" w:rsidRPr="001D5C39">
        <w:rPr>
          <w:rFonts w:ascii="Times New Roman" w:hAnsi="Times New Roman" w:cs="Times New Roman"/>
          <w:highlight w:val="yellow"/>
        </w:rPr>
        <w:fldChar w:fldCharType="separate"/>
      </w:r>
      <w:r w:rsidR="00A877AD" w:rsidRPr="001D5C39">
        <w:rPr>
          <w:rFonts w:ascii="Times New Roman" w:hAnsi="Times New Roman" w:cs="Times New Roman"/>
          <w:noProof/>
          <w:highlight w:val="yellow"/>
        </w:rPr>
        <w:t>(Payne, 2003)</w:t>
      </w:r>
      <w:r w:rsidR="00A877AD" w:rsidRPr="001D5C39">
        <w:rPr>
          <w:rFonts w:ascii="Times New Roman" w:hAnsi="Times New Roman" w:cs="Times New Roman"/>
          <w:highlight w:val="yellow"/>
        </w:rPr>
        <w:fldChar w:fldCharType="end"/>
      </w:r>
      <w:r w:rsidR="00E90203" w:rsidRPr="001D5C39">
        <w:rPr>
          <w:rFonts w:ascii="Times New Roman" w:hAnsi="Times New Roman" w:cs="Times New Roman"/>
          <w:highlight w:val="yellow"/>
        </w:rPr>
        <w:t>,</w:t>
      </w:r>
      <w:r w:rsidR="00A877AD" w:rsidRPr="001D5C39">
        <w:rPr>
          <w:rFonts w:ascii="Times New Roman" w:hAnsi="Times New Roman" w:cs="Times New Roman"/>
          <w:highlight w:val="yellow"/>
        </w:rPr>
        <w:t xml:space="preserve"> yet</w:t>
      </w:r>
      <w:r w:rsidR="00E90203" w:rsidRPr="001D5C39">
        <w:rPr>
          <w:rFonts w:ascii="Times New Roman" w:hAnsi="Times New Roman" w:cs="Times New Roman"/>
          <w:highlight w:val="yellow"/>
        </w:rPr>
        <w:t xml:space="preserve"> the link between using hormonal contraception and depression remain inadequately addressed </w:t>
      </w:r>
      <w:r w:rsidR="00F47777" w:rsidRPr="001D5C39">
        <w:rPr>
          <w:rFonts w:ascii="Times New Roman" w:hAnsi="Times New Roman" w:cs="Times New Roman"/>
          <w:highlight w:val="yellow"/>
        </w:rPr>
        <w:fldChar w:fldCharType="begin" w:fldLock="1"/>
      </w:r>
      <w:r w:rsidR="00BE6A2A" w:rsidRPr="001D5C39">
        <w:rPr>
          <w:rFonts w:ascii="Times New Roman" w:hAnsi="Times New Roman" w:cs="Times New Roman"/>
          <w:highlight w:val="yellow"/>
        </w:rPr>
        <w:instrText>ADDIN CSL_CITATION {"citationItems":[{"id":"ITEM-1","itemData":{"DOI":"10.1080/13625187.2016.1217327","ISSN":"1473-0782 (Electronic)","PMID":"27636867","abstract":"OBJECTIVES: Adverse mood changes are sometimes cited as a reason for discontinuing  combined hormonal contraception (CHC). A systematic review of recent literature was undertaken to characterise the nature of these side effects and identify characteristics that might predispose women to such effects. METHODS: A MEDLINE review of studies from the past 30 years that focused on CHC and mood was performed. Database search was supplemented with studies found through citations and references. RESULTS: The research literature on this topic is limited by a lack of prospective studies, a variety of measurements of mood, and a consolidation of many disparate types of contraceptives studied together in a single cohort. Common themes that emerge from review of these papers include (1) most women using CHC demonstrate no effect or a beneficial effect on mood, with a low incidence of adverse effects; (2) contraceptives containing less androgenic progestins may have fewer adverse effects on mood; (3) continuous and perhaps non-oral dosing of CHC has the fewest mood effects; (4) women with underlying mood disorders may be predisposed to mood effects, but this may reflect factors related to choice of contraception rather than the mood disorder itself. CONCLUSION: Inconsistent research methods and lack of uniform assessments make it difficult to make strong conclusions about which CHC users are at risk for adverse mood effects. Until more prospective data is available, clinicians should recognise that such effects are infrequent and CHC may be prescribed with confidence.","author":[{"dropping-particle":"","family":"Schaffir","given":"Jonathan","non-dropping-particle":"","parse-names":false,"suffix":""},{"dropping-particle":"","family":"Worly","given":"Brett L","non-dropping-particle":"","parse-names":false,"suffix":""},{"dropping-particle":"","family":"Gur","given":"Tamar L","non-dropping-particle":"","parse-names":false,"suffix":""}],"container-title":"The European journal of contraception &amp; reproductive health care : the official  journal of the European Society of Contraception","id":"ITEM-1","issue":"5","issued":{"date-parts":[["2016","10"]]},"language":"eng","page":"347-355","publisher-place":"England","title":"Combined hormonal contraception and its effects on mood: a critical review.","type":"article-journal","volume":"21"},"uris":["http://www.mendeley.com/documents/?uuid=1a2ca46f-23c5-4420-9f03-eb680cdc417b"]},{"id":"ITEM-2","itemData":{"DOI":"10.1007/s11920-019-1034-z","ISSN":"1535-1645 (Electronic)","PMID":"31172309","abstract":"PURPOSE OF REVIEW: We examine recent studies that investigate the effects of  hormonal contraception on mood in different populations of women, including women in the general population and women with diagnosed psychiatric and gynecologic disorders. We address the mechanisms of several types of hormonal contraceptives and assess how these may affect mood and gynecologic disorders. RECENT FINDINGS: The effects of hormonal contraceptives seem to be most relevant in selected subsets of women, as they may promote improved mental health in particular psychiatric disorders such as PMDD. Currently, there is no consistent evidence for negative effects of most hormonal contraceptives in the general population. Even though some studies reveal that certain individuals appear susceptible to negative mood effects from some forms of hormonal contraceptives, more research is needed to better identify these susceptible individuals.","author":[{"dropping-particle":"","family":"Robakis","given":"Thalia","non-dropping-particle":"","parse-names":false,"suffix":""},{"dropping-particle":"","family":"Williams","given":"Katherine E","non-dropping-particle":"","parse-names":false,"suffix":""},{"dropping-particle":"","family":"Nutkiewicz","given":"Lexi","non-dropping-particle":"","parse-names":false,"suffix":""},{"dropping-particle":"","family":"Rasgon","given":"Natalie L","non-dropping-particle":"","parse-names":false,"suffix":""}],"container-title":"Current psychiatry reports","id":"ITEM-2","issue":"7","issued":{"date-parts":[["2019","6"]]},"language":"eng","page":"57","publisher-place":"United States","title":"Hormonal Contraceptives and Mood: Review of the Literature and Implications for  Future Research.","type":"article-journal","volume":"21"},"uris":["http://www.mendeley.com/documents/?uuid=c0053497-1ca1-4442-b2a2-81acbde1e52b"]}],"mendeley":{"formattedCitation":"(Schaffir, Worly and Gur, 2016; Robakis &lt;i&gt;et al.&lt;/i&gt;, 2019)","plainTextFormattedCitation":"(Schaffir, Worly and Gur, 2016; Robakis et al., 2019)","previouslyFormattedCitation":"(Schaffir, Worly and Gur, 2016; Robakis &lt;i&gt;et al.&lt;/i&gt;, 2019)"},"properties":{"noteIndex":0},"schema":"https://github.com/citation-style-language/schema/raw/master/csl-citation.json"}</w:instrText>
      </w:r>
      <w:r w:rsidR="00F47777" w:rsidRPr="001D5C39">
        <w:rPr>
          <w:rFonts w:ascii="Times New Roman" w:hAnsi="Times New Roman" w:cs="Times New Roman"/>
          <w:highlight w:val="yellow"/>
        </w:rPr>
        <w:fldChar w:fldCharType="separate"/>
      </w:r>
      <w:r w:rsidR="004B4E6D" w:rsidRPr="001D5C39">
        <w:rPr>
          <w:rFonts w:ascii="Times New Roman" w:hAnsi="Times New Roman" w:cs="Times New Roman"/>
          <w:noProof/>
          <w:highlight w:val="yellow"/>
        </w:rPr>
        <w:t xml:space="preserve">(Schaffir, Worly and Gur, 2016; Robakis </w:t>
      </w:r>
      <w:r w:rsidR="004B4E6D" w:rsidRPr="001D5C39">
        <w:rPr>
          <w:rFonts w:ascii="Times New Roman" w:hAnsi="Times New Roman" w:cs="Times New Roman"/>
          <w:i/>
          <w:noProof/>
          <w:highlight w:val="yellow"/>
        </w:rPr>
        <w:t>et al.</w:t>
      </w:r>
      <w:r w:rsidR="004B4E6D" w:rsidRPr="001D5C39">
        <w:rPr>
          <w:rFonts w:ascii="Times New Roman" w:hAnsi="Times New Roman" w:cs="Times New Roman"/>
          <w:noProof/>
          <w:highlight w:val="yellow"/>
        </w:rPr>
        <w:t>, 2019)</w:t>
      </w:r>
      <w:r w:rsidR="00F47777" w:rsidRPr="001D5C39">
        <w:rPr>
          <w:rFonts w:ascii="Times New Roman" w:hAnsi="Times New Roman" w:cs="Times New Roman"/>
          <w:highlight w:val="yellow"/>
        </w:rPr>
        <w:fldChar w:fldCharType="end"/>
      </w:r>
      <w:r w:rsidR="00A319B9" w:rsidRPr="001D5C39">
        <w:rPr>
          <w:rFonts w:ascii="Times New Roman" w:hAnsi="Times New Roman" w:cs="Times New Roman"/>
          <w:highlight w:val="yellow"/>
        </w:rPr>
        <w:t>.</w:t>
      </w:r>
      <w:r w:rsidR="00A877AD" w:rsidRPr="001D5C39">
        <w:rPr>
          <w:rFonts w:ascii="Times New Roman" w:hAnsi="Times New Roman" w:cs="Times New Roman"/>
          <w:highlight w:val="yellow"/>
        </w:rPr>
        <w:t xml:space="preserve"> </w:t>
      </w:r>
      <w:r w:rsidR="00DD4756">
        <w:rPr>
          <w:rFonts w:ascii="Times New Roman" w:hAnsi="Times New Roman" w:cs="Times New Roman"/>
          <w:highlight w:val="yellow"/>
        </w:rPr>
        <w:t>Several</w:t>
      </w:r>
      <w:r w:rsidR="00792F2E" w:rsidRPr="001D5C39">
        <w:rPr>
          <w:rFonts w:ascii="Times New Roman" w:hAnsi="Times New Roman" w:cs="Times New Roman"/>
          <w:highlight w:val="yellow"/>
        </w:rPr>
        <w:t xml:space="preserve"> s</w:t>
      </w:r>
      <w:r w:rsidR="00AB25EC" w:rsidRPr="001D5C39">
        <w:rPr>
          <w:rFonts w:ascii="Times New Roman" w:hAnsi="Times New Roman" w:cs="Times New Roman"/>
          <w:highlight w:val="yellow"/>
        </w:rPr>
        <w:t>tudies have</w:t>
      </w:r>
      <w:r w:rsidR="00ED2661" w:rsidRPr="001D5C39">
        <w:rPr>
          <w:rFonts w:ascii="Times New Roman" w:hAnsi="Times New Roman" w:cs="Times New Roman"/>
          <w:highlight w:val="yellow"/>
        </w:rPr>
        <w:t xml:space="preserve"> identified a</w:t>
      </w:r>
      <w:r w:rsidR="0071642B" w:rsidRPr="001D5C39">
        <w:rPr>
          <w:rFonts w:ascii="Times New Roman" w:hAnsi="Times New Roman" w:cs="Times New Roman"/>
          <w:highlight w:val="yellow"/>
        </w:rPr>
        <w:t xml:space="preserve">n </w:t>
      </w:r>
      <w:r w:rsidR="00ED2661" w:rsidRPr="001D5C39">
        <w:rPr>
          <w:rFonts w:ascii="Times New Roman" w:hAnsi="Times New Roman" w:cs="Times New Roman"/>
          <w:highlight w:val="yellow"/>
        </w:rPr>
        <w:t xml:space="preserve">association between </w:t>
      </w:r>
      <w:r w:rsidR="009F7C56" w:rsidRPr="001D5C39">
        <w:rPr>
          <w:rFonts w:ascii="Times New Roman" w:hAnsi="Times New Roman" w:cs="Times New Roman"/>
          <w:highlight w:val="yellow"/>
        </w:rPr>
        <w:t xml:space="preserve">hormonal contraception </w:t>
      </w:r>
      <w:r w:rsidR="00792F2E" w:rsidRPr="001D5C39">
        <w:rPr>
          <w:rFonts w:ascii="Times New Roman" w:hAnsi="Times New Roman" w:cs="Times New Roman"/>
          <w:highlight w:val="yellow"/>
        </w:rPr>
        <w:t xml:space="preserve">use </w:t>
      </w:r>
      <w:r w:rsidR="009F7C56" w:rsidRPr="001D5C39">
        <w:rPr>
          <w:rFonts w:ascii="Times New Roman" w:hAnsi="Times New Roman" w:cs="Times New Roman"/>
          <w:highlight w:val="yellow"/>
        </w:rPr>
        <w:t xml:space="preserve">during adolescence </w:t>
      </w:r>
      <w:r w:rsidR="00ED2661" w:rsidRPr="001D5C39">
        <w:rPr>
          <w:rFonts w:ascii="Times New Roman" w:hAnsi="Times New Roman" w:cs="Times New Roman"/>
          <w:highlight w:val="yellow"/>
        </w:rPr>
        <w:t xml:space="preserve">and </w:t>
      </w:r>
      <w:r w:rsidR="0071642B" w:rsidRPr="001D5C39">
        <w:rPr>
          <w:rFonts w:ascii="Times New Roman" w:hAnsi="Times New Roman" w:cs="Times New Roman"/>
          <w:highlight w:val="yellow"/>
        </w:rPr>
        <w:t xml:space="preserve">an increased risk of </w:t>
      </w:r>
      <w:r w:rsidR="009F7C56" w:rsidRPr="001D5C39">
        <w:rPr>
          <w:rFonts w:ascii="Times New Roman" w:hAnsi="Times New Roman" w:cs="Times New Roman"/>
          <w:highlight w:val="yellow"/>
        </w:rPr>
        <w:t>depressio</w:t>
      </w:r>
      <w:r w:rsidR="00ED2661" w:rsidRPr="001D5C39">
        <w:rPr>
          <w:rFonts w:ascii="Times New Roman" w:hAnsi="Times New Roman" w:cs="Times New Roman"/>
          <w:highlight w:val="yellow"/>
        </w:rPr>
        <w:t>n</w:t>
      </w:r>
      <w:r w:rsidR="009F7C56" w:rsidRPr="001D5C39">
        <w:rPr>
          <w:rFonts w:ascii="Times New Roman" w:hAnsi="Times New Roman" w:cs="Times New Roman"/>
          <w:highlight w:val="yellow"/>
        </w:rPr>
        <w:t xml:space="preserve"> </w:t>
      </w:r>
      <w:r w:rsidR="00187AD7" w:rsidRPr="001D5C39">
        <w:rPr>
          <w:rFonts w:ascii="Times New Roman" w:hAnsi="Times New Roman" w:cs="Times New Roman"/>
          <w:highlight w:val="yellow"/>
        </w:rPr>
        <w:fldChar w:fldCharType="begin" w:fldLock="1"/>
      </w:r>
      <w:r w:rsidR="001368D8" w:rsidRPr="001D5C39">
        <w:rPr>
          <w:rFonts w:ascii="Times New Roman" w:hAnsi="Times New Roman" w:cs="Times New Roman"/>
          <w:highlight w:val="yellow"/>
        </w:rPr>
        <w:instrText>ADDIN CSL_CITATION {"citationItems":[{"id":"ITEM-1","itemData":{"DOI":"10.1111/jcpp.13115","ISSN":"1469-7610 (Electronic)","PMID":"31461541","abstract":"BACKGROUND: Previous evidence suggests that use of oral contraceptives (OCs),  especially during adolescence, may increase women's vulnerability to depression in the short term. Here, we investigate whether women who had first used OC in adolescence show an increased prevalence of depression in the long term. METHODS: We examined 1,236 women in the United States National Health and Nutrition Examination Survey for whom information on depression and age at first OC use was publicly available. We compared women who reported first use of OCs in adolescence to women who had never used OCs and women who had first used OCs in adulthood on 1-year prevalence of major depressive disorder (MDD) assessed by trained interviewers. RESULTS: Compared with women who had used OCs during adolescence, women who had never used OCs were less likely to meet the criteria for MDD within the past year in adulthood [odds ratio (OR) = 0.31, 95% CI = 0.16-0.60], and so were women who only started using OCs in adulthood (OR = 0.54, 95% CI = 0.30-0.95). Third factors that have previously been proposed to explain the relationship between OC use and depression risk such as age at sexual debut, and, importantly, current OC use, did not account for the results in propensity score analyses. CONCLUSIONS: We show a long-term association between adolescent OC use and depression risk in adulthood regardless of current OC use. Our findings suggest that adolescence may be a sensitive period during which OC use could increase women's risk for depression, years after first exposure.","author":[{"dropping-particle":"","family":"Anderl","given":"Christine","non-dropping-particle":"","parse-names":false,"suffix":""},{"dropping-particle":"","family":"Li","given":"Gu","non-dropping-particle":"","parse-names":false,"suffix":""},{"dropping-particle":"","family":"Chen","given":"Frances S","non-dropping-particle":"","parse-names":false,"suffix":""}],"container-title":"Journal of child psychology and psychiatry, and allied disciplines","id":"ITEM-1","issue":"2","issued":{"date-parts":[["2020","2"]]},"language":"eng","page":"148-156","publisher-place":"England","title":"Oral contraceptive use in adolescence predicts lasting vulnerability to depression  in adulthood.","type":"article-journal","volume":"61"},"uris":["http://www.mendeley.com/documents/?uuid=63a3c5b3-b9d9-45fb-a5e7-f568d9523a44"]},{"id":"ITEM-2","itemData":{"DOI":"10.1111/jcpp.13476","ISSN":"1469-7610 (Electronic)","PMID":"34254301","abstract":"BACKGROUND: Because of the widespread use of oral contraceptives (OCs) and the  devastating effects of depression both on an individual and a societal level, it is crucial to understand the nature of the previously reported relationship between OC use and depression risk. Insight into the impact of analytical choices on the association is important when interpreting available evidence. Hence, we examined the association between adolescent OC use and subsequent depression risk in early adulthood analyzing all theoretically justifiable models. METHODS: Data from the prospective cohort study TRacking Adolescents' Individual Lives Survey, among women aged 13-25 years were used. Adolescent OC use (ages 16-19 years) was used as a predictor and major depressive disorder (MDD) in early adulthood (ages 20-25 years), as assessed by the Diagnostic and Statistical Manual of Mental Disorders-IV oriented Lifetime Depression Assessment Self-Report and the Composite International Diagnostic Interview, was used as an outcome. A total of 818 analytical models were analyzed using Specification Curve Analysis in 534 adolescent OC users and 191 nonusers. RESULTS: Overall, there was an association of adolescent OC use and an episode of MDD in early adulthood [median odds ratio (OR)(median)  = 1.41; OR(min)  = 1.08; OR(max)  = 2.18, p &lt; .001], which was driven by the group of young women with no history of MDD (OR(median)  = 1.72; OR(min)  = 1.21; OR(max)  = 2.18, p &lt; .001). CONCLUSIONS: In summary, adolescent OC use was associated with a small but robust increased risk for experiencing an episode of MDD, especially among women with no history of MDD in adolescence. Understanding the potential side effects of OCs will help women and their doctors to make informed choices when deciding among possible methods of birth control.","author":[{"dropping-particle":"","family":"Anderl","given":"Christine","non-dropping-particle":"","parse-names":false,"suffix":""},{"dropping-particle":"","family":"Wit","given":"Anouk E","non-dropping-particle":"de","parse-names":false,"suffix":""},{"dropping-particle":"","family":"Giltay","given":"Erik J","non-dropping-particle":"","parse-names":false,"suffix":""},{"dropping-particle":"","family":"Oldehinkel","given":"Albertine J","non-dropping-particle":"","parse-names":false,"suffix":""},{"dropping-particle":"","family":"Chen","given":"Frances S","non-dropping-particle":"","parse-names":false,"suffix":""}],"container-title":"Journal of child psychology and psychiatry, and allied disciplines","id":"ITEM-2","issue":"3","issued":{"date-parts":[["2022","3"]]},"language":"eng","page":"333-341","title":"Association between adolescent oral contraceptive use and future major depressive  disorder: a prospective cohort study.","type":"article-journal","volume":"63"},"uris":["http://www.mendeley.com/documents/?uuid=5ba6a175-149b-4fdf-83d3-4644a2691268"]},{"id":"ITEM-3","itemData":{"DOI":"10.1001/jamapsychiatry.2019.2838","ISSN":"2168-6238 (Electronic)","PMID":"31577333","abstract":"IMPORTANCE: Oral contraceptives have been associated with an increased risk of  subsequent clinical depression in adolescents. However, the association of oral contraceptive use with concurrent depressive symptoms remains unclear. OBJECTIVES: To investigate the association between oral contraceptive use and depressive symptoms and to examine whether this association is affected by age and which specific symptoms are associated with oral contraceptive use. DESIGN, SETTING, AND PARTICIPANTS: Data from the third to sixth wave of the prospective cohort study Tracking Adolescents' Individual Lives Survey (TRAILS), conducted from September 1, 2005, to December 31, 2016, among females aged 16 to 25 years who had filled out at least 1 and up to 4 assessments of oral contraceptive use, were used. Data analysis was performed from March 1, 2017, to May 31, 2019. EXPOSURE: Oral contraceptive use at 16, 19, 22, and 25 years of age. MAIN OUTCOMES AND MEASURES: Depressive symptoms were assessed by the DSM-IV-oriented affective problems scale of the Youth (aged 16 years) and Adult Self-Report (aged 19, 22, and 25 years). RESULTS: Data from a total of 1010 girls (743-903 girls, depending on the wave) were analyzed (mean [SD] age at the first assessment of oral contraceptive use, 16.3 [0.7]; (mean [SD] age at the final assessment of oral contraceptive use, 25.6 [0.6] years). Oral contraceptive users particularly differed from nonusers at age 16 years, with nonusers having a higher mean (SD) socioeconomic status (0.17 [0.78] vs -0.15 [0.71]) and more often being virgins (424 of 533 [79.5%] vs 74 of 303 [24.4%]). Although all users combined (mean [SD] ages, 16.3 [0.7] to 25.6 [0.6] years) did not show higher depressive symptom scores compared with nonusers, adolescent users (mean [SD] age, 16.5 [0.7] years) reported higher depressive symptom scores compared with their nonusing counterparts (mean [SD] age, 16.1 [0.6] years) (mean [SD] score, 0.40 [0.30] vs 0.33 [0.30]), which persisted after adjustment for age, socioeconomic status and ethnicity (β coefficient for interaction with age, -0.021; 95% CI, -0.038 to -0.005; P = .0096). Adolescent contraceptive users particularly reported more crying (odds ratio, 1.89; 95% CI, 1.38-2.58; P &lt; .001), hypersomnia (odds ratio, 1.68; 95% CI, 1.14-2.48; P = .006), and more eating problems (odds ratio, 1.54; 95% CI, 1.13-2.10; P = .009) than nonusers. CONCLUSIONS AND RELEVANCE: Although oral contraceptive use showed no association with …","author":[{"dropping-particle":"","family":"Wit","given":"Anouk E","non-dropping-particle":"de","parse-names":false,"suffix":""},{"dropping-particle":"","family":"Booij","given":"Sanne H","non-dropping-particle":"","parse-names":false,"suffix":""},{"dropping-particle":"","family":"Giltay","given":"Erik J","non-dropping-particle":"","parse-names":false,"suffix":""},{"dropping-particle":"","family":"Joffe","given":"Hadine","non-dropping-particle":"","parse-names":false,"suffix":""},{"dropping-particle":"","family":"Schoevers","given":"Robert A","non-dropping-particle":"","parse-names":false,"suffix":""},{"dropping-particle":"","family":"Oldehinkel","given":"Albertine J","non-dropping-particle":"","parse-names":false,"suffix":""}],"container-title":"JAMA psychiatry","id":"ITEM-3","issue":"1","issued":{"date-parts":[["2020","1"]]},"language":"eng","page":"52-59","title":"Association of Use of Oral Contraceptives With Depressive Symptoms Among  Adolescents and Young Women.","type":"article-journal","volume":"77"},"uris":["http://www.mendeley.com/documents/?uuid=f053f93a-bd27-46f3-8cd3-021098a71fe9"]},{"id":"ITEM-4","itemData":{"DOI":"10.1001/jamapsychiatry.2016.2387","ISSN":"2168622X","PMID":"27680324","abstract":"IMPORTANCE Millions of women worldwide use hormonal contraception. Despite the clinical evidence of an influence of hormonal contraception on some women's mood, associations between the use of hormonal contraception and mood disturbances remain inadequately addressed. OBJECTIVE To investigate whether the use of hormonal contraception is positively associated with subsequent use of antidepressants and a diagnosis of depression at a psychiatric hospital. DESIGN, SETTING, AND PARTICIPANTS This nationwide prospective cohort study combined data from the National Prescription Register and the Psychiatric Central Research Register in Denmark. All women and adolescents aged 15 to 34 years who were living in Denmark were followed up from January 1, 2000, to December 2013, if they had no prior depression diagnosis, redeemed prescription for antidepressants, other major psychiatric diagnosis, cancer, venous thrombosis, or infertility treatment. Data were collected from January 1, 1995, to December 31, 2013, and analyzed from January 1, 2015, through April 1, 2016. EXPOSURES Use of different types of hormonal contraception. MAIN OUTCOMES AND MEASURES With time-varying covariates, adjusted incidence rate ratios (RRs) were calculated for first use of an antidepressant and first diagnosis of depression at a psychiatric hospital. RESULTS A total of 1 061 997 women (mean [SD] age, 24.4 [0.001] years; mean [SD] follow-up, 6.4 [0.004] years) were included in the analysis. Compared with nonusers, users of combined oral contraceptives had an RR of first use of an antidepressant of 1.23 (95%CI, 1.22-1.25). Users of progestogen-only pills had an RR for first use of an antidepressant of 1.34 (95%CI, 1.27-1.40); users of a patch (norgestrolmin), 2.0 (95%CI, 1.76-2.18); users of a vaginal ring (etonogestrel), 1.6 (95%CI, 1.55-1.69); and users of a levonorgestrel intrauterine system, 1.4 (95%CI, 1.31-1.42). For depression diagnoses, similar or slightly lower estimates were found. The relative risks generally decreased with increasing age. Adolescents (age range, 15-19 years) using combined oral contraceptives had an RR of a first use of an antidepressant of 1.8 (95%CI, 1.75-1.84) and those using progestin-only pills, 2.2 (95%CI, 1.99-2.52). Six months after starting use of hormonal contraceptives, the RR of antidepressant use peaked at 1.4 (95%CI, 1.34-1.46). When the reference group was changed to those who never used hormonal contraception, the RR estimates for users of combine…","author":[{"dropping-particle":"","family":"Skovlund","given":"Charlotte Wessel","non-dropping-particle":"","parse-names":false,"suffix":""},{"dropping-particle":"","family":"Mørch","given":"Lina Steinrud","non-dropping-particle":"","parse-names":false,"suffix":""},{"dropping-particle":"","family":"Kessing","given":"Lars Vedel","non-dropping-particle":"","parse-names":false,"suffix":""},{"dropping-particle":"","family":"Lidegaard","given":"Ojvind","non-dropping-particle":"","parse-names":false,"suffix":""}],"container-title":"JAMA Psychiatry","id":"ITEM-4","issue":"11","issued":{"date-parts":[["2016","11"]]},"page":"1154-1162","title":"Association of hormonal contraception with depression","type":"article-journal","volume":"73"},"uris":["http://www.mendeley.com/documents/?uuid=64aa64de-3d4c-48fe-9df7-e03ee2acd23f"]},{"id":"ITEM-5","itemData":{"abstract":"The burden of depression and anxiety disorders is greater in women, and female sex hormones have been shown to affect mood. Psychological side effects of hormonal contraception (HC) are also a common complaint in the clinic, but few previous studies have investigated this subject. We therefore wanted to investigate whether use of HC was associated with adverse psychological health outcomes, and whether this association was modified by age. All women aged 12–30 years on 31 December 2010, residing in Sweden for at least four years and with no previous psychiatric morbidity (n = 815 662), were included. We followed the women from their first HC use (or 31 December 2010, if they were non-users) at baseline, until a prescription fill of psychotropic drugs or the end of the one-year follow-up. We performed age-stratified logistic regression models and estimated odds ratios (OR) to measure the association between different HC methods and psychotropic drug use, as well as the area under the receiver operating curve to estimate discriminatory accuracy of HC in relation to psychotropic drugs. Overall, we found an association between HC and psychotropic drugs (adjusted OR 1.34, 95% confidence interval [CI] 1.30–1.37). In the age-stratified analysis, the strongest association was found in adolescent girls (adjusted OR 3.46, 95% CI 3.04–4.94 for age 12 to 14 years), while it was non-existent for adult women. We conclude that hormonal contraception is associated with psychotropic drug use among adolescent girls, suggesting an adverse effect of HC on psychological health in this population.","author":[{"dropping-particle":"","family":"Zettermark","given":"Sofia","non-dropping-particle":"","parse-names":false,"suffix":""},{"dropping-particle":"","family":"Perez Vicente","given":"Raquel","non-dropping-particle":"","parse-names":false,"suffix":""},{"dropping-particle":"","family":"Merlo","given":"Juan","non-dropping-particle":"","parse-names":false,"suffix":""}],"container-title":"PLOS ONE","id":"ITEM-5","issue":"3","issued":{"date-parts":[["2018","3","22"]]},"page":"e0194773","publisher":"Public Library of Science","title":"Hormonal contraception increases the risk of psychotropic drug use in adolescent girls but not in adults: A pharmacoepidemiological study on 800 000 Swedish women","type":"article-journal","volume":"13"},"uris":["http://www.mendeley.com/documents/?uuid=3e7a590d-47f3-461d-b761-cb7775f3259f"]}],"mendeley":{"formattedCitation":"(C. W. Skovlund &lt;i&gt;et al.&lt;/i&gt;, 2016; Zettermark, Perez Vicente and Merlo, 2018; Anderl, Li and Chen, 2020; de Wit &lt;i&gt;et al.&lt;/i&gt;, 2020; Anderl &lt;i&gt;et al.&lt;/i&gt;, 2022)","plainTextFormattedCitation":"(C. W. Skovlund et al., 2016; Zettermark, Perez Vicente and Merlo, 2018; Anderl, Li and Chen, 2020; de Wit et al., 2020; Anderl et al., 2022)","previouslyFormattedCitation":"(C. W. Skovlund &lt;i&gt;et al.&lt;/i&gt;, 2016; Zettermark, Perez Vicente and Merlo, 2018; Anderl, Li and Chen, 2020; de Wit &lt;i&gt;et al.&lt;/i&gt;, 2020; Anderl &lt;i&gt;et al.&lt;/i&gt;, 2022)"},"properties":{"noteIndex":0},"schema":"https://github.com/citation-style-language/schema/raw/master/csl-citation.json"}</w:instrText>
      </w:r>
      <w:r w:rsidR="00187AD7" w:rsidRPr="001D5C39">
        <w:rPr>
          <w:rFonts w:ascii="Times New Roman" w:hAnsi="Times New Roman" w:cs="Times New Roman"/>
          <w:highlight w:val="yellow"/>
        </w:rPr>
        <w:fldChar w:fldCharType="separate"/>
      </w:r>
      <w:r w:rsidR="00187AD7" w:rsidRPr="001D5C39">
        <w:rPr>
          <w:rFonts w:ascii="Times New Roman" w:hAnsi="Times New Roman" w:cs="Times New Roman"/>
          <w:noProof/>
          <w:highlight w:val="yellow"/>
        </w:rPr>
        <w:t xml:space="preserve">(C. W. Skovlund </w:t>
      </w:r>
      <w:r w:rsidR="00187AD7" w:rsidRPr="001D5C39">
        <w:rPr>
          <w:rFonts w:ascii="Times New Roman" w:hAnsi="Times New Roman" w:cs="Times New Roman"/>
          <w:i/>
          <w:noProof/>
          <w:highlight w:val="yellow"/>
        </w:rPr>
        <w:t>et al.</w:t>
      </w:r>
      <w:r w:rsidR="00187AD7" w:rsidRPr="001D5C39">
        <w:rPr>
          <w:rFonts w:ascii="Times New Roman" w:hAnsi="Times New Roman" w:cs="Times New Roman"/>
          <w:noProof/>
          <w:highlight w:val="yellow"/>
        </w:rPr>
        <w:t xml:space="preserve">, 2016; Zettermark, Perez Vicente and Merlo, 2018; Anderl, Li and Chen, 2020; de Wit </w:t>
      </w:r>
      <w:r w:rsidR="00187AD7" w:rsidRPr="001D5C39">
        <w:rPr>
          <w:rFonts w:ascii="Times New Roman" w:hAnsi="Times New Roman" w:cs="Times New Roman"/>
          <w:i/>
          <w:noProof/>
          <w:highlight w:val="yellow"/>
        </w:rPr>
        <w:t>et al.</w:t>
      </w:r>
      <w:r w:rsidR="00187AD7" w:rsidRPr="001D5C39">
        <w:rPr>
          <w:rFonts w:ascii="Times New Roman" w:hAnsi="Times New Roman" w:cs="Times New Roman"/>
          <w:noProof/>
          <w:highlight w:val="yellow"/>
        </w:rPr>
        <w:t xml:space="preserve">, 2020; Anderl </w:t>
      </w:r>
      <w:r w:rsidR="00187AD7" w:rsidRPr="001D5C39">
        <w:rPr>
          <w:rFonts w:ascii="Times New Roman" w:hAnsi="Times New Roman" w:cs="Times New Roman"/>
          <w:i/>
          <w:noProof/>
          <w:highlight w:val="yellow"/>
        </w:rPr>
        <w:t>et al.</w:t>
      </w:r>
      <w:r w:rsidR="00187AD7" w:rsidRPr="001D5C39">
        <w:rPr>
          <w:rFonts w:ascii="Times New Roman" w:hAnsi="Times New Roman" w:cs="Times New Roman"/>
          <w:noProof/>
          <w:highlight w:val="yellow"/>
        </w:rPr>
        <w:t>, 2022)</w:t>
      </w:r>
      <w:r w:rsidR="00187AD7" w:rsidRPr="001D5C39">
        <w:rPr>
          <w:rFonts w:ascii="Times New Roman" w:hAnsi="Times New Roman" w:cs="Times New Roman"/>
          <w:highlight w:val="yellow"/>
        </w:rPr>
        <w:fldChar w:fldCharType="end"/>
      </w:r>
      <w:r w:rsidR="000803BD" w:rsidRPr="001D5C39">
        <w:rPr>
          <w:rFonts w:ascii="Times New Roman" w:hAnsi="Times New Roman" w:cs="Times New Roman"/>
          <w:highlight w:val="yellow"/>
        </w:rPr>
        <w:t>.</w:t>
      </w:r>
      <w:r w:rsidR="00F44EA1" w:rsidRPr="001D5C39">
        <w:rPr>
          <w:rFonts w:ascii="Times New Roman" w:hAnsi="Times New Roman" w:cs="Times New Roman"/>
          <w:highlight w:val="yellow"/>
        </w:rPr>
        <w:t xml:space="preserve"> </w:t>
      </w:r>
      <w:r w:rsidR="004B0F3B">
        <w:rPr>
          <w:rFonts w:ascii="Times New Roman" w:hAnsi="Times New Roman" w:cs="Times New Roman"/>
          <w:highlight w:val="yellow"/>
        </w:rPr>
        <w:t>The effects of hormonal contraceptive use on depression risk in adults are less clear, with some suggesting either</w:t>
      </w:r>
      <w:r w:rsidR="00792F2E" w:rsidRPr="001D5C39">
        <w:rPr>
          <w:rFonts w:ascii="Times New Roman" w:hAnsi="Times New Roman" w:cs="Times New Roman"/>
          <w:highlight w:val="yellow"/>
        </w:rPr>
        <w:t xml:space="preserve"> no increased risk</w:t>
      </w:r>
      <w:r w:rsidR="001D5C39" w:rsidRPr="001D5C39">
        <w:rPr>
          <w:rFonts w:ascii="Times New Roman" w:hAnsi="Times New Roman" w:cs="Times New Roman"/>
          <w:highlight w:val="yellow"/>
        </w:rPr>
        <w:t xml:space="preserve"> </w:t>
      </w:r>
      <w:r w:rsidR="001D5C39" w:rsidRPr="001D5C39">
        <w:rPr>
          <w:rFonts w:ascii="Times New Roman" w:hAnsi="Times New Roman" w:cs="Times New Roman"/>
          <w:highlight w:val="yellow"/>
        </w:rPr>
        <w:fldChar w:fldCharType="begin" w:fldLock="1"/>
      </w:r>
      <w:r w:rsidR="003475CF">
        <w:rPr>
          <w:rFonts w:ascii="Times New Roman" w:hAnsi="Times New Roman" w:cs="Times New Roman"/>
          <w:highlight w:val="yellow"/>
        </w:rPr>
        <w:instrText>ADDIN CSL_CITATION {"citationItems":[{"id":"ITEM-1","itemData":{"DOI":"https://doi.org/10.1111/1471-0528.17028","ISSN":"1470-0328","abstract":"Objective To investigate whether users of hormonal contraceptives (HCs) are at increased risk of depression compared with non-users. Design Register-based cohort study. Setting Sweden. Sample Women aged 15?25 years between 2010 and 2017 with no prior antidepressant treatment, psychiatric diagnose or contraindication for HCs (n?=?739?585). Methods Women with a prescription of HC were identified via the Swedish Prescribed Drug Register (SPDR). Relative risks (RRs) for first depression diagnosis in current HC-users compared with non-users were modelled by Poisson regression. Adjustments included age, medical indication for HC-use and parental history of mental disorders, among others. Main outcome measures Depression, captured by a redeemed prescription of antidepressant treatment, or a first depression diagnosis in the SPDR and the National Patient Register. Results Compared with non-users, women on combined oral contraceptives (COCs) and oral progestogen-only products had lower or no increased risk of depression, relative risk (RR) 0.89 (95% CI 0.87?0.91) and 1.03 (95% CI 0.99?1.06) after adjustments, respectively. Age-stratified analyses demonstrated that COC use in adolescents conferred no increase in risk (RR 0.96, 95% CI 0.93?0.98), whereas use of progestogen-only pills (RR 1.13, 95% CI 1.07?1.19), contraceptive patch/vaginal ring (RR 1.43, 95% CI 1.30?1.58), implant (RR 1.38, 95% CI 1.30?1.45) or a levonorgestrel intrauterine device (RR 1.59, 95% CI 1.46?1.73) were associated with increased risks. Conclusions This study did not find any association between use of COCs, which is the dominating HC in first time users, and depression. Non-oral products were associated with increased risks. Residual confounding must be addressed in the interpretation of the results. Tweetable abstract There is no association between combined hormonal contraceptives and depression.","author":[{"dropping-particle":"","family":"Lundin","given":"C","non-dropping-particle":"","parse-names":false,"suffix":""},{"dropping-particle":"","family":"Wikman","given":"A","non-dropping-particle":"","parse-names":false,"suffix":""},{"dropping-particle":"","family":"Lampa","given":"E","non-dropping-particle":"","parse-names":false,"suffix":""},{"dropping-particle":"","family":"Bixo","given":"M","non-dropping-particle":"","parse-names":false,"suffix":""},{"dropping-particle":"","family":"Gemzell-Danielsson","given":"K","non-dropping-particle":"","parse-names":false,"suffix":""},{"dropping-particle":"","family":"Wikman","given":"P","non-dropping-particle":"","parse-names":false,"suffix":""},{"dropping-particle":"","family":"Ljung","given":"R","non-dropping-particle":"","parse-names":false,"suffix":""},{"dropping-particle":"","family":"Sundström Poromaa","given":"I","non-dropping-particle":"","parse-names":false,"suffix":""}],"container-title":"BJOG: An International Journal of Obstetrics &amp; Gynaecology","id":"ITEM-1","issue":"6","issued":{"date-parts":[["2022","5","1"]]},"note":"https://doi.org/10.1111/1471-0528.17028","page":"917-925","publisher":"John Wiley &amp; Sons, Ltd","title":"There is no association between combined oral hormonal contraceptives and depression: a Swedish register-based cohort study","type":"article-journal","volume":"129"},"uris":["http://www.mendeley.com/documents/?uuid=8b9885a6-2957-40ea-9db1-a37b79897dcc"]},{"id":"ITEM-2","itemData":{"DOI":"10.1007/s00737-014-0453-4","ISSN":"1435-1102 (Electronic)","PMID":"25113319","abstract":"The purpose of this study is to examine the association between oral  contraceptive use (any current use, duration, and type) and major depressive disorder (MDD), generalized anxiety disorder (GAD), and panic disorder (PD) in a nationally representative sample of women in the USA. Data were drawn from 1,105 women aged 20-39 in the National Health and Nutrition Examination Surveys from 1999 to 2004. The associations between self-reported use of oral contraceptives in the past year and DSM-IV diagnosed and subthreshold MDD, GAD, and PD in the past year were assessed comparing oral contraceptive users to all non-users, former users, and former long-term users. Women using oral contraceptives had a lower past-year prevalence of all disorders assessed, other than subthreshold MDD. When adjusted for confounders, women using oral contraceptives in the past year had significantly lower odds of subthreshold PD, compared to former users (odds ratio (OR) = 0.34, 95 % CI 0.14-0.84). Effects estimates were strongest for monophasic (versus multiphasic) oral contraceptive users. Hormonal contraceptive use was associated with reduced risk of subthreshold PD. A potential mental health benefit of hormonal contraceptives has substantial public health implications; prospective longitudinal studies are needed to confirm whether hormonal contraceptive use improves mental health.","author":[{"dropping-particle":"","family":"Cheslack-Postava","given":"Keely","non-dropping-particle":"","parse-names":false,"suffix":""},{"dropping-particle":"","family":"Keyes","given":"Katherine M","non-dropping-particle":"","parse-names":false,"suffix":""},{"dropping-particle":"","family":"Lowe","given":"Sarah R","non-dropping-particle":"","parse-names":false,"suffix":""},{"dropping-particle":"","family":"Koenen","given":"Karestan C","non-dropping-particle":"","parse-names":false,"suffix":""}],"container-title":"Archives of women's mental health","id":"ITEM-2","issue":"1","issued":{"date-parts":[["2015","2"]]},"language":"eng","page":"103-111","publisher-place":"Austria","title":"Oral contraceptive use and psychiatric disorders in a nationally representative  sample of women.","type":"article-journal","volume":"18"},"uris":["http://www.mendeley.com/documents/?uuid=cea481fc-ca7b-4dab-a72f-c5c86ae990b1"]},{"id":"ITEM-3","itemData":{"DOI":"10.1016/j.contraception.2006.08.002","ISSN":"0010-7824 (Print)","PMID":"17161120","abstract":"PURPOSE: The purpose of this study was to explore the relationship between oral contraceptive pill (OCP) use and the experience of depressive symptoms among a representative sample of young Australian women. METHODS: The study sample comes from the Australian Longitudinal Study on Women's Health. Analysis was confined to women in the youngest cohort who responded to Survey 2, which was conducted in 2000 (n=9688) when they were aged between 22 and 27 years, and to Survey 3, which was conducted in 2003 (n=9081) when they were aged between 25 and 30 years. RESULTS: After adjusting for potential confounders, the odds of a nonuser experiencing depressive symptoms is not significantly different from that of an OCP user [odds ratio=1.05; 95% confidence interval (95% CI)=0.90-1.21]. Women who used OCP for reasons other than contraception were 1.32 (95% CI=1.07-1.62) times as likely to be depressed than women who used OCP for contraception. The percentage of women who reported experiencing depressive symptoms declined as the number of years of OCP use increased (p=.009). CONCLUSIONS: The results of this study suggest that, after adjusting for confounders, there is no independent effect of OCP use on depressive symptoms in young Australian women.","author":[{"dropping-particle":"","family":"Duke","given":"Janine M","non-dropping-particle":"","parse-names":false,"suffix":""},{"dropping-particle":"","family":"Sibbritt","given":"David W","non-dropping-particle":"","parse-names":false,"suffix":""},{"dropping-particle":"","family":"Young","given":"Anne F","non-dropping-particle":"","parse-names":false,"suffix":""}],"container-title":"Contraception","id":"ITEM-3","issue":"1","issued":{"date-parts":[["2007","1"]]},"language":"eng","page":"27-31","publisher-place":"United States","title":"Is there an association between the use of oral contraception and depressive symptoms in young Australian women?","type":"article-journal","volume":"75"},"uris":["http://www.mendeley.com/documents/?uuid=c1e51bf8-aa34-4f68-892c-3d9f77366411"]}],"mendeley":{"formattedCitation":"(Duke, Sibbritt and Young, 2007; Cheslack-Postava &lt;i&gt;et al.&lt;/i&gt;, 2015; Lundin &lt;i&gt;et al.&lt;/i&gt;, 2022)","plainTextFormattedCitation":"(Duke, Sibbritt and Young, 2007; Cheslack-Postava et al., 2015; Lundin et al., 2022)","previouslyFormattedCitation":"(Duke, Sibbritt and Young, 2007; Cheslack-Postava &lt;i&gt;et al.&lt;/i&gt;, 2015; Lundin &lt;i&gt;et al.&lt;/i&gt;, 2022)"},"properties":{"noteIndex":0},"schema":"https://github.com/citation-style-language/schema/raw/master/csl-citation.json"}</w:instrText>
      </w:r>
      <w:r w:rsidR="001D5C39" w:rsidRPr="001D5C39">
        <w:rPr>
          <w:rFonts w:ascii="Times New Roman" w:hAnsi="Times New Roman" w:cs="Times New Roman"/>
          <w:highlight w:val="yellow"/>
        </w:rPr>
        <w:fldChar w:fldCharType="separate"/>
      </w:r>
      <w:r w:rsidR="001D5C39" w:rsidRPr="001D5C39">
        <w:rPr>
          <w:rFonts w:ascii="Times New Roman" w:hAnsi="Times New Roman" w:cs="Times New Roman"/>
          <w:noProof/>
          <w:highlight w:val="yellow"/>
        </w:rPr>
        <w:t xml:space="preserve">(Duke, Sibbritt and Young, 2007; Cheslack-Postava </w:t>
      </w:r>
      <w:r w:rsidR="001D5C39" w:rsidRPr="001D5C39">
        <w:rPr>
          <w:rFonts w:ascii="Times New Roman" w:hAnsi="Times New Roman" w:cs="Times New Roman"/>
          <w:i/>
          <w:noProof/>
          <w:highlight w:val="yellow"/>
        </w:rPr>
        <w:t>et al.</w:t>
      </w:r>
      <w:r w:rsidR="001D5C39" w:rsidRPr="001D5C39">
        <w:rPr>
          <w:rFonts w:ascii="Times New Roman" w:hAnsi="Times New Roman" w:cs="Times New Roman"/>
          <w:noProof/>
          <w:highlight w:val="yellow"/>
        </w:rPr>
        <w:t xml:space="preserve">, 2015; Lundin </w:t>
      </w:r>
      <w:r w:rsidR="001D5C39" w:rsidRPr="001D5C39">
        <w:rPr>
          <w:rFonts w:ascii="Times New Roman" w:hAnsi="Times New Roman" w:cs="Times New Roman"/>
          <w:i/>
          <w:noProof/>
          <w:highlight w:val="yellow"/>
        </w:rPr>
        <w:t>et al.</w:t>
      </w:r>
      <w:r w:rsidR="001D5C39" w:rsidRPr="001D5C39">
        <w:rPr>
          <w:rFonts w:ascii="Times New Roman" w:hAnsi="Times New Roman" w:cs="Times New Roman"/>
          <w:noProof/>
          <w:highlight w:val="yellow"/>
        </w:rPr>
        <w:t>, 2022)</w:t>
      </w:r>
      <w:r w:rsidR="001D5C39" w:rsidRPr="001D5C39">
        <w:rPr>
          <w:rFonts w:ascii="Times New Roman" w:hAnsi="Times New Roman" w:cs="Times New Roman"/>
          <w:highlight w:val="yellow"/>
        </w:rPr>
        <w:fldChar w:fldCharType="end"/>
      </w:r>
      <w:r w:rsidR="00792F2E" w:rsidRPr="001D5C39">
        <w:rPr>
          <w:rFonts w:ascii="Times New Roman" w:hAnsi="Times New Roman" w:cs="Times New Roman"/>
          <w:highlight w:val="yellow"/>
        </w:rPr>
        <w:t xml:space="preserve"> or a </w:t>
      </w:r>
      <w:r w:rsidR="0032408E">
        <w:rPr>
          <w:rFonts w:ascii="Times New Roman" w:hAnsi="Times New Roman" w:cs="Times New Roman"/>
          <w:highlight w:val="yellow"/>
        </w:rPr>
        <w:t>decreased</w:t>
      </w:r>
      <w:r w:rsidR="00792F2E" w:rsidRPr="001D5C39">
        <w:rPr>
          <w:rFonts w:ascii="Times New Roman" w:hAnsi="Times New Roman" w:cs="Times New Roman"/>
          <w:highlight w:val="yellow"/>
        </w:rPr>
        <w:t xml:space="preserve"> risk</w:t>
      </w:r>
      <w:r w:rsidR="001D5C39" w:rsidRPr="001D5C39">
        <w:rPr>
          <w:rFonts w:ascii="Times New Roman" w:hAnsi="Times New Roman" w:cs="Times New Roman"/>
          <w:highlight w:val="yellow"/>
        </w:rPr>
        <w:t xml:space="preserve"> of depression</w:t>
      </w:r>
      <w:r w:rsidR="00792F2E" w:rsidRPr="001D5C39">
        <w:rPr>
          <w:rFonts w:ascii="Times New Roman" w:hAnsi="Times New Roman" w:cs="Times New Roman"/>
          <w:highlight w:val="yellow"/>
        </w:rPr>
        <w:t xml:space="preserve"> </w:t>
      </w:r>
      <w:r w:rsidR="001D5C39" w:rsidRPr="001D5C39">
        <w:rPr>
          <w:rFonts w:ascii="Times New Roman" w:hAnsi="Times New Roman" w:cs="Times New Roman"/>
          <w:highlight w:val="yellow"/>
        </w:rPr>
        <w:fldChar w:fldCharType="begin" w:fldLock="1"/>
      </w:r>
      <w:r w:rsidR="001D5C39" w:rsidRPr="001D5C39">
        <w:rPr>
          <w:rFonts w:ascii="Times New Roman" w:hAnsi="Times New Roman" w:cs="Times New Roman"/>
          <w:highlight w:val="yellow"/>
        </w:rPr>
        <w:instrText>ADDIN CSL_CITATION {"citationItems":[{"id":"ITEM-1","itemData":{"DOI":"10.1093/aje/kwt188","ISSN":"0002-9262","abstract":"An estimated 80% of sexually active young women in the United States use hormonal contraceptives during their reproductive years. Associations between hormonal contraceptive use and mood disturbances remain understudied, despite the hypothesis that estrogen and progesterone play a role in mood problems. In this study, we used data from 6,654 sexually active nonpregnant women across 4 waves of the National Longitudinal Study of Adolescent Health (1994–2008), focusing on women aged 25–34 years. Women were asked about hormonal contraceptive use in the context of a current sexual partnership; thus, contraceptive users were compared with other sexually active women who were using either nonhormonal contraception or no contraception. Depressive symptoms were assessed with the Center for Epidemiologic Studies Depression Scale. At ages 25–34 years, hormonal contraceptive users had lower mean levels of concurrent depressive symptoms (β = −1.04, 95% confidence interval: −1.73, −0.35) and were less likely to report a past-year suicide attempt (odds ratio = 0.37, 95% confidence interval: 0.14, 0.95) than women using low-efficacy contraception or no contraception, in models adjusted for propensity scores for hormonal contraceptive use. Longitudinal analyses indicated that associations between hormonal contraception and depressive symptoms were stable. Hormonal contraception may reduce levels of depressive symptoms among young women. Systematic investigation of exogenous hormones as a potential preventive factor in psychiatric epidemiology is warranted.","author":[{"dropping-particle":"","family":"Keyes","given":"Katherine M","non-dropping-particle":"","parse-names":false,"suffix":""},{"dropping-particle":"","family":"Cheslack-Postava","given":"Keely","non-dropping-particle":"","parse-names":false,"suffix":""},{"dropping-particle":"","family":"Westhoff","given":"Carolyn","non-dropping-particle":"","parse-names":false,"suffix":""},{"dropping-particle":"","family":"Heim","given":"Christine M","non-dropping-particle":"","parse-names":false,"suffix":""},{"dropping-particle":"","family":"Haloossim","given":"Michelle","non-dropping-particle":"","parse-names":false,"suffix":""},{"dropping-particle":"","family":"Walsh","given":"Kate","non-dropping-particle":"","parse-names":false,"suffix":""},{"dropping-particle":"","family":"Koenen","given":"Karestan","non-dropping-particle":"","parse-names":false,"suffix":""}],"container-title":"American Journal of Epidemiology","id":"ITEM-1","issue":"9","issued":{"date-parts":[["2013","11","1"]]},"page":"1378-1388","title":"Association of Hormonal Contraceptive Use With Reduced Levels of Depressive Symptoms: A National Study of Sexually Active Women in the United States","type":"article-journal","volume":"178"},"uris":["http://www.mendeley.com/documents/?uuid=567ff1ca-9927-4516-8904-b22dc859ca9d"]}],"mendeley":{"formattedCitation":"(Keyes &lt;i&gt;et al.&lt;/i&gt;, 2013)","plainTextFormattedCitation":"(Keyes et al., 2013)","previouslyFormattedCitation":"(Keyes &lt;i&gt;et al.&lt;/i&gt;, 2013)"},"properties":{"noteIndex":0},"schema":"https://github.com/citation-style-language/schema/raw/master/csl-citation.json"}</w:instrText>
      </w:r>
      <w:r w:rsidR="001D5C39" w:rsidRPr="001D5C39">
        <w:rPr>
          <w:rFonts w:ascii="Times New Roman" w:hAnsi="Times New Roman" w:cs="Times New Roman"/>
          <w:highlight w:val="yellow"/>
        </w:rPr>
        <w:fldChar w:fldCharType="separate"/>
      </w:r>
      <w:r w:rsidR="001D5C39" w:rsidRPr="001D5C39">
        <w:rPr>
          <w:rFonts w:ascii="Times New Roman" w:hAnsi="Times New Roman" w:cs="Times New Roman"/>
          <w:noProof/>
          <w:highlight w:val="yellow"/>
        </w:rPr>
        <w:t xml:space="preserve">(Keyes </w:t>
      </w:r>
      <w:r w:rsidR="001D5C39" w:rsidRPr="001D5C39">
        <w:rPr>
          <w:rFonts w:ascii="Times New Roman" w:hAnsi="Times New Roman" w:cs="Times New Roman"/>
          <w:i/>
          <w:noProof/>
          <w:highlight w:val="yellow"/>
        </w:rPr>
        <w:t>et al.</w:t>
      </w:r>
      <w:r w:rsidR="001D5C39" w:rsidRPr="001D5C39">
        <w:rPr>
          <w:rFonts w:ascii="Times New Roman" w:hAnsi="Times New Roman" w:cs="Times New Roman"/>
          <w:noProof/>
          <w:highlight w:val="yellow"/>
        </w:rPr>
        <w:t>, 2013)</w:t>
      </w:r>
      <w:r w:rsidR="001D5C39" w:rsidRPr="001D5C39">
        <w:rPr>
          <w:rFonts w:ascii="Times New Roman" w:hAnsi="Times New Roman" w:cs="Times New Roman"/>
          <w:highlight w:val="yellow"/>
        </w:rPr>
        <w:fldChar w:fldCharType="end"/>
      </w:r>
      <w:r w:rsidR="001D5C39" w:rsidRPr="001D5C39">
        <w:rPr>
          <w:rFonts w:ascii="Times New Roman" w:hAnsi="Times New Roman" w:cs="Times New Roman"/>
          <w:highlight w:val="yellow"/>
        </w:rPr>
        <w:t xml:space="preserve"> </w:t>
      </w:r>
      <w:r w:rsidR="001D5C39" w:rsidRPr="001D5C39">
        <w:rPr>
          <w:rFonts w:ascii="Times New Roman" w:hAnsi="Times New Roman" w:cs="Times New Roman"/>
          <w:highlight w:val="yellow"/>
        </w:rPr>
        <w:fldChar w:fldCharType="begin" w:fldLock="1"/>
      </w:r>
      <w:r w:rsidR="001D5C39" w:rsidRPr="001D5C39">
        <w:rPr>
          <w:rFonts w:ascii="Times New Roman" w:hAnsi="Times New Roman" w:cs="Times New Roman"/>
          <w:highlight w:val="yellow"/>
        </w:rPr>
        <w:instrText>ADDIN CSL_CITATION {"citationItems":[{"id":"ITEM-1","itemData":{"DOI":"10.1016/j.contraception.2012.02.014","ISSN":"1879-0518 (Electronic)","PMID":"22465115","abstract":"BACKGROUND: There is limited and inconsistent information concerning the effects of  hormonal contraception [oral contraceptives (OCs) and the levonorgestrel-releasing intrauterine system (LNG-IUS)] on mental health. The aim of this work was to further study the association(s) between the use of OCs and the LNG-IUS and psychopathology. STUDY DESIGN: Data concerning adult women who participated in the national FINRISK Study Surveys in Finland in 1997, 2002 and 2007 were analyzed. The associations between the current use, as well as the duration of use of OCs and the LNG-IUS vs. mood symptoms, psychological and physical symptoms and recent psychiatric diagnoses were tested. RESULTS: A negative association between the current use of OCs and Beck Depression Inventory-13 (BDI-13) score was found. Some other negative associations, all characterized by a small effect size, were detected between current use of OCs and the BDI items feelings of dissatisfaction, feelings of uselessness, irritability, lost interest in people and lost appetite. Additionally, only weak positive associations were found between the duration of OC use and irregular heart rate, insomnia and recent anhedonia. No noteworthy associations emerged between current use of the LNG-IUS, or its duration, and any of the inquired items. CONCLUSION: The use of hormonal contraception is not associated with negative influence on mental health. Current OC use seems to be associated with better mood, whereas the associations between duration of use of hormonal contraception and mental health effects are not clear.","author":[{"dropping-particle":"","family":"Toffol","given":"Elena","non-dropping-particle":"","parse-names":false,"suffix":""},{"dropping-particle":"","family":"Heikinheimo","given":"Oskari","non-dropping-particle":"","parse-names":false,"suffix":""},{"dropping-particle":"","family":"Koponen","given":"Päivikki","non-dropping-particle":"","parse-names":false,"suffix":""},{"dropping-particle":"","family":"Luoto","given":"Riitta","non-dropping-particle":"","parse-names":false,"suffix":""},{"dropping-particle":"","family":"Partonen","given":"Timo","non-dropping-particle":"","parse-names":false,"suffix":""}],"container-title":"Contraception","id":"ITEM-1","issue":"5","issued":{"date-parts":[["2012","11"]]},"language":"eng","page":"470-480","publisher-place":"United States","title":"Further evidence for lack of negative associations between hormonal contraception  and mental health.","type":"article-journal","volume":"86"},"uris":["http://www.mendeley.com/documents/?uuid=2b6671f4-5b61-4992-84eb-5b456b2a3ce9"]}],"mendeley":{"formattedCitation":"(Toffol &lt;i&gt;et al.&lt;/i&gt;, 2012)","plainTextFormattedCitation":"(Toffol et al., 2012)","previouslyFormattedCitation":"(Toffol &lt;i&gt;et al.&lt;/i&gt;, 2012)"},"properties":{"noteIndex":0},"schema":"https://github.com/citation-style-language/schema/raw/master/csl-citation.json"}</w:instrText>
      </w:r>
      <w:r w:rsidR="001D5C39" w:rsidRPr="001D5C39">
        <w:rPr>
          <w:rFonts w:ascii="Times New Roman" w:hAnsi="Times New Roman" w:cs="Times New Roman"/>
          <w:highlight w:val="yellow"/>
        </w:rPr>
        <w:fldChar w:fldCharType="separate"/>
      </w:r>
      <w:r w:rsidR="001D5C39" w:rsidRPr="001D5C39">
        <w:rPr>
          <w:rFonts w:ascii="Times New Roman" w:hAnsi="Times New Roman" w:cs="Times New Roman"/>
          <w:noProof/>
          <w:highlight w:val="yellow"/>
        </w:rPr>
        <w:t xml:space="preserve">(Toffol </w:t>
      </w:r>
      <w:r w:rsidR="001D5C39" w:rsidRPr="001D5C39">
        <w:rPr>
          <w:rFonts w:ascii="Times New Roman" w:hAnsi="Times New Roman" w:cs="Times New Roman"/>
          <w:i/>
          <w:noProof/>
          <w:highlight w:val="yellow"/>
        </w:rPr>
        <w:t>et al.</w:t>
      </w:r>
      <w:r w:rsidR="001D5C39" w:rsidRPr="001D5C39">
        <w:rPr>
          <w:rFonts w:ascii="Times New Roman" w:hAnsi="Times New Roman" w:cs="Times New Roman"/>
          <w:noProof/>
          <w:highlight w:val="yellow"/>
        </w:rPr>
        <w:t>, 2012)</w:t>
      </w:r>
      <w:r w:rsidR="001D5C39" w:rsidRPr="001D5C39">
        <w:rPr>
          <w:rFonts w:ascii="Times New Roman" w:hAnsi="Times New Roman" w:cs="Times New Roman"/>
          <w:highlight w:val="yellow"/>
        </w:rPr>
        <w:fldChar w:fldCharType="end"/>
      </w:r>
      <w:r w:rsidR="004B0F3B">
        <w:rPr>
          <w:rFonts w:ascii="Times New Roman" w:hAnsi="Times New Roman" w:cs="Times New Roman"/>
          <w:highlight w:val="yellow"/>
        </w:rPr>
        <w:t>.</w:t>
      </w:r>
    </w:p>
    <w:p w14:paraId="5F754702" w14:textId="77777777" w:rsidR="006E4C40" w:rsidRPr="00E91682" w:rsidRDefault="006E4C40" w:rsidP="00863EB9">
      <w:pPr>
        <w:spacing w:line="360" w:lineRule="auto"/>
        <w:rPr>
          <w:rFonts w:ascii="Times New Roman" w:hAnsi="Times New Roman" w:cs="Times New Roman"/>
        </w:rPr>
      </w:pPr>
    </w:p>
    <w:p w14:paraId="4FEF2013" w14:textId="37B6AAE3" w:rsidR="008562CE" w:rsidRPr="00E91682" w:rsidRDefault="008F308F" w:rsidP="008C3F33">
      <w:pPr>
        <w:spacing w:line="360" w:lineRule="auto"/>
        <w:rPr>
          <w:rFonts w:ascii="Times New Roman" w:hAnsi="Times New Roman" w:cs="Times New Roman"/>
        </w:rPr>
      </w:pPr>
      <w:r w:rsidRPr="00E91682">
        <w:rPr>
          <w:rFonts w:ascii="Times New Roman" w:hAnsi="Times New Roman" w:cs="Times New Roman"/>
        </w:rPr>
        <w:t>Within the last decade</w:t>
      </w:r>
      <w:r w:rsidR="0042673F" w:rsidRPr="00E91682">
        <w:rPr>
          <w:rFonts w:ascii="Times New Roman" w:hAnsi="Times New Roman" w:cs="Times New Roman"/>
        </w:rPr>
        <w:t>,</w:t>
      </w:r>
      <w:r w:rsidRPr="00E91682">
        <w:rPr>
          <w:rFonts w:ascii="Times New Roman" w:hAnsi="Times New Roman" w:cs="Times New Roman"/>
        </w:rPr>
        <w:t xml:space="preserve"> </w:t>
      </w:r>
      <w:r w:rsidR="00492BA5">
        <w:rPr>
          <w:rFonts w:ascii="Times New Roman" w:hAnsi="Times New Roman" w:cs="Times New Roman"/>
        </w:rPr>
        <w:t>l</w:t>
      </w:r>
      <w:r w:rsidR="00836ED0" w:rsidRPr="00E91682">
        <w:rPr>
          <w:rFonts w:ascii="Times New Roman" w:hAnsi="Times New Roman" w:cs="Times New Roman"/>
        </w:rPr>
        <w:t>arge-scale population-based</w:t>
      </w:r>
      <w:r w:rsidR="00A659E3" w:rsidRPr="00E91682">
        <w:rPr>
          <w:rFonts w:ascii="Times New Roman" w:hAnsi="Times New Roman" w:cs="Times New Roman"/>
        </w:rPr>
        <w:t xml:space="preserve"> </w:t>
      </w:r>
      <w:r w:rsidR="00BD7D2F">
        <w:rPr>
          <w:rFonts w:ascii="Times New Roman" w:hAnsi="Times New Roman" w:cs="Times New Roman"/>
        </w:rPr>
        <w:t>studies</w:t>
      </w:r>
      <w:r w:rsidRPr="00E91682">
        <w:rPr>
          <w:rFonts w:ascii="Times New Roman" w:hAnsi="Times New Roman" w:cs="Times New Roman"/>
        </w:rPr>
        <w:t xml:space="preserve"> have </w:t>
      </w:r>
      <w:r w:rsidR="00BD7D2F">
        <w:rPr>
          <w:rFonts w:ascii="Times New Roman" w:hAnsi="Times New Roman" w:cs="Times New Roman"/>
        </w:rPr>
        <w:t>explored the</w:t>
      </w:r>
      <w:r w:rsidR="00F748EE" w:rsidRPr="00E91682">
        <w:rPr>
          <w:rFonts w:ascii="Times New Roman" w:hAnsi="Times New Roman" w:cs="Times New Roman"/>
        </w:rPr>
        <w:t xml:space="preserve"> association between hormonal contraceptive use and depression</w:t>
      </w:r>
      <w:r w:rsidR="0042673F" w:rsidRPr="00E91682">
        <w:rPr>
          <w:rFonts w:ascii="Times New Roman" w:hAnsi="Times New Roman" w:cs="Times New Roman"/>
        </w:rPr>
        <w:t xml:space="preserve">. </w:t>
      </w:r>
      <w:r w:rsidR="000F2882">
        <w:rPr>
          <w:rFonts w:ascii="Times New Roman" w:hAnsi="Times New Roman" w:cs="Times New Roman"/>
        </w:rPr>
        <w:t xml:space="preserve">A </w:t>
      </w:r>
      <w:r w:rsidR="00BB6743" w:rsidRPr="00E91682">
        <w:rPr>
          <w:rFonts w:ascii="Times New Roman" w:hAnsi="Times New Roman" w:cs="Times New Roman"/>
        </w:rPr>
        <w:t>Danish study on more than one million women found a higher risk of depression for all types of hormonal contraception across all age groups</w:t>
      </w:r>
      <w:r w:rsidR="00BB50FB">
        <w:rPr>
          <w:rFonts w:ascii="Times New Roman" w:hAnsi="Times New Roman" w:cs="Times New Roman"/>
        </w:rPr>
        <w:t>,</w:t>
      </w:r>
      <w:r w:rsidR="00BB6743" w:rsidRPr="00E91682">
        <w:rPr>
          <w:rFonts w:ascii="Times New Roman" w:hAnsi="Times New Roman" w:cs="Times New Roman"/>
        </w:rPr>
        <w:t xml:space="preserve"> with the largest risk </w:t>
      </w:r>
      <w:r w:rsidR="006E4C40" w:rsidRPr="00E91682">
        <w:rPr>
          <w:rFonts w:ascii="Times New Roman" w:hAnsi="Times New Roman" w:cs="Times New Roman"/>
        </w:rPr>
        <w:t>among</w:t>
      </w:r>
      <w:r w:rsidR="00BB6743" w:rsidRPr="00E91682">
        <w:rPr>
          <w:rFonts w:ascii="Times New Roman" w:hAnsi="Times New Roman" w:cs="Times New Roman"/>
        </w:rPr>
        <w:t xml:space="preserve"> adolescents</w:t>
      </w:r>
      <w:r w:rsidR="004B4E6D">
        <w:rPr>
          <w:rFonts w:ascii="Times New Roman" w:hAnsi="Times New Roman" w:cs="Times New Roman"/>
        </w:rPr>
        <w:t xml:space="preserve"> </w:t>
      </w:r>
      <w:r w:rsidRPr="00E91682">
        <w:rPr>
          <w:rFonts w:ascii="Times New Roman" w:hAnsi="Times New Roman" w:cs="Times New Roman"/>
        </w:rPr>
        <w:fldChar w:fldCharType="begin" w:fldLock="1"/>
      </w:r>
      <w:r w:rsidR="00187AD7">
        <w:rPr>
          <w:rFonts w:ascii="Times New Roman" w:hAnsi="Times New Roman" w:cs="Times New Roman"/>
        </w:rPr>
        <w:instrText>ADDIN CSL_CITATION {"citationItems":[{"id":"ITEM-1","itemData":{"ISSN":"2168-622X","abstract":"Importance \nMillions of women worldwide use hormonal contraception. Despite the clinical evidence of an influence of hormonal contraception on some women’s mood, associations between the use of hormonal contraception and mood disturbances remain inadequately addressed.Objective\nTo investigate whether the use of hormonal contraception is positively associated with subsequent use of antidepressants and a diagnosis of depression at a psychiatric hospital.Design, Setting, and Participants\nThis nationwide prospective cohort study combined data from the National Prescription Register and the Psychiatric Central Research Register in Denmark. All women and adolescents aged 15 to 34 years who were living in Denmark were followed up from January 1, 2000, to December 2013, if they had no prior depression diagnosis, redeemed prescription for antidepressants, other major psychiatric diagnosis, cancer, venous thrombosis, or infertility treatment. Data were collected from January 1, 1995, to December 31, 2013, and analyzed from January 1, 2015, through April 1, 2016.Exposures\nUse of different types of hormonal contraception.Main Outcomes and Measures\nWith time-varying covariates, adjusted incidence rate ratios (RRs) were calculated for first use of an antidepressant and first diagnosis of depression at a psychiatric hospital.Results\nA total of 1 061 997 women (mean [SD] age, 24.4 [0.001] years; mean [SD] follow-up, 6.4 [0.004] years) were included in the analysis. Compared with nonusers, users of combined oral contraceptives had an RR of first use of an antidepressant of 1.23 (95% CI, 1.22-1.25). Users of progestogen-only pills had an RR for first use of an antidepressant of 1.34 (95% CI, 1.27-1.40); users of a patch (norgestrolmin), 2.0 (95% CI, 1.76-2.18); users of a vaginal ring (etonogestrel), 1.6 (95% CI, 1.55-1.69); and users of a levonorgestrel intrauterine system, 1.4 (95% CI, 1.31-1.42). For depression diagnoses, similar or slightly lower estimates were found. The relative risks generally decreased with increasing age. Adolescents (age range, 15-19 years) using combined oral contraceptives had an RR of a first use of an antidepressant of 1.8 (95% CI, 1.75-1.84) and those using progestin-only pills, 2.2 (95% CI, 1.99-2.52). Six months after starting use of hormonal contraceptives, the RR of antidepressant use peaked at 1.4 (95% CI, 1.34-1.46). When the reference group was changed to those who never used hormonal contraception, the RR estimates for users of com…","author":[{"dropping-particle":"","family":"Skovlund","given":"C","non-dropping-particle":"","parse-names":false,"suffix":""},{"dropping-particle":"","family":"Mørch","given":"L","non-dropping-particle":"","parse-names":false,"suffix":""},{"dropping-particle":"","family":"Kessing","given":"L","non-dropping-particle":"","parse-names":false,"suffix":""},{"dropping-particle":"","family":"Lidegaard","given":"Ø","non-dropping-particle":"","parse-names":false,"suffix":""}],"container-title":"JAMA Psychiatry","id":"ITEM-1","issue":"11","issued":{"date-parts":[["2016","11","1"]]},"note":"10.1001/jamapsychiatry.2016.2387","page":"1154-1162","title":"Association of hormonal contraception with depression","type":"article-journal","volume":"73"},"uris":["http://www.mendeley.com/documents/?uuid=620be775-5730-49fe-a9a1-d47215582c47"]}],"mendeley":{"formattedCitation":"(C. Skovlund &lt;i&gt;et al.&lt;/i&gt;, 2016)","plainTextFormattedCitation":"(C. Skovlund et al., 2016)","previouslyFormattedCitation":"(C. Skovlund &lt;i&gt;et al.&lt;/i&gt;, 2016)"},"properties":{"noteIndex":0},"schema":"https://github.com/citation-style-language/schema/raw/master/csl-citation.json"}</w:instrText>
      </w:r>
      <w:r w:rsidRPr="00E91682">
        <w:rPr>
          <w:rFonts w:ascii="Times New Roman" w:hAnsi="Times New Roman" w:cs="Times New Roman"/>
        </w:rPr>
        <w:fldChar w:fldCharType="separate"/>
      </w:r>
      <w:r w:rsidR="00187AD7" w:rsidRPr="00187AD7">
        <w:rPr>
          <w:rFonts w:ascii="Times New Roman" w:hAnsi="Times New Roman" w:cs="Times New Roman"/>
          <w:noProof/>
        </w:rPr>
        <w:t xml:space="preserve">(C. Skovlund </w:t>
      </w:r>
      <w:r w:rsidR="00187AD7" w:rsidRPr="00187AD7">
        <w:rPr>
          <w:rFonts w:ascii="Times New Roman" w:hAnsi="Times New Roman" w:cs="Times New Roman"/>
          <w:i/>
          <w:noProof/>
        </w:rPr>
        <w:t>et al.</w:t>
      </w:r>
      <w:r w:rsidR="00187AD7" w:rsidRPr="00187AD7">
        <w:rPr>
          <w:rFonts w:ascii="Times New Roman" w:hAnsi="Times New Roman" w:cs="Times New Roman"/>
          <w:noProof/>
        </w:rPr>
        <w:t>, 2016)</w:t>
      </w:r>
      <w:r w:rsidRPr="00E91682">
        <w:rPr>
          <w:rFonts w:ascii="Times New Roman" w:hAnsi="Times New Roman" w:cs="Times New Roman"/>
        </w:rPr>
        <w:fldChar w:fldCharType="end"/>
      </w:r>
      <w:r w:rsidR="0042673F" w:rsidRPr="00E91682">
        <w:rPr>
          <w:rFonts w:ascii="Times New Roman" w:hAnsi="Times New Roman" w:cs="Times New Roman"/>
        </w:rPr>
        <w:t>. Similarly, a</w:t>
      </w:r>
      <w:r w:rsidR="00BB6743" w:rsidRPr="00E91682">
        <w:rPr>
          <w:rFonts w:ascii="Times New Roman" w:hAnsi="Times New Roman" w:cs="Times New Roman"/>
        </w:rPr>
        <w:t xml:space="preserve"> Swedish study on 800,000 women found a positive association </w:t>
      </w:r>
      <w:r w:rsidR="002C3A09" w:rsidRPr="00E91682">
        <w:rPr>
          <w:rFonts w:ascii="Times New Roman" w:hAnsi="Times New Roman" w:cs="Times New Roman"/>
        </w:rPr>
        <w:t xml:space="preserve">between hormonal contraceptive use and the use of any type of </w:t>
      </w:r>
      <w:r w:rsidR="00BB6743" w:rsidRPr="00E91682">
        <w:rPr>
          <w:rFonts w:ascii="Times New Roman" w:hAnsi="Times New Roman" w:cs="Times New Roman"/>
        </w:rPr>
        <w:t>psychotropic drug</w:t>
      </w:r>
      <w:r w:rsidR="006E4C40" w:rsidRPr="00E91682">
        <w:rPr>
          <w:rFonts w:ascii="Times New Roman" w:hAnsi="Times New Roman" w:cs="Times New Roman"/>
        </w:rPr>
        <w:t>,</w:t>
      </w:r>
      <w:r w:rsidR="00BB6743" w:rsidRPr="00E91682">
        <w:rPr>
          <w:rFonts w:ascii="Times New Roman" w:hAnsi="Times New Roman" w:cs="Times New Roman"/>
        </w:rPr>
        <w:t xml:space="preserve"> but </w:t>
      </w:r>
      <w:r w:rsidR="0042673F" w:rsidRPr="00E91682">
        <w:rPr>
          <w:rFonts w:ascii="Times New Roman" w:hAnsi="Times New Roman" w:cs="Times New Roman"/>
        </w:rPr>
        <w:t xml:space="preserve">only </w:t>
      </w:r>
      <w:r w:rsidR="00492BA5">
        <w:rPr>
          <w:rFonts w:ascii="Times New Roman" w:hAnsi="Times New Roman" w:cs="Times New Roman"/>
        </w:rPr>
        <w:t>among</w:t>
      </w:r>
      <w:r w:rsidR="0042673F" w:rsidRPr="00E91682">
        <w:rPr>
          <w:rFonts w:ascii="Times New Roman" w:hAnsi="Times New Roman" w:cs="Times New Roman"/>
        </w:rPr>
        <w:t xml:space="preserve"> </w:t>
      </w:r>
      <w:r w:rsidR="00BB6743" w:rsidRPr="00E91682">
        <w:rPr>
          <w:rFonts w:ascii="Times New Roman" w:hAnsi="Times New Roman" w:cs="Times New Roman"/>
        </w:rPr>
        <w:t>adolescents</w:t>
      </w:r>
      <w:r w:rsidR="004B4E6D">
        <w:rPr>
          <w:rFonts w:ascii="Times New Roman" w:hAnsi="Times New Roman" w:cs="Times New Roman"/>
        </w:rPr>
        <w:t xml:space="preserve"> </w:t>
      </w:r>
      <w:r w:rsidRPr="00E91682">
        <w:rPr>
          <w:rFonts w:ascii="Times New Roman" w:hAnsi="Times New Roman" w:cs="Times New Roman"/>
        </w:rPr>
        <w:fldChar w:fldCharType="begin" w:fldLock="1"/>
      </w:r>
      <w:r w:rsidR="00187AD7">
        <w:rPr>
          <w:rFonts w:ascii="Times New Roman" w:hAnsi="Times New Roman" w:cs="Times New Roman"/>
        </w:rPr>
        <w:instrText>ADDIN CSL_CITATION {"citationItems":[{"id":"ITEM-1","itemData":{"abstract":"The burden of depression and anxiety disorders is greater in women, and female sex hormones have been shown to affect mood. Psychological side effects of hormonal contraception (HC) are also a common complaint in the clinic, but few previous studies have investigated this subject. We therefore wanted to investigate whether use of HC was associated with adverse psychological health outcomes, and whether this association was modified by age. All women aged 12–30 years on 31 December 2010, residing in Sweden for at least four years and with no previous psychiatric morbidity (n = 815 662), were included. We followed the women from their first HC use (or 31 December 2010, if they were non-users) at baseline, until a prescription fill of psychotropic drugs or the end of the one-year follow-up. We performed age-stratified logistic regression models and estimated odds ratios (OR) to measure the association between different HC methods and psychotropic drug use, as well as the area under the receiver operating curve to estimate discriminatory accuracy of HC in relation to psychotropic drugs. Overall, we found an association between HC and psychotropic drugs (adjusted OR 1.34, 95% confidence interval [CI] 1.30–1.37). In the age-stratified analysis, the strongest association was found in adolescent girls (adjusted OR 3.46, 95% CI 3.04–4.94 for age 12 to 14 years), while it was non-existent for adult women. We conclude that hormonal contraception is associated with psychotropic drug use among adolescent girls, suggesting an adverse effect of HC on psychological health in this population.","author":[{"dropping-particle":"","family":"Zettermark","given":"Sofia","non-dropping-particle":"","parse-names":false,"suffix":""},{"dropping-particle":"","family":"Perez Vicente","given":"Raquel","non-dropping-particle":"","parse-names":false,"suffix":""},{"dropping-particle":"","family":"Merlo","given":"Juan","non-dropping-particle":"","parse-names":false,"suffix":""}],"container-title":"PLOS ONE","id":"ITEM-1","issue":"3","issued":{"date-parts":[["2018","3","22"]]},"page":"e0194773","publisher":"Public Library of Science","title":"Hormonal contraception increases the risk of psychotropic drug use in adolescent girls but not in adults: A pharmacoepidemiological study on 800 000 Swedish women","type":"article-journal","volume":"13"},"uris":["http://www.mendeley.com/documents/?uuid=3e7a590d-47f3-461d-b761-cb7775f3259f"]}],"mendeley":{"formattedCitation":"(Zettermark, Perez Vicente and Merlo, 2018)","plainTextFormattedCitation":"(Zettermark, Perez Vicente and Merlo, 2018)","previouslyFormattedCitation":"(Zettermark, Perez Vicente and Merlo, 2018)"},"properties":{"noteIndex":0},"schema":"https://github.com/citation-style-language/schema/raw/master/csl-citation.json"}</w:instrText>
      </w:r>
      <w:r w:rsidRPr="00E91682">
        <w:rPr>
          <w:rFonts w:ascii="Times New Roman" w:hAnsi="Times New Roman" w:cs="Times New Roman"/>
        </w:rPr>
        <w:fldChar w:fldCharType="separate"/>
      </w:r>
      <w:r w:rsidR="00187AD7" w:rsidRPr="00187AD7">
        <w:rPr>
          <w:rFonts w:ascii="Times New Roman" w:hAnsi="Times New Roman" w:cs="Times New Roman"/>
          <w:noProof/>
        </w:rPr>
        <w:t>(Zettermark, Perez Vicente and Merlo, 2018)</w:t>
      </w:r>
      <w:r w:rsidRPr="00E91682">
        <w:rPr>
          <w:rFonts w:ascii="Times New Roman" w:hAnsi="Times New Roman" w:cs="Times New Roman"/>
        </w:rPr>
        <w:fldChar w:fldCharType="end"/>
      </w:r>
      <w:r w:rsidR="00110C2B" w:rsidRPr="00E91682">
        <w:rPr>
          <w:rFonts w:ascii="Times New Roman" w:hAnsi="Times New Roman" w:cs="Times New Roman"/>
        </w:rPr>
        <w:t>.</w:t>
      </w:r>
      <w:r w:rsidR="00ED2661">
        <w:rPr>
          <w:rFonts w:ascii="Times New Roman" w:hAnsi="Times New Roman" w:cs="Times New Roman"/>
        </w:rPr>
        <w:t xml:space="preserve"> </w:t>
      </w:r>
      <w:r w:rsidR="00ED2661" w:rsidRPr="00A05D83">
        <w:rPr>
          <w:rFonts w:ascii="Times New Roman" w:hAnsi="Times New Roman" w:cs="Times New Roman"/>
          <w:highlight w:val="yellow"/>
        </w:rPr>
        <w:t>A Swedish study condu</w:t>
      </w:r>
      <w:r w:rsidR="00A05D83">
        <w:rPr>
          <w:rFonts w:ascii="Times New Roman" w:hAnsi="Times New Roman" w:cs="Times New Roman"/>
          <w:highlight w:val="yellow"/>
        </w:rPr>
        <w:t>c</w:t>
      </w:r>
      <w:r w:rsidR="00ED2661" w:rsidRPr="00A05D83">
        <w:rPr>
          <w:rFonts w:ascii="Times New Roman" w:hAnsi="Times New Roman" w:cs="Times New Roman"/>
          <w:highlight w:val="yellow"/>
        </w:rPr>
        <w:t xml:space="preserve">ted on 900,000 women discovered that different types of hormonal contraceptives were linked to increased use of antidepressants among adolescents, </w:t>
      </w:r>
      <w:r w:rsidR="000949B1">
        <w:rPr>
          <w:rFonts w:ascii="Times New Roman" w:hAnsi="Times New Roman" w:cs="Times New Roman"/>
          <w:highlight w:val="yellow"/>
        </w:rPr>
        <w:t>but in adults, this</w:t>
      </w:r>
      <w:r w:rsidR="00ED2661" w:rsidRPr="00A05D83">
        <w:rPr>
          <w:rFonts w:ascii="Times New Roman" w:hAnsi="Times New Roman" w:cs="Times New Roman"/>
          <w:highlight w:val="yellow"/>
        </w:rPr>
        <w:t xml:space="preserve"> association was only observed for progestin-only compounds. Moreover, the use of combined contraceptives appeared to have a protective effect and was associated with </w:t>
      </w:r>
      <w:r w:rsidR="001F0F38">
        <w:rPr>
          <w:rFonts w:ascii="Times New Roman" w:hAnsi="Times New Roman" w:cs="Times New Roman"/>
          <w:highlight w:val="yellow"/>
        </w:rPr>
        <w:t xml:space="preserve">a </w:t>
      </w:r>
      <w:r w:rsidR="000949B1">
        <w:rPr>
          <w:rFonts w:ascii="Times New Roman" w:hAnsi="Times New Roman" w:cs="Times New Roman"/>
          <w:highlight w:val="yellow"/>
        </w:rPr>
        <w:t xml:space="preserve">lower risk of </w:t>
      </w:r>
      <w:r w:rsidR="00ED2661" w:rsidRPr="00A05D83">
        <w:rPr>
          <w:rFonts w:ascii="Times New Roman" w:hAnsi="Times New Roman" w:cs="Times New Roman"/>
          <w:highlight w:val="yellow"/>
        </w:rPr>
        <w:t>depression</w:t>
      </w:r>
      <w:r w:rsidR="004B4E6D" w:rsidRPr="00A05D83">
        <w:rPr>
          <w:rFonts w:ascii="Times New Roman" w:hAnsi="Times New Roman" w:cs="Times New Roman"/>
          <w:highlight w:val="yellow"/>
        </w:rPr>
        <w:t xml:space="preserve"> </w:t>
      </w:r>
      <w:r w:rsidRPr="00A05D83">
        <w:rPr>
          <w:rFonts w:ascii="Times New Roman" w:hAnsi="Times New Roman" w:cs="Times New Roman"/>
          <w:highlight w:val="yellow"/>
        </w:rPr>
        <w:fldChar w:fldCharType="begin" w:fldLock="1"/>
      </w:r>
      <w:r w:rsidR="00BE6A2A" w:rsidRPr="00A05D83">
        <w:rPr>
          <w:rFonts w:ascii="Times New Roman" w:hAnsi="Times New Roman" w:cs="Times New Roman"/>
          <w:highlight w:val="yellow"/>
        </w:rPr>
        <w:instrText>ADDIN CSL_CITATION {"citationItems":[{"id":"ITEM-1","itemData":{"DOI":"10.3109/13625187.2012.658925","ISSN":"1362-5187","author":[{"dropping-particle":"","family":"Lindberg","given":"Malou","non-dropping-particle":"","parse-names":false,"suffix":""},{"dropping-particle":"","family":"Foldemo","given":"Anniqa","non-dropping-particle":"","parse-names":false,"suffix":""},{"dropping-particle":"","family":"Josefsson","given":"Ann","non-dropping-particle":"","parse-names":false,"suffix":""},{"dropping-particle":"","family":"Wiréhn","given":"Ann-Britt","non-dropping-particle":"","parse-names":false,"suffix":""}],"container-title":"The European Journal of Contraception &amp; Reproductive Health Care","id":"ITEM-1","issue":"2","issued":{"date-parts":[["2012","4","1"]]},"note":"doi: 10.3109/13625187.2012.658925","page":"106-118","publisher":"Taylor &amp; Francis","title":"Differences in prescription rates and odds ratios of antidepressant drugs in relation to individual hormonal contraceptives: A nationwide population-based study with age-specific analyses","type":"article-journal","volume":"17"},"uris":["http://www.mendeley.com/documents/?uuid=64f6a1a6-a67e-406d-8fda-17591b78e26d"]}],"mendeley":{"formattedCitation":"(Lindberg &lt;i&gt;et al.&lt;/i&gt;, 2012)","plainTextFormattedCitation":"(Lindberg et al., 2012)","previouslyFormattedCitation":"(Lindberg &lt;i&gt;et al.&lt;/i&gt;, 2012)"},"properties":{"noteIndex":0},"schema":"https://github.com/citation-style-language/schema/raw/master/csl-citation.json"}</w:instrText>
      </w:r>
      <w:r w:rsidRPr="00A05D83">
        <w:rPr>
          <w:rFonts w:ascii="Times New Roman" w:hAnsi="Times New Roman" w:cs="Times New Roman"/>
          <w:highlight w:val="yellow"/>
        </w:rPr>
        <w:fldChar w:fldCharType="separate"/>
      </w:r>
      <w:r w:rsidR="004B4E6D" w:rsidRPr="00A05D83">
        <w:rPr>
          <w:rFonts w:ascii="Times New Roman" w:hAnsi="Times New Roman" w:cs="Times New Roman"/>
          <w:noProof/>
          <w:highlight w:val="yellow"/>
        </w:rPr>
        <w:t xml:space="preserve">(Lindberg </w:t>
      </w:r>
      <w:r w:rsidR="004B4E6D" w:rsidRPr="00A05D83">
        <w:rPr>
          <w:rFonts w:ascii="Times New Roman" w:hAnsi="Times New Roman" w:cs="Times New Roman"/>
          <w:i/>
          <w:noProof/>
          <w:highlight w:val="yellow"/>
        </w:rPr>
        <w:t>et al.</w:t>
      </w:r>
      <w:r w:rsidR="004B4E6D" w:rsidRPr="00A05D83">
        <w:rPr>
          <w:rFonts w:ascii="Times New Roman" w:hAnsi="Times New Roman" w:cs="Times New Roman"/>
          <w:noProof/>
          <w:highlight w:val="yellow"/>
        </w:rPr>
        <w:t>, 2012)</w:t>
      </w:r>
      <w:r w:rsidRPr="00A05D83">
        <w:rPr>
          <w:rFonts w:ascii="Times New Roman" w:hAnsi="Times New Roman" w:cs="Times New Roman"/>
          <w:highlight w:val="yellow"/>
        </w:rPr>
        <w:fldChar w:fldCharType="end"/>
      </w:r>
      <w:r w:rsidR="00110C2B" w:rsidRPr="00A05D83">
        <w:rPr>
          <w:rFonts w:ascii="Times New Roman" w:hAnsi="Times New Roman" w:cs="Times New Roman"/>
          <w:highlight w:val="yellow"/>
        </w:rPr>
        <w:t>.</w:t>
      </w:r>
      <w:r w:rsidR="00A60E04" w:rsidRPr="00A05D83">
        <w:rPr>
          <w:rFonts w:ascii="Times New Roman" w:hAnsi="Times New Roman" w:cs="Times New Roman"/>
          <w:highlight w:val="yellow"/>
        </w:rPr>
        <w:t xml:space="preserve"> </w:t>
      </w:r>
      <w:r w:rsidR="00666C12">
        <w:rPr>
          <w:rFonts w:ascii="Times New Roman" w:hAnsi="Times New Roman" w:cs="Times New Roman"/>
          <w:highlight w:val="yellow"/>
        </w:rPr>
        <w:t>Similarly</w:t>
      </w:r>
      <w:r w:rsidR="00961046">
        <w:rPr>
          <w:rFonts w:ascii="Times New Roman" w:hAnsi="Times New Roman" w:cs="Times New Roman"/>
          <w:highlight w:val="yellow"/>
        </w:rPr>
        <w:t xml:space="preserve">, a </w:t>
      </w:r>
      <w:r w:rsidR="00666C12">
        <w:rPr>
          <w:rFonts w:ascii="Times New Roman" w:hAnsi="Times New Roman" w:cs="Times New Roman"/>
          <w:highlight w:val="yellow"/>
        </w:rPr>
        <w:t xml:space="preserve">more </w:t>
      </w:r>
      <w:r w:rsidR="00961046">
        <w:rPr>
          <w:rFonts w:ascii="Times New Roman" w:hAnsi="Times New Roman" w:cs="Times New Roman"/>
          <w:highlight w:val="yellow"/>
        </w:rPr>
        <w:t>recent study</w:t>
      </w:r>
      <w:r w:rsidR="00461A05" w:rsidRPr="000F4D5F">
        <w:rPr>
          <w:rFonts w:ascii="Times New Roman" w:hAnsi="Times New Roman" w:cs="Times New Roman"/>
          <w:highlight w:val="yellow"/>
        </w:rPr>
        <w:t xml:space="preserve"> </w:t>
      </w:r>
      <w:r w:rsidR="00D00103" w:rsidRPr="000F4D5F">
        <w:rPr>
          <w:rFonts w:ascii="Times New Roman" w:hAnsi="Times New Roman" w:cs="Times New Roman"/>
          <w:highlight w:val="yellow"/>
        </w:rPr>
        <w:t xml:space="preserve">based on </w:t>
      </w:r>
      <w:r w:rsidR="006E4336" w:rsidRPr="000F4D5F">
        <w:rPr>
          <w:rFonts w:ascii="Times New Roman" w:hAnsi="Times New Roman" w:cs="Times New Roman"/>
          <w:highlight w:val="yellow"/>
        </w:rPr>
        <w:t>740,000</w:t>
      </w:r>
      <w:r w:rsidR="00961046">
        <w:rPr>
          <w:rFonts w:ascii="Times New Roman" w:hAnsi="Times New Roman" w:cs="Times New Roman"/>
          <w:highlight w:val="yellow"/>
        </w:rPr>
        <w:t xml:space="preserve"> Swedish</w:t>
      </w:r>
      <w:r w:rsidR="006E4336" w:rsidRPr="000F4D5F">
        <w:rPr>
          <w:rFonts w:ascii="Times New Roman" w:hAnsi="Times New Roman" w:cs="Times New Roman"/>
          <w:highlight w:val="yellow"/>
        </w:rPr>
        <w:t xml:space="preserve"> women found</w:t>
      </w:r>
      <w:r w:rsidR="000F4D5F" w:rsidRPr="000F4D5F">
        <w:rPr>
          <w:rFonts w:ascii="Times New Roman" w:hAnsi="Times New Roman" w:cs="Times New Roman"/>
          <w:highlight w:val="yellow"/>
        </w:rPr>
        <w:t xml:space="preserve"> that combined oral contraceptives (OCs) were associated with a lower risk of depression </w:t>
      </w:r>
      <w:r w:rsidR="00666C12">
        <w:rPr>
          <w:rFonts w:ascii="Times New Roman" w:hAnsi="Times New Roman" w:cs="Times New Roman"/>
          <w:highlight w:val="yellow"/>
        </w:rPr>
        <w:t xml:space="preserve">when current OC users were </w:t>
      </w:r>
      <w:r w:rsidR="000F4D5F" w:rsidRPr="000F4D5F">
        <w:rPr>
          <w:rFonts w:ascii="Times New Roman" w:hAnsi="Times New Roman" w:cs="Times New Roman"/>
          <w:highlight w:val="yellow"/>
        </w:rPr>
        <w:t xml:space="preserve">compared to </w:t>
      </w:r>
      <w:proofErr w:type="gramStart"/>
      <w:r w:rsidR="000F4D5F" w:rsidRPr="000F4D5F">
        <w:rPr>
          <w:rFonts w:ascii="Times New Roman" w:hAnsi="Times New Roman" w:cs="Times New Roman"/>
          <w:highlight w:val="yellow"/>
        </w:rPr>
        <w:t>non</w:t>
      </w:r>
      <w:r w:rsidR="00E05C94">
        <w:rPr>
          <w:rFonts w:ascii="Times New Roman" w:hAnsi="Times New Roman" w:cs="Times New Roman"/>
          <w:highlight w:val="yellow"/>
        </w:rPr>
        <w:t>users</w:t>
      </w:r>
      <w:r w:rsidR="000F4D5F" w:rsidRPr="000F4D5F">
        <w:rPr>
          <w:rFonts w:ascii="Times New Roman" w:hAnsi="Times New Roman" w:cs="Times New Roman"/>
          <w:highlight w:val="yellow"/>
        </w:rPr>
        <w:t xml:space="preserve"> </w:t>
      </w:r>
      <w:r w:rsidR="001F0F38" w:rsidRPr="001F0F38">
        <w:rPr>
          <w:rFonts w:ascii="Times New Roman" w:hAnsi="Times New Roman" w:cs="Times New Roman"/>
          <w:highlight w:val="yellow"/>
        </w:rPr>
        <w:t xml:space="preserve"> </w:t>
      </w:r>
      <w:r w:rsidR="001F0F38">
        <w:rPr>
          <w:rFonts w:ascii="Times New Roman" w:hAnsi="Times New Roman" w:cs="Times New Roman"/>
          <w:highlight w:val="yellow"/>
        </w:rPr>
        <w:t>(</w:t>
      </w:r>
      <w:proofErr w:type="gramEnd"/>
      <w:r w:rsidR="001F0F38">
        <w:rPr>
          <w:rFonts w:ascii="Times New Roman" w:hAnsi="Times New Roman" w:cs="Times New Roman"/>
          <w:highlight w:val="yellow"/>
        </w:rPr>
        <w:t>never and previous</w:t>
      </w:r>
      <w:r w:rsidR="00E05C94">
        <w:rPr>
          <w:rFonts w:ascii="Times New Roman" w:hAnsi="Times New Roman" w:cs="Times New Roman"/>
          <w:highlight w:val="yellow"/>
        </w:rPr>
        <w:t xml:space="preserve"> users</w:t>
      </w:r>
      <w:r w:rsidR="001F0F38">
        <w:rPr>
          <w:rFonts w:ascii="Times New Roman" w:hAnsi="Times New Roman" w:cs="Times New Roman"/>
          <w:highlight w:val="yellow"/>
        </w:rPr>
        <w:t>)</w:t>
      </w:r>
      <w:r w:rsidR="00E05C94">
        <w:rPr>
          <w:rFonts w:ascii="Times New Roman" w:hAnsi="Times New Roman" w:cs="Times New Roman"/>
          <w:highlight w:val="yellow"/>
        </w:rPr>
        <w:t xml:space="preserve">. </w:t>
      </w:r>
      <w:r w:rsidR="000F4D5F" w:rsidRPr="000F4D5F">
        <w:rPr>
          <w:rFonts w:ascii="Times New Roman" w:hAnsi="Times New Roman" w:cs="Times New Roman"/>
          <w:highlight w:val="yellow"/>
        </w:rPr>
        <w:t xml:space="preserve">However, </w:t>
      </w:r>
      <w:r w:rsidR="00E05C94">
        <w:rPr>
          <w:rFonts w:ascii="Times New Roman" w:hAnsi="Times New Roman" w:cs="Times New Roman"/>
          <w:highlight w:val="yellow"/>
        </w:rPr>
        <w:t>when never users were used as the reference group this association was no longer significant</w:t>
      </w:r>
      <w:r w:rsidR="00A56D77">
        <w:rPr>
          <w:rFonts w:ascii="Times New Roman" w:hAnsi="Times New Roman" w:cs="Times New Roman"/>
          <w:highlight w:val="yellow"/>
        </w:rPr>
        <w:t xml:space="preserve"> </w:t>
      </w:r>
      <w:r w:rsidR="00A56D77">
        <w:rPr>
          <w:rFonts w:ascii="Times New Roman" w:hAnsi="Times New Roman" w:cs="Times New Roman"/>
          <w:highlight w:val="yellow"/>
        </w:rPr>
        <w:fldChar w:fldCharType="begin" w:fldLock="1"/>
      </w:r>
      <w:r w:rsidR="00D353F9">
        <w:rPr>
          <w:rFonts w:ascii="Times New Roman" w:hAnsi="Times New Roman" w:cs="Times New Roman"/>
          <w:highlight w:val="yellow"/>
        </w:rPr>
        <w:instrText>ADDIN CSL_CITATION {"citationItems":[{"id":"ITEM-1","itemData":{"DOI":"https://doi.org/10.1111/1471-0528.17028","ISSN":"1470-0328","abstract":"Objective To investigate whether users of hormonal contraceptives (HCs) are at increased risk of depression compared with non-users. Design Register-based cohort study. Setting Sweden. Sample Women aged 15?25 years between 2010 and 2017 with no prior antidepressant treatment, psychiatric diagnose or contraindication for HCs (n?=?739?585). Methods Women with a prescription of HC were identified via the Swedish Prescribed Drug Register (SPDR). Relative risks (RRs) for first depression diagnosis in current HC-users compared with non-users were modelled by Poisson regression. Adjustments included age, medical indication for HC-use and parental history of mental disorders, among others. Main outcome measures Depression, captured by a redeemed prescription of antidepressant treatment, or a first depression diagnosis in the SPDR and the National Patient Register. Results Compared with non-users, women on combined oral contraceptives (COCs) and oral progestogen-only products had lower or no increased risk of depression, relative risk (RR) 0.89 (95% CI 0.87?0.91) and 1.03 (95% CI 0.99?1.06) after adjustments, respectively. Age-stratified analyses demonstrated that COC use in adolescents conferred no increase in risk (RR 0.96, 95% CI 0.93?0.98), whereas use of progestogen-only pills (RR 1.13, 95% CI 1.07?1.19), contraceptive patch/vaginal ring (RR 1.43, 95% CI 1.30?1.58), implant (RR 1.38, 95% CI 1.30?1.45) or a levonorgestrel intrauterine device (RR 1.59, 95% CI 1.46?1.73) were associated with increased risks. Conclusions This study did not find any association between use of COCs, which is the dominating HC in first time users, and depression. Non-oral products were associated with increased risks. Residual confounding must be addressed in the interpretation of the results. Tweetable abstract There is no association between combined hormonal contraceptives and depression.","author":[{"dropping-particle":"","family":"Lundin","given":"C","non-dropping-particle":"","parse-names":false,"suffix":""},{"dropping-particle":"","family":"Wikman","given":"A","non-dropping-particle":"","parse-names":false,"suffix":""},{"dropping-particle":"","family":"Lampa","given":"E","non-dropping-particle":"","parse-names":false,"suffix":""},{"dropping-particle":"","family":"Bixo","given":"M","non-dropping-particle":"","parse-names":false,"suffix":""},{"dropping-particle":"","family":"Gemzell-Danielsson","given":"K","non-dropping-particle":"","parse-names":false,"suffix":""},{"dropping-particle":"","family":"Wikman","given":"P","non-dropping-particle":"","parse-names":false,"suffix":""},{"dropping-particle":"","family":"Ljung","given":"R","non-dropping-particle":"","parse-names":false,"suffix":""},{"dropping-particle":"","family":"Sundström Poromaa","given":"I","non-dropping-particle":"","parse-names":false,"suffix":""}],"container-title":"BJOG: An International Journal of Obstetrics &amp; Gynaecology","id":"ITEM-1","issue":"6","issued":{"date-parts":[["2022","5","1"]]},"note":"https://doi.org/10.1111/1471-0528.17028","page":"917-925","publisher":"John Wiley &amp; Sons, Ltd","title":"There is no association between combined oral hormonal contraceptives and depression: a Swedish register-based cohort study","type":"article-journal","volume":"129"},"uris":["http://www.mendeley.com/documents/?uuid=8b9885a6-2957-40ea-9db1-a37b79897dcc"]}],"mendeley":{"formattedCitation":"(Lundin &lt;i&gt;et al.&lt;/i&gt;, 2022)","plainTextFormattedCitation":"(Lundin et al., 2022)","previouslyFormattedCitation":"(Lundin &lt;i&gt;et al.&lt;/i&gt;, 2022)"},"properties":{"noteIndex":0},"schema":"https://github.com/citation-style-language/schema/raw/master/csl-citation.json"}</w:instrText>
      </w:r>
      <w:r w:rsidR="00A56D77">
        <w:rPr>
          <w:rFonts w:ascii="Times New Roman" w:hAnsi="Times New Roman" w:cs="Times New Roman"/>
          <w:highlight w:val="yellow"/>
        </w:rPr>
        <w:fldChar w:fldCharType="separate"/>
      </w:r>
      <w:r w:rsidR="00A56D77" w:rsidRPr="00A56D77">
        <w:rPr>
          <w:rFonts w:ascii="Times New Roman" w:hAnsi="Times New Roman" w:cs="Times New Roman"/>
          <w:noProof/>
          <w:highlight w:val="yellow"/>
        </w:rPr>
        <w:t xml:space="preserve">(Lundin </w:t>
      </w:r>
      <w:r w:rsidR="00A56D77" w:rsidRPr="00A56D77">
        <w:rPr>
          <w:rFonts w:ascii="Times New Roman" w:hAnsi="Times New Roman" w:cs="Times New Roman"/>
          <w:i/>
          <w:noProof/>
          <w:highlight w:val="yellow"/>
        </w:rPr>
        <w:t>et al.</w:t>
      </w:r>
      <w:r w:rsidR="00A56D77" w:rsidRPr="00A56D77">
        <w:rPr>
          <w:rFonts w:ascii="Times New Roman" w:hAnsi="Times New Roman" w:cs="Times New Roman"/>
          <w:noProof/>
          <w:highlight w:val="yellow"/>
        </w:rPr>
        <w:t>, 2022)</w:t>
      </w:r>
      <w:r w:rsidR="00A56D77">
        <w:rPr>
          <w:rFonts w:ascii="Times New Roman" w:hAnsi="Times New Roman" w:cs="Times New Roman"/>
          <w:highlight w:val="yellow"/>
        </w:rPr>
        <w:fldChar w:fldCharType="end"/>
      </w:r>
      <w:r w:rsidR="000F4D5F" w:rsidRPr="000F4D5F">
        <w:rPr>
          <w:rFonts w:ascii="Times New Roman" w:hAnsi="Times New Roman" w:cs="Times New Roman"/>
          <w:highlight w:val="yellow"/>
        </w:rPr>
        <w:t xml:space="preserve">. </w:t>
      </w:r>
    </w:p>
    <w:p w14:paraId="63EDC3FD" w14:textId="77777777" w:rsidR="008562CE" w:rsidRPr="00E91682" w:rsidRDefault="008562CE" w:rsidP="008C3F33">
      <w:pPr>
        <w:spacing w:line="360" w:lineRule="auto"/>
        <w:rPr>
          <w:rFonts w:ascii="Times New Roman" w:hAnsi="Times New Roman" w:cs="Times New Roman"/>
        </w:rPr>
      </w:pPr>
    </w:p>
    <w:p w14:paraId="7C09F81B" w14:textId="7B3C6B6B" w:rsidR="00F0203C" w:rsidRPr="00E91682" w:rsidRDefault="00CA1DA4" w:rsidP="00D51588">
      <w:pPr>
        <w:spacing w:line="360" w:lineRule="auto"/>
        <w:rPr>
          <w:rFonts w:ascii="Times New Roman" w:hAnsi="Times New Roman" w:cs="Times New Roman"/>
        </w:rPr>
      </w:pPr>
      <w:r w:rsidRPr="00E91682">
        <w:rPr>
          <w:rFonts w:ascii="Times New Roman" w:hAnsi="Times New Roman" w:cs="Times New Roman"/>
        </w:rPr>
        <w:t>In contrast to the observational studies, r</w:t>
      </w:r>
      <w:r w:rsidR="002663FC" w:rsidRPr="00E91682">
        <w:rPr>
          <w:rFonts w:ascii="Times New Roman" w:hAnsi="Times New Roman" w:cs="Times New Roman"/>
        </w:rPr>
        <w:t xml:space="preserve">andomized clinical </w:t>
      </w:r>
      <w:r w:rsidRPr="00E91682">
        <w:rPr>
          <w:rFonts w:ascii="Times New Roman" w:hAnsi="Times New Roman" w:cs="Times New Roman"/>
        </w:rPr>
        <w:t xml:space="preserve">trials </w:t>
      </w:r>
      <w:r w:rsidR="0065724E" w:rsidRPr="00E91682">
        <w:rPr>
          <w:rFonts w:ascii="Times New Roman" w:hAnsi="Times New Roman" w:cs="Times New Roman"/>
        </w:rPr>
        <w:t xml:space="preserve">have </w:t>
      </w:r>
      <w:r w:rsidR="00751126" w:rsidRPr="00E91682">
        <w:rPr>
          <w:rFonts w:ascii="Times New Roman" w:hAnsi="Times New Roman" w:cs="Times New Roman"/>
        </w:rPr>
        <w:t>show</w:t>
      </w:r>
      <w:r w:rsidR="0065724E" w:rsidRPr="00E91682">
        <w:rPr>
          <w:rFonts w:ascii="Times New Roman" w:hAnsi="Times New Roman" w:cs="Times New Roman"/>
        </w:rPr>
        <w:t>n</w:t>
      </w:r>
      <w:r w:rsidR="002139D9" w:rsidRPr="00E91682">
        <w:rPr>
          <w:rFonts w:ascii="Times New Roman" w:hAnsi="Times New Roman" w:cs="Times New Roman"/>
        </w:rPr>
        <w:t xml:space="preserve"> little </w:t>
      </w:r>
      <w:r w:rsidR="002663FC" w:rsidRPr="00E91682">
        <w:rPr>
          <w:rFonts w:ascii="Times New Roman" w:hAnsi="Times New Roman" w:cs="Times New Roman"/>
        </w:rPr>
        <w:t>or no</w:t>
      </w:r>
      <w:r w:rsidR="00751126" w:rsidRPr="00E91682">
        <w:rPr>
          <w:rFonts w:ascii="Times New Roman" w:hAnsi="Times New Roman" w:cs="Times New Roman"/>
        </w:rPr>
        <w:t xml:space="preserve"> </w:t>
      </w:r>
      <w:r w:rsidR="002139D9" w:rsidRPr="00E91682">
        <w:rPr>
          <w:rFonts w:ascii="Times New Roman" w:hAnsi="Times New Roman" w:cs="Times New Roman"/>
        </w:rPr>
        <w:t>effect of hormonal contraception on mood</w:t>
      </w:r>
      <w:r w:rsidR="0072584F" w:rsidRPr="00E91682">
        <w:rPr>
          <w:rFonts w:ascii="Times New Roman" w:hAnsi="Times New Roman" w:cs="Times New Roman"/>
        </w:rPr>
        <w:t xml:space="preserve"> </w:t>
      </w:r>
      <w:r w:rsidR="0072584F" w:rsidRPr="00E91682">
        <w:rPr>
          <w:rFonts w:ascii="Times New Roman" w:hAnsi="Times New Roman" w:cs="Times New Roman"/>
        </w:rPr>
        <w:fldChar w:fldCharType="begin" w:fldLock="1"/>
      </w:r>
      <w:r w:rsidR="00BE6A2A">
        <w:rPr>
          <w:rFonts w:ascii="Times New Roman" w:hAnsi="Times New Roman" w:cs="Times New Roman"/>
        </w:rPr>
        <w:instrText>ADDIN CSL_CITATION {"citationItems":[{"id":"ITEM-1","itemData":{"DOI":"10.1192/bjo.2021.64","ISSN":"2056-4724 (Print)","PMID":"34099098","abstract":"BACKGROUND: Observational studies suggest that hormonal contraceptive use may  increase depressive symptoms in women, but it is unclear whether the effect is causal. AIMS: To quantitatively examine the evidence from randomised clinical trials for the link between hormonal contraceptive use and depressive symptoms. METHOD: We performed a systematic review and network meta-analysis of randomised clinical trials comparing women randomised to any form of a hormonal contraceptive with women randomised to any other form of a (non-)hormonal contraceptive or placebo. We searched the Cochrane Central Register of Controlled Trials (CENTRAL), PubMed, Web of Science, PsycINFO, EMCare and EMBASE, from inception to 1 May 2020. Certainty of the evidence was assessed with the Grading of Recommendations Assessment, Development and Evaluation approach. A random-effect Bayesian network meta-analysis was conducted, with change in depressive symptoms between baseline and three cycles as outcome. RESULTS: This review identified 3492 records, of which 14 trials were eligible and 12 could be included in the network meta-analysis. These trials included 5833 participants (mean age per study range: 16.8-32.4 years) and compared 10 different interventions. Compared with placebo, hormonal contraceptive use did not cause worsening of depressive symptoms (standardised mean difference: median, -0.04; range, -0.17 [95% credible interval -0.46 to 0.13] to 0.13 [95% credible interval -0.28 to 0.56]). CONCLUSIONS: This study suggests that hormonal contraceptive use does not lead to an increase in depressive symptoms in adult women. Future studies should include first-time users, to confirm the results in young women.","author":[{"dropping-particle":"","family":"Wit","given":"Anouk E","non-dropping-particle":"de","parse-names":false,"suffix":""},{"dropping-particle":"","family":"Vries","given":"Ymkje Anna","non-dropping-particle":"de","parse-names":false,"suffix":""},{"dropping-particle":"","family":"Boer","given":"Marrit K","non-dropping-particle":"de","parse-names":false,"suffix":""},{"dropping-particle":"","family":"Scheper","given":"Celeste","non-dropping-particle":"","parse-names":false,"suffix":""},{"dropping-particle":"","family":"Fokkema","given":"Ante A","non-dropping-particle":"","parse-names":false,"suffix":""},{"dropping-particle":"","family":"Schoevers","given":"Robert A","non-dropping-particle":"","parse-names":false,"suffix":""},{"dropping-particle":"","family":"Giltay","given":"Erik J","non-dropping-particle":"","parse-names":false,"suffix":""}],"container-title":"BJPsych open","id":"ITEM-1","issue":"4","issued":{"date-parts":[["2021","6"]]},"language":"eng","page":"e110","title":"Hormonal contraceptive use and depressive symptoms: systematic review and network  meta-analysis of randomised trials.","type":"article-journal","volume":"7"},"uris":["http://www.mendeley.com/documents/?uuid=7b9c00e9-0474-4dce-87a5-c900695f9171"]}],"mendeley":{"formattedCitation":"(de Wit &lt;i&gt;et al.&lt;/i&gt;, 2021)","plainTextFormattedCitation":"(de Wit et al., 2021)","previouslyFormattedCitation":"(de Wit &lt;i&gt;et al.&lt;/i&gt;, 2021)"},"properties":{"noteIndex":0},"schema":"https://github.com/citation-style-language/schema/raw/master/csl-citation.json"}</w:instrText>
      </w:r>
      <w:r w:rsidR="0072584F" w:rsidRPr="00E91682">
        <w:rPr>
          <w:rFonts w:ascii="Times New Roman" w:hAnsi="Times New Roman" w:cs="Times New Roman"/>
        </w:rPr>
        <w:fldChar w:fldCharType="separate"/>
      </w:r>
      <w:r w:rsidR="004B4E6D" w:rsidRPr="004B4E6D">
        <w:rPr>
          <w:rFonts w:ascii="Times New Roman" w:hAnsi="Times New Roman" w:cs="Times New Roman"/>
          <w:noProof/>
        </w:rPr>
        <w:t xml:space="preserve">(de Wit </w:t>
      </w:r>
      <w:r w:rsidR="004B4E6D" w:rsidRPr="004B4E6D">
        <w:rPr>
          <w:rFonts w:ascii="Times New Roman" w:hAnsi="Times New Roman" w:cs="Times New Roman"/>
          <w:i/>
          <w:noProof/>
        </w:rPr>
        <w:t>et al.</w:t>
      </w:r>
      <w:r w:rsidR="004B4E6D" w:rsidRPr="004B4E6D">
        <w:rPr>
          <w:rFonts w:ascii="Times New Roman" w:hAnsi="Times New Roman" w:cs="Times New Roman"/>
          <w:noProof/>
        </w:rPr>
        <w:t>, 2021)</w:t>
      </w:r>
      <w:r w:rsidR="0072584F" w:rsidRPr="00E91682">
        <w:rPr>
          <w:rFonts w:ascii="Times New Roman" w:hAnsi="Times New Roman" w:cs="Times New Roman"/>
        </w:rPr>
        <w:fldChar w:fldCharType="end"/>
      </w:r>
      <w:r w:rsidR="0072584F" w:rsidRPr="00E91682">
        <w:rPr>
          <w:rFonts w:ascii="Times New Roman" w:hAnsi="Times New Roman" w:cs="Times New Roman"/>
        </w:rPr>
        <w:t>. H</w:t>
      </w:r>
      <w:r w:rsidR="00A659E3" w:rsidRPr="00E91682">
        <w:rPr>
          <w:rFonts w:ascii="Times New Roman" w:hAnsi="Times New Roman" w:cs="Times New Roman"/>
        </w:rPr>
        <w:t xml:space="preserve">owever, most of </w:t>
      </w:r>
      <w:r w:rsidR="00E07AFE" w:rsidRPr="00E91682">
        <w:rPr>
          <w:rFonts w:ascii="Times New Roman" w:hAnsi="Times New Roman" w:cs="Times New Roman"/>
        </w:rPr>
        <w:t>the</w:t>
      </w:r>
      <w:r w:rsidRPr="00E91682">
        <w:rPr>
          <w:rFonts w:ascii="Times New Roman" w:hAnsi="Times New Roman" w:cs="Times New Roman"/>
        </w:rPr>
        <w:t xml:space="preserve">se </w:t>
      </w:r>
      <w:r w:rsidR="00E07AFE" w:rsidRPr="00E91682">
        <w:rPr>
          <w:rFonts w:ascii="Times New Roman" w:hAnsi="Times New Roman" w:cs="Times New Roman"/>
        </w:rPr>
        <w:lastRenderedPageBreak/>
        <w:t xml:space="preserve">studies </w:t>
      </w:r>
      <w:r w:rsidRPr="00E91682">
        <w:rPr>
          <w:rFonts w:ascii="Times New Roman" w:hAnsi="Times New Roman" w:cs="Times New Roman"/>
        </w:rPr>
        <w:t>did not</w:t>
      </w:r>
      <w:r w:rsidR="00E07AFE" w:rsidRPr="00E91682">
        <w:rPr>
          <w:rFonts w:ascii="Times New Roman" w:hAnsi="Times New Roman" w:cs="Times New Roman"/>
        </w:rPr>
        <w:t xml:space="preserve"> consider</w:t>
      </w:r>
      <w:r w:rsidR="00A659E3" w:rsidRPr="00E91682">
        <w:rPr>
          <w:rFonts w:ascii="Times New Roman" w:hAnsi="Times New Roman" w:cs="Times New Roman"/>
        </w:rPr>
        <w:t xml:space="preserve"> </w:t>
      </w:r>
      <w:r w:rsidR="001F0F38">
        <w:rPr>
          <w:rFonts w:ascii="Times New Roman" w:hAnsi="Times New Roman" w:cs="Times New Roman"/>
        </w:rPr>
        <w:t xml:space="preserve">the </w:t>
      </w:r>
      <w:r w:rsidR="00A659E3" w:rsidRPr="00E91682">
        <w:rPr>
          <w:rFonts w:ascii="Times New Roman" w:hAnsi="Times New Roman" w:cs="Times New Roman"/>
        </w:rPr>
        <w:t xml:space="preserve">previous use </w:t>
      </w:r>
      <w:r w:rsidR="00890FA6" w:rsidRPr="00E91682">
        <w:rPr>
          <w:rFonts w:ascii="Times New Roman" w:hAnsi="Times New Roman" w:cs="Times New Roman"/>
        </w:rPr>
        <w:t>of hormonal contraception</w:t>
      </w:r>
      <w:r w:rsidR="009F40E5">
        <w:rPr>
          <w:rFonts w:ascii="Times New Roman" w:hAnsi="Times New Roman" w:cs="Times New Roman"/>
        </w:rPr>
        <w:t xml:space="preserve">. </w:t>
      </w:r>
      <w:r w:rsidR="002663FC" w:rsidRPr="00E91682">
        <w:rPr>
          <w:rFonts w:ascii="Times New Roman" w:hAnsi="Times New Roman" w:cs="Times New Roman"/>
        </w:rPr>
        <w:t xml:space="preserve">As highlighted </w:t>
      </w:r>
      <w:r w:rsidR="002139D9" w:rsidRPr="00E91682">
        <w:rPr>
          <w:rFonts w:ascii="Times New Roman" w:hAnsi="Times New Roman" w:cs="Times New Roman"/>
        </w:rPr>
        <w:t xml:space="preserve">in </w:t>
      </w:r>
      <w:r w:rsidR="006B6BF2" w:rsidRPr="00E91682">
        <w:rPr>
          <w:rFonts w:ascii="Times New Roman" w:hAnsi="Times New Roman" w:cs="Times New Roman"/>
        </w:rPr>
        <w:t>several</w:t>
      </w:r>
      <w:r w:rsidR="002663FC" w:rsidRPr="00E91682">
        <w:rPr>
          <w:rFonts w:ascii="Times New Roman" w:hAnsi="Times New Roman" w:cs="Times New Roman"/>
        </w:rPr>
        <w:t xml:space="preserve"> studies</w:t>
      </w:r>
      <w:r w:rsidR="004B4E6D">
        <w:rPr>
          <w:rFonts w:ascii="Times New Roman" w:hAnsi="Times New Roman" w:cs="Times New Roman"/>
        </w:rPr>
        <w:t xml:space="preserve"> </w:t>
      </w:r>
      <w:r w:rsidR="006B6BF2" w:rsidRPr="00E91682">
        <w:rPr>
          <w:rFonts w:ascii="Times New Roman" w:hAnsi="Times New Roman" w:cs="Times New Roman"/>
        </w:rPr>
        <w:fldChar w:fldCharType="begin" w:fldLock="1"/>
      </w:r>
      <w:r w:rsidR="00187AD7">
        <w:rPr>
          <w:rFonts w:ascii="Times New Roman" w:hAnsi="Times New Roman" w:cs="Times New Roman"/>
        </w:rPr>
        <w:instrText>ADDIN CSL_CITATION {"citationItems":[{"id":"ITEM-1","itemData":{"abstract":"The burden of depression and anxiety disorders is greater in women, and female sex hormones have been shown to affect mood. Psychological side effects of hormonal contraception (HC) are also a common complaint in the clinic, but few previous studies have investigated this subject. We therefore wanted to investigate whether use of HC was associated with adverse psychological health outcomes, and whether this association was modified by age. All women aged 12–30 years on 31 December 2010, residing in Sweden for at least four years and with no previous psychiatric morbidity (n = 815 662), were included. We followed the women from their first HC use (or 31 December 2010, if they were non-users) at baseline, until a prescription fill of psychotropic drugs or the end of the one-year follow-up. We performed age-stratified logistic regression models and estimated odds ratios (OR) to measure the association between different HC methods and psychotropic drug use, as well as the area under the receiver operating curve to estimate discriminatory accuracy of HC in relation to psychotropic drugs. Overall, we found an association between HC and psychotropic drugs (adjusted OR 1.34, 95% confidence interval [CI] 1.30–1.37). In the age-stratified analysis, the strongest association was found in adolescent girls (adjusted OR 3.46, 95% CI 3.04–4.94 for age 12 to 14 years), while it was non-existent for adult women. We conclude that hormonal contraception is associated with psychotropic drug use among adolescent girls, suggesting an adverse effect of HC on psychological health in this population.","author":[{"dropping-particle":"","family":"Zettermark","given":"Sofia","non-dropping-particle":"","parse-names":false,"suffix":""},{"dropping-particle":"","family":"Perez Vicente","given":"Raquel","non-dropping-particle":"","parse-names":false,"suffix":""},{"dropping-particle":"","family":"Merlo","given":"Juan","non-dropping-particle":"","parse-names":false,"suffix":""}],"container-title":"PLOS ONE","id":"ITEM-1","issue":"3","issued":{"date-parts":[["2018","3","22"]]},"page":"e0194773","publisher":"Public Library of Science","title":"Hormonal contraception increases the risk of psychotropic drug use in adolescent girls but not in adults: A pharmacoepidemiological study on 800 000 Swedish women","type":"article-journal","volume":"13"},"uris":["http://www.mendeley.com/documents/?uuid=3e7a590d-47f3-461d-b761-cb7775f3259f"]},{"id":"ITEM-2","itemData":{"ISSN":"2168-622X","abstract":"Importance \nMillions of women worldwide use hormonal contraception. Despite the clinical evidence of an influence of hormonal contraception on some women’s mood, associations between the use of hormonal contraception and mood disturbances remain inadequately addressed.Objective\nTo investigate whether the use of hormonal contraception is positively associated with subsequent use of antidepressants and a diagnosis of depression at a psychiatric hospital.Design, Setting, and Participants\nThis nationwide prospective cohort study combined data from the National Prescription Register and the Psychiatric Central Research Register in Denmark. All women and adolescents aged 15 to 34 years who were living in Denmark were followed up from January 1, 2000, to December 2013, if they had no prior depression diagnosis, redeemed prescription for antidepressants, other major psychiatric diagnosis, cancer, venous thrombosis, or infertility treatment. Data were collected from January 1, 1995, to December 31, 2013, and analyzed from January 1, 2015, through April 1, 2016.Exposures\nUse of different types of hormonal contraception.Main Outcomes and Measures\nWith time-varying covariates, adjusted incidence rate ratios (RRs) were calculated for first use of an antidepressant and first diagnosis of depression at a psychiatric hospital.Results\nA total of 1 061 997 women (mean [SD] age, 24.4 [0.001] years; mean [SD] follow-up, 6.4 [0.004] years) were included in the analysis. Compared with nonusers, users of combined oral contraceptives had an RR of first use of an antidepressant of 1.23 (95% CI, 1.22-1.25). Users of progestogen-only pills had an RR for first use of an antidepressant of 1.34 (95% CI, 1.27-1.40); users of a patch (norgestrolmin), 2.0 (95% CI, 1.76-2.18); users of a vaginal ring (etonogestrel), 1.6 (95% CI, 1.55-1.69); and users of a levonorgestrel intrauterine system, 1.4 (95% CI, 1.31-1.42). For depression diagnoses, similar or slightly lower estimates were found. The relative risks generally decreased with increasing age. Adolescents (age range, 15-19 years) using combined oral contraceptives had an RR of a first use of an antidepressant of 1.8 (95% CI, 1.75-1.84) and those using progestin-only pills, 2.2 (95% CI, 1.99-2.52). Six months after starting use of hormonal contraceptives, the RR of antidepressant use peaked at 1.4 (95% CI, 1.34-1.46). When the reference group was changed to those who never used hormonal contraception, the RR estimates for users of com…","author":[{"dropping-particle":"","family":"Skovlund","given":"C","non-dropping-particle":"","parse-names":false,"suffix":""},{"dropping-particle":"","family":"Mørch","given":"L","non-dropping-particle":"","parse-names":false,"suffix":""},{"dropping-particle":"","family":"Kessing","given":"L","non-dropping-particle":"","parse-names":false,"suffix":""},{"dropping-particle":"","family":"Lidegaard","given":"Ø","non-dropping-particle":"","parse-names":false,"suffix":""}],"container-title":"JAMA Psychiatry","id":"ITEM-2","issue":"11","issued":{"date-parts":[["2016","11","1"]]},"note":"10.1001/jamapsychiatry.2016.2387","page":"1154-1162","title":"Association of hormonal contraception with depression","type":"article-journal","volume":"73"},"uris":["http://www.mendeley.com/documents/?uuid=620be775-5730-49fe-a9a1-d47215582c47"]},{"id":"ITEM-3","itemData":{"DOI":"10.1192/bjo.2021.64","ISSN":"2056-4724 (Print)","PMID":"34099098","abstract":"BACKGROUND: Observational studies suggest that hormonal contraceptive use may  increase depressive symptoms in women, but it is unclear whether the effect is causal. AIMS: To quantitatively examine the evidence from randomised clinical trials for the link between hormonal contraceptive use and depressive symptoms. METHOD: We performed a systematic review and network meta-analysis of randomised clinical trials comparing women randomised to any form of a hormonal contraceptive with women randomised to any other form of a (non-)hormonal contraceptive or placebo. We searched the Cochrane Central Register of Controlled Trials (CENTRAL), PubMed, Web of Science, PsycINFO, EMCare and EMBASE, from inception to 1 May 2020. Certainty of the evidence was assessed with the Grading of Recommendations Assessment, Development and Evaluation approach. A random-effect Bayesian network meta-analysis was conducted, with change in depressive symptoms between baseline and three cycles as outcome. RESULTS: This review identified 3492 records, of which 14 trials were eligible and 12 could be included in the network meta-analysis. These trials included 5833 participants (mean age per study range: 16.8-32.4 years) and compared 10 different interventions. Compared with placebo, hormonal contraceptive use did not cause worsening of depressive symptoms (standardised mean difference: median, -0.04; range, -0.17 [95% credible interval -0.46 to 0.13] to 0.13 [95% credible interval -0.28 to 0.56]). CONCLUSIONS: This study suggests that hormonal contraceptive use does not lead to an increase in depressive symptoms in adult women. Future studies should include first-time users, to confirm the results in young women.","author":[{"dropping-particle":"","family":"Wit","given":"Anouk E","non-dropping-particle":"de","parse-names":false,"suffix":""},{"dropping-particle":"","family":"Vries","given":"Ymkje Anna","non-dropping-particle":"de","parse-names":false,"suffix":""},{"dropping-particle":"","family":"Boer","given":"Marrit K","non-dropping-particle":"de","parse-names":false,"suffix":""},{"dropping-particle":"","family":"Scheper","given":"Celeste","non-dropping-particle":"","parse-names":false,"suffix":""},{"dropping-particle":"","family":"Fokkema","given":"Ante A","non-dropping-particle":"","parse-names":false,"suffix":""},{"dropping-particle":"","family":"Schoevers","given":"Robert A","non-dropping-particle":"","parse-names":false,"suffix":""},{"dropping-particle":"","family":"Giltay","given":"Erik J","non-dropping-particle":"","parse-names":false,"suffix":""}],"container-title":"BJPsych open","id":"ITEM-3","issue":"4","issued":{"date-parts":[["2021","6"]]},"language":"eng","page":"e110","title":"Hormonal contraceptive use and depressive symptoms: systematic review and network  meta-analysis of randomised trials.","type":"article-journal","volume":"7"},"uris":["http://www.mendeley.com/documents/?uuid=7b9c00e9-0474-4dce-87a5-c900695f9171"]}],"mendeley":{"formattedCitation":"(C. Skovlund &lt;i&gt;et al.&lt;/i&gt;, 2016; Zettermark, Perez Vicente and Merlo, 2018; de Wit &lt;i&gt;et al.&lt;/i&gt;, 2021)","plainTextFormattedCitation":"(C. Skovlund et al., 2016; Zettermark, Perez Vicente and Merlo, 2018; de Wit et al., 2021)","previouslyFormattedCitation":"(C. Skovlund &lt;i&gt;et al.&lt;/i&gt;, 2016; Zettermark, Perez Vicente and Merlo, 2018; de Wit &lt;i&gt;et al.&lt;/i&gt;, 2021)"},"properties":{"noteIndex":0},"schema":"https://github.com/citation-style-language/schema/raw/master/csl-citation.json"}</w:instrText>
      </w:r>
      <w:r w:rsidR="006B6BF2" w:rsidRPr="00E91682">
        <w:rPr>
          <w:rFonts w:ascii="Times New Roman" w:hAnsi="Times New Roman" w:cs="Times New Roman"/>
        </w:rPr>
        <w:fldChar w:fldCharType="separate"/>
      </w:r>
      <w:r w:rsidR="00187AD7" w:rsidRPr="00187AD7">
        <w:rPr>
          <w:rFonts w:ascii="Times New Roman" w:hAnsi="Times New Roman" w:cs="Times New Roman"/>
          <w:noProof/>
        </w:rPr>
        <w:t xml:space="preserve">(C. Skovlund </w:t>
      </w:r>
      <w:r w:rsidR="00187AD7" w:rsidRPr="00187AD7">
        <w:rPr>
          <w:rFonts w:ascii="Times New Roman" w:hAnsi="Times New Roman" w:cs="Times New Roman"/>
          <w:i/>
          <w:noProof/>
        </w:rPr>
        <w:t>et al.</w:t>
      </w:r>
      <w:r w:rsidR="00187AD7" w:rsidRPr="00187AD7">
        <w:rPr>
          <w:rFonts w:ascii="Times New Roman" w:hAnsi="Times New Roman" w:cs="Times New Roman"/>
          <w:noProof/>
        </w:rPr>
        <w:t xml:space="preserve">, 2016; Zettermark, Perez Vicente and Merlo, 2018; de Wit </w:t>
      </w:r>
      <w:r w:rsidR="00187AD7" w:rsidRPr="00187AD7">
        <w:rPr>
          <w:rFonts w:ascii="Times New Roman" w:hAnsi="Times New Roman" w:cs="Times New Roman"/>
          <w:i/>
          <w:noProof/>
        </w:rPr>
        <w:t>et al.</w:t>
      </w:r>
      <w:r w:rsidR="00187AD7" w:rsidRPr="00187AD7">
        <w:rPr>
          <w:rFonts w:ascii="Times New Roman" w:hAnsi="Times New Roman" w:cs="Times New Roman"/>
          <w:noProof/>
        </w:rPr>
        <w:t>, 2021)</w:t>
      </w:r>
      <w:r w:rsidR="006B6BF2" w:rsidRPr="00E91682">
        <w:rPr>
          <w:rFonts w:ascii="Times New Roman" w:hAnsi="Times New Roman" w:cs="Times New Roman"/>
        </w:rPr>
        <w:fldChar w:fldCharType="end"/>
      </w:r>
      <w:r w:rsidR="00391DD2" w:rsidRPr="00E91682">
        <w:rPr>
          <w:rFonts w:ascii="Times New Roman" w:hAnsi="Times New Roman" w:cs="Times New Roman"/>
        </w:rPr>
        <w:t>,</w:t>
      </w:r>
      <w:r w:rsidR="006B6BF2" w:rsidRPr="00E91682">
        <w:rPr>
          <w:rFonts w:ascii="Times New Roman" w:hAnsi="Times New Roman" w:cs="Times New Roman"/>
        </w:rPr>
        <w:t xml:space="preserve"> </w:t>
      </w:r>
      <w:r w:rsidR="002663FC" w:rsidRPr="00E91682">
        <w:rPr>
          <w:rFonts w:ascii="Times New Roman" w:hAnsi="Times New Roman" w:cs="Times New Roman"/>
        </w:rPr>
        <w:t xml:space="preserve">one </w:t>
      </w:r>
      <w:r w:rsidR="00391DD2" w:rsidRPr="00E91682">
        <w:rPr>
          <w:rFonts w:ascii="Times New Roman" w:hAnsi="Times New Roman" w:cs="Times New Roman"/>
        </w:rPr>
        <w:t>limitation</w:t>
      </w:r>
      <w:r w:rsidR="002663FC" w:rsidRPr="00E91682">
        <w:rPr>
          <w:rFonts w:ascii="Times New Roman" w:hAnsi="Times New Roman" w:cs="Times New Roman"/>
        </w:rPr>
        <w:t xml:space="preserve"> </w:t>
      </w:r>
      <w:r w:rsidR="00E07AFE" w:rsidRPr="00E91682">
        <w:rPr>
          <w:rFonts w:ascii="Times New Roman" w:hAnsi="Times New Roman" w:cs="Times New Roman"/>
        </w:rPr>
        <w:t xml:space="preserve">in </w:t>
      </w:r>
      <w:r w:rsidR="001F0F38">
        <w:rPr>
          <w:rFonts w:ascii="Times New Roman" w:hAnsi="Times New Roman" w:cs="Times New Roman"/>
        </w:rPr>
        <w:t xml:space="preserve">most </w:t>
      </w:r>
      <w:r w:rsidR="00C51179" w:rsidRPr="00E91682">
        <w:rPr>
          <w:rFonts w:ascii="Times New Roman" w:hAnsi="Times New Roman" w:cs="Times New Roman"/>
        </w:rPr>
        <w:t>previous</w:t>
      </w:r>
      <w:r w:rsidR="00E07AFE" w:rsidRPr="00E91682">
        <w:rPr>
          <w:rFonts w:ascii="Times New Roman" w:hAnsi="Times New Roman" w:cs="Times New Roman"/>
        </w:rPr>
        <w:t xml:space="preserve"> </w:t>
      </w:r>
      <w:r w:rsidR="001F0F38">
        <w:rPr>
          <w:rFonts w:ascii="Times New Roman" w:hAnsi="Times New Roman" w:cs="Times New Roman"/>
        </w:rPr>
        <w:t>studies</w:t>
      </w:r>
      <w:r w:rsidR="001F0F38" w:rsidRPr="00E91682">
        <w:rPr>
          <w:rFonts w:ascii="Times New Roman" w:hAnsi="Times New Roman" w:cs="Times New Roman"/>
        </w:rPr>
        <w:t xml:space="preserve"> </w:t>
      </w:r>
      <w:r w:rsidR="00E07AFE" w:rsidRPr="00E91682">
        <w:rPr>
          <w:rFonts w:ascii="Times New Roman" w:hAnsi="Times New Roman" w:cs="Times New Roman"/>
        </w:rPr>
        <w:t xml:space="preserve">is the </w:t>
      </w:r>
      <w:r w:rsidR="00C51179" w:rsidRPr="00E91682">
        <w:rPr>
          <w:rFonts w:ascii="Times New Roman" w:hAnsi="Times New Roman" w:cs="Times New Roman"/>
        </w:rPr>
        <w:t xml:space="preserve">potential </w:t>
      </w:r>
      <w:r w:rsidR="00E07AFE" w:rsidRPr="00E91682">
        <w:rPr>
          <w:rFonts w:ascii="Times New Roman" w:hAnsi="Times New Roman" w:cs="Times New Roman"/>
        </w:rPr>
        <w:t>influence of a health</w:t>
      </w:r>
      <w:r w:rsidR="00C51179" w:rsidRPr="00E91682">
        <w:rPr>
          <w:rFonts w:ascii="Times New Roman" w:hAnsi="Times New Roman" w:cs="Times New Roman"/>
        </w:rPr>
        <w:t>y</w:t>
      </w:r>
      <w:r w:rsidR="00E07AFE" w:rsidRPr="00E91682">
        <w:rPr>
          <w:rFonts w:ascii="Times New Roman" w:hAnsi="Times New Roman" w:cs="Times New Roman"/>
        </w:rPr>
        <w:t xml:space="preserve"> user bias. </w:t>
      </w:r>
      <w:r w:rsidR="009F40E5">
        <w:rPr>
          <w:rFonts w:ascii="Times New Roman" w:hAnsi="Times New Roman" w:cs="Times New Roman"/>
        </w:rPr>
        <w:t>M</w:t>
      </w:r>
      <w:r w:rsidR="003E5639" w:rsidRPr="00E91682">
        <w:rPr>
          <w:rFonts w:ascii="Times New Roman" w:hAnsi="Times New Roman" w:cs="Times New Roman"/>
        </w:rPr>
        <w:t>ood</w:t>
      </w:r>
      <w:r w:rsidR="000F2882">
        <w:rPr>
          <w:rFonts w:ascii="Times New Roman" w:hAnsi="Times New Roman" w:cs="Times New Roman"/>
        </w:rPr>
        <w:t xml:space="preserve"> effects</w:t>
      </w:r>
      <w:r w:rsidR="009F40E5">
        <w:rPr>
          <w:rFonts w:ascii="Times New Roman" w:hAnsi="Times New Roman" w:cs="Times New Roman"/>
        </w:rPr>
        <w:t xml:space="preserve"> of OCs can</w:t>
      </w:r>
      <w:r w:rsidR="003E5639" w:rsidRPr="00E91682">
        <w:rPr>
          <w:rFonts w:ascii="Times New Roman" w:hAnsi="Times New Roman" w:cs="Times New Roman"/>
        </w:rPr>
        <w:t xml:space="preserve"> </w:t>
      </w:r>
      <w:r w:rsidR="009F40E5">
        <w:rPr>
          <w:rFonts w:ascii="Times New Roman" w:hAnsi="Times New Roman" w:cs="Times New Roman"/>
        </w:rPr>
        <w:t>lead to</w:t>
      </w:r>
      <w:r w:rsidR="00EE31FD">
        <w:rPr>
          <w:rFonts w:ascii="Times New Roman" w:hAnsi="Times New Roman" w:cs="Times New Roman"/>
        </w:rPr>
        <w:t xml:space="preserve"> </w:t>
      </w:r>
      <w:r w:rsidR="003E5639" w:rsidRPr="00E91682">
        <w:rPr>
          <w:rFonts w:ascii="Times New Roman" w:hAnsi="Times New Roman" w:cs="Times New Roman"/>
        </w:rPr>
        <w:t>discontinuations</w:t>
      </w:r>
      <w:r w:rsidR="00772010" w:rsidRPr="00E91682">
        <w:rPr>
          <w:rFonts w:ascii="Times New Roman" w:hAnsi="Times New Roman" w:cs="Times New Roman"/>
        </w:rPr>
        <w:t xml:space="preserve"> and </w:t>
      </w:r>
      <w:r w:rsidR="00BA3B0B">
        <w:rPr>
          <w:rFonts w:ascii="Times New Roman" w:hAnsi="Times New Roman" w:cs="Times New Roman"/>
        </w:rPr>
        <w:t xml:space="preserve">is </w:t>
      </w:r>
      <w:r w:rsidR="00772010" w:rsidRPr="00E91682">
        <w:rPr>
          <w:rFonts w:ascii="Times New Roman" w:hAnsi="Times New Roman" w:cs="Times New Roman"/>
        </w:rPr>
        <w:t xml:space="preserve">a </w:t>
      </w:r>
      <w:r w:rsidR="00EE31FD" w:rsidRPr="00E91682">
        <w:rPr>
          <w:rFonts w:ascii="Times New Roman" w:hAnsi="Times New Roman" w:cs="Times New Roman"/>
        </w:rPr>
        <w:t>contraindica</w:t>
      </w:r>
      <w:r w:rsidR="009F40E5">
        <w:rPr>
          <w:rFonts w:ascii="Times New Roman" w:hAnsi="Times New Roman" w:cs="Times New Roman"/>
        </w:rPr>
        <w:t xml:space="preserve">tion </w:t>
      </w:r>
      <w:r w:rsidR="00492BA5">
        <w:rPr>
          <w:rFonts w:ascii="Times New Roman" w:hAnsi="Times New Roman" w:cs="Times New Roman"/>
        </w:rPr>
        <w:t>for</w:t>
      </w:r>
      <w:r w:rsidR="00EE31FD" w:rsidRPr="00E91682">
        <w:rPr>
          <w:rFonts w:ascii="Times New Roman" w:hAnsi="Times New Roman" w:cs="Times New Roman"/>
        </w:rPr>
        <w:t xml:space="preserve"> </w:t>
      </w:r>
      <w:r w:rsidR="00772010" w:rsidRPr="00E91682">
        <w:rPr>
          <w:rFonts w:ascii="Times New Roman" w:hAnsi="Times New Roman" w:cs="Times New Roman"/>
        </w:rPr>
        <w:t>t</w:t>
      </w:r>
      <w:r w:rsidR="00EE31FD">
        <w:rPr>
          <w:rFonts w:ascii="Times New Roman" w:hAnsi="Times New Roman" w:cs="Times New Roman"/>
        </w:rPr>
        <w:t>heir</w:t>
      </w:r>
      <w:r w:rsidR="00772010" w:rsidRPr="00E91682">
        <w:rPr>
          <w:rFonts w:ascii="Times New Roman" w:hAnsi="Times New Roman" w:cs="Times New Roman"/>
        </w:rPr>
        <w:t xml:space="preserve"> </w:t>
      </w:r>
      <w:r w:rsidR="009F40E5">
        <w:rPr>
          <w:rFonts w:ascii="Times New Roman" w:hAnsi="Times New Roman" w:cs="Times New Roman"/>
        </w:rPr>
        <w:t xml:space="preserve">use </w:t>
      </w:r>
      <w:r w:rsidR="00C51179" w:rsidRPr="00E91682">
        <w:rPr>
          <w:rFonts w:ascii="Times New Roman" w:hAnsi="Times New Roman" w:cs="Times New Roman"/>
        </w:rPr>
        <w:fldChar w:fldCharType="begin" w:fldLock="1"/>
      </w:r>
      <w:r w:rsidR="00BE6A2A">
        <w:rPr>
          <w:rFonts w:ascii="Times New Roman" w:hAnsi="Times New Roman" w:cs="Times New Roman"/>
        </w:rPr>
        <w:instrText>ADDIN CSL_CITATION {"citationItems":[{"id":"ITEM-1","itemData":{"DOI":"10.1016/s0010-7824(97)00068-1","ISSN":"0010-7824 (Print)","PMID":"9306026","abstract":"The prevalence of contraception and pregnancy outcome in the same women, at 19,  24, and 29 years of age, was assessed in a longitudinal cohort study using a postal questionnaire technique. A one-in-four random sample of all women born in 1962 and resident in the city of Göteborg in 1981, was obtained from the population register (n = 656). Respondents from 1981 were re-assessed in 1986 and 1991. Four hundred thirty women (66%) answered the questionnaire on all three occasions and are included in the analysis. Contraceptive usage was as follows (at 19, 24, and 29 years of age, respectively): oral contraception (OC) 47%/51%/22%; intrauterine device 3%/11%/19%; barrier methods 12%/12%/20%; depot gestagen 0/0.2%/0.4%; no contraception 39%/26%/25%. OCs had been taken at some time by 93%. Reasons give for cessation of OC were: contraception not required 10%/21%/20%; fear of OC 28%/32%/35%; menstrual disorder 17%/13%/14%; weight increase 20%/16%/15%; mental side effects 14%/ 21%/20%; desire to become pregnant 7%/33%/52%. Pregnancy outcome was as follows: Ever pregnant 17%/42%/ 71%; children 5% had 1-2 children/27% had 1-3 children/ 59% had 1-5 children; 12%/25%/30% &gt; or = 1 legal abortion; 3%/8%/15% &gt; or = 1 miscarriage; and &gt; or = 1 ectopic pregnancy 0.2%/1.2%/2.1%. On all three survey occasions, more than 97% of the legal abortions were performed &lt; or = 12 weeks gestation. The complication rate following legal abortion was 7%. The proportion of live births to the total number of pregnancies was 25%, 45%, and 61%. The relationship between method of contraception, history of pregnancy, legal abortion, and smoking habits was analyzed in detail. Despite the availability of effective contraception, the ratio of legal abortions to live births was high. Fear of side effects was the commonest reason for discontinuing OC.","author":[{"dropping-particle":"","family":"Larsson","given":"G","non-dropping-particle":"","parse-names":false,"suffix":""},{"dropping-particle":"","family":"Blohm","given":"F","non-dropping-particle":"","parse-names":false,"suffix":""},{"dropping-particle":"","family":"Sundell","given":"G","non-dropping-particle":"","parse-names":false,"suffix":""},{"dropping-particle":"","family":"Andersch","given":"B","non-dropping-particle":"","parse-names":false,"suffix":""},{"dropping-particle":"","family":"Milsom","given":"I","non-dropping-particle":"","parse-names":false,"suffix":""}],"container-title":"Contraception","id":"ITEM-1","issue":"1","issued":{"date-parts":[["1997","7"]]},"language":"eng","page":"9-16","publisher-place":"United States","title":"A longitudinal study of birth control and pregnancy outcome among women in a  Swedish population.","type":"article-journal","volume":"56"},"uris":["http://www.mendeley.com/documents/?uuid=edfeb096-f745-432a-aaf1-c7dfc2794833"]}],"mendeley":{"formattedCitation":"(Larsson &lt;i&gt;et al.&lt;/i&gt;, 1997)","plainTextFormattedCitation":"(Larsson et al., 1997)","previouslyFormattedCitation":"(Larsson &lt;i&gt;et al.&lt;/i&gt;, 1997)"},"properties":{"noteIndex":0},"schema":"https://github.com/citation-style-language/schema/raw/master/csl-citation.json"}</w:instrText>
      </w:r>
      <w:r w:rsidR="00C51179" w:rsidRPr="00E91682">
        <w:rPr>
          <w:rFonts w:ascii="Times New Roman" w:hAnsi="Times New Roman" w:cs="Times New Roman"/>
        </w:rPr>
        <w:fldChar w:fldCharType="separate"/>
      </w:r>
      <w:r w:rsidR="004B4E6D" w:rsidRPr="004B4E6D">
        <w:rPr>
          <w:rFonts w:ascii="Times New Roman" w:hAnsi="Times New Roman" w:cs="Times New Roman"/>
          <w:noProof/>
        </w:rPr>
        <w:t xml:space="preserve">(Larsson </w:t>
      </w:r>
      <w:r w:rsidR="004B4E6D" w:rsidRPr="004B4E6D">
        <w:rPr>
          <w:rFonts w:ascii="Times New Roman" w:hAnsi="Times New Roman" w:cs="Times New Roman"/>
          <w:i/>
          <w:noProof/>
        </w:rPr>
        <w:t>et al.</w:t>
      </w:r>
      <w:r w:rsidR="004B4E6D" w:rsidRPr="004B4E6D">
        <w:rPr>
          <w:rFonts w:ascii="Times New Roman" w:hAnsi="Times New Roman" w:cs="Times New Roman"/>
          <w:noProof/>
        </w:rPr>
        <w:t>, 1997)</w:t>
      </w:r>
      <w:r w:rsidR="00C51179" w:rsidRPr="00E91682">
        <w:rPr>
          <w:rFonts w:ascii="Times New Roman" w:hAnsi="Times New Roman" w:cs="Times New Roman"/>
        </w:rPr>
        <w:fldChar w:fldCharType="end"/>
      </w:r>
      <w:r w:rsidR="009F40E5">
        <w:rPr>
          <w:rFonts w:ascii="Times New Roman" w:hAnsi="Times New Roman" w:cs="Times New Roman"/>
        </w:rPr>
        <w:t xml:space="preserve">, which may result in decreased participation of affected women </w:t>
      </w:r>
      <w:r w:rsidR="00EE31FD">
        <w:rPr>
          <w:rFonts w:ascii="Times New Roman" w:hAnsi="Times New Roman" w:cs="Times New Roman"/>
        </w:rPr>
        <w:t>in subsequent clinical trials</w:t>
      </w:r>
      <w:r w:rsidR="009F40E5">
        <w:rPr>
          <w:rFonts w:ascii="Times New Roman" w:hAnsi="Times New Roman" w:cs="Times New Roman"/>
        </w:rPr>
        <w:t xml:space="preserve"> and underestimation of effects</w:t>
      </w:r>
      <w:r w:rsidR="00EE31FD">
        <w:rPr>
          <w:rFonts w:ascii="Times New Roman" w:hAnsi="Times New Roman" w:cs="Times New Roman"/>
        </w:rPr>
        <w:t>.</w:t>
      </w:r>
      <w:r w:rsidR="00F925F7" w:rsidRPr="00E91682">
        <w:rPr>
          <w:rFonts w:ascii="Times New Roman" w:hAnsi="Times New Roman" w:cs="Times New Roman"/>
        </w:rPr>
        <w:t xml:space="preserve"> </w:t>
      </w:r>
      <w:r w:rsidR="00930C93" w:rsidRPr="00C32FE2">
        <w:rPr>
          <w:rFonts w:ascii="Times New Roman" w:hAnsi="Times New Roman" w:cs="Times New Roman"/>
          <w:highlight w:val="yellow"/>
        </w:rPr>
        <w:t xml:space="preserve">Similar </w:t>
      </w:r>
      <w:r w:rsidR="003E6E86" w:rsidRPr="00C32FE2">
        <w:rPr>
          <w:rFonts w:ascii="Times New Roman" w:hAnsi="Times New Roman" w:cs="Times New Roman"/>
          <w:highlight w:val="yellow"/>
        </w:rPr>
        <w:t xml:space="preserve">underestimation of </w:t>
      </w:r>
      <w:r w:rsidR="00930C93" w:rsidRPr="00C32FE2">
        <w:rPr>
          <w:rFonts w:ascii="Times New Roman" w:hAnsi="Times New Roman" w:cs="Times New Roman"/>
          <w:highlight w:val="yellow"/>
        </w:rPr>
        <w:t xml:space="preserve">effects can be seen in observational studies not considering previous </w:t>
      </w:r>
      <w:r w:rsidR="0011450F" w:rsidRPr="00C32FE2">
        <w:rPr>
          <w:rFonts w:ascii="Times New Roman" w:hAnsi="Times New Roman" w:cs="Times New Roman"/>
          <w:highlight w:val="yellow"/>
        </w:rPr>
        <w:t>OC</w:t>
      </w:r>
      <w:r w:rsidR="00930C93" w:rsidRPr="00C32FE2">
        <w:rPr>
          <w:rFonts w:ascii="Times New Roman" w:hAnsi="Times New Roman" w:cs="Times New Roman"/>
          <w:highlight w:val="yellow"/>
        </w:rPr>
        <w:t xml:space="preserve"> use, as</w:t>
      </w:r>
      <w:r w:rsidR="00F925F7" w:rsidRPr="00C32FE2">
        <w:rPr>
          <w:rFonts w:ascii="Times New Roman" w:hAnsi="Times New Roman" w:cs="Times New Roman"/>
          <w:highlight w:val="yellow"/>
        </w:rPr>
        <w:t xml:space="preserve"> exemplified in </w:t>
      </w:r>
      <w:r w:rsidR="00D16A90" w:rsidRPr="00C32FE2">
        <w:rPr>
          <w:rFonts w:ascii="Times New Roman" w:hAnsi="Times New Roman" w:cs="Times New Roman"/>
          <w:highlight w:val="yellow"/>
        </w:rPr>
        <w:t xml:space="preserve">the Netherlands Study of Depression and Anxiety </w:t>
      </w:r>
      <w:r w:rsidR="00F925F7" w:rsidRPr="00C32FE2">
        <w:rPr>
          <w:rFonts w:ascii="Times New Roman" w:hAnsi="Times New Roman" w:cs="Times New Roman"/>
          <w:highlight w:val="yellow"/>
        </w:rPr>
        <w:t>cohort</w:t>
      </w:r>
      <w:r w:rsidR="00F01FB4" w:rsidRPr="00C32FE2">
        <w:rPr>
          <w:rFonts w:ascii="Times New Roman" w:hAnsi="Times New Roman" w:cs="Times New Roman"/>
          <w:highlight w:val="yellow"/>
        </w:rPr>
        <w:t xml:space="preserve">, </w:t>
      </w:r>
      <w:r w:rsidR="00C32FE2" w:rsidRPr="00C32FE2">
        <w:rPr>
          <w:rFonts w:ascii="Times New Roman" w:hAnsi="Times New Roman" w:cs="Times New Roman"/>
          <w:highlight w:val="yellow"/>
        </w:rPr>
        <w:t xml:space="preserve">which found that current OC use in a between-person analysis was associated with </w:t>
      </w:r>
      <w:r w:rsidR="00F4485E">
        <w:rPr>
          <w:rFonts w:ascii="Times New Roman" w:hAnsi="Times New Roman" w:cs="Times New Roman"/>
          <w:highlight w:val="yellow"/>
        </w:rPr>
        <w:t xml:space="preserve">lower risk of </w:t>
      </w:r>
      <w:r w:rsidR="00C32FE2" w:rsidRPr="00C32FE2">
        <w:rPr>
          <w:rFonts w:ascii="Times New Roman" w:hAnsi="Times New Roman" w:cs="Times New Roman"/>
          <w:highlight w:val="yellow"/>
        </w:rPr>
        <w:t>depression, while the within-analysis showed that time during OC use was associated with</w:t>
      </w:r>
      <w:r w:rsidR="005F637F">
        <w:rPr>
          <w:rFonts w:ascii="Times New Roman" w:hAnsi="Times New Roman" w:cs="Times New Roman"/>
          <w:highlight w:val="yellow"/>
        </w:rPr>
        <w:t xml:space="preserve"> an</w:t>
      </w:r>
      <w:r w:rsidR="00C32FE2" w:rsidRPr="00C32FE2">
        <w:rPr>
          <w:rFonts w:ascii="Times New Roman" w:hAnsi="Times New Roman" w:cs="Times New Roman"/>
          <w:highlight w:val="yellow"/>
        </w:rPr>
        <w:t xml:space="preserve"> </w:t>
      </w:r>
      <w:r w:rsidR="00F4485E">
        <w:rPr>
          <w:rFonts w:ascii="Times New Roman" w:hAnsi="Times New Roman" w:cs="Times New Roman"/>
          <w:highlight w:val="yellow"/>
        </w:rPr>
        <w:t xml:space="preserve">increased risk of </w:t>
      </w:r>
      <w:r w:rsidR="00C32FE2" w:rsidRPr="00C32FE2">
        <w:rPr>
          <w:rFonts w:ascii="Times New Roman" w:hAnsi="Times New Roman" w:cs="Times New Roman"/>
          <w:highlight w:val="yellow"/>
        </w:rPr>
        <w:t xml:space="preserve">depression. This discrepancy is likely explained by a healthy user bias as those negatively affected by OC use had discontinued and thus represented nonusers in the between-person analysis </w:t>
      </w:r>
      <w:r w:rsidR="00F76E9E" w:rsidRPr="00C32FE2">
        <w:rPr>
          <w:rFonts w:ascii="Times New Roman" w:hAnsi="Times New Roman" w:cs="Times New Roman"/>
          <w:highlight w:val="yellow"/>
        </w:rPr>
        <w:fldChar w:fldCharType="begin" w:fldLock="1"/>
      </w:r>
      <w:r w:rsidR="00BE6A2A" w:rsidRPr="00C32FE2">
        <w:rPr>
          <w:rFonts w:ascii="Times New Roman" w:hAnsi="Times New Roman" w:cs="Times New Roman"/>
          <w:highlight w:val="yellow"/>
        </w:rPr>
        <w:instrText>ADDIN CSL_CITATION {"citationItems":[{"id":"ITEM-1","itemData":{"DOI":"10.1016/j.psyneuen.2021.105390","ISSN":"1873-3360 (Electronic)","PMID":"34425359","abstract":"BACKGROUND: Worldwide, oral contraceptive (OC) use is a very common form of birth  control, although it has been associated with symptoms of depression and insomnia. Insomnia is a risk factor for major depressive disorder (MDD) but may also be a symptom of the disorder. Despite the large number of women who use OC, it is yet unknown whether women with previous or current diagnosis of depression are more likely to experience more severe depressive and insomnia symptoms during concurrent OC use than women without diagnosis of depression. AIM: This study examined associations between OC use and concurrent symptoms of depression (including atypical depression) and insomnia as well as between OC and prevalences of concurrent dysthymia and MDD. Participants were adult women with and without a history of MDD or dysthymia. We hypothesized that OC use is associated with concurrent increased severity of depressive symptoms and insomnia symptoms, as well as with an increased prevalence of concurrent diagnoses of dysthymia and MDD. We also hypothesized that a history of MDD or dysthymia moderates the relationship between OC use and depressive and insomnia symptoms. METHODS: Measurements from premenopausal adult women from the Netherlands Study of Depression and Anxiety (NESDA) were grouped, based on whether participants were using OC or naturally cycling (NC). OC use, timing and regularity of the menstrual cycle were assessed with a structured interview, self-reported symptoms of depression (including atypical depression), insomnia with validated questionnaires, and MDD and dysthymia with structured diagnostic interviews. RESULTS: We included a total of 1301 measurements in women who reported OC use and 1913 measurements in NC women (mean age 35.6, 49.8% and 28.9% of measurements in women with a previous depression or current depression, respectively). Linear mixed models showed that overall, OC use was neither associated with more severe depressive symptoms (including atypical depressive symptoms), nor with higher prevalence of diagnoses of MDD or dysthymia. However, by disentangling the amalgamated overall effect, within-person estimates indicated increased depressive symptoms and depressive disorder prevalence during OC use, whereas between-person estimated indicated lower depressive symptoms and prevalence of depressive disorders. OC use was consistently associated with more severe concurrent insomnia symptoms, in the overall estimates as well as in the within-…","author":[{"dropping-particle":"","family":"Morssinkhof","given":"Margot W L","non-dropping-particle":"","parse-names":false,"suffix":""},{"dropping-particle":"","family":"Lamers","given":"Femke","non-dropping-particle":"","parse-names":false,"suffix":""},{"dropping-particle":"","family":"Hoogendoorn","given":"Adriaan W","non-dropping-particle":"","parse-names":false,"suffix":""},{"dropping-particle":"","family":"Wit","given":"Anouk E","non-dropping-particle":"de","parse-names":false,"suffix":""},{"dropping-particle":"","family":"Riese","given":"Harriëtte","non-dropping-particle":"","parse-names":false,"suffix":""},{"dropping-particle":"","family":"Giltay","given":"Erik J","non-dropping-particle":"","parse-names":false,"suffix":""},{"dropping-particle":"","family":"Heuvel","given":"Odile A","non-dropping-particle":"van den","parse-names":false,"suffix":""},{"dropping-particle":"","family":"Penninx","given":"Brenda W","non-dropping-particle":"","parse-names":false,"suffix":""},{"dropping-particle":"","family":"Broekman","given":"Birit F P","non-dropping-particle":"","parse-names":false,"suffix":""}],"container-title":"Psychoneuroendocrinology","id":"ITEM-1","issued":{"date-parts":[["2021","11"]]},"language":"eng","page":"105390","publisher-place":"England","title":"Oral contraceptives, depressive and insomnia symptoms in adult women with and  without depression.","type":"article-journal","volume":"133"},"uris":["http://www.mendeley.com/documents/?uuid=c80fa6dc-00f7-401a-a515-31b5abfe741a"]}],"mendeley":{"formattedCitation":"(Morssinkhof &lt;i&gt;et al.&lt;/i&gt;, 2021)","plainTextFormattedCitation":"(Morssinkhof et al., 2021)","previouslyFormattedCitation":"(Morssinkhof &lt;i&gt;et al.&lt;/i&gt;, 2021)"},"properties":{"noteIndex":0},"schema":"https://github.com/citation-style-language/schema/raw/master/csl-citation.json"}</w:instrText>
      </w:r>
      <w:r w:rsidR="00F76E9E" w:rsidRPr="00C32FE2">
        <w:rPr>
          <w:rFonts w:ascii="Times New Roman" w:hAnsi="Times New Roman" w:cs="Times New Roman"/>
          <w:highlight w:val="yellow"/>
        </w:rPr>
        <w:fldChar w:fldCharType="separate"/>
      </w:r>
      <w:r w:rsidR="004B4E6D" w:rsidRPr="00C32FE2">
        <w:rPr>
          <w:rFonts w:ascii="Times New Roman" w:hAnsi="Times New Roman" w:cs="Times New Roman"/>
          <w:noProof/>
          <w:highlight w:val="yellow"/>
        </w:rPr>
        <w:t xml:space="preserve">(Morssinkhof </w:t>
      </w:r>
      <w:r w:rsidR="004B4E6D" w:rsidRPr="00C32FE2">
        <w:rPr>
          <w:rFonts w:ascii="Times New Roman" w:hAnsi="Times New Roman" w:cs="Times New Roman"/>
          <w:i/>
          <w:noProof/>
          <w:highlight w:val="yellow"/>
        </w:rPr>
        <w:t>et al.</w:t>
      </w:r>
      <w:r w:rsidR="004B4E6D" w:rsidRPr="00C32FE2">
        <w:rPr>
          <w:rFonts w:ascii="Times New Roman" w:hAnsi="Times New Roman" w:cs="Times New Roman"/>
          <w:noProof/>
          <w:highlight w:val="yellow"/>
        </w:rPr>
        <w:t>, 2021)</w:t>
      </w:r>
      <w:r w:rsidR="00F76E9E" w:rsidRPr="00C32FE2">
        <w:rPr>
          <w:rFonts w:ascii="Times New Roman" w:hAnsi="Times New Roman" w:cs="Times New Roman"/>
          <w:highlight w:val="yellow"/>
        </w:rPr>
        <w:fldChar w:fldCharType="end"/>
      </w:r>
      <w:r w:rsidR="00F76E9E" w:rsidRPr="00C32FE2">
        <w:rPr>
          <w:rFonts w:ascii="Times New Roman" w:hAnsi="Times New Roman" w:cs="Times New Roman"/>
          <w:highlight w:val="yellow"/>
        </w:rPr>
        <w:t>.</w:t>
      </w:r>
      <w:r w:rsidR="00390934">
        <w:rPr>
          <w:rFonts w:ascii="Times New Roman" w:hAnsi="Times New Roman" w:cs="Times New Roman"/>
        </w:rPr>
        <w:t xml:space="preserve"> </w:t>
      </w:r>
      <w:r w:rsidR="00F0203C" w:rsidRPr="00F0203C">
        <w:rPr>
          <w:rFonts w:ascii="Times New Roman" w:hAnsi="Times New Roman" w:cs="Times New Roman"/>
          <w:highlight w:val="yellow"/>
        </w:rPr>
        <w:t>A study that specifically focused on long-term effects observed that adolescent OC users had a higher prevalence of depression several years after initial exposure, compared to never and adult OC users. These findings indicate that adolescence could be a susceptible phase for OC use to heighten the lifetime depression risk</w:t>
      </w:r>
      <w:r w:rsidR="001368D8">
        <w:rPr>
          <w:rFonts w:ascii="Times New Roman" w:hAnsi="Times New Roman" w:cs="Times New Roman"/>
          <w:highlight w:val="yellow"/>
        </w:rPr>
        <w:t xml:space="preserve"> </w:t>
      </w:r>
      <w:r w:rsidR="001368D8">
        <w:rPr>
          <w:rFonts w:ascii="Times New Roman" w:hAnsi="Times New Roman" w:cs="Times New Roman"/>
          <w:highlight w:val="yellow"/>
        </w:rPr>
        <w:fldChar w:fldCharType="begin" w:fldLock="1"/>
      </w:r>
      <w:r w:rsidR="00EC4B35">
        <w:rPr>
          <w:rFonts w:ascii="Times New Roman" w:hAnsi="Times New Roman" w:cs="Times New Roman"/>
          <w:highlight w:val="yellow"/>
        </w:rPr>
        <w:instrText>ADDIN CSL_CITATION {"citationItems":[{"id":"ITEM-1","itemData":{"DOI":"10.1111/jcpp.13115","ISSN":"1469-7610 (Electronic)","PMID":"31461541","abstract":"BACKGROUND: Previous evidence suggests that use of oral contraceptives (OCs),  especially during adolescence, may increase women's vulnerability to depression in the short term. Here, we investigate whether women who had first used OC in adolescence show an increased prevalence of depression in the long term. METHODS: We examined 1,236 women in the United States National Health and Nutrition Examination Survey for whom information on depression and age at first OC use was publicly available. We compared women who reported first use of OCs in adolescence to women who had never used OCs and women who had first used OCs in adulthood on 1-year prevalence of major depressive disorder (MDD) assessed by trained interviewers. RESULTS: Compared with women who had used OCs during adolescence, women who had never used OCs were less likely to meet the criteria for MDD within the past year in adulthood [odds ratio (OR) = 0.31, 95% CI = 0.16-0.60], and so were women who only started using OCs in adulthood (OR = 0.54, 95% CI = 0.30-0.95). Third factors that have previously been proposed to explain the relationship between OC use and depression risk such as age at sexual debut, and, importantly, current OC use, did not account for the results in propensity score analyses. CONCLUSIONS: We show a long-term association between adolescent OC use and depression risk in adulthood regardless of current OC use. Our findings suggest that adolescence may be a sensitive period during which OC use could increase women's risk for depression, years after first exposure.","author":[{"dropping-particle":"","family":"Anderl","given":"Christine","non-dropping-particle":"","parse-names":false,"suffix":""},{"dropping-particle":"","family":"Li","given":"Gu","non-dropping-particle":"","parse-names":false,"suffix":""},{"dropping-particle":"","family":"Chen","given":"Frances S","non-dropping-particle":"","parse-names":false,"suffix":""}],"container-title":"Journal of child psychology and psychiatry, and allied disciplines","id":"ITEM-1","issue":"2","issued":{"date-parts":[["2020","2"]]},"language":"eng","page":"148-156","publisher-place":"England","title":"Oral contraceptive use in adolescence predicts lasting vulnerability to depression  in adulthood.","type":"article-journal","volume":"61"},"uris":["http://www.mendeley.com/documents/?uuid=63a3c5b3-b9d9-45fb-a5e7-f568d9523a44"]}],"mendeley":{"formattedCitation":"(Anderl, Li and Chen, 2020)","plainTextFormattedCitation":"(Anderl, Li and Chen, 2020)","previouslyFormattedCitation":"(Anderl, Li and Chen, 2020)"},"properties":{"noteIndex":0},"schema":"https://github.com/citation-style-language/schema/raw/master/csl-citation.json"}</w:instrText>
      </w:r>
      <w:r w:rsidR="001368D8">
        <w:rPr>
          <w:rFonts w:ascii="Times New Roman" w:hAnsi="Times New Roman" w:cs="Times New Roman"/>
          <w:highlight w:val="yellow"/>
        </w:rPr>
        <w:fldChar w:fldCharType="separate"/>
      </w:r>
      <w:r w:rsidR="001368D8" w:rsidRPr="001368D8">
        <w:rPr>
          <w:rFonts w:ascii="Times New Roman" w:hAnsi="Times New Roman" w:cs="Times New Roman"/>
          <w:noProof/>
          <w:highlight w:val="yellow"/>
        </w:rPr>
        <w:t>(Anderl, Li and Chen, 2020)</w:t>
      </w:r>
      <w:r w:rsidR="001368D8">
        <w:rPr>
          <w:rFonts w:ascii="Times New Roman" w:hAnsi="Times New Roman" w:cs="Times New Roman"/>
          <w:highlight w:val="yellow"/>
        </w:rPr>
        <w:fldChar w:fldCharType="end"/>
      </w:r>
      <w:r w:rsidR="00F0203C" w:rsidRPr="00F0203C">
        <w:rPr>
          <w:rFonts w:ascii="Times New Roman" w:hAnsi="Times New Roman" w:cs="Times New Roman"/>
          <w:highlight w:val="yellow"/>
        </w:rPr>
        <w:t>.</w:t>
      </w:r>
    </w:p>
    <w:p w14:paraId="154EC00B" w14:textId="77777777" w:rsidR="00B67307" w:rsidRPr="00E91682" w:rsidRDefault="00B67307" w:rsidP="008C3F33">
      <w:pPr>
        <w:spacing w:line="360" w:lineRule="auto"/>
        <w:rPr>
          <w:rFonts w:ascii="Times New Roman" w:hAnsi="Times New Roman" w:cs="Times New Roman"/>
        </w:rPr>
      </w:pPr>
    </w:p>
    <w:p w14:paraId="58C5A7DC" w14:textId="60068ED5" w:rsidR="00B67307" w:rsidRPr="00E91682" w:rsidRDefault="00200E9E" w:rsidP="008C3F33">
      <w:pPr>
        <w:spacing w:line="360" w:lineRule="auto"/>
        <w:rPr>
          <w:rFonts w:ascii="Times New Roman" w:hAnsi="Times New Roman" w:cs="Times New Roman"/>
        </w:rPr>
      </w:pPr>
      <w:r>
        <w:rPr>
          <w:rFonts w:ascii="Times New Roman" w:hAnsi="Times New Roman" w:cs="Times New Roman"/>
        </w:rPr>
        <w:t>Inconsistent findings in previous studies may be explained by healthy user bias.</w:t>
      </w:r>
      <w:r w:rsidR="00822BE8" w:rsidRPr="00E91682">
        <w:rPr>
          <w:rFonts w:ascii="Times New Roman" w:hAnsi="Times New Roman" w:cs="Times New Roman"/>
        </w:rPr>
        <w:t xml:space="preserve"> </w:t>
      </w:r>
      <w:r w:rsidR="00572872">
        <w:rPr>
          <w:rFonts w:ascii="Times New Roman" w:hAnsi="Times New Roman" w:cs="Times New Roman"/>
        </w:rPr>
        <w:t>R</w:t>
      </w:r>
      <w:r w:rsidR="00B34604" w:rsidRPr="00E91682">
        <w:rPr>
          <w:rFonts w:ascii="Times New Roman" w:hAnsi="Times New Roman" w:cs="Times New Roman"/>
        </w:rPr>
        <w:t>esearch</w:t>
      </w:r>
      <w:r w:rsidR="00A17469" w:rsidRPr="00E91682">
        <w:rPr>
          <w:rFonts w:ascii="Times New Roman" w:hAnsi="Times New Roman" w:cs="Times New Roman"/>
        </w:rPr>
        <w:t xml:space="preserve"> </w:t>
      </w:r>
      <w:r w:rsidR="00492BA5">
        <w:rPr>
          <w:rFonts w:ascii="Times New Roman" w:hAnsi="Times New Roman" w:cs="Times New Roman"/>
        </w:rPr>
        <w:t xml:space="preserve">that </w:t>
      </w:r>
      <w:r w:rsidR="00B34604" w:rsidRPr="00E91682">
        <w:rPr>
          <w:rFonts w:ascii="Times New Roman" w:hAnsi="Times New Roman" w:cs="Times New Roman"/>
        </w:rPr>
        <w:t>account</w:t>
      </w:r>
      <w:r w:rsidR="00E7540F" w:rsidRPr="00E91682">
        <w:rPr>
          <w:rFonts w:ascii="Times New Roman" w:hAnsi="Times New Roman" w:cs="Times New Roman"/>
        </w:rPr>
        <w:t>s</w:t>
      </w:r>
      <w:r w:rsidR="00822BE8" w:rsidRPr="00E91682">
        <w:rPr>
          <w:rFonts w:ascii="Times New Roman" w:hAnsi="Times New Roman" w:cs="Times New Roman"/>
        </w:rPr>
        <w:t xml:space="preserve"> for</w:t>
      </w:r>
      <w:r w:rsidR="009235FB" w:rsidRPr="00E91682">
        <w:rPr>
          <w:rFonts w:ascii="Times New Roman" w:hAnsi="Times New Roman" w:cs="Times New Roman"/>
        </w:rPr>
        <w:t xml:space="preserve"> this type of</w:t>
      </w:r>
      <w:r w:rsidR="004822BA" w:rsidRPr="00E91682">
        <w:rPr>
          <w:rFonts w:ascii="Times New Roman" w:hAnsi="Times New Roman" w:cs="Times New Roman"/>
        </w:rPr>
        <w:t xml:space="preserve"> bias</w:t>
      </w:r>
      <w:r w:rsidR="00822BE8" w:rsidRPr="00E91682">
        <w:rPr>
          <w:rFonts w:ascii="Times New Roman" w:hAnsi="Times New Roman" w:cs="Times New Roman"/>
        </w:rPr>
        <w:t xml:space="preserve"> by</w:t>
      </w:r>
      <w:r w:rsidR="00A17469" w:rsidRPr="00E91682">
        <w:rPr>
          <w:rFonts w:ascii="Times New Roman" w:hAnsi="Times New Roman" w:cs="Times New Roman"/>
        </w:rPr>
        <w:t>, for example,</w:t>
      </w:r>
      <w:r w:rsidR="00822BE8" w:rsidRPr="00E91682">
        <w:rPr>
          <w:rFonts w:ascii="Times New Roman" w:hAnsi="Times New Roman" w:cs="Times New Roman"/>
        </w:rPr>
        <w:t xml:space="preserve"> considering</w:t>
      </w:r>
      <w:r w:rsidR="00B34604" w:rsidRPr="00E91682">
        <w:rPr>
          <w:rFonts w:ascii="Times New Roman" w:hAnsi="Times New Roman" w:cs="Times New Roman"/>
        </w:rPr>
        <w:t xml:space="preserve"> the temporality between </w:t>
      </w:r>
      <w:r w:rsidR="00F4485E">
        <w:rPr>
          <w:rFonts w:ascii="Times New Roman" w:hAnsi="Times New Roman" w:cs="Times New Roman"/>
        </w:rPr>
        <w:t xml:space="preserve">the </w:t>
      </w:r>
      <w:r w:rsidR="00B34604" w:rsidRPr="00E91682">
        <w:rPr>
          <w:rFonts w:ascii="Times New Roman" w:hAnsi="Times New Roman" w:cs="Times New Roman"/>
        </w:rPr>
        <w:t xml:space="preserve">first </w:t>
      </w:r>
      <w:r w:rsidR="00E066C5" w:rsidRPr="00E91682">
        <w:rPr>
          <w:rFonts w:ascii="Times New Roman" w:hAnsi="Times New Roman" w:cs="Times New Roman"/>
        </w:rPr>
        <w:t xml:space="preserve">initiation of </w:t>
      </w:r>
      <w:r w:rsidR="003335AB" w:rsidRPr="00E91682">
        <w:rPr>
          <w:rFonts w:ascii="Times New Roman" w:hAnsi="Times New Roman" w:cs="Times New Roman"/>
        </w:rPr>
        <w:t>OCs</w:t>
      </w:r>
      <w:r w:rsidR="00B34604" w:rsidRPr="00E91682">
        <w:rPr>
          <w:rFonts w:ascii="Times New Roman" w:hAnsi="Times New Roman" w:cs="Times New Roman"/>
        </w:rPr>
        <w:t xml:space="preserve"> and depression incidence</w:t>
      </w:r>
      <w:r w:rsidR="00A17469" w:rsidRPr="00E91682">
        <w:rPr>
          <w:rFonts w:ascii="Times New Roman" w:hAnsi="Times New Roman" w:cs="Times New Roman"/>
        </w:rPr>
        <w:t xml:space="preserve"> is needed.</w:t>
      </w:r>
      <w:r w:rsidR="00B34604" w:rsidRPr="00E91682">
        <w:rPr>
          <w:rFonts w:ascii="Times New Roman" w:hAnsi="Times New Roman" w:cs="Times New Roman"/>
        </w:rPr>
        <w:t xml:space="preserve"> </w:t>
      </w:r>
      <w:r w:rsidR="00572872">
        <w:rPr>
          <w:rFonts w:ascii="Times New Roman" w:hAnsi="Times New Roman" w:cs="Times New Roman"/>
        </w:rPr>
        <w:t>Using a</w:t>
      </w:r>
      <w:r w:rsidR="009235FB" w:rsidRPr="00E91682">
        <w:rPr>
          <w:rFonts w:ascii="Times New Roman" w:hAnsi="Times New Roman" w:cs="Times New Roman"/>
        </w:rPr>
        <w:t xml:space="preserve"> “new user” design approach</w:t>
      </w:r>
      <w:r w:rsidR="00572872">
        <w:rPr>
          <w:rFonts w:ascii="Times New Roman" w:hAnsi="Times New Roman" w:cs="Times New Roman"/>
        </w:rPr>
        <w:t xml:space="preserve"> </w:t>
      </w:r>
      <w:r w:rsidR="009235FB" w:rsidRPr="00E91682">
        <w:rPr>
          <w:rFonts w:ascii="Times New Roman" w:hAnsi="Times New Roman" w:cs="Times New Roman"/>
        </w:rPr>
        <w:fldChar w:fldCharType="begin" w:fldLock="1"/>
      </w:r>
      <w:r w:rsidR="00BE6A2A">
        <w:rPr>
          <w:rFonts w:ascii="Times New Roman" w:hAnsi="Times New Roman" w:cs="Times New Roman"/>
        </w:rPr>
        <w:instrText>ADDIN CSL_CITATION {"citationItems":[{"id":"ITEM-1","itemData":{"DOI":"10.1038/nrrheum.2015.30","ISSN":"1759-4804 (Electronic)","PMID":"25800216","abstract":"Over the past decade, an increasing number of observational studies have examined  the effectiveness or safety of treatments for rheumatoid arthritis. Unlike randomized controlled trials (RCTs), however, observational studies of drug effects have methodological limitations such as confounding by indication. Active-comparator designs and new-user designs can help mitigate such biases in observational studies and improve the validity of their findings by making them more closely approximate RCTs. In an active-comparator study, the drug of interest is compared with another agent commonly used for the same indication, rather than with no treatment (a 'non-user' group). This principle helps to ensure that treatment groups have similar treatment indications, attenuating both measured and unmeasured differences in patient characteristics. The new-user study includes a cohort of patients from the time of treatment initiation, enabling assessment of patients' pretreatment characteristics and capture of all events occurring during follow-up. These two principles should be considered when designing or reviewing observational studies of drug effects.","author":[{"dropping-particle":"","family":"Yoshida","given":"Kazuki","non-dropping-particle":"","parse-names":false,"suffix":""},{"dropping-particle":"","family":"Solomon","given":"Daniel H","non-dropping-particle":"","parse-names":false,"suffix":""},{"dropping-particle":"","family":"Kim","given":"Seoyoung C","non-dropping-particle":"","parse-names":false,"suffix":""}],"container-title":"Nature reviews. Rheumatology","id":"ITEM-1","issue":"7","issued":{"date-parts":[["2015","7"]]},"language":"eng","page":"437-441","title":"Active-comparator design and new-user design in observational studies.","type":"article-journal","volume":"11"},"uris":["http://www.mendeley.com/documents/?uuid=52dec8bc-4376-4515-bc79-4b790ab26cf0"]}],"mendeley":{"formattedCitation":"(Yoshida, Solomon and Kim, 2015)","plainTextFormattedCitation":"(Yoshida, Solomon and Kim, 2015)","previouslyFormattedCitation":"(Yoshida, Solomon and Kim, 2015)"},"properties":{"noteIndex":0},"schema":"https://github.com/citation-style-language/schema/raw/master/csl-citation.json"}</w:instrText>
      </w:r>
      <w:r w:rsidR="009235FB" w:rsidRPr="00E91682">
        <w:rPr>
          <w:rFonts w:ascii="Times New Roman" w:hAnsi="Times New Roman" w:cs="Times New Roman"/>
        </w:rPr>
        <w:fldChar w:fldCharType="separate"/>
      </w:r>
      <w:r w:rsidR="004B4E6D" w:rsidRPr="004B4E6D">
        <w:rPr>
          <w:rFonts w:ascii="Times New Roman" w:hAnsi="Times New Roman" w:cs="Times New Roman"/>
          <w:noProof/>
        </w:rPr>
        <w:t>(Yoshida, Solomon and Kim, 2015)</w:t>
      </w:r>
      <w:r w:rsidR="009235FB" w:rsidRPr="00E91682">
        <w:rPr>
          <w:rFonts w:ascii="Times New Roman" w:hAnsi="Times New Roman" w:cs="Times New Roman"/>
        </w:rPr>
        <w:fldChar w:fldCharType="end"/>
      </w:r>
      <w:r w:rsidR="00572872">
        <w:rPr>
          <w:rFonts w:ascii="Times New Roman" w:hAnsi="Times New Roman" w:cs="Times New Roman"/>
        </w:rPr>
        <w:t xml:space="preserve">, as opposed to a “prevalent user” approach that includes both current and new users, avoids underestimating the effect of exposure. </w:t>
      </w:r>
      <w:r w:rsidR="00A17469" w:rsidRPr="00E91682">
        <w:rPr>
          <w:rFonts w:ascii="Times New Roman" w:hAnsi="Times New Roman" w:cs="Times New Roman"/>
        </w:rPr>
        <w:t>The</w:t>
      </w:r>
      <w:r w:rsidR="00B67307" w:rsidRPr="00E91682">
        <w:rPr>
          <w:rFonts w:ascii="Times New Roman" w:hAnsi="Times New Roman" w:cs="Times New Roman"/>
        </w:rPr>
        <w:t xml:space="preserve"> present study </w:t>
      </w:r>
      <w:r w:rsidR="00A17469" w:rsidRPr="00E91682">
        <w:rPr>
          <w:rFonts w:ascii="Times New Roman" w:hAnsi="Times New Roman" w:cs="Times New Roman"/>
        </w:rPr>
        <w:t>was</w:t>
      </w:r>
      <w:r w:rsidR="00B67307" w:rsidRPr="00E91682">
        <w:rPr>
          <w:rFonts w:ascii="Times New Roman" w:hAnsi="Times New Roman" w:cs="Times New Roman"/>
        </w:rPr>
        <w:t xml:space="preserve"> therefore </w:t>
      </w:r>
      <w:r w:rsidR="00A17469" w:rsidRPr="00E91682">
        <w:rPr>
          <w:rFonts w:ascii="Times New Roman" w:hAnsi="Times New Roman" w:cs="Times New Roman"/>
        </w:rPr>
        <w:t xml:space="preserve">designed to estimate </w:t>
      </w:r>
      <w:r w:rsidR="00DA2395">
        <w:rPr>
          <w:rFonts w:ascii="Times New Roman" w:hAnsi="Times New Roman" w:cs="Times New Roman"/>
        </w:rPr>
        <w:t xml:space="preserve">both </w:t>
      </w:r>
      <w:r w:rsidR="00A17469" w:rsidRPr="00E91682">
        <w:rPr>
          <w:rFonts w:ascii="Times New Roman" w:hAnsi="Times New Roman" w:cs="Times New Roman"/>
        </w:rPr>
        <w:t>the incidence</w:t>
      </w:r>
      <w:r w:rsidR="00772010" w:rsidRPr="00E91682">
        <w:rPr>
          <w:rFonts w:ascii="Times New Roman" w:hAnsi="Times New Roman" w:cs="Times New Roman"/>
        </w:rPr>
        <w:t xml:space="preserve"> rate</w:t>
      </w:r>
      <w:r w:rsidR="00A17469" w:rsidRPr="00E91682">
        <w:rPr>
          <w:rFonts w:ascii="Times New Roman" w:hAnsi="Times New Roman" w:cs="Times New Roman"/>
        </w:rPr>
        <w:t xml:space="preserve"> of</w:t>
      </w:r>
      <w:r w:rsidR="00B67307" w:rsidRPr="00E91682">
        <w:rPr>
          <w:rFonts w:ascii="Times New Roman" w:hAnsi="Times New Roman" w:cs="Times New Roman"/>
        </w:rPr>
        <w:t xml:space="preserve"> </w:t>
      </w:r>
      <w:r w:rsidR="00A17469" w:rsidRPr="00E91682">
        <w:rPr>
          <w:rFonts w:ascii="Times New Roman" w:hAnsi="Times New Roman" w:cs="Times New Roman"/>
        </w:rPr>
        <w:t xml:space="preserve">depression associated with the </w:t>
      </w:r>
      <w:r w:rsidR="00B67307" w:rsidRPr="00E91682">
        <w:rPr>
          <w:rFonts w:ascii="Times New Roman" w:hAnsi="Times New Roman" w:cs="Times New Roman"/>
        </w:rPr>
        <w:t xml:space="preserve">first </w:t>
      </w:r>
      <w:r w:rsidR="009235FB" w:rsidRPr="00E91682">
        <w:rPr>
          <w:rFonts w:ascii="Times New Roman" w:hAnsi="Times New Roman" w:cs="Times New Roman"/>
        </w:rPr>
        <w:t>initiation of</w:t>
      </w:r>
      <w:r w:rsidR="00B67307" w:rsidRPr="00E91682">
        <w:rPr>
          <w:rFonts w:ascii="Times New Roman" w:hAnsi="Times New Roman" w:cs="Times New Roman"/>
        </w:rPr>
        <w:t xml:space="preserve"> </w:t>
      </w:r>
      <w:r w:rsidR="003335AB" w:rsidRPr="00E91682">
        <w:rPr>
          <w:rFonts w:ascii="Times New Roman" w:hAnsi="Times New Roman" w:cs="Times New Roman"/>
        </w:rPr>
        <w:t>OC</w:t>
      </w:r>
      <w:r w:rsidR="00A54A78" w:rsidRPr="00E91682">
        <w:rPr>
          <w:rFonts w:ascii="Times New Roman" w:hAnsi="Times New Roman" w:cs="Times New Roman"/>
        </w:rPr>
        <w:t xml:space="preserve"> use</w:t>
      </w:r>
      <w:r w:rsidR="00DA2395">
        <w:rPr>
          <w:rFonts w:ascii="Times New Roman" w:hAnsi="Times New Roman" w:cs="Times New Roman"/>
        </w:rPr>
        <w:t>, but also the lifetime risk that is associated with OC use</w:t>
      </w:r>
      <w:r w:rsidR="00B67307" w:rsidRPr="00E91682">
        <w:rPr>
          <w:rFonts w:ascii="Times New Roman" w:hAnsi="Times New Roman" w:cs="Times New Roman"/>
        </w:rPr>
        <w:t xml:space="preserve">. </w:t>
      </w:r>
    </w:p>
    <w:p w14:paraId="04BF836F" w14:textId="77777777" w:rsidR="00B67307" w:rsidRPr="00E91682" w:rsidRDefault="00B67307" w:rsidP="008C3F33">
      <w:pPr>
        <w:spacing w:line="360" w:lineRule="auto"/>
        <w:rPr>
          <w:rFonts w:ascii="Times New Roman" w:hAnsi="Times New Roman" w:cs="Times New Roman"/>
        </w:rPr>
      </w:pPr>
    </w:p>
    <w:p w14:paraId="70EE4F0C" w14:textId="5B0EF1FD" w:rsidR="00BB1EFC" w:rsidRPr="00E91682" w:rsidRDefault="000D73B9" w:rsidP="00863EB9">
      <w:pPr>
        <w:spacing w:line="360" w:lineRule="auto"/>
        <w:rPr>
          <w:rFonts w:ascii="Times New Roman" w:hAnsi="Times New Roman" w:cs="Times New Roman"/>
        </w:rPr>
      </w:pPr>
      <w:r w:rsidRPr="00E91682">
        <w:rPr>
          <w:rFonts w:ascii="Times New Roman" w:hAnsi="Times New Roman" w:cs="Times New Roman"/>
        </w:rPr>
        <w:t xml:space="preserve">In </w:t>
      </w:r>
      <w:r w:rsidR="00664269">
        <w:rPr>
          <w:rFonts w:ascii="Times New Roman" w:hAnsi="Times New Roman" w:cs="Times New Roman"/>
        </w:rPr>
        <w:t>this</w:t>
      </w:r>
      <w:r w:rsidR="00954167" w:rsidRPr="00E91682">
        <w:rPr>
          <w:rFonts w:ascii="Times New Roman" w:hAnsi="Times New Roman" w:cs="Times New Roman"/>
        </w:rPr>
        <w:t xml:space="preserve"> study</w:t>
      </w:r>
      <w:r w:rsidRPr="00E91682">
        <w:rPr>
          <w:rFonts w:ascii="Times New Roman" w:hAnsi="Times New Roman" w:cs="Times New Roman"/>
        </w:rPr>
        <w:t>, we</w:t>
      </w:r>
      <w:r w:rsidR="00954167" w:rsidRPr="00E91682">
        <w:rPr>
          <w:rFonts w:ascii="Times New Roman" w:hAnsi="Times New Roman" w:cs="Times New Roman"/>
        </w:rPr>
        <w:t xml:space="preserve"> </w:t>
      </w:r>
      <w:r w:rsidR="00A17469" w:rsidRPr="00E91682">
        <w:rPr>
          <w:rFonts w:ascii="Times New Roman" w:hAnsi="Times New Roman" w:cs="Times New Roman"/>
        </w:rPr>
        <w:t>utilize</w:t>
      </w:r>
      <w:r w:rsidR="00461F31" w:rsidRPr="00E91682">
        <w:rPr>
          <w:rFonts w:ascii="Times New Roman" w:hAnsi="Times New Roman" w:cs="Times New Roman"/>
        </w:rPr>
        <w:t xml:space="preserve"> medical </w:t>
      </w:r>
      <w:r w:rsidR="00A755D4" w:rsidRPr="00E91682">
        <w:rPr>
          <w:rFonts w:ascii="Times New Roman" w:hAnsi="Times New Roman" w:cs="Times New Roman"/>
        </w:rPr>
        <w:t>information</w:t>
      </w:r>
      <w:r w:rsidR="00664269">
        <w:rPr>
          <w:rFonts w:ascii="Times New Roman" w:hAnsi="Times New Roman" w:cs="Times New Roman"/>
        </w:rPr>
        <w:t xml:space="preserve"> from</w:t>
      </w:r>
      <w:r w:rsidR="00A755D4" w:rsidRPr="00E91682">
        <w:rPr>
          <w:rFonts w:ascii="Times New Roman" w:hAnsi="Times New Roman" w:cs="Times New Roman"/>
        </w:rPr>
        <w:t xml:space="preserve"> </w:t>
      </w:r>
      <w:r w:rsidR="00461F31" w:rsidRPr="00E91682">
        <w:rPr>
          <w:rFonts w:ascii="Times New Roman" w:hAnsi="Times New Roman" w:cs="Times New Roman"/>
        </w:rPr>
        <w:t xml:space="preserve">more than 250,000 UK </w:t>
      </w:r>
      <w:r w:rsidR="00F4485E">
        <w:rPr>
          <w:rFonts w:ascii="Times New Roman" w:hAnsi="Times New Roman" w:cs="Times New Roman"/>
        </w:rPr>
        <w:t>B</w:t>
      </w:r>
      <w:r w:rsidR="00461F31" w:rsidRPr="00E91682">
        <w:rPr>
          <w:rFonts w:ascii="Times New Roman" w:hAnsi="Times New Roman" w:cs="Times New Roman"/>
        </w:rPr>
        <w:t>iobank</w:t>
      </w:r>
      <w:r w:rsidR="00ED3EC6" w:rsidRPr="00E91682">
        <w:rPr>
          <w:rFonts w:ascii="Times New Roman" w:hAnsi="Times New Roman" w:cs="Times New Roman"/>
        </w:rPr>
        <w:t xml:space="preserve"> (UKB)</w:t>
      </w:r>
      <w:r w:rsidR="00664269">
        <w:rPr>
          <w:rFonts w:ascii="Times New Roman" w:hAnsi="Times New Roman" w:cs="Times New Roman"/>
        </w:rPr>
        <w:t xml:space="preserve"> women</w:t>
      </w:r>
      <w:r w:rsidR="00200E9E">
        <w:rPr>
          <w:rFonts w:ascii="Times New Roman" w:hAnsi="Times New Roman" w:cs="Times New Roman"/>
        </w:rPr>
        <w:t>.</w:t>
      </w:r>
      <w:r w:rsidR="008C01A2" w:rsidRPr="00E91682">
        <w:rPr>
          <w:rFonts w:ascii="Times New Roman" w:hAnsi="Times New Roman" w:cs="Times New Roman"/>
        </w:rPr>
        <w:t xml:space="preserve"> </w:t>
      </w:r>
      <w:r w:rsidR="00A755D4" w:rsidRPr="00E91682">
        <w:rPr>
          <w:rFonts w:ascii="Times New Roman" w:hAnsi="Times New Roman" w:cs="Times New Roman"/>
        </w:rPr>
        <w:t>As m</w:t>
      </w:r>
      <w:r w:rsidR="00147016" w:rsidRPr="00E91682">
        <w:rPr>
          <w:rFonts w:ascii="Times New Roman" w:hAnsi="Times New Roman" w:cs="Times New Roman"/>
        </w:rPr>
        <w:t>ost</w:t>
      </w:r>
      <w:r w:rsidR="007F693E" w:rsidRPr="00E91682">
        <w:rPr>
          <w:rFonts w:ascii="Times New Roman" w:hAnsi="Times New Roman" w:cs="Times New Roman"/>
        </w:rPr>
        <w:t xml:space="preserve"> </w:t>
      </w:r>
      <w:r w:rsidR="00147016" w:rsidRPr="00E91682">
        <w:rPr>
          <w:rFonts w:ascii="Times New Roman" w:hAnsi="Times New Roman" w:cs="Times New Roman"/>
        </w:rPr>
        <w:t xml:space="preserve">studies conducted on this </w:t>
      </w:r>
      <w:r w:rsidR="007F693E" w:rsidRPr="00E91682">
        <w:rPr>
          <w:rFonts w:ascii="Times New Roman" w:hAnsi="Times New Roman" w:cs="Times New Roman"/>
        </w:rPr>
        <w:t>topic</w:t>
      </w:r>
      <w:r w:rsidR="00A755D4" w:rsidRPr="00E91682">
        <w:rPr>
          <w:rFonts w:ascii="Times New Roman" w:hAnsi="Times New Roman" w:cs="Times New Roman"/>
        </w:rPr>
        <w:t xml:space="preserve">, </w:t>
      </w:r>
      <w:r w:rsidR="00664269">
        <w:rPr>
          <w:rFonts w:ascii="Times New Roman" w:hAnsi="Times New Roman" w:cs="Times New Roman"/>
        </w:rPr>
        <w:t>th</w:t>
      </w:r>
      <w:r w:rsidR="00C91CB1">
        <w:rPr>
          <w:rFonts w:ascii="Times New Roman" w:hAnsi="Times New Roman" w:cs="Times New Roman"/>
        </w:rPr>
        <w:t>i</w:t>
      </w:r>
      <w:r w:rsidR="00664269">
        <w:rPr>
          <w:rFonts w:ascii="Times New Roman" w:hAnsi="Times New Roman" w:cs="Times New Roman"/>
        </w:rPr>
        <w:t>s one is</w:t>
      </w:r>
      <w:r w:rsidR="00147016" w:rsidRPr="00E91682">
        <w:rPr>
          <w:rFonts w:ascii="Times New Roman" w:hAnsi="Times New Roman" w:cs="Times New Roman"/>
        </w:rPr>
        <w:t xml:space="preserve"> observational</w:t>
      </w:r>
      <w:r w:rsidR="00A755D4" w:rsidRPr="00E91682">
        <w:rPr>
          <w:rFonts w:ascii="Times New Roman" w:hAnsi="Times New Roman" w:cs="Times New Roman"/>
        </w:rPr>
        <w:t xml:space="preserve">, which limits the ability </w:t>
      </w:r>
      <w:r w:rsidR="009235FB" w:rsidRPr="00E91682">
        <w:rPr>
          <w:rFonts w:ascii="Times New Roman" w:hAnsi="Times New Roman" w:cs="Times New Roman"/>
        </w:rPr>
        <w:t>to</w:t>
      </w:r>
      <w:r w:rsidR="00A755D4" w:rsidRPr="00E91682">
        <w:rPr>
          <w:rFonts w:ascii="Times New Roman" w:hAnsi="Times New Roman" w:cs="Times New Roman"/>
        </w:rPr>
        <w:t xml:space="preserve"> </w:t>
      </w:r>
      <w:r w:rsidR="00147016" w:rsidRPr="00E91682">
        <w:rPr>
          <w:rFonts w:ascii="Times New Roman" w:hAnsi="Times New Roman" w:cs="Times New Roman"/>
        </w:rPr>
        <w:t>make inference</w:t>
      </w:r>
      <w:r w:rsidR="00C91CB1">
        <w:rPr>
          <w:rFonts w:ascii="Times New Roman" w:hAnsi="Times New Roman" w:cs="Times New Roman"/>
        </w:rPr>
        <w:t>s</w:t>
      </w:r>
      <w:r w:rsidR="00147016" w:rsidRPr="00E91682">
        <w:rPr>
          <w:rFonts w:ascii="Times New Roman" w:hAnsi="Times New Roman" w:cs="Times New Roman"/>
        </w:rPr>
        <w:t xml:space="preserve"> </w:t>
      </w:r>
      <w:r w:rsidR="00C91CB1">
        <w:rPr>
          <w:rFonts w:ascii="Times New Roman" w:hAnsi="Times New Roman" w:cs="Times New Roman"/>
        </w:rPr>
        <w:t>about</w:t>
      </w:r>
      <w:r w:rsidR="00147016" w:rsidRPr="00E91682">
        <w:rPr>
          <w:rFonts w:ascii="Times New Roman" w:hAnsi="Times New Roman" w:cs="Times New Roman"/>
        </w:rPr>
        <w:t xml:space="preserve"> causality</w:t>
      </w:r>
      <w:r w:rsidR="00CD7F5B" w:rsidRPr="00E91682">
        <w:rPr>
          <w:rFonts w:ascii="Times New Roman" w:hAnsi="Times New Roman" w:cs="Times New Roman"/>
        </w:rPr>
        <w:t>.</w:t>
      </w:r>
      <w:r w:rsidRPr="00E91682">
        <w:rPr>
          <w:rFonts w:ascii="Times New Roman" w:hAnsi="Times New Roman" w:cs="Times New Roman"/>
        </w:rPr>
        <w:t xml:space="preserve"> </w:t>
      </w:r>
      <w:r w:rsidR="00CD7F5B" w:rsidRPr="00E91682">
        <w:rPr>
          <w:rFonts w:ascii="Times New Roman" w:hAnsi="Times New Roman" w:cs="Times New Roman"/>
        </w:rPr>
        <w:t xml:space="preserve">Therefore, </w:t>
      </w:r>
      <w:r w:rsidR="00FB029A" w:rsidRPr="00E91682">
        <w:rPr>
          <w:rFonts w:ascii="Times New Roman" w:hAnsi="Times New Roman" w:cs="Times New Roman"/>
        </w:rPr>
        <w:t>w</w:t>
      </w:r>
      <w:r w:rsidR="002E74D1" w:rsidRPr="00E91682">
        <w:rPr>
          <w:rFonts w:ascii="Times New Roman" w:hAnsi="Times New Roman" w:cs="Times New Roman"/>
        </w:rPr>
        <w:t>e</w:t>
      </w:r>
      <w:r w:rsidR="00772010" w:rsidRPr="00E91682">
        <w:rPr>
          <w:rFonts w:ascii="Times New Roman" w:hAnsi="Times New Roman" w:cs="Times New Roman"/>
        </w:rPr>
        <w:t xml:space="preserve"> aimed to provide supporting evidence of a causal relationship </w:t>
      </w:r>
      <w:r w:rsidR="00F4485E">
        <w:rPr>
          <w:rFonts w:ascii="Times New Roman" w:hAnsi="Times New Roman" w:cs="Times New Roman"/>
        </w:rPr>
        <w:t>between</w:t>
      </w:r>
      <w:r w:rsidR="00F4485E" w:rsidRPr="00E91682">
        <w:rPr>
          <w:rFonts w:ascii="Times New Roman" w:hAnsi="Times New Roman" w:cs="Times New Roman"/>
        </w:rPr>
        <w:t xml:space="preserve"> </w:t>
      </w:r>
      <w:r w:rsidR="003335AB" w:rsidRPr="00E91682">
        <w:rPr>
          <w:rFonts w:ascii="Times New Roman" w:hAnsi="Times New Roman" w:cs="Times New Roman"/>
        </w:rPr>
        <w:t>OC</w:t>
      </w:r>
      <w:r w:rsidR="00772010" w:rsidRPr="00E91682">
        <w:rPr>
          <w:rFonts w:ascii="Times New Roman" w:hAnsi="Times New Roman" w:cs="Times New Roman"/>
        </w:rPr>
        <w:t xml:space="preserve"> use </w:t>
      </w:r>
      <w:r w:rsidR="00F4485E">
        <w:rPr>
          <w:rFonts w:ascii="Times New Roman" w:hAnsi="Times New Roman" w:cs="Times New Roman"/>
        </w:rPr>
        <w:t>and</w:t>
      </w:r>
      <w:r w:rsidR="00F4485E" w:rsidRPr="00E91682">
        <w:rPr>
          <w:rFonts w:ascii="Times New Roman" w:hAnsi="Times New Roman" w:cs="Times New Roman"/>
        </w:rPr>
        <w:t xml:space="preserve"> </w:t>
      </w:r>
      <w:r w:rsidR="00772010" w:rsidRPr="00E91682">
        <w:rPr>
          <w:rFonts w:ascii="Times New Roman" w:hAnsi="Times New Roman" w:cs="Times New Roman"/>
        </w:rPr>
        <w:t xml:space="preserve">depression </w:t>
      </w:r>
      <w:r w:rsidR="002E74D1" w:rsidRPr="00E91682">
        <w:rPr>
          <w:rFonts w:ascii="Times New Roman" w:hAnsi="Times New Roman" w:cs="Times New Roman"/>
        </w:rPr>
        <w:t>through</w:t>
      </w:r>
      <w:r w:rsidR="00BB1EFC" w:rsidRPr="00E91682">
        <w:rPr>
          <w:rFonts w:ascii="Times New Roman" w:hAnsi="Times New Roman" w:cs="Times New Roman"/>
        </w:rPr>
        <w:t xml:space="preserve"> </w:t>
      </w:r>
      <w:r w:rsidR="00F4485E">
        <w:rPr>
          <w:rFonts w:ascii="Times New Roman" w:hAnsi="Times New Roman" w:cs="Times New Roman"/>
        </w:rPr>
        <w:t xml:space="preserve">the </w:t>
      </w:r>
      <w:r w:rsidR="005545EC" w:rsidRPr="00E91682">
        <w:rPr>
          <w:rFonts w:ascii="Times New Roman" w:hAnsi="Times New Roman" w:cs="Times New Roman"/>
        </w:rPr>
        <w:t>examination of familial confounding</w:t>
      </w:r>
      <w:r w:rsidR="00F76E9E" w:rsidRPr="00E91682">
        <w:rPr>
          <w:rFonts w:ascii="Times New Roman" w:hAnsi="Times New Roman" w:cs="Times New Roman"/>
        </w:rPr>
        <w:t xml:space="preserve"> in</w:t>
      </w:r>
      <w:r w:rsidR="00CD7F5B" w:rsidRPr="00E91682">
        <w:rPr>
          <w:rFonts w:ascii="Times New Roman" w:hAnsi="Times New Roman" w:cs="Times New Roman"/>
        </w:rPr>
        <w:t xml:space="preserve"> sister pairs</w:t>
      </w:r>
      <w:r w:rsidR="004B4E6D">
        <w:rPr>
          <w:rFonts w:ascii="Times New Roman" w:hAnsi="Times New Roman" w:cs="Times New Roman"/>
        </w:rPr>
        <w:t xml:space="preserve"> </w:t>
      </w:r>
      <w:r w:rsidR="00DA6D2C" w:rsidRPr="00E91682">
        <w:rPr>
          <w:rFonts w:ascii="Times New Roman" w:hAnsi="Times New Roman" w:cs="Times New Roman"/>
        </w:rPr>
        <w:fldChar w:fldCharType="begin" w:fldLock="1"/>
      </w:r>
      <w:r w:rsidR="00BE6A2A">
        <w:rPr>
          <w:rFonts w:ascii="Times New Roman" w:hAnsi="Times New Roman" w:cs="Times New Roman"/>
        </w:rPr>
        <w:instrText>ADDIN CSL_CITATION {"citationItems":[{"id":"ITEM-1","itemData":{"DOI":"10.1093/ije/dyaa065","ISSN":"0300-5771","abstract":"We developed a method to make Inference about Causation from Examination of FAmiliaL CONfounding (ICE FALCON) using observational data for related individuals and considering changes in a pair of regression coefficients. ICE FALCON has some similarities to Mendelian randomization (MR) but uses in effect all the familial determinants of the exposure, not just those captured by measured genetic variants, and does not require genetic data nor make strong assumptions. ICE FALCON can assess tracking of a measure over time, an issue often difficult to assess using MR due to lack of a valid instrumental variable.We describe ICE FALCON and present two empirical applications with simulations.We found evidence consistent with body mass index (BMI) having a causal effect on DNA methylation at the ABCG1 locus, the same conclusion as from MR analyses but providing about 2.5 times more information per subject. We found evidence that tracking of BMI is consistent with longitudinal causation, as well as familial confounding. The simulations supported the validity of ICE FALCON.There are conceptual similarities between ICE FALCON and MR, but empirically they are giving similar conclusions with possibly more information per subject from ICE FALCON. ICE FALCON can be applied to circumstances in which MR cannot be applied, such as when there is no a priori genetic knowledge and/or data available to create a valid instrumental variable, or when the assumptions underlying MR analysis are suspect. ICE FALCON could provide insights into causality for a wide range of public health questions.","author":[{"dropping-particle":"","family":"Li","given":"Shuai","non-dropping-particle":"","parse-names":false,"suffix":""},{"dropping-particle":"","family":"Bui","given":"Minh","non-dropping-particle":"","parse-names":false,"suffix":""},{"dropping-particle":"","family":"Hopper","given":"John L","non-dropping-particle":"","parse-names":false,"suffix":""}],"container-title":"International Journal of Epidemiology","id":"ITEM-1","issue":"4","issued":{"date-parts":[["2020","8","1"]]},"page":"1259-1269","title":"Inference about causation from examination of familial confounding (ICE FALCON): a model for assessing causation analogous to Mendelian randomization","type":"article-journal","volume":"49"},"uris":["http://www.mendeley.com/documents/?uuid=9b8b78c2-433c-40d8-95ca-4c60066728bb"]}],"mendeley":{"formattedCitation":"(Li, Bui and Hopper, 2020)","plainTextFormattedCitation":"(Li, Bui and Hopper, 2020)","previouslyFormattedCitation":"(Li, Bui and Hopper, 2020)"},"properties":{"noteIndex":0},"schema":"https://github.com/citation-style-language/schema/raw/master/csl-citation.json"}</w:instrText>
      </w:r>
      <w:r w:rsidR="00DA6D2C" w:rsidRPr="00E91682">
        <w:rPr>
          <w:rFonts w:ascii="Times New Roman" w:hAnsi="Times New Roman" w:cs="Times New Roman"/>
        </w:rPr>
        <w:fldChar w:fldCharType="separate"/>
      </w:r>
      <w:r w:rsidR="004B4E6D" w:rsidRPr="004B4E6D">
        <w:rPr>
          <w:rFonts w:ascii="Times New Roman" w:hAnsi="Times New Roman" w:cs="Times New Roman"/>
          <w:noProof/>
        </w:rPr>
        <w:t>(Li, Bui and Hopper, 2020)</w:t>
      </w:r>
      <w:r w:rsidR="00DA6D2C" w:rsidRPr="00E91682">
        <w:rPr>
          <w:rFonts w:ascii="Times New Roman" w:hAnsi="Times New Roman" w:cs="Times New Roman"/>
        </w:rPr>
        <w:fldChar w:fldCharType="end"/>
      </w:r>
      <w:r w:rsidR="005545EC" w:rsidRPr="00E91682">
        <w:rPr>
          <w:rFonts w:ascii="Times New Roman" w:hAnsi="Times New Roman" w:cs="Times New Roman"/>
        </w:rPr>
        <w:t xml:space="preserve">. </w:t>
      </w:r>
    </w:p>
    <w:p w14:paraId="7137248C" w14:textId="77777777" w:rsidR="00DA6D2C" w:rsidRPr="00E91682" w:rsidRDefault="00DA6D2C" w:rsidP="00863EB9">
      <w:pPr>
        <w:spacing w:line="360" w:lineRule="auto"/>
        <w:rPr>
          <w:rFonts w:ascii="Times New Roman" w:hAnsi="Times New Roman" w:cs="Times New Roman"/>
          <w:b/>
          <w:bCs/>
        </w:rPr>
      </w:pPr>
    </w:p>
    <w:p w14:paraId="67FCA67E" w14:textId="1B5A45DE" w:rsidR="008B72AA" w:rsidRPr="00E91682" w:rsidRDefault="00BB1EFC" w:rsidP="00863EB9">
      <w:pPr>
        <w:spacing w:line="360" w:lineRule="auto"/>
        <w:rPr>
          <w:rFonts w:ascii="Times New Roman" w:hAnsi="Times New Roman" w:cs="Times New Roman"/>
          <w:b/>
          <w:bCs/>
        </w:rPr>
      </w:pPr>
      <w:r w:rsidRPr="00E91682">
        <w:rPr>
          <w:rFonts w:ascii="Times New Roman" w:hAnsi="Times New Roman" w:cs="Times New Roman"/>
          <w:b/>
          <w:bCs/>
        </w:rPr>
        <w:t xml:space="preserve">Methods  </w:t>
      </w:r>
    </w:p>
    <w:p w14:paraId="277E921D" w14:textId="69952FA7" w:rsidR="00431F86" w:rsidRDefault="00633C71" w:rsidP="00863EB9">
      <w:pPr>
        <w:spacing w:line="360" w:lineRule="auto"/>
        <w:rPr>
          <w:rFonts w:ascii="Times New Roman" w:hAnsi="Times New Roman" w:cs="Times New Roman"/>
        </w:rPr>
      </w:pPr>
      <w:r w:rsidRPr="00E91682">
        <w:rPr>
          <w:rFonts w:ascii="Times New Roman" w:hAnsi="Times New Roman" w:cs="Times New Roman"/>
          <w:b/>
          <w:bCs/>
        </w:rPr>
        <w:t>Study population</w:t>
      </w:r>
    </w:p>
    <w:p w14:paraId="5F11168F" w14:textId="66B15F40" w:rsidR="00A771D3" w:rsidRPr="00E91682" w:rsidRDefault="00633C71" w:rsidP="00863EB9">
      <w:pPr>
        <w:spacing w:line="360" w:lineRule="auto"/>
        <w:rPr>
          <w:rFonts w:ascii="Times New Roman" w:hAnsi="Times New Roman" w:cs="Times New Roman"/>
        </w:rPr>
      </w:pPr>
      <w:r w:rsidRPr="00E91682">
        <w:rPr>
          <w:rFonts w:ascii="Times New Roman" w:hAnsi="Times New Roman" w:cs="Times New Roman"/>
        </w:rPr>
        <w:lastRenderedPageBreak/>
        <w:t xml:space="preserve">UKB is a </w:t>
      </w:r>
      <w:r w:rsidR="006308BB" w:rsidRPr="00E91682">
        <w:rPr>
          <w:rFonts w:ascii="Times New Roman" w:hAnsi="Times New Roman" w:cs="Times New Roman"/>
        </w:rPr>
        <w:t>population-based cohort that recruited 500</w:t>
      </w:r>
      <w:r w:rsidR="0025463D" w:rsidRPr="00E91682">
        <w:rPr>
          <w:rFonts w:ascii="Times New Roman" w:hAnsi="Times New Roman" w:cs="Times New Roman"/>
        </w:rPr>
        <w:t>,</w:t>
      </w:r>
      <w:r w:rsidR="006308BB" w:rsidRPr="00E91682">
        <w:rPr>
          <w:rFonts w:ascii="Times New Roman" w:hAnsi="Times New Roman" w:cs="Times New Roman"/>
        </w:rPr>
        <w:t>000 participants, aged 37-71 years, from across the United Kingdom</w:t>
      </w:r>
      <w:r w:rsidR="00975287" w:rsidRPr="00E91682">
        <w:rPr>
          <w:rFonts w:ascii="Times New Roman" w:hAnsi="Times New Roman" w:cs="Times New Roman"/>
        </w:rPr>
        <w:t xml:space="preserve"> (UK)</w:t>
      </w:r>
      <w:r w:rsidR="006308BB" w:rsidRPr="00E91682">
        <w:rPr>
          <w:rFonts w:ascii="Times New Roman" w:hAnsi="Times New Roman" w:cs="Times New Roman"/>
        </w:rPr>
        <w:t xml:space="preserve"> between 2006 and 2010. </w:t>
      </w:r>
      <w:r w:rsidR="00161D70" w:rsidRPr="00E91682">
        <w:rPr>
          <w:rFonts w:ascii="Times New Roman" w:hAnsi="Times New Roman" w:cs="Times New Roman"/>
        </w:rPr>
        <w:t>The study collect</w:t>
      </w:r>
      <w:r w:rsidR="7898A4A6" w:rsidRPr="00E91682">
        <w:rPr>
          <w:rFonts w:ascii="Times New Roman" w:hAnsi="Times New Roman" w:cs="Times New Roman"/>
        </w:rPr>
        <w:t>ed</w:t>
      </w:r>
      <w:r w:rsidR="00161D70" w:rsidRPr="00E91682">
        <w:rPr>
          <w:rFonts w:ascii="Times New Roman" w:hAnsi="Times New Roman" w:cs="Times New Roman"/>
        </w:rPr>
        <w:t xml:space="preserve"> extensive data from questionnaires, interviews, physical health measures</w:t>
      </w:r>
      <w:r w:rsidR="008B236E" w:rsidRPr="00E91682">
        <w:rPr>
          <w:rFonts w:ascii="Times New Roman" w:hAnsi="Times New Roman" w:cs="Times New Roman"/>
        </w:rPr>
        <w:t>, biological samples, and imaging.</w:t>
      </w:r>
      <w:r w:rsidR="00161D70" w:rsidRPr="00E91682">
        <w:rPr>
          <w:rFonts w:ascii="Times New Roman" w:hAnsi="Times New Roman" w:cs="Times New Roman"/>
        </w:rPr>
        <w:t xml:space="preserve"> </w:t>
      </w:r>
      <w:r w:rsidR="008B236E" w:rsidRPr="00E91682">
        <w:rPr>
          <w:rFonts w:ascii="Times New Roman" w:hAnsi="Times New Roman" w:cs="Times New Roman"/>
        </w:rPr>
        <w:t xml:space="preserve">Participants are also linked </w:t>
      </w:r>
      <w:r w:rsidR="00F4485E">
        <w:rPr>
          <w:rFonts w:ascii="Times New Roman" w:hAnsi="Times New Roman" w:cs="Times New Roman"/>
        </w:rPr>
        <w:t>to</w:t>
      </w:r>
      <w:r w:rsidR="00F4485E" w:rsidRPr="00E91682">
        <w:rPr>
          <w:rFonts w:ascii="Times New Roman" w:hAnsi="Times New Roman" w:cs="Times New Roman"/>
        </w:rPr>
        <w:t xml:space="preserve"> </w:t>
      </w:r>
      <w:r w:rsidR="000B78BE" w:rsidRPr="00E91682">
        <w:rPr>
          <w:rFonts w:ascii="Times New Roman" w:hAnsi="Times New Roman" w:cs="Times New Roman"/>
        </w:rPr>
        <w:t>health records, including hospital inpatient data, primary care data, cancer</w:t>
      </w:r>
      <w:r w:rsidR="00F4485E">
        <w:rPr>
          <w:rFonts w:ascii="Times New Roman" w:hAnsi="Times New Roman" w:cs="Times New Roman"/>
        </w:rPr>
        <w:t>,</w:t>
      </w:r>
      <w:r w:rsidR="000B78BE" w:rsidRPr="00E91682">
        <w:rPr>
          <w:rFonts w:ascii="Times New Roman" w:hAnsi="Times New Roman" w:cs="Times New Roman"/>
        </w:rPr>
        <w:t xml:space="preserve"> and death registry data. In the present study</w:t>
      </w:r>
      <w:r w:rsidR="1029660D" w:rsidRPr="00E91682">
        <w:rPr>
          <w:rFonts w:ascii="Times New Roman" w:hAnsi="Times New Roman" w:cs="Times New Roman"/>
        </w:rPr>
        <w:t>,</w:t>
      </w:r>
      <w:r w:rsidR="000B78BE" w:rsidRPr="00E91682">
        <w:rPr>
          <w:rFonts w:ascii="Times New Roman" w:hAnsi="Times New Roman" w:cs="Times New Roman"/>
        </w:rPr>
        <w:t xml:space="preserve"> we included all </w:t>
      </w:r>
      <w:r w:rsidR="005F100D" w:rsidRPr="00E91682">
        <w:rPr>
          <w:rFonts w:ascii="Times New Roman" w:hAnsi="Times New Roman" w:cs="Times New Roman"/>
        </w:rPr>
        <w:t xml:space="preserve">female participants of UKB (N = </w:t>
      </w:r>
      <w:r w:rsidR="00FF5E92" w:rsidRPr="00E91682">
        <w:rPr>
          <w:rFonts w:ascii="Times New Roman" w:hAnsi="Times New Roman" w:cs="Times New Roman"/>
        </w:rPr>
        <w:t>264</w:t>
      </w:r>
      <w:r w:rsidR="005F100D" w:rsidRPr="00E91682">
        <w:rPr>
          <w:rFonts w:ascii="Times New Roman" w:hAnsi="Times New Roman" w:cs="Times New Roman"/>
        </w:rPr>
        <w:t>,</w:t>
      </w:r>
      <w:r w:rsidR="00FF5E92" w:rsidRPr="00E91682">
        <w:rPr>
          <w:rFonts w:ascii="Times New Roman" w:hAnsi="Times New Roman" w:cs="Times New Roman"/>
        </w:rPr>
        <w:t>557</w:t>
      </w:r>
      <w:r w:rsidR="005F100D" w:rsidRPr="00E91682">
        <w:rPr>
          <w:rFonts w:ascii="Times New Roman" w:hAnsi="Times New Roman" w:cs="Times New Roman"/>
        </w:rPr>
        <w:t xml:space="preserve">). </w:t>
      </w:r>
    </w:p>
    <w:p w14:paraId="20AD775E" w14:textId="05915C8C" w:rsidR="005F100D" w:rsidRPr="00E91682" w:rsidRDefault="005F100D" w:rsidP="00863EB9">
      <w:pPr>
        <w:spacing w:line="360" w:lineRule="auto"/>
        <w:rPr>
          <w:rFonts w:ascii="Times New Roman" w:hAnsi="Times New Roman" w:cs="Times New Roman"/>
        </w:rPr>
      </w:pPr>
    </w:p>
    <w:p w14:paraId="58ED02D1" w14:textId="0970E5DC" w:rsidR="00431F86" w:rsidRDefault="006D5972" w:rsidP="00863EB9">
      <w:pPr>
        <w:spacing w:line="360" w:lineRule="auto"/>
        <w:rPr>
          <w:rFonts w:ascii="Times New Roman" w:hAnsi="Times New Roman" w:cs="Times New Roman"/>
          <w:b/>
          <w:bCs/>
        </w:rPr>
      </w:pPr>
      <w:r w:rsidRPr="00E91682">
        <w:rPr>
          <w:rFonts w:ascii="Times New Roman" w:hAnsi="Times New Roman" w:cs="Times New Roman"/>
          <w:b/>
          <w:bCs/>
        </w:rPr>
        <w:t xml:space="preserve">Assessment of exposure </w:t>
      </w:r>
    </w:p>
    <w:p w14:paraId="3498074E" w14:textId="57C85C2D" w:rsidR="0025463D" w:rsidRPr="00E91682" w:rsidRDefault="00356A70" w:rsidP="00863EB9">
      <w:pPr>
        <w:spacing w:line="360" w:lineRule="auto"/>
        <w:rPr>
          <w:rFonts w:ascii="Times New Roman" w:hAnsi="Times New Roman" w:cs="Times New Roman"/>
        </w:rPr>
      </w:pPr>
      <w:r w:rsidRPr="00E91682">
        <w:rPr>
          <w:rFonts w:ascii="Times New Roman" w:hAnsi="Times New Roman" w:cs="Times New Roman"/>
        </w:rPr>
        <w:t>During</w:t>
      </w:r>
      <w:r w:rsidR="00F4485E">
        <w:rPr>
          <w:rFonts w:ascii="Times New Roman" w:hAnsi="Times New Roman" w:cs="Times New Roman"/>
        </w:rPr>
        <w:t xml:space="preserve"> the</w:t>
      </w:r>
      <w:r w:rsidRPr="00E91682">
        <w:rPr>
          <w:rFonts w:ascii="Times New Roman" w:hAnsi="Times New Roman" w:cs="Times New Roman"/>
        </w:rPr>
        <w:t xml:space="preserve"> initial assessment visit</w:t>
      </w:r>
      <w:r w:rsidR="00D62861" w:rsidRPr="00E91682">
        <w:rPr>
          <w:rFonts w:ascii="Times New Roman" w:hAnsi="Times New Roman" w:cs="Times New Roman"/>
        </w:rPr>
        <w:t>,</w:t>
      </w:r>
      <w:r w:rsidRPr="00E91682">
        <w:rPr>
          <w:rFonts w:ascii="Times New Roman" w:hAnsi="Times New Roman" w:cs="Times New Roman"/>
        </w:rPr>
        <w:t xml:space="preserve"> i</w:t>
      </w:r>
      <w:r w:rsidR="00447963" w:rsidRPr="00E91682">
        <w:rPr>
          <w:rFonts w:ascii="Times New Roman" w:hAnsi="Times New Roman" w:cs="Times New Roman"/>
        </w:rPr>
        <w:t xml:space="preserve">nformation on </w:t>
      </w:r>
      <w:r w:rsidR="003335AB" w:rsidRPr="00E91682">
        <w:rPr>
          <w:rFonts w:ascii="Times New Roman" w:hAnsi="Times New Roman" w:cs="Times New Roman"/>
        </w:rPr>
        <w:t>OC</w:t>
      </w:r>
      <w:r w:rsidR="00447963" w:rsidRPr="00E91682">
        <w:rPr>
          <w:rFonts w:ascii="Times New Roman" w:hAnsi="Times New Roman" w:cs="Times New Roman"/>
        </w:rPr>
        <w:t xml:space="preserve"> use, including </w:t>
      </w:r>
      <w:r w:rsidR="001277AD">
        <w:rPr>
          <w:rFonts w:ascii="Times New Roman" w:hAnsi="Times New Roman" w:cs="Times New Roman"/>
        </w:rPr>
        <w:t xml:space="preserve">the </w:t>
      </w:r>
      <w:r w:rsidR="00447963" w:rsidRPr="00E91682">
        <w:rPr>
          <w:rFonts w:ascii="Times New Roman" w:hAnsi="Times New Roman" w:cs="Times New Roman"/>
        </w:rPr>
        <w:t xml:space="preserve">age </w:t>
      </w:r>
      <w:r w:rsidR="00447963" w:rsidRPr="00F0203C">
        <w:rPr>
          <w:rFonts w:ascii="Times New Roman" w:hAnsi="Times New Roman" w:cs="Times New Roman"/>
        </w:rPr>
        <w:t xml:space="preserve">when </w:t>
      </w:r>
      <w:r w:rsidR="00A54A78" w:rsidRPr="00F0203C">
        <w:rPr>
          <w:rFonts w:ascii="Times New Roman" w:hAnsi="Times New Roman" w:cs="Times New Roman"/>
        </w:rPr>
        <w:t>first initiated</w:t>
      </w:r>
      <w:r w:rsidR="00447963" w:rsidRPr="00F0203C">
        <w:rPr>
          <w:rFonts w:ascii="Times New Roman" w:hAnsi="Times New Roman" w:cs="Times New Roman"/>
        </w:rPr>
        <w:t xml:space="preserve"> and</w:t>
      </w:r>
      <w:r w:rsidR="00E64AEB" w:rsidRPr="00F0203C">
        <w:rPr>
          <w:rFonts w:ascii="Times New Roman" w:hAnsi="Times New Roman" w:cs="Times New Roman"/>
        </w:rPr>
        <w:t xml:space="preserve"> last</w:t>
      </w:r>
      <w:r w:rsidR="00447963" w:rsidRPr="00F0203C">
        <w:rPr>
          <w:rFonts w:ascii="Times New Roman" w:hAnsi="Times New Roman" w:cs="Times New Roman"/>
        </w:rPr>
        <w:t xml:space="preserve"> discontinu</w:t>
      </w:r>
      <w:r w:rsidR="00A54A78" w:rsidRPr="00F0203C">
        <w:rPr>
          <w:rFonts w:ascii="Times New Roman" w:hAnsi="Times New Roman" w:cs="Times New Roman"/>
        </w:rPr>
        <w:t>ed</w:t>
      </w:r>
      <w:r w:rsidR="00447963" w:rsidRPr="00F0203C">
        <w:rPr>
          <w:rFonts w:ascii="Times New Roman" w:hAnsi="Times New Roman" w:cs="Times New Roman"/>
        </w:rPr>
        <w:t xml:space="preserve">, </w:t>
      </w:r>
      <w:r w:rsidR="001277AD">
        <w:rPr>
          <w:rFonts w:ascii="Times New Roman" w:hAnsi="Times New Roman" w:cs="Times New Roman"/>
        </w:rPr>
        <w:t>was</w:t>
      </w:r>
      <w:r w:rsidR="001277AD" w:rsidRPr="00F0203C">
        <w:rPr>
          <w:rFonts w:ascii="Times New Roman" w:hAnsi="Times New Roman" w:cs="Times New Roman"/>
        </w:rPr>
        <w:t xml:space="preserve"> </w:t>
      </w:r>
      <w:r w:rsidR="00447963" w:rsidRPr="00F0203C">
        <w:rPr>
          <w:rFonts w:ascii="Times New Roman" w:hAnsi="Times New Roman" w:cs="Times New Roman"/>
        </w:rPr>
        <w:t xml:space="preserve">obtained </w:t>
      </w:r>
      <w:r w:rsidR="00CC2109">
        <w:rPr>
          <w:rFonts w:ascii="Times New Roman" w:hAnsi="Times New Roman" w:cs="Times New Roman"/>
        </w:rPr>
        <w:t>th</w:t>
      </w:r>
      <w:r w:rsidR="0033373E">
        <w:rPr>
          <w:rFonts w:ascii="Times New Roman" w:hAnsi="Times New Roman" w:cs="Times New Roman"/>
        </w:rPr>
        <w:t>rough</w:t>
      </w:r>
      <w:r w:rsidR="00CC2109" w:rsidRPr="00F0203C">
        <w:rPr>
          <w:rFonts w:ascii="Times New Roman" w:hAnsi="Times New Roman" w:cs="Times New Roman"/>
        </w:rPr>
        <w:t xml:space="preserve"> </w:t>
      </w:r>
      <w:r w:rsidR="00CC2109">
        <w:rPr>
          <w:rFonts w:ascii="Times New Roman" w:hAnsi="Times New Roman" w:cs="Times New Roman"/>
        </w:rPr>
        <w:t>a</w:t>
      </w:r>
      <w:r w:rsidR="00CC2109" w:rsidRPr="00F0203C">
        <w:rPr>
          <w:rFonts w:ascii="Times New Roman" w:hAnsi="Times New Roman" w:cs="Times New Roman"/>
        </w:rPr>
        <w:t xml:space="preserve"> </w:t>
      </w:r>
      <w:r w:rsidR="00447963" w:rsidRPr="00F0203C">
        <w:rPr>
          <w:rFonts w:ascii="Times New Roman" w:hAnsi="Times New Roman" w:cs="Times New Roman"/>
        </w:rPr>
        <w:t>touchscreen questionnaire.</w:t>
      </w:r>
      <w:r w:rsidRPr="00F0203C">
        <w:rPr>
          <w:rFonts w:ascii="Times New Roman" w:hAnsi="Times New Roman" w:cs="Times New Roman"/>
        </w:rPr>
        <w:t xml:space="preserve"> The relevant UKB data fields include: 2784 (ever taken </w:t>
      </w:r>
      <w:r w:rsidR="003335AB" w:rsidRPr="00F0203C">
        <w:rPr>
          <w:rFonts w:ascii="Times New Roman" w:hAnsi="Times New Roman" w:cs="Times New Roman"/>
        </w:rPr>
        <w:t>OCs</w:t>
      </w:r>
      <w:r w:rsidRPr="00F0203C">
        <w:rPr>
          <w:rFonts w:ascii="Times New Roman" w:hAnsi="Times New Roman" w:cs="Times New Roman"/>
        </w:rPr>
        <w:t xml:space="preserve">), 2794 (age started </w:t>
      </w:r>
      <w:r w:rsidR="003335AB" w:rsidRPr="00F0203C">
        <w:rPr>
          <w:rFonts w:ascii="Times New Roman" w:hAnsi="Times New Roman" w:cs="Times New Roman"/>
        </w:rPr>
        <w:t>OCs</w:t>
      </w:r>
      <w:r w:rsidRPr="00F0203C">
        <w:rPr>
          <w:rFonts w:ascii="Times New Roman" w:hAnsi="Times New Roman" w:cs="Times New Roman"/>
        </w:rPr>
        <w:t xml:space="preserve">), and 2804 (age when last used </w:t>
      </w:r>
      <w:r w:rsidR="003335AB" w:rsidRPr="00F0203C">
        <w:rPr>
          <w:rFonts w:ascii="Times New Roman" w:hAnsi="Times New Roman" w:cs="Times New Roman"/>
        </w:rPr>
        <w:t>OCs</w:t>
      </w:r>
      <w:r w:rsidRPr="00F0203C">
        <w:rPr>
          <w:rFonts w:ascii="Times New Roman" w:hAnsi="Times New Roman" w:cs="Times New Roman"/>
        </w:rPr>
        <w:t xml:space="preserve">). </w:t>
      </w:r>
      <w:r w:rsidR="00D032C0" w:rsidRPr="00F0203C">
        <w:rPr>
          <w:rFonts w:ascii="Times New Roman" w:hAnsi="Times New Roman" w:cs="Times New Roman"/>
        </w:rPr>
        <w:t>The majority of women in UKB initiated</w:t>
      </w:r>
      <w:r w:rsidR="006C7C6E" w:rsidRPr="00F0203C">
        <w:rPr>
          <w:rFonts w:ascii="Times New Roman" w:hAnsi="Times New Roman" w:cs="Times New Roman"/>
        </w:rPr>
        <w:t xml:space="preserve"> OC</w:t>
      </w:r>
      <w:r w:rsidR="00D032C0" w:rsidRPr="00F0203C">
        <w:rPr>
          <w:rFonts w:ascii="Times New Roman" w:hAnsi="Times New Roman" w:cs="Times New Roman"/>
        </w:rPr>
        <w:t xml:space="preserve"> during the 1970s/beginning of </w:t>
      </w:r>
      <w:r w:rsidR="00CC2109">
        <w:rPr>
          <w:rFonts w:ascii="Times New Roman" w:hAnsi="Times New Roman" w:cs="Times New Roman"/>
        </w:rPr>
        <w:t xml:space="preserve">the </w:t>
      </w:r>
      <w:r w:rsidR="009D178B" w:rsidRPr="00F0203C">
        <w:rPr>
          <w:rFonts w:ascii="Times New Roman" w:hAnsi="Times New Roman" w:cs="Times New Roman"/>
        </w:rPr>
        <w:t>19</w:t>
      </w:r>
      <w:r w:rsidR="00D032C0" w:rsidRPr="00F0203C">
        <w:rPr>
          <w:rFonts w:ascii="Times New Roman" w:hAnsi="Times New Roman" w:cs="Times New Roman"/>
        </w:rPr>
        <w:t>80s (</w:t>
      </w:r>
      <w:r w:rsidR="00D032C0" w:rsidRPr="00DE3A0C">
        <w:rPr>
          <w:rFonts w:ascii="Times New Roman" w:hAnsi="Times New Roman" w:cs="Times New Roman"/>
          <w:b/>
          <w:bCs/>
        </w:rPr>
        <w:t>Figure 1</w:t>
      </w:r>
      <w:r w:rsidR="00D032C0" w:rsidRPr="00F0203C">
        <w:rPr>
          <w:rFonts w:ascii="Times New Roman" w:hAnsi="Times New Roman" w:cs="Times New Roman"/>
        </w:rPr>
        <w:t xml:space="preserve">). </w:t>
      </w:r>
      <w:r w:rsidR="006C7C6E" w:rsidRPr="00F0203C">
        <w:rPr>
          <w:rFonts w:ascii="Times New Roman" w:hAnsi="Times New Roman" w:cs="Times New Roman"/>
        </w:rPr>
        <w:t>During this period,</w:t>
      </w:r>
      <w:r w:rsidR="00D032C0" w:rsidRPr="00F0203C">
        <w:rPr>
          <w:rFonts w:ascii="Times New Roman" w:hAnsi="Times New Roman" w:cs="Times New Roman"/>
        </w:rPr>
        <w:t xml:space="preserve"> the second-generation pills were </w:t>
      </w:r>
      <w:r w:rsidR="006C7C6E" w:rsidRPr="00F0203C">
        <w:rPr>
          <w:rFonts w:ascii="Times New Roman" w:hAnsi="Times New Roman" w:cs="Times New Roman"/>
        </w:rPr>
        <w:t>predominantly</w:t>
      </w:r>
      <w:r w:rsidR="00D032C0" w:rsidRPr="00F0203C">
        <w:rPr>
          <w:rFonts w:ascii="Times New Roman" w:hAnsi="Times New Roman" w:cs="Times New Roman"/>
        </w:rPr>
        <w:t xml:space="preserve"> used in</w:t>
      </w:r>
      <w:r w:rsidR="006C7C6E" w:rsidRPr="00F0203C">
        <w:rPr>
          <w:rFonts w:ascii="Times New Roman" w:hAnsi="Times New Roman" w:cs="Times New Roman"/>
        </w:rPr>
        <w:t xml:space="preserve"> the</w:t>
      </w:r>
      <w:r w:rsidR="00D032C0" w:rsidRPr="00F0203C">
        <w:rPr>
          <w:rFonts w:ascii="Times New Roman" w:hAnsi="Times New Roman" w:cs="Times New Roman"/>
        </w:rPr>
        <w:t xml:space="preserve"> UK</w:t>
      </w:r>
      <w:r w:rsidR="006C7C6E" w:rsidRPr="00F0203C">
        <w:rPr>
          <w:rFonts w:ascii="Times New Roman" w:hAnsi="Times New Roman" w:cs="Times New Roman"/>
        </w:rPr>
        <w:t xml:space="preserve">. At the end of the 1960s, </w:t>
      </w:r>
      <w:r w:rsidR="00363F33" w:rsidRPr="00F0203C">
        <w:rPr>
          <w:rFonts w:ascii="Times New Roman" w:hAnsi="Times New Roman" w:cs="Times New Roman"/>
        </w:rPr>
        <w:t>OCs</w:t>
      </w:r>
      <w:r w:rsidR="006C7C6E" w:rsidRPr="00F0203C">
        <w:rPr>
          <w:rFonts w:ascii="Times New Roman" w:hAnsi="Times New Roman" w:cs="Times New Roman"/>
        </w:rPr>
        <w:t xml:space="preserve"> that contained levonorgestrel with dosages ranging from </w:t>
      </w:r>
      <w:r w:rsidR="0072430A">
        <w:rPr>
          <w:rFonts w:ascii="Times New Roman" w:hAnsi="Times New Roman" w:cs="Times New Roman"/>
        </w:rPr>
        <w:t>100 to 150</w:t>
      </w:r>
      <w:r w:rsidR="006C7C6E" w:rsidRPr="00F0203C">
        <w:rPr>
          <w:rFonts w:ascii="Times New Roman" w:hAnsi="Times New Roman" w:cs="Times New Roman"/>
        </w:rPr>
        <w:t xml:space="preserve"> micrograms, in combination with </w:t>
      </w:r>
      <w:r w:rsidR="0072430A">
        <w:rPr>
          <w:rFonts w:ascii="Times New Roman" w:hAnsi="Times New Roman" w:cs="Times New Roman"/>
        </w:rPr>
        <w:t>20</w:t>
      </w:r>
      <w:r w:rsidR="006C7C6E" w:rsidRPr="00F0203C">
        <w:rPr>
          <w:rFonts w:ascii="Times New Roman" w:hAnsi="Times New Roman" w:cs="Times New Roman"/>
        </w:rPr>
        <w:t>, 30</w:t>
      </w:r>
      <w:r w:rsidR="00CC2109">
        <w:rPr>
          <w:rFonts w:ascii="Times New Roman" w:hAnsi="Times New Roman" w:cs="Times New Roman"/>
        </w:rPr>
        <w:t>,</w:t>
      </w:r>
      <w:r w:rsidR="006C7C6E" w:rsidRPr="00F0203C">
        <w:rPr>
          <w:rFonts w:ascii="Times New Roman" w:hAnsi="Times New Roman" w:cs="Times New Roman"/>
        </w:rPr>
        <w:t xml:space="preserve"> or </w:t>
      </w:r>
      <w:r w:rsidR="0072430A">
        <w:rPr>
          <w:rFonts w:ascii="Times New Roman" w:hAnsi="Times New Roman" w:cs="Times New Roman"/>
        </w:rPr>
        <w:t>50</w:t>
      </w:r>
      <w:r w:rsidR="006C7C6E" w:rsidRPr="00F0203C">
        <w:rPr>
          <w:rFonts w:ascii="Times New Roman" w:hAnsi="Times New Roman" w:cs="Times New Roman"/>
        </w:rPr>
        <w:t xml:space="preserve"> micrograms of ethinyl</w:t>
      </w:r>
      <w:r w:rsidR="00CB0AF5" w:rsidRPr="00F0203C">
        <w:rPr>
          <w:rFonts w:ascii="Times New Roman" w:hAnsi="Times New Roman" w:cs="Times New Roman"/>
        </w:rPr>
        <w:t xml:space="preserve"> </w:t>
      </w:r>
      <w:r w:rsidR="006C7C6E" w:rsidRPr="00F0203C">
        <w:rPr>
          <w:rFonts w:ascii="Times New Roman" w:hAnsi="Times New Roman" w:cs="Times New Roman"/>
        </w:rPr>
        <w:t>estradiol, were introduced to the market</w:t>
      </w:r>
      <w:r w:rsidR="00D71D05" w:rsidRPr="00F0203C">
        <w:rPr>
          <w:rFonts w:ascii="Times New Roman" w:hAnsi="Times New Roman" w:cs="Times New Roman"/>
        </w:rPr>
        <w:t xml:space="preserve"> </w:t>
      </w:r>
      <w:r w:rsidR="00D71D05" w:rsidRPr="00F0203C">
        <w:rPr>
          <w:rFonts w:ascii="Times New Roman" w:hAnsi="Times New Roman" w:cs="Times New Roman"/>
        </w:rPr>
        <w:fldChar w:fldCharType="begin" w:fldLock="1"/>
      </w:r>
      <w:r w:rsidR="00B052DE" w:rsidRPr="00F0203C">
        <w:rPr>
          <w:rFonts w:ascii="Times New Roman" w:hAnsi="Times New Roman" w:cs="Times New Roman"/>
        </w:rPr>
        <w:instrText>ADDIN CSL_CITATION {"citationItems":[{"id":"ITEM-1","itemData":{"DOI":"10.3109/13625187.2010.513071","ISSN":"1362-5187","author":[{"dropping-particle":"","family":"Dhont","given":"Marc","non-dropping-particle":"","parse-names":false,"suffix":""}],"container-title":"The European Journal of Contraception &amp; Reproductive Health Care","id":"ITEM-1","issue":"sup2","issued":{"date-parts":[["2010","12","1"]]},"note":"doi: 10.3109/13625187.2010.513071","page":"S12-S18","publisher":"Taylor &amp; Francis","title":"History of oral contraception","type":"article-journal","volume":"15"},"uris":["http://www.mendeley.com/documents/?uuid=7274b7b9-60b0-4842-940e-d97f333e2b07"]}],"mendeley":{"formattedCitation":"(Dhont, 2010)","plainTextFormattedCitation":"(Dhont, 2010)","previouslyFormattedCitation":"(Dhont, 2010)"},"properties":{"noteIndex":0},"schema":"https://github.com/citation-style-language/schema/raw/master/csl-citation.json"}</w:instrText>
      </w:r>
      <w:r w:rsidR="00D71D05" w:rsidRPr="00F0203C">
        <w:rPr>
          <w:rFonts w:ascii="Times New Roman" w:hAnsi="Times New Roman" w:cs="Times New Roman"/>
        </w:rPr>
        <w:fldChar w:fldCharType="separate"/>
      </w:r>
      <w:r w:rsidR="00D71D05" w:rsidRPr="00F0203C">
        <w:rPr>
          <w:rFonts w:ascii="Times New Roman" w:hAnsi="Times New Roman" w:cs="Times New Roman"/>
          <w:noProof/>
        </w:rPr>
        <w:t>(Dhont, 2010)</w:t>
      </w:r>
      <w:r w:rsidR="00D71D05" w:rsidRPr="00F0203C">
        <w:rPr>
          <w:rFonts w:ascii="Times New Roman" w:hAnsi="Times New Roman" w:cs="Times New Roman"/>
        </w:rPr>
        <w:fldChar w:fldCharType="end"/>
      </w:r>
      <w:r w:rsidR="006C7C6E" w:rsidRPr="00F0203C">
        <w:rPr>
          <w:rFonts w:ascii="Times New Roman" w:hAnsi="Times New Roman" w:cs="Times New Roman"/>
        </w:rPr>
        <w:t>.</w:t>
      </w:r>
      <w:r w:rsidR="007E4884" w:rsidRPr="00F0203C">
        <w:rPr>
          <w:rFonts w:ascii="Times New Roman" w:hAnsi="Times New Roman" w:cs="Times New Roman"/>
        </w:rPr>
        <w:t xml:space="preserve"> For women who were still using (N = 4,766)</w:t>
      </w:r>
      <w:r w:rsidR="0072430A">
        <w:rPr>
          <w:rFonts w:ascii="Times New Roman" w:hAnsi="Times New Roman" w:cs="Times New Roman"/>
        </w:rPr>
        <w:t>,</w:t>
      </w:r>
      <w:r w:rsidR="007E4884" w:rsidRPr="00F0203C">
        <w:rPr>
          <w:rFonts w:ascii="Times New Roman" w:hAnsi="Times New Roman" w:cs="Times New Roman"/>
        </w:rPr>
        <w:t xml:space="preserve"> age of last use was set to the age at assessment.</w:t>
      </w:r>
      <w:r w:rsidR="0072430A">
        <w:rPr>
          <w:rFonts w:ascii="Times New Roman" w:hAnsi="Times New Roman" w:cs="Times New Roman"/>
        </w:rPr>
        <w:t xml:space="preserve"> W</w:t>
      </w:r>
      <w:r w:rsidR="000B126A" w:rsidRPr="00F0203C">
        <w:rPr>
          <w:rFonts w:ascii="Times New Roman" w:hAnsi="Times New Roman" w:cs="Times New Roman"/>
        </w:rPr>
        <w:t>omen unsure about OC discontinuation</w:t>
      </w:r>
      <w:r w:rsidR="00B5762C" w:rsidRPr="00F0203C">
        <w:rPr>
          <w:rFonts w:ascii="Times New Roman" w:hAnsi="Times New Roman" w:cs="Times New Roman"/>
        </w:rPr>
        <w:t xml:space="preserve"> (N = 16,223)</w:t>
      </w:r>
      <w:r w:rsidR="0072430A">
        <w:rPr>
          <w:rFonts w:ascii="Times New Roman" w:hAnsi="Times New Roman" w:cs="Times New Roman"/>
        </w:rPr>
        <w:t>, were excluded in the time-dependent analysis</w:t>
      </w:r>
    </w:p>
    <w:p w14:paraId="3898C15F" w14:textId="573F1A2C" w:rsidR="00891606" w:rsidRPr="00E91682" w:rsidRDefault="00891606" w:rsidP="00863EB9">
      <w:pPr>
        <w:spacing w:line="360" w:lineRule="auto"/>
        <w:rPr>
          <w:rFonts w:ascii="Times New Roman" w:hAnsi="Times New Roman" w:cs="Times New Roman"/>
        </w:rPr>
      </w:pPr>
    </w:p>
    <w:p w14:paraId="6B759B1F" w14:textId="6E544F82" w:rsidR="00431F86" w:rsidRDefault="006D5972" w:rsidP="00863EB9">
      <w:pPr>
        <w:spacing w:line="360" w:lineRule="auto"/>
        <w:rPr>
          <w:rFonts w:ascii="Times New Roman" w:hAnsi="Times New Roman" w:cs="Times New Roman"/>
        </w:rPr>
      </w:pPr>
      <w:r w:rsidRPr="00E91682">
        <w:rPr>
          <w:rFonts w:ascii="Times New Roman" w:hAnsi="Times New Roman" w:cs="Times New Roman"/>
          <w:b/>
          <w:bCs/>
        </w:rPr>
        <w:t>Assessment of depression and covariates</w:t>
      </w:r>
      <w:r w:rsidR="0046110B" w:rsidRPr="00E91682">
        <w:rPr>
          <w:rFonts w:ascii="Times New Roman" w:hAnsi="Times New Roman" w:cs="Times New Roman"/>
        </w:rPr>
        <w:t xml:space="preserve"> </w:t>
      </w:r>
    </w:p>
    <w:p w14:paraId="5C09E4D1" w14:textId="24AA1413" w:rsidR="00C272DA" w:rsidRPr="00E91682" w:rsidRDefault="00ED3EC6" w:rsidP="00863EB9">
      <w:pPr>
        <w:spacing w:line="360" w:lineRule="auto"/>
        <w:rPr>
          <w:rFonts w:ascii="Times New Roman" w:hAnsi="Times New Roman" w:cs="Times New Roman"/>
        </w:rPr>
      </w:pPr>
      <w:r w:rsidRPr="00E91682">
        <w:rPr>
          <w:rFonts w:ascii="Times New Roman" w:hAnsi="Times New Roman" w:cs="Times New Roman"/>
        </w:rPr>
        <w:t xml:space="preserve">Incident depression was addressed as </w:t>
      </w:r>
      <w:r w:rsidR="00FD4359">
        <w:rPr>
          <w:rFonts w:ascii="Times New Roman" w:hAnsi="Times New Roman" w:cs="Times New Roman"/>
        </w:rPr>
        <w:t>the</w:t>
      </w:r>
      <w:r w:rsidR="00FD4359" w:rsidRPr="00E91682">
        <w:rPr>
          <w:rFonts w:ascii="Times New Roman" w:hAnsi="Times New Roman" w:cs="Times New Roman"/>
        </w:rPr>
        <w:t xml:space="preserve"> </w:t>
      </w:r>
      <w:r w:rsidRPr="00E91682">
        <w:rPr>
          <w:rFonts w:ascii="Times New Roman" w:hAnsi="Times New Roman" w:cs="Times New Roman"/>
        </w:rPr>
        <w:t>first diagnosis of depression</w:t>
      </w:r>
      <w:r w:rsidR="008B3734">
        <w:rPr>
          <w:rFonts w:ascii="Times New Roman" w:hAnsi="Times New Roman" w:cs="Times New Roman"/>
        </w:rPr>
        <w:t xml:space="preserve"> </w:t>
      </w:r>
      <w:r w:rsidR="008B3734" w:rsidRPr="00CC2109">
        <w:rPr>
          <w:rFonts w:ascii="Times New Roman" w:hAnsi="Times New Roman" w:cs="Times New Roman"/>
        </w:rPr>
        <w:t>(</w:t>
      </w:r>
      <w:r w:rsidR="008B3734" w:rsidRPr="00FD4359">
        <w:rPr>
          <w:rFonts w:ascii="Times New Roman" w:hAnsi="Times New Roman" w:cs="Times New Roman"/>
          <w:b/>
          <w:bCs/>
        </w:rPr>
        <w:t>Table S1</w:t>
      </w:r>
      <w:r w:rsidR="008B3734">
        <w:rPr>
          <w:rFonts w:ascii="Times New Roman" w:hAnsi="Times New Roman" w:cs="Times New Roman"/>
        </w:rPr>
        <w:t>)</w:t>
      </w:r>
      <w:r w:rsidR="00802337" w:rsidRPr="00E91682">
        <w:rPr>
          <w:rFonts w:ascii="Times New Roman" w:hAnsi="Times New Roman" w:cs="Times New Roman"/>
        </w:rPr>
        <w:t>.</w:t>
      </w:r>
      <w:r w:rsidR="006079E2" w:rsidRPr="00E91682">
        <w:rPr>
          <w:rFonts w:ascii="Times New Roman" w:hAnsi="Times New Roman" w:cs="Times New Roman"/>
        </w:rPr>
        <w:t xml:space="preserve"> </w:t>
      </w:r>
      <w:r w:rsidR="00802337" w:rsidRPr="00E91682">
        <w:rPr>
          <w:rFonts w:ascii="Times New Roman" w:hAnsi="Times New Roman" w:cs="Times New Roman"/>
        </w:rPr>
        <w:t>This information was obtained from e</w:t>
      </w:r>
      <w:r w:rsidR="00F26EC7" w:rsidRPr="00E91682">
        <w:rPr>
          <w:rFonts w:ascii="Times New Roman" w:hAnsi="Times New Roman" w:cs="Times New Roman"/>
        </w:rPr>
        <w:t>ither</w:t>
      </w:r>
      <w:r w:rsidR="00802337" w:rsidRPr="00E91682">
        <w:rPr>
          <w:rFonts w:ascii="Times New Roman" w:hAnsi="Times New Roman" w:cs="Times New Roman"/>
        </w:rPr>
        <w:t xml:space="preserve"> the </w:t>
      </w:r>
      <w:r w:rsidR="00150D48" w:rsidRPr="00E91682">
        <w:rPr>
          <w:rFonts w:ascii="Times New Roman" w:hAnsi="Times New Roman" w:cs="Times New Roman"/>
        </w:rPr>
        <w:t>verbal interview</w:t>
      </w:r>
      <w:r w:rsidR="00272FB2" w:rsidRPr="00E91682">
        <w:rPr>
          <w:rFonts w:ascii="Times New Roman" w:hAnsi="Times New Roman" w:cs="Times New Roman"/>
        </w:rPr>
        <w:t xml:space="preserve"> </w:t>
      </w:r>
      <w:r w:rsidR="00802337" w:rsidRPr="00E91682">
        <w:rPr>
          <w:rFonts w:ascii="Times New Roman" w:hAnsi="Times New Roman" w:cs="Times New Roman"/>
        </w:rPr>
        <w:t xml:space="preserve">during </w:t>
      </w:r>
      <w:r w:rsidR="00272FB2" w:rsidRPr="00E91682">
        <w:rPr>
          <w:rFonts w:ascii="Times New Roman" w:hAnsi="Times New Roman" w:cs="Times New Roman"/>
        </w:rPr>
        <w:t xml:space="preserve">the </w:t>
      </w:r>
      <w:r w:rsidR="00F26EC7" w:rsidRPr="00F0203C">
        <w:rPr>
          <w:rFonts w:ascii="Times New Roman" w:hAnsi="Times New Roman" w:cs="Times New Roman"/>
        </w:rPr>
        <w:t>assessment</w:t>
      </w:r>
      <w:r w:rsidR="001439AD" w:rsidRPr="00F0203C">
        <w:rPr>
          <w:rFonts w:ascii="Times New Roman" w:hAnsi="Times New Roman" w:cs="Times New Roman"/>
        </w:rPr>
        <w:t xml:space="preserve"> at the clinic</w:t>
      </w:r>
      <w:r w:rsidR="00F26EC7" w:rsidRPr="00F0203C">
        <w:rPr>
          <w:rFonts w:ascii="Times New Roman" w:hAnsi="Times New Roman" w:cs="Times New Roman"/>
        </w:rPr>
        <w:t>,</w:t>
      </w:r>
      <w:r w:rsidR="00F26EC7" w:rsidRPr="00E91682">
        <w:rPr>
          <w:rFonts w:ascii="Times New Roman" w:hAnsi="Times New Roman" w:cs="Times New Roman"/>
        </w:rPr>
        <w:t xml:space="preserve"> </w:t>
      </w:r>
      <w:r w:rsidR="00351507" w:rsidRPr="00E91682">
        <w:rPr>
          <w:rFonts w:ascii="Times New Roman" w:hAnsi="Times New Roman" w:cs="Times New Roman"/>
        </w:rPr>
        <w:t xml:space="preserve">or the Classification of Disease (ICD) code F32 recorded in the </w:t>
      </w:r>
      <w:r w:rsidR="00F26EC7" w:rsidRPr="00E91682">
        <w:rPr>
          <w:rFonts w:ascii="Times New Roman" w:hAnsi="Times New Roman" w:cs="Times New Roman"/>
        </w:rPr>
        <w:t>inpatient hospital or primary care data</w:t>
      </w:r>
      <w:r w:rsidR="00351507" w:rsidRPr="00E91682">
        <w:rPr>
          <w:rFonts w:ascii="Times New Roman" w:hAnsi="Times New Roman" w:cs="Times New Roman"/>
        </w:rPr>
        <w:t xml:space="preserve">, as described in more detail </w:t>
      </w:r>
      <w:r w:rsidR="00C6541A" w:rsidRPr="00E91682">
        <w:rPr>
          <w:rFonts w:ascii="Times New Roman" w:hAnsi="Times New Roman" w:cs="Times New Roman"/>
        </w:rPr>
        <w:t xml:space="preserve">in the supplementary material and </w:t>
      </w:r>
      <w:r w:rsidR="00150D48" w:rsidRPr="00E91682">
        <w:rPr>
          <w:rFonts w:ascii="Times New Roman" w:hAnsi="Times New Roman" w:cs="Times New Roman"/>
        </w:rPr>
        <w:t>on the UKB website</w:t>
      </w:r>
      <w:r w:rsidR="009D178B">
        <w:rPr>
          <w:rFonts w:ascii="Times New Roman" w:hAnsi="Times New Roman" w:cs="Times New Roman"/>
        </w:rPr>
        <w:t xml:space="preserve"> </w:t>
      </w:r>
      <w:r w:rsidR="006D5972" w:rsidRPr="00E91682">
        <w:rPr>
          <w:rFonts w:ascii="Times New Roman" w:hAnsi="Times New Roman" w:cs="Times New Roman"/>
        </w:rPr>
        <w:fldChar w:fldCharType="begin" w:fldLock="1"/>
      </w:r>
      <w:r w:rsidR="00BE6A2A">
        <w:rPr>
          <w:rFonts w:ascii="Times New Roman" w:hAnsi="Times New Roman" w:cs="Times New Roman"/>
        </w:rPr>
        <w:instrText>ADDIN CSL_CITATION {"citationItems":[{"id":"ITEM-1","itemData":{"author":[{"dropping-particle":"","family":"UK Biobank","given":"","non-dropping-particle":"","parse-names":false,"suffix":""}],"id":"ITEM-1","issued":{"date-parts":[["2019"]]},"title":"First Occurrence of Health Outcomes Defined by 3-character ICD10 code","type":"webpage"},"uris":["http://www.mendeley.com/documents/?uuid=7e221634-c769-4c33-b40c-f62592a2a37a"]}],"mendeley":{"formattedCitation":"(UK Biobank, 2019)","plainTextFormattedCitation":"(UK Biobank, 2019)","previouslyFormattedCitation":"(UK Biobank, 2019)"},"properties":{"noteIndex":0},"schema":"https://github.com/citation-style-language/schema/raw/master/csl-citation.json"}</w:instrText>
      </w:r>
      <w:r w:rsidR="006D5972" w:rsidRPr="00E91682">
        <w:rPr>
          <w:rFonts w:ascii="Times New Roman" w:hAnsi="Times New Roman" w:cs="Times New Roman"/>
        </w:rPr>
        <w:fldChar w:fldCharType="separate"/>
      </w:r>
      <w:r w:rsidR="004B4E6D" w:rsidRPr="004B4E6D">
        <w:rPr>
          <w:rFonts w:ascii="Times New Roman" w:hAnsi="Times New Roman" w:cs="Times New Roman"/>
          <w:noProof/>
        </w:rPr>
        <w:t>(UK Biobank, 2019)</w:t>
      </w:r>
      <w:r w:rsidR="006D5972" w:rsidRPr="00E91682">
        <w:rPr>
          <w:rFonts w:ascii="Times New Roman" w:hAnsi="Times New Roman" w:cs="Times New Roman"/>
        </w:rPr>
        <w:fldChar w:fldCharType="end"/>
      </w:r>
      <w:r w:rsidR="00150D48" w:rsidRPr="00E91682">
        <w:rPr>
          <w:rFonts w:ascii="Times New Roman" w:hAnsi="Times New Roman" w:cs="Times New Roman"/>
        </w:rPr>
        <w:t xml:space="preserve">. </w:t>
      </w:r>
      <w:r w:rsidR="00DA3B93" w:rsidRPr="00E91682">
        <w:rPr>
          <w:rFonts w:ascii="Times New Roman" w:hAnsi="Times New Roman" w:cs="Times New Roman"/>
        </w:rPr>
        <w:t>In order to select suitable confounders for our main analysis</w:t>
      </w:r>
      <w:r w:rsidR="19B066ED" w:rsidRPr="00E91682">
        <w:rPr>
          <w:rFonts w:ascii="Times New Roman" w:hAnsi="Times New Roman" w:cs="Times New Roman"/>
        </w:rPr>
        <w:t>,</w:t>
      </w:r>
      <w:r w:rsidR="00DA3B93" w:rsidRPr="00E91682">
        <w:rPr>
          <w:rFonts w:ascii="Times New Roman" w:hAnsi="Times New Roman" w:cs="Times New Roman"/>
        </w:rPr>
        <w:t xml:space="preserve"> we applied the</w:t>
      </w:r>
      <w:r w:rsidR="00020980" w:rsidRPr="00E91682">
        <w:rPr>
          <w:rFonts w:ascii="Times New Roman" w:hAnsi="Times New Roman" w:cs="Times New Roman"/>
        </w:rPr>
        <w:t xml:space="preserve"> directed acyclic graph approach</w:t>
      </w:r>
      <w:r w:rsidR="004B4E6D">
        <w:rPr>
          <w:rFonts w:ascii="Times New Roman" w:hAnsi="Times New Roman" w:cs="Times New Roman"/>
        </w:rPr>
        <w:t xml:space="preserve"> </w:t>
      </w:r>
      <w:r w:rsidR="006D5972" w:rsidRPr="00E91682">
        <w:rPr>
          <w:rFonts w:ascii="Times New Roman" w:hAnsi="Times New Roman" w:cs="Times New Roman"/>
        </w:rPr>
        <w:fldChar w:fldCharType="begin" w:fldLock="1"/>
      </w:r>
      <w:r w:rsidR="00BE6A2A">
        <w:rPr>
          <w:rFonts w:ascii="Times New Roman" w:hAnsi="Times New Roman" w:cs="Times New Roman"/>
        </w:rPr>
        <w:instrText>ADDIN CSL_CITATION {"citationItems":[{"id":"ITEM-1","itemData":{"DOI":"10.1097/EDE.0b013e3181810e29","ISSN":"1531-5487 (Electronic)","PMID":"18633331","abstract":"We present results that allow the researcher in certain cases to determine the  direction of the bias that arises when control for confounding is inadequate. The results are given within the context of the directed acyclic graph causal framework and are stated in terms of signed edges. Rigorous definitions for signed edges are provided. We describe cases in which intuition concerning signed edges fails and we characterize the directed acyclic graphs that researchers can use to draw conclusions about the sign of the bias of unmeasured confounding. If there is only one unmeasured confounding variable on the graph, then nonincreasing or nondecreasing average causal effects suffice to draw conclusions about the direction of the bias. When there are more than one unmeasured confounding variable, nonincreasing and nondecreasing average causal effects can be used to draw conclusions only if the various unmeasured confounding variables are independent of one another conditional on the measured covariates. When this conditional independence property does not hold, stronger notions of monotonicity are needed to draw conclusions about the direction of the bias.","author":[{"dropping-particle":"","family":"VanderWeele","given":"Tyler J","non-dropping-particle":"","parse-names":false,"suffix":""},{"dropping-particle":"","family":"Hernán","given":"Miguel A","non-dropping-particle":"","parse-names":false,"suffix":""},{"dropping-particle":"","family":"Robins","given":"James M","non-dropping-particle":"","parse-names":false,"suffix":""}],"container-title":"Epidemiology (Cambridge, Mass.)","id":"ITEM-1","issue":"5","issued":{"date-parts":[["2008","9"]]},"language":"eng","page":"720-728","title":"Causal directed acyclic graphs and the direction of unmeasured confounding bias.","type":"article-journal","volume":"19"},"uris":["http://www.mendeley.com/documents/?uuid=ac1e7e92-5874-4e55-ae76-f274291e9d04"]}],"mendeley":{"formattedCitation":"(VanderWeele, Hernán and Robins, 2008)","plainTextFormattedCitation":"(VanderWeele, Hernán and Robins, 2008)","previouslyFormattedCitation":"(VanderWeele, Hernán and Robins, 2008)"},"properties":{"noteIndex":0},"schema":"https://github.com/citation-style-language/schema/raw/master/csl-citation.json"}</w:instrText>
      </w:r>
      <w:r w:rsidR="006D5972" w:rsidRPr="00E91682">
        <w:rPr>
          <w:rFonts w:ascii="Times New Roman" w:hAnsi="Times New Roman" w:cs="Times New Roman"/>
        </w:rPr>
        <w:fldChar w:fldCharType="separate"/>
      </w:r>
      <w:r w:rsidR="004B4E6D" w:rsidRPr="004B4E6D">
        <w:rPr>
          <w:rFonts w:ascii="Times New Roman" w:hAnsi="Times New Roman" w:cs="Times New Roman"/>
          <w:noProof/>
        </w:rPr>
        <w:t>(VanderWeele, Hernán and Robins, 2008)</w:t>
      </w:r>
      <w:r w:rsidR="006D5972" w:rsidRPr="00E91682">
        <w:rPr>
          <w:rFonts w:ascii="Times New Roman" w:hAnsi="Times New Roman" w:cs="Times New Roman"/>
        </w:rPr>
        <w:fldChar w:fldCharType="end"/>
      </w:r>
      <w:r w:rsidR="00DA3B93" w:rsidRPr="00E91682">
        <w:rPr>
          <w:rFonts w:ascii="Times New Roman" w:hAnsi="Times New Roman" w:cs="Times New Roman"/>
        </w:rPr>
        <w:t xml:space="preserve"> </w:t>
      </w:r>
      <w:r w:rsidR="00020980" w:rsidRPr="00E91682">
        <w:rPr>
          <w:rFonts w:ascii="Times New Roman" w:hAnsi="Times New Roman" w:cs="Times New Roman"/>
        </w:rPr>
        <w:t xml:space="preserve">(see </w:t>
      </w:r>
      <w:r w:rsidR="00020980" w:rsidRPr="00BD0AAB">
        <w:rPr>
          <w:rFonts w:ascii="Times New Roman" w:hAnsi="Times New Roman" w:cs="Times New Roman"/>
        </w:rPr>
        <w:t>Figure S1</w:t>
      </w:r>
      <w:r w:rsidR="00020980" w:rsidRPr="00E91682">
        <w:rPr>
          <w:rFonts w:ascii="Times New Roman" w:hAnsi="Times New Roman" w:cs="Times New Roman"/>
        </w:rPr>
        <w:t xml:space="preserve">). </w:t>
      </w:r>
      <w:r w:rsidR="006D5972" w:rsidRPr="00E91682">
        <w:rPr>
          <w:rFonts w:ascii="Times New Roman" w:hAnsi="Times New Roman" w:cs="Times New Roman"/>
        </w:rPr>
        <w:t>Information on potential confounders w</w:t>
      </w:r>
      <w:r w:rsidR="00A54A78" w:rsidRPr="00E91682">
        <w:rPr>
          <w:rFonts w:ascii="Times New Roman" w:hAnsi="Times New Roman" w:cs="Times New Roman"/>
        </w:rPr>
        <w:t>as</w:t>
      </w:r>
      <w:r w:rsidR="006D5972" w:rsidRPr="00E91682">
        <w:rPr>
          <w:rFonts w:ascii="Times New Roman" w:hAnsi="Times New Roman" w:cs="Times New Roman"/>
        </w:rPr>
        <w:t xml:space="preserve"> assessed from data obtained during </w:t>
      </w:r>
      <w:r w:rsidR="00FD4359">
        <w:rPr>
          <w:rFonts w:ascii="Times New Roman" w:hAnsi="Times New Roman" w:cs="Times New Roman"/>
        </w:rPr>
        <w:t xml:space="preserve">the </w:t>
      </w:r>
      <w:r w:rsidR="006D5972" w:rsidRPr="00E91682">
        <w:rPr>
          <w:rFonts w:ascii="Times New Roman" w:hAnsi="Times New Roman" w:cs="Times New Roman"/>
        </w:rPr>
        <w:t xml:space="preserve">initial assessment center visit and included; year of birth, </w:t>
      </w:r>
      <w:r w:rsidR="007F4C04" w:rsidRPr="00E91682">
        <w:rPr>
          <w:rFonts w:ascii="Times New Roman" w:hAnsi="Times New Roman" w:cs="Times New Roman"/>
        </w:rPr>
        <w:t>T</w:t>
      </w:r>
      <w:r w:rsidR="00B84BA7" w:rsidRPr="00E91682">
        <w:rPr>
          <w:rFonts w:ascii="Times New Roman" w:hAnsi="Times New Roman" w:cs="Times New Roman"/>
        </w:rPr>
        <w:t xml:space="preserve">ownsend deprivation index (TDI; used as </w:t>
      </w:r>
      <w:r w:rsidR="00FD4359">
        <w:rPr>
          <w:rFonts w:ascii="Times New Roman" w:hAnsi="Times New Roman" w:cs="Times New Roman"/>
        </w:rPr>
        <w:t xml:space="preserve">a </w:t>
      </w:r>
      <w:r w:rsidR="00B84BA7" w:rsidRPr="00E91682">
        <w:rPr>
          <w:rFonts w:ascii="Times New Roman" w:hAnsi="Times New Roman" w:cs="Times New Roman"/>
        </w:rPr>
        <w:t>proxy for socioeconomic status)</w:t>
      </w:r>
      <w:r w:rsidR="00AB4B7F" w:rsidRPr="00E91682">
        <w:rPr>
          <w:rFonts w:ascii="Times New Roman" w:hAnsi="Times New Roman" w:cs="Times New Roman"/>
        </w:rPr>
        <w:t>,</w:t>
      </w:r>
      <w:r w:rsidR="001640FA" w:rsidRPr="00E91682">
        <w:rPr>
          <w:rFonts w:ascii="Times New Roman" w:hAnsi="Times New Roman" w:cs="Times New Roman"/>
        </w:rPr>
        <w:t xml:space="preserve"> </w:t>
      </w:r>
      <w:r w:rsidR="00AB4B7F" w:rsidRPr="00E91682">
        <w:rPr>
          <w:rFonts w:ascii="Times New Roman" w:hAnsi="Times New Roman" w:cs="Times New Roman"/>
        </w:rPr>
        <w:t>number of live births, number of stillbirths, polycystic ovary syndrome</w:t>
      </w:r>
      <w:r w:rsidR="00363F33">
        <w:rPr>
          <w:rFonts w:ascii="Times New Roman" w:hAnsi="Times New Roman" w:cs="Times New Roman"/>
        </w:rPr>
        <w:t xml:space="preserve"> (PCOS)</w:t>
      </w:r>
      <w:r w:rsidR="0072430A">
        <w:rPr>
          <w:rFonts w:ascii="Times New Roman" w:hAnsi="Times New Roman" w:cs="Times New Roman"/>
        </w:rPr>
        <w:t>,</w:t>
      </w:r>
      <w:r w:rsidR="00363F33">
        <w:rPr>
          <w:rFonts w:ascii="Times New Roman" w:hAnsi="Times New Roman" w:cs="Times New Roman"/>
        </w:rPr>
        <w:t xml:space="preserve"> </w:t>
      </w:r>
      <w:r w:rsidR="00AB4B7F" w:rsidRPr="00E91682">
        <w:rPr>
          <w:rFonts w:ascii="Times New Roman" w:hAnsi="Times New Roman" w:cs="Times New Roman"/>
        </w:rPr>
        <w:t>age at menarche</w:t>
      </w:r>
      <w:r w:rsidR="00FF5E92" w:rsidRPr="00E91682">
        <w:rPr>
          <w:rFonts w:ascii="Times New Roman" w:hAnsi="Times New Roman" w:cs="Times New Roman"/>
        </w:rPr>
        <w:t xml:space="preserve">, </w:t>
      </w:r>
      <w:r w:rsidR="00D328EF" w:rsidRPr="00E91682">
        <w:rPr>
          <w:rFonts w:ascii="Times New Roman" w:hAnsi="Times New Roman" w:cs="Times New Roman"/>
        </w:rPr>
        <w:t>age at sexual debut</w:t>
      </w:r>
      <w:r w:rsidR="00FF5E92" w:rsidRPr="00E91682">
        <w:rPr>
          <w:rFonts w:ascii="Times New Roman" w:hAnsi="Times New Roman" w:cs="Times New Roman"/>
        </w:rPr>
        <w:t xml:space="preserve"> and family history of severe depression (defined as having one or more first-degree relatives with depression)</w:t>
      </w:r>
      <w:r w:rsidR="00D328EF" w:rsidRPr="00E91682">
        <w:rPr>
          <w:rFonts w:ascii="Times New Roman" w:hAnsi="Times New Roman" w:cs="Times New Roman"/>
        </w:rPr>
        <w:t>.</w:t>
      </w:r>
      <w:r w:rsidR="0038382F" w:rsidRPr="00E91682">
        <w:rPr>
          <w:rFonts w:ascii="Times New Roman" w:hAnsi="Times New Roman" w:cs="Times New Roman"/>
        </w:rPr>
        <w:t xml:space="preserve"> Adjustment for potential population stratification w</w:t>
      </w:r>
      <w:r w:rsidR="00A54A78" w:rsidRPr="00E91682">
        <w:rPr>
          <w:rFonts w:ascii="Times New Roman" w:hAnsi="Times New Roman" w:cs="Times New Roman"/>
        </w:rPr>
        <w:t xml:space="preserve">as </w:t>
      </w:r>
      <w:r w:rsidR="0038382F" w:rsidRPr="00E91682">
        <w:rPr>
          <w:rFonts w:ascii="Times New Roman" w:hAnsi="Times New Roman" w:cs="Times New Roman"/>
        </w:rPr>
        <w:t xml:space="preserve">achieved by including the first five </w:t>
      </w:r>
      <w:r w:rsidR="0020434A" w:rsidRPr="00E91682">
        <w:rPr>
          <w:rFonts w:ascii="Times New Roman" w:hAnsi="Times New Roman" w:cs="Times New Roman"/>
        </w:rPr>
        <w:lastRenderedPageBreak/>
        <w:t>genetic</w:t>
      </w:r>
      <w:r w:rsidR="0038382F" w:rsidRPr="00E91682">
        <w:rPr>
          <w:rFonts w:ascii="Times New Roman" w:hAnsi="Times New Roman" w:cs="Times New Roman"/>
        </w:rPr>
        <w:t xml:space="preserve"> principal components (PCs)</w:t>
      </w:r>
      <w:r w:rsidR="008228D7">
        <w:rPr>
          <w:rFonts w:ascii="Times New Roman" w:hAnsi="Times New Roman" w:cs="Times New Roman"/>
        </w:rPr>
        <w:t xml:space="preserve">, as described in the supplementary </w:t>
      </w:r>
      <w:r w:rsidR="00B5762C">
        <w:rPr>
          <w:rFonts w:ascii="Times New Roman" w:hAnsi="Times New Roman" w:cs="Times New Roman"/>
        </w:rPr>
        <w:t>m</w:t>
      </w:r>
      <w:r w:rsidR="008228D7">
        <w:rPr>
          <w:rFonts w:ascii="Times New Roman" w:hAnsi="Times New Roman" w:cs="Times New Roman"/>
        </w:rPr>
        <w:t>ethods</w:t>
      </w:r>
      <w:r w:rsidR="0038382F" w:rsidRPr="00E91682">
        <w:rPr>
          <w:rFonts w:ascii="Times New Roman" w:hAnsi="Times New Roman" w:cs="Times New Roman"/>
        </w:rPr>
        <w:t xml:space="preserve">. </w:t>
      </w:r>
      <w:r w:rsidR="00177828" w:rsidRPr="00E91682">
        <w:rPr>
          <w:rFonts w:ascii="Times New Roman" w:hAnsi="Times New Roman" w:cs="Times New Roman"/>
        </w:rPr>
        <w:t xml:space="preserve">For details of each covariate identified in UKB see </w:t>
      </w:r>
      <w:r w:rsidR="00177828" w:rsidRPr="00BD0AAB">
        <w:rPr>
          <w:rFonts w:ascii="Times New Roman" w:hAnsi="Times New Roman" w:cs="Times New Roman"/>
          <w:b/>
          <w:bCs/>
        </w:rPr>
        <w:t xml:space="preserve">Table </w:t>
      </w:r>
      <w:r w:rsidR="002C4558" w:rsidRPr="00BD0AAB">
        <w:rPr>
          <w:rFonts w:ascii="Times New Roman" w:hAnsi="Times New Roman" w:cs="Times New Roman"/>
          <w:b/>
          <w:bCs/>
        </w:rPr>
        <w:t>S</w:t>
      </w:r>
      <w:r w:rsidR="008B3734" w:rsidRPr="00BD0AAB">
        <w:rPr>
          <w:rFonts w:ascii="Times New Roman" w:hAnsi="Times New Roman" w:cs="Times New Roman"/>
          <w:b/>
          <w:bCs/>
        </w:rPr>
        <w:t>2</w:t>
      </w:r>
      <w:r w:rsidR="00177828" w:rsidRPr="003F1DCD">
        <w:rPr>
          <w:rFonts w:ascii="Times New Roman" w:hAnsi="Times New Roman" w:cs="Times New Roman"/>
        </w:rPr>
        <w:t>.</w:t>
      </w:r>
      <w:r w:rsidR="00177828" w:rsidRPr="00E91682">
        <w:rPr>
          <w:rFonts w:ascii="Times New Roman" w:hAnsi="Times New Roman" w:cs="Times New Roman"/>
        </w:rPr>
        <w:t xml:space="preserve"> </w:t>
      </w:r>
    </w:p>
    <w:p w14:paraId="6A0277C4" w14:textId="7BB97C35" w:rsidR="00817211" w:rsidRPr="00E91682" w:rsidRDefault="00817211" w:rsidP="00863EB9">
      <w:pPr>
        <w:spacing w:line="360" w:lineRule="auto"/>
        <w:rPr>
          <w:rFonts w:ascii="Times New Roman" w:hAnsi="Times New Roman" w:cs="Times New Roman"/>
        </w:rPr>
      </w:pPr>
    </w:p>
    <w:p w14:paraId="45CD9EED" w14:textId="44B2EFB5" w:rsidR="00431F86" w:rsidRDefault="00817211" w:rsidP="03E77C54">
      <w:pPr>
        <w:spacing w:line="360" w:lineRule="auto"/>
        <w:rPr>
          <w:rFonts w:ascii="Times New Roman" w:hAnsi="Times New Roman" w:cs="Times New Roman"/>
          <w:b/>
          <w:bCs/>
          <w:color w:val="000000" w:themeColor="text1"/>
        </w:rPr>
      </w:pPr>
      <w:r w:rsidRPr="00E91682">
        <w:rPr>
          <w:rFonts w:ascii="Times New Roman" w:hAnsi="Times New Roman" w:cs="Times New Roman"/>
          <w:b/>
          <w:bCs/>
          <w:color w:val="000000" w:themeColor="text1"/>
        </w:rPr>
        <w:t>Alternative outcome assessment</w:t>
      </w:r>
    </w:p>
    <w:p w14:paraId="244CDEAB" w14:textId="376D8519" w:rsidR="00817211" w:rsidRPr="00E91682" w:rsidRDefault="00AF7D10" w:rsidP="03E77C54">
      <w:pPr>
        <w:spacing w:line="360" w:lineRule="auto"/>
        <w:rPr>
          <w:rFonts w:ascii="Times New Roman" w:hAnsi="Times New Roman" w:cs="Times New Roman"/>
        </w:rPr>
      </w:pPr>
      <w:r>
        <w:rPr>
          <w:rFonts w:ascii="Times New Roman" w:eastAsia="Times New Roman" w:hAnsi="Times New Roman" w:cs="Times New Roman"/>
          <w:lang w:eastAsia="en-GB"/>
        </w:rPr>
        <w:t>To account for women who may have experienced depression but did not seek treatment or receive a diagnosis, we conducted a secondary outcome analysis on the subset of women who</w:t>
      </w:r>
      <w:r w:rsidR="00852A6A" w:rsidRPr="00E91682">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completed </w:t>
      </w:r>
      <w:r w:rsidR="00F12308">
        <w:rPr>
          <w:rFonts w:ascii="Times New Roman" w:eastAsia="Times New Roman" w:hAnsi="Times New Roman" w:cs="Times New Roman"/>
          <w:lang w:eastAsia="en-GB"/>
        </w:rPr>
        <w:t>the UKB</w:t>
      </w:r>
      <w:r>
        <w:rPr>
          <w:rFonts w:ascii="Times New Roman" w:eastAsia="Times New Roman" w:hAnsi="Times New Roman" w:cs="Times New Roman"/>
          <w:lang w:eastAsia="en-GB"/>
        </w:rPr>
        <w:t xml:space="preserve"> </w:t>
      </w:r>
      <w:r w:rsidR="00852A6A" w:rsidRPr="00E91682">
        <w:rPr>
          <w:rFonts w:ascii="Times New Roman" w:eastAsia="Times New Roman" w:hAnsi="Times New Roman" w:cs="Times New Roman"/>
          <w:lang w:eastAsia="en-GB"/>
        </w:rPr>
        <w:t>mental health questionnaire</w:t>
      </w:r>
      <w:r w:rsidR="00ED3EC6" w:rsidRPr="00E91682">
        <w:rPr>
          <w:rFonts w:ascii="Times New Roman" w:eastAsia="Times New Roman" w:hAnsi="Times New Roman" w:cs="Times New Roman"/>
          <w:lang w:eastAsia="en-GB"/>
        </w:rPr>
        <w:t xml:space="preserve"> (MHQ</w:t>
      </w:r>
      <w:r w:rsidR="003F1DCD">
        <w:rPr>
          <w:rFonts w:ascii="Times New Roman" w:eastAsia="Times New Roman" w:hAnsi="Times New Roman" w:cs="Times New Roman"/>
          <w:lang w:eastAsia="en-GB"/>
        </w:rPr>
        <w:t xml:space="preserve">: </w:t>
      </w:r>
      <w:r w:rsidR="003F1DCD" w:rsidRPr="00BD0AAB">
        <w:rPr>
          <w:rFonts w:ascii="Times New Roman" w:eastAsia="Times New Roman" w:hAnsi="Times New Roman" w:cs="Times New Roman"/>
          <w:b/>
          <w:bCs/>
          <w:lang w:eastAsia="en-GB"/>
        </w:rPr>
        <w:t>Table S3</w:t>
      </w:r>
      <w:r w:rsidR="00ED3EC6" w:rsidRPr="00E91682">
        <w:rPr>
          <w:rFonts w:ascii="Times New Roman" w:eastAsia="Times New Roman" w:hAnsi="Times New Roman" w:cs="Times New Roman"/>
          <w:lang w:eastAsia="en-GB"/>
        </w:rPr>
        <w:t>)</w:t>
      </w:r>
      <w:r w:rsidR="004B4E6D">
        <w:rPr>
          <w:rFonts w:ascii="Times New Roman" w:eastAsia="Times New Roman" w:hAnsi="Times New Roman" w:cs="Times New Roman"/>
          <w:lang w:eastAsia="en-GB"/>
        </w:rPr>
        <w:t xml:space="preserve"> </w:t>
      </w:r>
      <w:r w:rsidR="00817211" w:rsidRPr="00E91682">
        <w:rPr>
          <w:rFonts w:ascii="Times New Roman" w:hAnsi="Times New Roman" w:cs="Times New Roman"/>
        </w:rPr>
        <w:fldChar w:fldCharType="begin" w:fldLock="1"/>
      </w:r>
      <w:r w:rsidR="00BE6A2A">
        <w:rPr>
          <w:rFonts w:ascii="Times New Roman" w:hAnsi="Times New Roman" w:cs="Times New Roman"/>
        </w:rPr>
        <w:instrText>ADDIN CSL_CITATION {"citationItems":[{"id":"ITEM-1","itemData":{"DOI":"DOI: 10.1192/bjo.2019.100","abstract":"BackgroundUK Biobank is a well-characterised cohort of over 500 000 participants including genetics, environmental data and imaging. An online mental health questionnaire was designed for UK Biobank participants to expand its potential.AimsDescribe the development, implementation and results of this questionnaire.MethodAn expert working group designed the questionnaire, using established measures where possible, and consulting a patient group. Operational criteria were agreed for defining likely disorder and risk states, including lifetime depression, mania/hypomania, generalised anxiety disorder, unusual experiences and self-harm, and current post-traumatic stress and hazardous/harmful alcohol use.ResultsA total of 157 366 completed online questionnaires were available by August 2017. Participants were aged 45–82 (53% were ≥65 years) and 57% women. Comparison of self-reported diagnosed mental disorder with a contemporary study shows a similar prevalence, despite respondents being of higher average socioeconomic status. Lifetime depression was a common finding, with 24% (37 434) of participants meeting criteria and current hazardous/harmful alcohol use criteria were met by 21% (32 602), whereas other criteria were met by less than 8% of the participants. There was extensive comorbidity among the syndromes. Mental disorders were associated with a high neuroticism score, adverse life events and long-term illness; addiction and bipolar affective disorder in particular were associated with measures of deprivation.ConclusionsThe UK Biobank questionnaire represents a very large mental health survey in itself, and the results presented here show high face validity, although caution is needed because of selection bias. Built into UK Biobank, these data intersect with other health data to offer unparalleled potential for crosscutting biomedical research involving mental health.","author":[{"dropping-particle":"","family":"Davis","given":"Katrina A S","non-dropping-particle":"","parse-names":false,"suffix":""},{"dropping-particle":"","family":"Coleman","given":"Jonathan R I","non-dropping-particle":"","parse-names":false,"suffix":""},{"dropping-particle":"","family":"Adams","given":"Mark","non-dropping-particle":"","parse-names":false,"suffix":""},{"dropping-particle":"","family":"Allen","given":"Naomi","non-dropping-particle":"","parse-names":false,"suffix":""},{"dropping-particle":"","family":"Breen","given":"Gerome","non-dropping-particle":"","parse-names":false,"suffix":""},{"dropping-particle":"","family":"Cullen","given":"Breda","non-dropping-particle":"","parse-names":false,"suffix":""},{"dropping-particle":"","family":"Dickens","given":"Chris","non-dropping-particle":"","parse-names":false,"suffix":""},{"dropping-particle":"","family":"Fox","given":"Elaine","non-dropping-particle":"","parse-names":false,"suffix":""},{"dropping-particle":"","family":"Graham","given":"Nick","non-dropping-particle":"","parse-names":false,"suffix":""},{"dropping-particle":"","family":"Holliday","given":"Jo","non-dropping-particle":"","parse-names":false,"suffix":""},{"dropping-particle":"","family":"Howard","given":"Louise M","non-dropping-particle":"","parse-names":false,"suffix":""},{"dropping-particle":"","family":"John","given":"Ann","non-dropping-particle":"","parse-names":false,"suffix":""},{"dropping-particle":"","family":"Lee","given":"William","non-dropping-particle":"","parse-names":false,"suffix":""},{"dropping-particle":"","family":"McCabe","given":"Rose","non-dropping-particle":"","parse-names":false,"suffix":""},{"dropping-particle":"","family":"McIntosh","given":"Andrew","non-dropping-particle":"","parse-names":false,"suffix":""},{"dropping-particle":"","family":"Pearsall","given":"Robert","non-dropping-particle":"","parse-names":false,"suffix":""},{"dropping-particle":"","family":"Smith","given":"Daniel J","non-dropping-particle":"","parse-names":false,"suffix":""},{"dropping-particle":"","family":"Sudlow","given":"Cathie","non-dropping-particle":"","parse-names":false,"suffix":""},{"dropping-particle":"","family":"Ward","given":"Joey","non-dropping-particle":"","parse-names":false,"suffix":""},{"dropping-particle":"","family":"Zammit","given":"Stan","non-dropping-particle":"","parse-names":false,"suffix":""},{"dropping-particle":"","family":"Hotopf","given":"Matthew","non-dropping-particle":"","parse-names":false,"suffix":""}],"container-title":"BJPsych Open","edition":"2020/02/06","id":"ITEM-1","issue":"2","issued":{"date-parts":[["2020"]]},"page":"e18","publisher":"Cambridge University Press","title":"Mental health in UK Biobank – development, implementation and results from an online questionnaire completed by 157 366 participants: a reanalysis","type":"article-journal","volume":"6"},"uris":["http://www.mendeley.com/documents/?uuid=0bf44099-5701-4143-9c39-0734401e2562"]}],"mendeley":{"formattedCitation":"(Davis &lt;i&gt;et al.&lt;/i&gt;, 2020)","plainTextFormattedCitation":"(Davis et al., 2020)","previouslyFormattedCitation":"(Davis &lt;i&gt;et al.&lt;/i&gt;, 2020)"},"properties":{"noteIndex":0},"schema":"https://github.com/citation-style-language/schema/raw/master/csl-citation.json"}</w:instrText>
      </w:r>
      <w:r w:rsidR="00817211" w:rsidRPr="00E91682">
        <w:rPr>
          <w:rFonts w:ascii="Times New Roman" w:hAnsi="Times New Roman" w:cs="Times New Roman"/>
        </w:rPr>
        <w:fldChar w:fldCharType="separate"/>
      </w:r>
      <w:r w:rsidR="004B4E6D" w:rsidRPr="004B4E6D">
        <w:rPr>
          <w:rFonts w:ascii="Times New Roman" w:hAnsi="Times New Roman" w:cs="Times New Roman"/>
          <w:noProof/>
        </w:rPr>
        <w:t xml:space="preserve">(Davis </w:t>
      </w:r>
      <w:r w:rsidR="004B4E6D" w:rsidRPr="004B4E6D">
        <w:rPr>
          <w:rFonts w:ascii="Times New Roman" w:hAnsi="Times New Roman" w:cs="Times New Roman"/>
          <w:i/>
          <w:noProof/>
        </w:rPr>
        <w:t>et al.</w:t>
      </w:r>
      <w:r w:rsidR="004B4E6D" w:rsidRPr="004B4E6D">
        <w:rPr>
          <w:rFonts w:ascii="Times New Roman" w:hAnsi="Times New Roman" w:cs="Times New Roman"/>
          <w:noProof/>
        </w:rPr>
        <w:t>, 2020)</w:t>
      </w:r>
      <w:r w:rsidR="00817211" w:rsidRPr="00E91682">
        <w:rPr>
          <w:rFonts w:ascii="Times New Roman" w:hAnsi="Times New Roman" w:cs="Times New Roman"/>
        </w:rPr>
        <w:fldChar w:fldCharType="end"/>
      </w:r>
      <w:r w:rsidR="00B96393" w:rsidRPr="00E91682">
        <w:rPr>
          <w:rFonts w:ascii="Times New Roman" w:hAnsi="Times New Roman" w:cs="Times New Roman"/>
        </w:rPr>
        <w:t xml:space="preserve">. </w:t>
      </w:r>
      <w:r w:rsidR="00ED3EC6" w:rsidRPr="00E91682">
        <w:rPr>
          <w:rFonts w:ascii="Times New Roman" w:hAnsi="Times New Roman" w:cs="Times New Roman"/>
        </w:rPr>
        <w:t>The MHQ was designed to</w:t>
      </w:r>
      <w:r>
        <w:rPr>
          <w:rFonts w:ascii="Times New Roman" w:hAnsi="Times New Roman" w:cs="Times New Roman"/>
        </w:rPr>
        <w:t xml:space="preserve"> assess lifetime depressive disorder </w:t>
      </w:r>
      <w:r w:rsidR="00ED3EC6" w:rsidRPr="00E91682">
        <w:rPr>
          <w:rFonts w:ascii="Times New Roman" w:hAnsi="Times New Roman" w:cs="Times New Roman"/>
        </w:rPr>
        <w:t>using the Composite International Diagnostic Interview Short Form (CIDI-SF</w:t>
      </w:r>
      <w:r w:rsidR="00975287" w:rsidRPr="00E91682">
        <w:rPr>
          <w:rFonts w:ascii="Times New Roman" w:hAnsi="Times New Roman" w:cs="Times New Roman"/>
        </w:rPr>
        <w:t>)</w:t>
      </w:r>
      <w:r w:rsidR="00ED3EC6" w:rsidRPr="00E91682">
        <w:rPr>
          <w:rFonts w:ascii="Times New Roman" w:hAnsi="Times New Roman" w:cs="Times New Roman"/>
        </w:rPr>
        <w:t xml:space="preserve">. </w:t>
      </w:r>
      <w:r>
        <w:rPr>
          <w:rFonts w:ascii="Times New Roman" w:hAnsi="Times New Roman" w:cs="Times New Roman"/>
        </w:rPr>
        <w:t xml:space="preserve">Relevant data fields from the </w:t>
      </w:r>
      <w:r w:rsidR="00817211" w:rsidRPr="00E91682">
        <w:rPr>
          <w:rFonts w:ascii="Times New Roman" w:hAnsi="Times New Roman" w:cs="Times New Roman"/>
        </w:rPr>
        <w:t>UKB</w:t>
      </w:r>
      <w:r>
        <w:rPr>
          <w:rFonts w:ascii="Times New Roman" w:hAnsi="Times New Roman" w:cs="Times New Roman"/>
        </w:rPr>
        <w:t xml:space="preserve"> </w:t>
      </w:r>
      <w:r w:rsidR="00ED3EC6" w:rsidRPr="00E91682">
        <w:rPr>
          <w:rFonts w:ascii="Times New Roman" w:hAnsi="Times New Roman" w:cs="Times New Roman"/>
        </w:rPr>
        <w:t>MHQ</w:t>
      </w:r>
      <w:r w:rsidR="002C1A07" w:rsidRPr="00E91682">
        <w:rPr>
          <w:rFonts w:ascii="Times New Roman" w:hAnsi="Times New Roman" w:cs="Times New Roman"/>
        </w:rPr>
        <w:t xml:space="preserve"> </w:t>
      </w:r>
      <w:r w:rsidR="00817211" w:rsidRPr="00E91682">
        <w:rPr>
          <w:rFonts w:ascii="Times New Roman" w:hAnsi="Times New Roman" w:cs="Times New Roman"/>
        </w:rPr>
        <w:t>include: 20446 (ever had prolonged feelings of sadness or depression), 20441 (ever had prolonged loss of interest in normal activities), and 20433 (age at first episode of depressi</w:t>
      </w:r>
      <w:r w:rsidR="00595F8B" w:rsidRPr="00E91682">
        <w:rPr>
          <w:rFonts w:ascii="Times New Roman" w:hAnsi="Times New Roman" w:cs="Times New Roman"/>
        </w:rPr>
        <w:t>ve symptoms</w:t>
      </w:r>
      <w:r w:rsidR="00817211" w:rsidRPr="00E91682">
        <w:rPr>
          <w:rFonts w:ascii="Times New Roman" w:hAnsi="Times New Roman" w:cs="Times New Roman"/>
        </w:rPr>
        <w:t xml:space="preserve">). </w:t>
      </w:r>
      <w:r>
        <w:rPr>
          <w:rFonts w:ascii="Times New Roman" w:hAnsi="Times New Roman" w:cs="Times New Roman"/>
        </w:rPr>
        <w:t>Participants who answered “yes”</w:t>
      </w:r>
      <w:r w:rsidR="00817211" w:rsidRPr="00E91682">
        <w:rPr>
          <w:rFonts w:ascii="Times New Roman" w:hAnsi="Times New Roman" w:cs="Times New Roman"/>
        </w:rPr>
        <w:t xml:space="preserve"> </w:t>
      </w:r>
      <w:r>
        <w:rPr>
          <w:rFonts w:ascii="Times New Roman" w:hAnsi="Times New Roman" w:cs="Times New Roman"/>
        </w:rPr>
        <w:t>to</w:t>
      </w:r>
      <w:r w:rsidR="00817211" w:rsidRPr="00E91682">
        <w:rPr>
          <w:rFonts w:ascii="Times New Roman" w:hAnsi="Times New Roman" w:cs="Times New Roman"/>
        </w:rPr>
        <w:t xml:space="preserve"> either 20446 or 20441 were asked </w:t>
      </w:r>
      <w:r>
        <w:rPr>
          <w:rFonts w:ascii="Times New Roman" w:hAnsi="Times New Roman" w:cs="Times New Roman"/>
        </w:rPr>
        <w:t xml:space="preserve">to report their age at </w:t>
      </w:r>
      <w:r w:rsidR="00FD4359">
        <w:rPr>
          <w:rFonts w:ascii="Times New Roman" w:hAnsi="Times New Roman" w:cs="Times New Roman"/>
        </w:rPr>
        <w:t xml:space="preserve">the </w:t>
      </w:r>
      <w:r>
        <w:rPr>
          <w:rFonts w:ascii="Times New Roman" w:hAnsi="Times New Roman" w:cs="Times New Roman"/>
        </w:rPr>
        <w:t xml:space="preserve">onset of symptoms </w:t>
      </w:r>
      <w:r w:rsidR="7FBD1169" w:rsidRPr="00E91682">
        <w:rPr>
          <w:rFonts w:ascii="Times New Roman" w:hAnsi="Times New Roman" w:cs="Times New Roman"/>
        </w:rPr>
        <w:t>(20433)</w:t>
      </w:r>
      <w:r w:rsidR="00817211" w:rsidRPr="00E91682">
        <w:rPr>
          <w:rFonts w:ascii="Times New Roman" w:hAnsi="Times New Roman" w:cs="Times New Roman"/>
        </w:rPr>
        <w:t>.</w:t>
      </w:r>
    </w:p>
    <w:p w14:paraId="3881536A" w14:textId="77777777" w:rsidR="00C272DA" w:rsidRPr="00E91682" w:rsidRDefault="00C272DA" w:rsidP="00863EB9">
      <w:pPr>
        <w:spacing w:line="360" w:lineRule="auto"/>
        <w:rPr>
          <w:rFonts w:ascii="Times New Roman" w:hAnsi="Times New Roman" w:cs="Times New Roman"/>
        </w:rPr>
      </w:pPr>
    </w:p>
    <w:p w14:paraId="650C1D18" w14:textId="24190133" w:rsidR="001F5179" w:rsidRPr="00E91682" w:rsidRDefault="00C272DA" w:rsidP="00FF161C">
      <w:pPr>
        <w:spacing w:line="360" w:lineRule="auto"/>
        <w:rPr>
          <w:rFonts w:ascii="Times New Roman" w:hAnsi="Times New Roman" w:cs="Times New Roman"/>
        </w:rPr>
      </w:pPr>
      <w:r w:rsidRPr="00E91682">
        <w:rPr>
          <w:rFonts w:ascii="Times New Roman" w:hAnsi="Times New Roman" w:cs="Times New Roman"/>
          <w:b/>
          <w:bCs/>
        </w:rPr>
        <w:t>Statistical analysis</w:t>
      </w:r>
    </w:p>
    <w:p w14:paraId="7CEC7F1C" w14:textId="3E08ACF8" w:rsidR="00020980" w:rsidRDefault="00A54A78" w:rsidP="00FF161C">
      <w:pPr>
        <w:spacing w:line="360" w:lineRule="auto"/>
        <w:rPr>
          <w:rFonts w:ascii="Times New Roman" w:hAnsi="Times New Roman" w:cs="Times New Roman"/>
        </w:rPr>
      </w:pPr>
      <w:r w:rsidRPr="00E91682">
        <w:rPr>
          <w:rFonts w:ascii="Times New Roman" w:hAnsi="Times New Roman" w:cs="Times New Roman"/>
        </w:rPr>
        <w:t>W</w:t>
      </w:r>
      <w:r w:rsidR="00C272DA" w:rsidRPr="00E91682">
        <w:rPr>
          <w:rFonts w:ascii="Times New Roman" w:hAnsi="Times New Roman" w:cs="Times New Roman"/>
        </w:rPr>
        <w:t xml:space="preserve">omen were followed from </w:t>
      </w:r>
      <w:r w:rsidR="00B23139" w:rsidRPr="00E91682">
        <w:rPr>
          <w:rFonts w:ascii="Times New Roman" w:hAnsi="Times New Roman" w:cs="Times New Roman"/>
        </w:rPr>
        <w:t xml:space="preserve">birth until </w:t>
      </w:r>
      <w:r w:rsidR="00FD4359">
        <w:rPr>
          <w:rFonts w:ascii="Times New Roman" w:hAnsi="Times New Roman" w:cs="Times New Roman"/>
        </w:rPr>
        <w:t xml:space="preserve">the </w:t>
      </w:r>
      <w:r w:rsidR="00B23139" w:rsidRPr="00E91682">
        <w:rPr>
          <w:rFonts w:ascii="Times New Roman" w:hAnsi="Times New Roman" w:cs="Times New Roman"/>
        </w:rPr>
        <w:t>first occurrence of depression</w:t>
      </w:r>
      <w:r w:rsidR="00FF161C" w:rsidRPr="00E91682">
        <w:rPr>
          <w:rFonts w:ascii="Times New Roman" w:hAnsi="Times New Roman" w:cs="Times New Roman"/>
        </w:rPr>
        <w:t xml:space="preserve"> or </w:t>
      </w:r>
      <w:r w:rsidR="002C1A07" w:rsidRPr="00E91682">
        <w:rPr>
          <w:rFonts w:ascii="Times New Roman" w:hAnsi="Times New Roman" w:cs="Times New Roman"/>
        </w:rPr>
        <w:t xml:space="preserve">until </w:t>
      </w:r>
      <w:r w:rsidR="00FD4359">
        <w:rPr>
          <w:rFonts w:ascii="Times New Roman" w:hAnsi="Times New Roman" w:cs="Times New Roman"/>
        </w:rPr>
        <w:t xml:space="preserve">the </w:t>
      </w:r>
      <w:r w:rsidR="00FF161C" w:rsidRPr="00E91682">
        <w:rPr>
          <w:rFonts w:ascii="Times New Roman" w:hAnsi="Times New Roman" w:cs="Times New Roman"/>
        </w:rPr>
        <w:t>end of follow-</w:t>
      </w:r>
      <w:r w:rsidR="00FF161C" w:rsidRPr="00F0203C">
        <w:rPr>
          <w:rFonts w:ascii="Times New Roman" w:hAnsi="Times New Roman" w:cs="Times New Roman"/>
        </w:rPr>
        <w:t>up</w:t>
      </w:r>
      <w:r w:rsidR="003F355B">
        <w:rPr>
          <w:rFonts w:ascii="Times New Roman" w:hAnsi="Times New Roman" w:cs="Times New Roman"/>
        </w:rPr>
        <w:t xml:space="preserve"> (age at initial UKB assessment visit)</w:t>
      </w:r>
      <w:r w:rsidR="008466A8" w:rsidRPr="00F0203C">
        <w:rPr>
          <w:rFonts w:ascii="Times New Roman" w:hAnsi="Times New Roman" w:cs="Times New Roman"/>
        </w:rPr>
        <w:t xml:space="preserve">, </w:t>
      </w:r>
      <w:r w:rsidR="00FF161C" w:rsidRPr="00F0203C">
        <w:rPr>
          <w:rFonts w:ascii="Times New Roman" w:hAnsi="Times New Roman" w:cs="Times New Roman"/>
        </w:rPr>
        <w:t>whichever came first.</w:t>
      </w:r>
      <w:r w:rsidR="003F355B">
        <w:rPr>
          <w:rFonts w:ascii="Times New Roman" w:hAnsi="Times New Roman" w:cs="Times New Roman"/>
        </w:rPr>
        <w:t xml:space="preserve"> </w:t>
      </w:r>
      <w:r w:rsidR="003335AB" w:rsidRPr="00F0203C">
        <w:rPr>
          <w:rFonts w:ascii="Times New Roman" w:hAnsi="Times New Roman" w:cs="Times New Roman"/>
        </w:rPr>
        <w:t>OC</w:t>
      </w:r>
      <w:r w:rsidR="005C3532" w:rsidRPr="00F0203C">
        <w:rPr>
          <w:rFonts w:ascii="Times New Roman" w:hAnsi="Times New Roman" w:cs="Times New Roman"/>
        </w:rPr>
        <w:t xml:space="preserve"> use w</w:t>
      </w:r>
      <w:r w:rsidR="004C127A" w:rsidRPr="00F0203C">
        <w:rPr>
          <w:rFonts w:ascii="Times New Roman" w:hAnsi="Times New Roman" w:cs="Times New Roman"/>
        </w:rPr>
        <w:t>as</w:t>
      </w:r>
      <w:r w:rsidR="005C3532" w:rsidRPr="00F0203C">
        <w:rPr>
          <w:rFonts w:ascii="Times New Roman" w:hAnsi="Times New Roman" w:cs="Times New Roman"/>
        </w:rPr>
        <w:t xml:space="preserve"> modelled as a time-varying </w:t>
      </w:r>
      <w:r w:rsidR="004C127A" w:rsidRPr="00F0203C">
        <w:rPr>
          <w:rFonts w:ascii="Times New Roman" w:hAnsi="Times New Roman" w:cs="Times New Roman"/>
        </w:rPr>
        <w:t>variable using Cox model</w:t>
      </w:r>
      <w:r w:rsidR="41A46288" w:rsidRPr="00F0203C">
        <w:rPr>
          <w:rFonts w:ascii="Times New Roman" w:hAnsi="Times New Roman" w:cs="Times New Roman"/>
        </w:rPr>
        <w:t>ling</w:t>
      </w:r>
      <w:r w:rsidR="004C127A" w:rsidRPr="00F0203C">
        <w:rPr>
          <w:rFonts w:ascii="Times New Roman" w:hAnsi="Times New Roman" w:cs="Times New Roman"/>
        </w:rPr>
        <w:t xml:space="preserve"> for counting process</w:t>
      </w:r>
      <w:r w:rsidR="24313CE0" w:rsidRPr="00F0203C">
        <w:rPr>
          <w:rFonts w:ascii="Times New Roman" w:hAnsi="Times New Roman" w:cs="Times New Roman"/>
        </w:rPr>
        <w:t>es</w:t>
      </w:r>
      <w:r w:rsidR="004B4E6D" w:rsidRPr="00F0203C">
        <w:rPr>
          <w:rFonts w:ascii="Times New Roman" w:hAnsi="Times New Roman" w:cs="Times New Roman"/>
        </w:rPr>
        <w:t xml:space="preserve"> </w:t>
      </w:r>
      <w:r w:rsidR="002C1A07"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{"citationItems":[{"id":"ITEM-1","itemData":{"author":[{"dropping-particle":"","family":"Therneau","given":"Terry M.","non-dropping-particle":"","parse-names":false,"suffix":""},{"dropping-particle":"","family":"Grambsch","given":"Patricia M.","non-dropping-particle":"","parse-names":false,"suffix":""}],"id":"ITEM-1","issued":{"date-parts":[["2000"]]},"title":"Modeling Survival Data: Extending the Cox Model","type":"book"},"uris":["http://www.mendeley.com/documents/?uuid=50594c87-fc80-4bc2-a159-4d9326151c26"]}],"mendeley":{"formattedCitation":"(Therneau and Grambsch, 2000)","plainTextFormattedCitation":"(Therneau and Grambsch, 2000)","previouslyFormattedCitation":"(Therneau and Grambsch, 2000)"},"properties":{"noteIndex":0},"schema":"https://github.com/citation-style-language/schema/raw/master/csl-citation.json"}</w:instrText>
      </w:r>
      <w:r w:rsidR="002C1A07" w:rsidRPr="00F0203C">
        <w:rPr>
          <w:rFonts w:ascii="Times New Roman" w:hAnsi="Times New Roman" w:cs="Times New Roman"/>
        </w:rPr>
        <w:fldChar w:fldCharType="separate"/>
      </w:r>
      <w:r w:rsidR="004B4E6D" w:rsidRPr="00F0203C">
        <w:rPr>
          <w:rFonts w:ascii="Times New Roman" w:hAnsi="Times New Roman" w:cs="Times New Roman"/>
          <w:noProof/>
        </w:rPr>
        <w:t>(Therneau and Grambsch, 2000)</w:t>
      </w:r>
      <w:r w:rsidR="002C1A07" w:rsidRPr="00F0203C">
        <w:rPr>
          <w:rFonts w:ascii="Times New Roman" w:hAnsi="Times New Roman" w:cs="Times New Roman"/>
        </w:rPr>
        <w:fldChar w:fldCharType="end"/>
      </w:r>
      <w:r w:rsidR="00534568" w:rsidRPr="00F0203C">
        <w:rPr>
          <w:rFonts w:ascii="Times New Roman" w:hAnsi="Times New Roman" w:cs="Times New Roman"/>
        </w:rPr>
        <w:t xml:space="preserve">. </w:t>
      </w:r>
      <w:r w:rsidR="002B4236" w:rsidRPr="00F0203C">
        <w:rPr>
          <w:rFonts w:ascii="Times New Roman" w:hAnsi="Times New Roman" w:cs="Times New Roman"/>
        </w:rPr>
        <w:t xml:space="preserve">The reference group comprised of never users, defined as those who never used OCs, and non-exposed users prior to OC initiation. </w:t>
      </w:r>
      <w:r w:rsidR="00431F86" w:rsidRPr="00F0203C">
        <w:rPr>
          <w:rFonts w:ascii="Times New Roman" w:hAnsi="Times New Roman" w:cs="Times New Roman"/>
        </w:rPr>
        <w:t>In the main analyses, w</w:t>
      </w:r>
      <w:r w:rsidR="00D273E0" w:rsidRPr="00F0203C">
        <w:rPr>
          <w:rFonts w:ascii="Times New Roman" w:hAnsi="Times New Roman" w:cs="Times New Roman"/>
        </w:rPr>
        <w:t>e estimated the associated risk of depression within two years after OC initiation</w:t>
      </w:r>
      <w:r w:rsidR="002010D4" w:rsidRPr="00F0203C">
        <w:rPr>
          <w:rFonts w:ascii="Times New Roman" w:hAnsi="Times New Roman" w:cs="Times New Roman"/>
        </w:rPr>
        <w:t>,</w:t>
      </w:r>
      <w:r w:rsidR="00C53B82" w:rsidRPr="00F0203C">
        <w:rPr>
          <w:rFonts w:ascii="Times New Roman" w:hAnsi="Times New Roman" w:cs="Times New Roman"/>
        </w:rPr>
        <w:t xml:space="preserve"> in all women, as well as </w:t>
      </w:r>
      <w:r w:rsidR="00431F86" w:rsidRPr="00F0203C">
        <w:rPr>
          <w:rFonts w:ascii="Times New Roman" w:hAnsi="Times New Roman" w:cs="Times New Roman"/>
        </w:rPr>
        <w:t xml:space="preserve">in groups stratified by </w:t>
      </w:r>
      <w:r w:rsidR="00C53B82" w:rsidRPr="00F0203C">
        <w:rPr>
          <w:rFonts w:ascii="Times New Roman" w:hAnsi="Times New Roman" w:cs="Times New Roman"/>
        </w:rPr>
        <w:t xml:space="preserve">age </w:t>
      </w:r>
      <w:r w:rsidR="00431F86" w:rsidRPr="00F0203C">
        <w:rPr>
          <w:rFonts w:ascii="Times New Roman" w:hAnsi="Times New Roman" w:cs="Times New Roman"/>
        </w:rPr>
        <w:t>at initiation:</w:t>
      </w:r>
      <w:r w:rsidR="00372BE8" w:rsidRPr="00F0203C">
        <w:rPr>
          <w:rFonts w:ascii="Times New Roman" w:hAnsi="Times New Roman" w:cs="Times New Roman"/>
        </w:rPr>
        <w:t xml:space="preserve"> </w:t>
      </w:r>
      <w:r w:rsidR="00C53B82" w:rsidRPr="00F0203C">
        <w:rPr>
          <w:rFonts w:ascii="Times New Roman" w:hAnsi="Times New Roman" w:cs="Times New Roman"/>
        </w:rPr>
        <w:t>1) adolescents (women who initiated OCs before or at their 20</w:t>
      </w:r>
      <w:r w:rsidR="00C53B82" w:rsidRPr="00F0203C">
        <w:rPr>
          <w:rFonts w:ascii="Times New Roman" w:hAnsi="Times New Roman" w:cs="Times New Roman"/>
          <w:vertAlign w:val="superscript"/>
        </w:rPr>
        <w:t>th</w:t>
      </w:r>
      <w:r w:rsidR="00C53B82" w:rsidRPr="00F0203C">
        <w:rPr>
          <w:rFonts w:ascii="Times New Roman" w:hAnsi="Times New Roman" w:cs="Times New Roman"/>
        </w:rPr>
        <w:t xml:space="preserve"> birthday) and 2) adults (women who initiated OCs at age 20 or older). </w:t>
      </w:r>
      <w:r w:rsidR="002B4236" w:rsidRPr="00F0203C">
        <w:rPr>
          <w:rFonts w:ascii="Times New Roman" w:hAnsi="Times New Roman" w:cs="Times New Roman"/>
        </w:rPr>
        <w:t>Here the time-varying OC</w:t>
      </w:r>
      <w:r w:rsidR="0072430A">
        <w:rPr>
          <w:rFonts w:ascii="Times New Roman" w:hAnsi="Times New Roman" w:cs="Times New Roman"/>
        </w:rPr>
        <w:t>-</w:t>
      </w:r>
      <w:r w:rsidR="002B4236" w:rsidRPr="00F0203C">
        <w:rPr>
          <w:rFonts w:ascii="Times New Roman" w:hAnsi="Times New Roman" w:cs="Times New Roman"/>
        </w:rPr>
        <w:t xml:space="preserve">use exposure </w:t>
      </w:r>
      <w:r w:rsidR="00FD4359">
        <w:rPr>
          <w:rFonts w:ascii="Times New Roman" w:hAnsi="Times New Roman" w:cs="Times New Roman"/>
        </w:rPr>
        <w:t>was</w:t>
      </w:r>
      <w:r w:rsidR="00FD4359" w:rsidRPr="00F0203C">
        <w:rPr>
          <w:rFonts w:ascii="Times New Roman" w:hAnsi="Times New Roman" w:cs="Times New Roman"/>
        </w:rPr>
        <w:t xml:space="preserve"> </w:t>
      </w:r>
      <w:r w:rsidR="002B4236" w:rsidRPr="00F0203C">
        <w:rPr>
          <w:rFonts w:ascii="Times New Roman" w:hAnsi="Times New Roman" w:cs="Times New Roman"/>
        </w:rPr>
        <w:t>coded as “never use” in all women from birth, and changed into “initial use”</w:t>
      </w:r>
      <w:r w:rsidR="0072430A">
        <w:rPr>
          <w:rFonts w:ascii="Times New Roman" w:hAnsi="Times New Roman" w:cs="Times New Roman"/>
        </w:rPr>
        <w:t xml:space="preserve"> at age of initiation for women</w:t>
      </w:r>
      <w:r w:rsidR="002B4236" w:rsidRPr="00F0203C">
        <w:rPr>
          <w:rFonts w:ascii="Times New Roman" w:hAnsi="Times New Roman" w:cs="Times New Roman"/>
        </w:rPr>
        <w:t xml:space="preserve"> </w:t>
      </w:r>
      <w:r w:rsidR="0072430A">
        <w:rPr>
          <w:rFonts w:ascii="Times New Roman" w:hAnsi="Times New Roman" w:cs="Times New Roman"/>
        </w:rPr>
        <w:t>who</w:t>
      </w:r>
      <w:r w:rsidR="002B4236" w:rsidRPr="00F0203C">
        <w:rPr>
          <w:rFonts w:ascii="Times New Roman" w:hAnsi="Times New Roman" w:cs="Times New Roman"/>
        </w:rPr>
        <w:t xml:space="preserve"> </w:t>
      </w:r>
      <w:proofErr w:type="spellStart"/>
      <w:r w:rsidR="00372BE8" w:rsidRPr="00F0203C">
        <w:rPr>
          <w:rFonts w:ascii="Times New Roman" w:hAnsi="Times New Roman" w:cs="Times New Roman"/>
        </w:rPr>
        <w:t>inititated</w:t>
      </w:r>
      <w:proofErr w:type="spellEnd"/>
      <w:r w:rsidR="00372BE8" w:rsidRPr="00F0203C">
        <w:rPr>
          <w:rFonts w:ascii="Times New Roman" w:hAnsi="Times New Roman" w:cs="Times New Roman"/>
        </w:rPr>
        <w:t xml:space="preserve"> OCs</w:t>
      </w:r>
      <w:r w:rsidR="002B4236" w:rsidRPr="00F0203C">
        <w:rPr>
          <w:rFonts w:ascii="Times New Roman" w:hAnsi="Times New Roman" w:cs="Times New Roman"/>
        </w:rPr>
        <w:t xml:space="preserve">. After two years of use, the women were censored (see supplementary method for more information).  </w:t>
      </w:r>
      <w:r w:rsidR="0048074F" w:rsidRPr="00F0203C">
        <w:rPr>
          <w:rFonts w:ascii="Times New Roman" w:hAnsi="Times New Roman" w:cs="Times New Roman"/>
        </w:rPr>
        <w:t>In addition, we</w:t>
      </w:r>
      <w:r w:rsidR="002613E1" w:rsidRPr="00F0203C">
        <w:rPr>
          <w:rFonts w:ascii="Times New Roman" w:hAnsi="Times New Roman" w:cs="Times New Roman"/>
        </w:rPr>
        <w:t xml:space="preserve"> </w:t>
      </w:r>
      <w:r w:rsidR="00C53B82" w:rsidRPr="00F0203C">
        <w:rPr>
          <w:rFonts w:ascii="Times New Roman" w:hAnsi="Times New Roman" w:cs="Times New Roman"/>
        </w:rPr>
        <w:t>estimated the</w:t>
      </w:r>
      <w:r w:rsidR="002010D4" w:rsidRPr="00F0203C">
        <w:rPr>
          <w:rFonts w:ascii="Times New Roman" w:hAnsi="Times New Roman" w:cs="Times New Roman"/>
        </w:rPr>
        <w:t xml:space="preserve"> lifetime risk of depression</w:t>
      </w:r>
      <w:r w:rsidR="0048074F" w:rsidRPr="00F0203C">
        <w:rPr>
          <w:rFonts w:ascii="Times New Roman" w:hAnsi="Times New Roman" w:cs="Times New Roman"/>
        </w:rPr>
        <w:t>,</w:t>
      </w:r>
      <w:r w:rsidR="002010D4" w:rsidRPr="00F0203C">
        <w:rPr>
          <w:rFonts w:ascii="Times New Roman" w:hAnsi="Times New Roman" w:cs="Times New Roman"/>
        </w:rPr>
        <w:t xml:space="preserve"> </w:t>
      </w:r>
      <w:r w:rsidR="0048074F" w:rsidRPr="00F0203C">
        <w:rPr>
          <w:rFonts w:ascii="Times New Roman" w:hAnsi="Times New Roman" w:cs="Times New Roman"/>
        </w:rPr>
        <w:t>with the</w:t>
      </w:r>
      <w:r w:rsidR="002B4236" w:rsidRPr="00F0203C">
        <w:rPr>
          <w:rFonts w:ascii="Times New Roman" w:hAnsi="Times New Roman" w:cs="Times New Roman"/>
        </w:rPr>
        <w:t xml:space="preserve"> time-varying exposure coded as “never use”</w:t>
      </w:r>
      <w:r w:rsidR="0048074F" w:rsidRPr="00F0203C">
        <w:rPr>
          <w:rFonts w:ascii="Times New Roman" w:hAnsi="Times New Roman" w:cs="Times New Roman"/>
        </w:rPr>
        <w:t xml:space="preserve"> for</w:t>
      </w:r>
      <w:r w:rsidR="002B4236" w:rsidRPr="00F0203C">
        <w:rPr>
          <w:rFonts w:ascii="Times New Roman" w:hAnsi="Times New Roman" w:cs="Times New Roman"/>
        </w:rPr>
        <w:t xml:space="preserve"> all women from birth</w:t>
      </w:r>
      <w:r w:rsidR="0048074F" w:rsidRPr="00F0203C">
        <w:rPr>
          <w:rFonts w:ascii="Times New Roman" w:hAnsi="Times New Roman" w:cs="Times New Roman"/>
        </w:rPr>
        <w:t>. This exposure st</w:t>
      </w:r>
      <w:r w:rsidR="00363F33" w:rsidRPr="00F0203C">
        <w:rPr>
          <w:rFonts w:ascii="Times New Roman" w:hAnsi="Times New Roman" w:cs="Times New Roman"/>
        </w:rPr>
        <w:t>atus</w:t>
      </w:r>
      <w:r w:rsidR="0048074F" w:rsidRPr="00F0203C">
        <w:rPr>
          <w:rFonts w:ascii="Times New Roman" w:hAnsi="Times New Roman" w:cs="Times New Roman"/>
        </w:rPr>
        <w:t xml:space="preserve"> </w:t>
      </w:r>
      <w:r w:rsidR="002B4236" w:rsidRPr="00F0203C">
        <w:rPr>
          <w:rFonts w:ascii="Times New Roman" w:hAnsi="Times New Roman" w:cs="Times New Roman"/>
        </w:rPr>
        <w:t xml:space="preserve">changed </w:t>
      </w:r>
      <w:r w:rsidR="0048074F" w:rsidRPr="00F0203C">
        <w:rPr>
          <w:rFonts w:ascii="Times New Roman" w:hAnsi="Times New Roman" w:cs="Times New Roman"/>
        </w:rPr>
        <w:t>to</w:t>
      </w:r>
      <w:r w:rsidR="002B4236" w:rsidRPr="00F0203C">
        <w:rPr>
          <w:rFonts w:ascii="Times New Roman" w:hAnsi="Times New Roman" w:cs="Times New Roman"/>
        </w:rPr>
        <w:t xml:space="preserve"> “ever use” </w:t>
      </w:r>
      <w:r w:rsidR="0048074F" w:rsidRPr="00F0203C">
        <w:rPr>
          <w:rFonts w:ascii="Times New Roman" w:hAnsi="Times New Roman" w:cs="Times New Roman"/>
        </w:rPr>
        <w:t>if</w:t>
      </w:r>
      <w:r w:rsidR="002B4236" w:rsidRPr="00F0203C">
        <w:rPr>
          <w:rFonts w:ascii="Times New Roman" w:hAnsi="Times New Roman" w:cs="Times New Roman"/>
        </w:rPr>
        <w:t xml:space="preserve"> a </w:t>
      </w:r>
      <w:proofErr w:type="gramStart"/>
      <w:r w:rsidR="002B4236" w:rsidRPr="00F0203C">
        <w:rPr>
          <w:rFonts w:ascii="Times New Roman" w:hAnsi="Times New Roman" w:cs="Times New Roman"/>
        </w:rPr>
        <w:t>wom</w:t>
      </w:r>
      <w:r w:rsidR="00FD4359">
        <w:rPr>
          <w:rFonts w:ascii="Times New Roman" w:hAnsi="Times New Roman" w:cs="Times New Roman"/>
        </w:rPr>
        <w:t>a</w:t>
      </w:r>
      <w:r w:rsidR="002B4236" w:rsidRPr="00F0203C">
        <w:rPr>
          <w:rFonts w:ascii="Times New Roman" w:hAnsi="Times New Roman" w:cs="Times New Roman"/>
        </w:rPr>
        <w:t xml:space="preserve">n </w:t>
      </w:r>
      <w:r w:rsidR="0048074F" w:rsidRPr="00F0203C">
        <w:rPr>
          <w:rFonts w:ascii="Times New Roman" w:hAnsi="Times New Roman" w:cs="Times New Roman"/>
        </w:rPr>
        <w:t>initiated</w:t>
      </w:r>
      <w:proofErr w:type="gramEnd"/>
      <w:r w:rsidR="002B4236" w:rsidRPr="00F0203C">
        <w:rPr>
          <w:rFonts w:ascii="Times New Roman" w:hAnsi="Times New Roman" w:cs="Times New Roman"/>
        </w:rPr>
        <w:t xml:space="preserve"> </w:t>
      </w:r>
      <w:r w:rsidR="0048074F" w:rsidRPr="00F0203C">
        <w:rPr>
          <w:rFonts w:ascii="Times New Roman" w:hAnsi="Times New Roman" w:cs="Times New Roman"/>
        </w:rPr>
        <w:t>OC</w:t>
      </w:r>
      <w:r w:rsidR="00FD4359">
        <w:rPr>
          <w:rFonts w:ascii="Times New Roman" w:hAnsi="Times New Roman" w:cs="Times New Roman"/>
        </w:rPr>
        <w:t xml:space="preserve"> use</w:t>
      </w:r>
      <w:r w:rsidR="0048074F" w:rsidRPr="00F0203C">
        <w:rPr>
          <w:rFonts w:ascii="Times New Roman" w:hAnsi="Times New Roman" w:cs="Times New Roman"/>
        </w:rPr>
        <w:t xml:space="preserve"> </w:t>
      </w:r>
      <w:r w:rsidR="002B4236" w:rsidRPr="00F0203C">
        <w:rPr>
          <w:rFonts w:ascii="Times New Roman" w:hAnsi="Times New Roman" w:cs="Times New Roman"/>
        </w:rPr>
        <w:t>and</w:t>
      </w:r>
      <w:r w:rsidR="0048074F" w:rsidRPr="00F0203C">
        <w:rPr>
          <w:rFonts w:ascii="Times New Roman" w:hAnsi="Times New Roman" w:cs="Times New Roman"/>
        </w:rPr>
        <w:t xml:space="preserve"> continued to be classified</w:t>
      </w:r>
      <w:r w:rsidR="002B4236" w:rsidRPr="00F0203C">
        <w:rPr>
          <w:rFonts w:ascii="Times New Roman" w:hAnsi="Times New Roman" w:cs="Times New Roman"/>
        </w:rPr>
        <w:t xml:space="preserve"> as “ever use”</w:t>
      </w:r>
      <w:r w:rsidR="0048074F" w:rsidRPr="00F0203C">
        <w:rPr>
          <w:rFonts w:ascii="Times New Roman" w:hAnsi="Times New Roman" w:cs="Times New Roman"/>
        </w:rPr>
        <w:t>,</w:t>
      </w:r>
      <w:r w:rsidR="002B4236" w:rsidRPr="00F0203C">
        <w:rPr>
          <w:rFonts w:ascii="Times New Roman" w:hAnsi="Times New Roman" w:cs="Times New Roman"/>
        </w:rPr>
        <w:t xml:space="preserve"> </w:t>
      </w:r>
      <w:r w:rsidR="0048074F" w:rsidRPr="00F0203C">
        <w:rPr>
          <w:rFonts w:ascii="Times New Roman" w:hAnsi="Times New Roman" w:cs="Times New Roman"/>
        </w:rPr>
        <w:t xml:space="preserve">regardless of the age at discontinuation. </w:t>
      </w:r>
      <w:r w:rsidR="00D273E0" w:rsidRPr="00F0203C">
        <w:rPr>
          <w:rFonts w:ascii="Times New Roman" w:hAnsi="Times New Roman" w:cs="Times New Roman"/>
        </w:rPr>
        <w:t xml:space="preserve">While age was analyzed as the primary time-scale, year of birth was included as a covariate in the models </w:t>
      </w:r>
      <w:r w:rsidR="00D273E0" w:rsidRPr="00F0203C">
        <w:rPr>
          <w:rFonts w:ascii="Times New Roman" w:hAnsi="Times New Roman" w:cs="Times New Roman"/>
        </w:rPr>
        <w:fldChar w:fldCharType="begin" w:fldLock="1"/>
      </w:r>
      <w:r w:rsidR="00D71D05" w:rsidRPr="00F0203C">
        <w:rPr>
          <w:rFonts w:ascii="Times New Roman" w:hAnsi="Times New Roman" w:cs="Times New Roman"/>
        </w:rPr>
        <w:instrText>ADDIN CSL_CITATION {"citationItems":[{"id":"ITEM-1","itemData":{"DOI":"10.1097/EDE.0b013e318253e418","ISSN":"1531-5487 (Electronic)","PMID":"22517300","abstract":"In epidemiologic cohort studies of chronic diseases, such as heart disease or  cancer, confounding by age can bias the estimated effects of risk factors under study. With Cox proportional-hazards regression modeling in such studies, it would generally be recommended that chronological age be handled nonparametrically as the primary time scale. However, studies involving baseline measurements of biomarkers or other factors frequently use follow-up time since measurement as the primary time scale, with no explicit justification. The effects of age are adjusted for by modeling age at entry as a parametric covariate. Parametric adjustment raises the question of model adequacy, in that it assumes a known functional relationship between age and disease, whereas using age as the primary time scale does not. We illustrate this graphically and show intuitively why the parametric approach to age adjustment using follow-up time as the primary time scale provides a poor approximation to age-specific incidence. Adequate parametric adjustment for age could require extensive modeling, which is wasteful, given the simplicity of using age as the primary time scale. Furthermore, the underlying hazard with follow-up time based on arbitrary timing of study initiation may have no inherent meaning in terms of risk. Given the potential for biased risk estimates, age should be considered as the preferred time scale for proportional-hazards regression with epidemiologic follow-up data when confounding by age is a concern.","author":[{"dropping-particle":"","family":"Cologne","given":"John","non-dropping-particle":"","parse-names":false,"suffix":""},{"dropping-particle":"","family":"Hsu","given":"Wan-Ling","non-dropping-particle":"","parse-names":false,"suffix":""},{"dropping-particle":"","family":"Abbott","given":"Robert D","non-dropping-particle":"","parse-names":false,"suffix":""},{"dropping-particle":"","family":"Ohishi","given":"Waka","non-dropping-particle":"","parse-names":false,"suffix":""},{"dropping-particle":"","family":"Grant","given":"Eric J","non-dropping-particle":"","parse-names":false,"suffix":""},{"dropping-particle":"","family":"Fujiwara","given":"Saeko","non-dropping-particle":"","parse-names":false,"suffix":""},{"dropping-particle":"","family":"Cullings","given":"Harry M","non-dropping-particle":"","parse-names":false,"suffix":""}],"container-title":"Epidemiology (Cambridge, Mass.)","id":"ITEM-1","issue":"4","issued":{"date-parts":[["2012","7"]]},"language":"eng","page":"565-573","publisher-place":"United States","title":"Proportional hazards regression in epidemiologic follow-up studies: an intuitive  consideration of primary time scale.","type":"article-journal","volume":"23"},"uris":["http://www.mendeley.com/documents/?uuid=7182fe61-9d98-4e4c-8b40-b7e0447e1165"]}],"mendeley":{"formattedCitation":"(Cologne &lt;i&gt;et al.&lt;/i&gt;, 2012)","plainTextFormattedCitation":"(Cologne et al., 2012)","previouslyFormattedCitation":"(Cologne &lt;i&gt;et al.&lt;/i&gt;, 2012)"},"properties":{"noteIndex":0},"schema":"https://github.com/citation-style-language/schema/raw/master/csl-citation.json"}</w:instrText>
      </w:r>
      <w:r w:rsidR="00D273E0" w:rsidRPr="00F0203C">
        <w:rPr>
          <w:rFonts w:ascii="Times New Roman" w:hAnsi="Times New Roman" w:cs="Times New Roman"/>
        </w:rPr>
        <w:fldChar w:fldCharType="separate"/>
      </w:r>
      <w:r w:rsidR="00D273E0" w:rsidRPr="00F0203C">
        <w:rPr>
          <w:rFonts w:ascii="Times New Roman" w:hAnsi="Times New Roman" w:cs="Times New Roman"/>
          <w:noProof/>
        </w:rPr>
        <w:t xml:space="preserve">(Cologne </w:t>
      </w:r>
      <w:r w:rsidR="00D273E0" w:rsidRPr="00F0203C">
        <w:rPr>
          <w:rFonts w:ascii="Times New Roman" w:hAnsi="Times New Roman" w:cs="Times New Roman"/>
          <w:i/>
          <w:noProof/>
        </w:rPr>
        <w:t>et al.</w:t>
      </w:r>
      <w:r w:rsidR="00D273E0" w:rsidRPr="00F0203C">
        <w:rPr>
          <w:rFonts w:ascii="Times New Roman" w:hAnsi="Times New Roman" w:cs="Times New Roman"/>
          <w:noProof/>
        </w:rPr>
        <w:t>, 2012)</w:t>
      </w:r>
      <w:r w:rsidR="00D273E0" w:rsidRPr="00F0203C">
        <w:rPr>
          <w:rFonts w:ascii="Times New Roman" w:hAnsi="Times New Roman" w:cs="Times New Roman"/>
        </w:rPr>
        <w:fldChar w:fldCharType="end"/>
      </w:r>
      <w:r w:rsidR="00D273E0" w:rsidRPr="00F0203C" w:rsidDel="002A0F0A">
        <w:rPr>
          <w:rFonts w:ascii="Times New Roman" w:hAnsi="Times New Roman" w:cs="Times New Roman"/>
        </w:rPr>
        <w:t xml:space="preserve"> </w:t>
      </w:r>
      <w:r w:rsidR="00D273E0" w:rsidRPr="00F0203C">
        <w:rPr>
          <w:rFonts w:ascii="Times New Roman" w:hAnsi="Times New Roman" w:cs="Times New Roman"/>
        </w:rPr>
        <w:t xml:space="preserve">to account for cohort effects. </w:t>
      </w:r>
      <w:r w:rsidR="00175689" w:rsidRPr="00F0203C">
        <w:rPr>
          <w:rFonts w:ascii="Times New Roman" w:hAnsi="Times New Roman" w:cs="Times New Roman"/>
        </w:rPr>
        <w:t xml:space="preserve">To include only women in their reproductive years, women were censored </w:t>
      </w:r>
      <w:r w:rsidR="008545E6">
        <w:rPr>
          <w:rFonts w:ascii="Times New Roman" w:hAnsi="Times New Roman" w:cs="Times New Roman"/>
        </w:rPr>
        <w:t>if</w:t>
      </w:r>
      <w:r w:rsidR="00175689" w:rsidRPr="00F0203C">
        <w:rPr>
          <w:rFonts w:ascii="Times New Roman" w:hAnsi="Times New Roman" w:cs="Times New Roman"/>
        </w:rPr>
        <w:t xml:space="preserve"> they reached menopause, underwent a hysterectomy</w:t>
      </w:r>
      <w:r w:rsidR="00FD4359">
        <w:rPr>
          <w:rFonts w:ascii="Times New Roman" w:hAnsi="Times New Roman" w:cs="Times New Roman"/>
        </w:rPr>
        <w:t>,</w:t>
      </w:r>
      <w:r w:rsidR="00175689" w:rsidRPr="00F0203C">
        <w:rPr>
          <w:rFonts w:ascii="Times New Roman" w:hAnsi="Times New Roman" w:cs="Times New Roman"/>
        </w:rPr>
        <w:t xml:space="preserve"> or bilateral oophorectomy</w:t>
      </w:r>
      <w:r w:rsidR="00FD4359">
        <w:rPr>
          <w:rFonts w:ascii="Times New Roman" w:hAnsi="Times New Roman" w:cs="Times New Roman"/>
        </w:rPr>
        <w:t>, whichever came first</w:t>
      </w:r>
      <w:r w:rsidR="00175689" w:rsidRPr="00F0203C">
        <w:rPr>
          <w:rFonts w:ascii="Times New Roman" w:hAnsi="Times New Roman" w:cs="Times New Roman"/>
        </w:rPr>
        <w:t xml:space="preserve">. </w:t>
      </w:r>
      <w:r w:rsidR="00020980" w:rsidRPr="00F0203C">
        <w:rPr>
          <w:rFonts w:ascii="Times New Roman" w:hAnsi="Times New Roman" w:cs="Times New Roman"/>
        </w:rPr>
        <w:t xml:space="preserve">We </w:t>
      </w:r>
      <w:r w:rsidR="00020980" w:rsidRPr="00F0203C">
        <w:rPr>
          <w:rFonts w:ascii="Times New Roman" w:hAnsi="Times New Roman" w:cs="Times New Roman"/>
        </w:rPr>
        <w:lastRenderedPageBreak/>
        <w:t xml:space="preserve">estimated the hazard (rate) ratio (HR) of </w:t>
      </w:r>
      <w:r w:rsidR="000F340C" w:rsidRPr="00F0203C">
        <w:rPr>
          <w:rFonts w:ascii="Times New Roman" w:hAnsi="Times New Roman" w:cs="Times New Roman"/>
        </w:rPr>
        <w:t>incident</w:t>
      </w:r>
      <w:r w:rsidR="00020980" w:rsidRPr="00F0203C">
        <w:rPr>
          <w:rFonts w:ascii="Times New Roman" w:hAnsi="Times New Roman" w:cs="Times New Roman"/>
        </w:rPr>
        <w:t xml:space="preserve"> depression among users versus</w:t>
      </w:r>
      <w:r w:rsidR="00DB1D6D" w:rsidRPr="00F0203C">
        <w:rPr>
          <w:rFonts w:ascii="Times New Roman" w:hAnsi="Times New Roman" w:cs="Times New Roman"/>
        </w:rPr>
        <w:t xml:space="preserve"> never users</w:t>
      </w:r>
      <w:r w:rsidR="00020980" w:rsidRPr="00F0203C">
        <w:rPr>
          <w:rFonts w:ascii="Times New Roman" w:hAnsi="Times New Roman" w:cs="Times New Roman"/>
        </w:rPr>
        <w:t xml:space="preserve"> and its 95% confidence interval (CI). All analyses were performed using R version 4.1.1</w:t>
      </w:r>
      <w:r w:rsidR="00ED3EC6" w:rsidRPr="00F0203C">
        <w:rPr>
          <w:rFonts w:ascii="Times New Roman" w:hAnsi="Times New Roman" w:cs="Times New Roman"/>
        </w:rPr>
        <w:t>.</w:t>
      </w:r>
      <w:r w:rsidR="00020980" w:rsidRPr="00E91682">
        <w:rPr>
          <w:rFonts w:ascii="Times New Roman" w:hAnsi="Times New Roman" w:cs="Times New Roman"/>
        </w:rPr>
        <w:t xml:space="preserve"> </w:t>
      </w:r>
    </w:p>
    <w:p w14:paraId="2914383D" w14:textId="6620E744" w:rsidR="002B4236" w:rsidRDefault="002B4236" w:rsidP="00FF161C">
      <w:pPr>
        <w:spacing w:line="360" w:lineRule="auto"/>
        <w:rPr>
          <w:rFonts w:ascii="Times New Roman" w:hAnsi="Times New Roman" w:cs="Times New Roman"/>
        </w:rPr>
      </w:pPr>
    </w:p>
    <w:p w14:paraId="18B62AD7" w14:textId="686E7885" w:rsidR="00D61A8B" w:rsidRPr="00F12308" w:rsidRDefault="0046176F" w:rsidP="00FF161C">
      <w:pPr>
        <w:spacing w:line="360" w:lineRule="auto"/>
        <w:rPr>
          <w:rFonts w:ascii="Times New Roman" w:hAnsi="Times New Roman" w:cs="Times New Roman"/>
          <w:highlight w:val="yellow"/>
        </w:rPr>
      </w:pPr>
      <w:r>
        <w:rPr>
          <w:rFonts w:ascii="Times New Roman" w:hAnsi="Times New Roman" w:cs="Times New Roman"/>
          <w:b/>
          <w:bCs/>
        </w:rPr>
        <w:t>Time-dependent</w:t>
      </w:r>
      <w:r w:rsidR="002B4236" w:rsidRPr="00E91682">
        <w:rPr>
          <w:rFonts w:ascii="Times New Roman" w:hAnsi="Times New Roman" w:cs="Times New Roman"/>
          <w:b/>
          <w:bCs/>
        </w:rPr>
        <w:t xml:space="preserve"> analysis</w:t>
      </w:r>
    </w:p>
    <w:p w14:paraId="780A7AF1" w14:textId="7A5CA089" w:rsidR="00020980" w:rsidRPr="00F0203C" w:rsidRDefault="00D61A8B" w:rsidP="00FF161C">
      <w:pPr>
        <w:spacing w:line="360" w:lineRule="auto"/>
        <w:rPr>
          <w:rFonts w:ascii="Times New Roman" w:hAnsi="Times New Roman" w:cs="Times New Roman"/>
        </w:rPr>
      </w:pPr>
      <w:r w:rsidRPr="00F0203C">
        <w:rPr>
          <w:rFonts w:ascii="Times New Roman" w:hAnsi="Times New Roman" w:cs="Times New Roman"/>
        </w:rPr>
        <w:t xml:space="preserve">Apart from the </w:t>
      </w:r>
      <w:r w:rsidR="002B4236" w:rsidRPr="00F0203C">
        <w:rPr>
          <w:rFonts w:ascii="Times New Roman" w:hAnsi="Times New Roman" w:cs="Times New Roman"/>
        </w:rPr>
        <w:t>main analys</w:t>
      </w:r>
      <w:r w:rsidR="0048074F" w:rsidRPr="00F0203C">
        <w:rPr>
          <w:rFonts w:ascii="Times New Roman" w:hAnsi="Times New Roman" w:cs="Times New Roman"/>
        </w:rPr>
        <w:t>e</w:t>
      </w:r>
      <w:r w:rsidR="002B4236" w:rsidRPr="00F0203C">
        <w:rPr>
          <w:rFonts w:ascii="Times New Roman" w:hAnsi="Times New Roman" w:cs="Times New Roman"/>
        </w:rPr>
        <w:t xml:space="preserve">s, we </w:t>
      </w:r>
      <w:r w:rsidR="007E4884" w:rsidRPr="00F0203C">
        <w:rPr>
          <w:rFonts w:ascii="Times New Roman" w:hAnsi="Times New Roman" w:cs="Times New Roman"/>
        </w:rPr>
        <w:t>conducted</w:t>
      </w:r>
      <w:r w:rsidR="002B4236" w:rsidRPr="00F0203C">
        <w:rPr>
          <w:rFonts w:ascii="Times New Roman" w:hAnsi="Times New Roman" w:cs="Times New Roman"/>
        </w:rPr>
        <w:t xml:space="preserve"> </w:t>
      </w:r>
      <w:r w:rsidR="0046176F" w:rsidRPr="00F0203C">
        <w:rPr>
          <w:rFonts w:ascii="Times New Roman" w:hAnsi="Times New Roman" w:cs="Times New Roman"/>
        </w:rPr>
        <w:t xml:space="preserve">additional </w:t>
      </w:r>
      <w:r w:rsidR="002B4236" w:rsidRPr="00F0203C">
        <w:rPr>
          <w:rFonts w:ascii="Times New Roman" w:hAnsi="Times New Roman" w:cs="Times New Roman"/>
        </w:rPr>
        <w:t xml:space="preserve">time-dependent </w:t>
      </w:r>
      <w:r w:rsidR="00A3034F" w:rsidRPr="00F0203C">
        <w:rPr>
          <w:rFonts w:ascii="Times New Roman" w:hAnsi="Times New Roman" w:cs="Times New Roman"/>
        </w:rPr>
        <w:t>analyses to</w:t>
      </w:r>
      <w:r w:rsidR="002B4236" w:rsidRPr="00F0203C">
        <w:rPr>
          <w:rFonts w:ascii="Times New Roman" w:hAnsi="Times New Roman" w:cs="Times New Roman"/>
        </w:rPr>
        <w:t xml:space="preserve"> </w:t>
      </w:r>
      <w:r w:rsidR="00A3034F" w:rsidRPr="00F0203C">
        <w:rPr>
          <w:rFonts w:ascii="Times New Roman" w:hAnsi="Times New Roman" w:cs="Times New Roman"/>
        </w:rPr>
        <w:t xml:space="preserve">compare the effect of </w:t>
      </w:r>
      <w:r w:rsidR="002B4236" w:rsidRPr="00F0203C">
        <w:rPr>
          <w:rFonts w:ascii="Times New Roman" w:hAnsi="Times New Roman" w:cs="Times New Roman"/>
        </w:rPr>
        <w:t xml:space="preserve">OC use </w:t>
      </w:r>
      <w:r w:rsidR="00A3034F" w:rsidRPr="00F0203C">
        <w:rPr>
          <w:rFonts w:ascii="Times New Roman" w:hAnsi="Times New Roman" w:cs="Times New Roman"/>
        </w:rPr>
        <w:t>at initiation, to the effect (</w:t>
      </w:r>
      <w:proofErr w:type="spellStart"/>
      <w:r w:rsidR="00A3034F" w:rsidRPr="00F0203C">
        <w:rPr>
          <w:rFonts w:ascii="Times New Roman" w:hAnsi="Times New Roman" w:cs="Times New Roman"/>
        </w:rPr>
        <w:t>i</w:t>
      </w:r>
      <w:proofErr w:type="spellEnd"/>
      <w:r w:rsidR="00A3034F" w:rsidRPr="00F0203C">
        <w:rPr>
          <w:rFonts w:ascii="Times New Roman" w:hAnsi="Times New Roman" w:cs="Times New Roman"/>
        </w:rPr>
        <w:t>) during remaining</w:t>
      </w:r>
      <w:r w:rsidR="002B4236" w:rsidRPr="00F0203C">
        <w:rPr>
          <w:rFonts w:ascii="Times New Roman" w:hAnsi="Times New Roman" w:cs="Times New Roman"/>
        </w:rPr>
        <w:t xml:space="preserve"> years</w:t>
      </w:r>
      <w:r w:rsidR="00A3034F" w:rsidRPr="00F0203C">
        <w:rPr>
          <w:rFonts w:ascii="Times New Roman" w:hAnsi="Times New Roman" w:cs="Times New Roman"/>
        </w:rPr>
        <w:t xml:space="preserve"> of use, </w:t>
      </w:r>
      <w:r w:rsidR="002B4236" w:rsidRPr="00F0203C">
        <w:rPr>
          <w:rFonts w:ascii="Times New Roman" w:hAnsi="Times New Roman" w:cs="Times New Roman"/>
        </w:rPr>
        <w:t xml:space="preserve">(ii) </w:t>
      </w:r>
      <w:r w:rsidR="00A3034F" w:rsidRPr="00F0203C">
        <w:rPr>
          <w:rFonts w:ascii="Times New Roman" w:hAnsi="Times New Roman" w:cs="Times New Roman"/>
        </w:rPr>
        <w:t xml:space="preserve">among </w:t>
      </w:r>
      <w:r w:rsidR="002B4236" w:rsidRPr="00F0203C">
        <w:rPr>
          <w:rFonts w:ascii="Times New Roman" w:hAnsi="Times New Roman" w:cs="Times New Roman"/>
        </w:rPr>
        <w:t xml:space="preserve">recent users as well as (iii) </w:t>
      </w:r>
      <w:r w:rsidR="00A3034F" w:rsidRPr="00F0203C">
        <w:rPr>
          <w:rFonts w:ascii="Times New Roman" w:hAnsi="Times New Roman" w:cs="Times New Roman"/>
        </w:rPr>
        <w:t xml:space="preserve">in </w:t>
      </w:r>
      <w:r w:rsidR="002B4236" w:rsidRPr="00F0203C">
        <w:rPr>
          <w:rFonts w:ascii="Times New Roman" w:hAnsi="Times New Roman" w:cs="Times New Roman"/>
        </w:rPr>
        <w:t>previous users</w:t>
      </w:r>
      <w:r w:rsidR="00A3034F" w:rsidRPr="00F0203C">
        <w:rPr>
          <w:rFonts w:ascii="Times New Roman" w:hAnsi="Times New Roman" w:cs="Times New Roman"/>
        </w:rPr>
        <w:t xml:space="preserve">. </w:t>
      </w:r>
      <w:r w:rsidR="007E4884" w:rsidRPr="00F0203C">
        <w:rPr>
          <w:rFonts w:ascii="Times New Roman" w:hAnsi="Times New Roman" w:cs="Times New Roman"/>
        </w:rPr>
        <w:t>The</w:t>
      </w:r>
      <w:r w:rsidR="00A3034F" w:rsidRPr="00F0203C">
        <w:rPr>
          <w:rFonts w:ascii="Times New Roman" w:hAnsi="Times New Roman" w:cs="Times New Roman"/>
        </w:rPr>
        <w:t xml:space="preserve"> time-varying</w:t>
      </w:r>
      <w:r w:rsidR="007E4884" w:rsidRPr="00F0203C">
        <w:rPr>
          <w:rFonts w:ascii="Times New Roman" w:hAnsi="Times New Roman" w:cs="Times New Roman"/>
        </w:rPr>
        <w:t xml:space="preserve"> exposure to</w:t>
      </w:r>
      <w:r w:rsidR="00A3034F" w:rsidRPr="00F0203C">
        <w:rPr>
          <w:rFonts w:ascii="Times New Roman" w:hAnsi="Times New Roman" w:cs="Times New Roman"/>
        </w:rPr>
        <w:t xml:space="preserve"> OC use </w:t>
      </w:r>
      <w:r w:rsidR="007E4884" w:rsidRPr="00F0203C">
        <w:rPr>
          <w:rFonts w:ascii="Times New Roman" w:hAnsi="Times New Roman" w:cs="Times New Roman"/>
        </w:rPr>
        <w:t>was</w:t>
      </w:r>
      <w:r w:rsidR="00A3034F" w:rsidRPr="00F0203C">
        <w:rPr>
          <w:rFonts w:ascii="Times New Roman" w:hAnsi="Times New Roman" w:cs="Times New Roman"/>
        </w:rPr>
        <w:t xml:space="preserve"> coded as “never use” </w:t>
      </w:r>
      <w:r w:rsidR="007E4884" w:rsidRPr="00F0203C">
        <w:rPr>
          <w:rFonts w:ascii="Times New Roman" w:hAnsi="Times New Roman" w:cs="Times New Roman"/>
        </w:rPr>
        <w:t>for</w:t>
      </w:r>
      <w:r w:rsidR="00A3034F" w:rsidRPr="00F0203C">
        <w:rPr>
          <w:rFonts w:ascii="Times New Roman" w:hAnsi="Times New Roman" w:cs="Times New Roman"/>
        </w:rPr>
        <w:t xml:space="preserve"> all women from birth and changed to “initial use” when a wom</w:t>
      </w:r>
      <w:r w:rsidR="007E4884" w:rsidRPr="00F0203C">
        <w:rPr>
          <w:rFonts w:ascii="Times New Roman" w:hAnsi="Times New Roman" w:cs="Times New Roman"/>
        </w:rPr>
        <w:t>an sta</w:t>
      </w:r>
      <w:r w:rsidR="003266C6">
        <w:rPr>
          <w:rFonts w:ascii="Times New Roman" w:hAnsi="Times New Roman" w:cs="Times New Roman"/>
        </w:rPr>
        <w:t>r</w:t>
      </w:r>
      <w:r w:rsidR="007E4884" w:rsidRPr="00F0203C">
        <w:rPr>
          <w:rFonts w:ascii="Times New Roman" w:hAnsi="Times New Roman" w:cs="Times New Roman"/>
        </w:rPr>
        <w:t>ted using</w:t>
      </w:r>
      <w:r w:rsidR="00372BE8" w:rsidRPr="00F0203C">
        <w:rPr>
          <w:rFonts w:ascii="Times New Roman" w:hAnsi="Times New Roman" w:cs="Times New Roman"/>
        </w:rPr>
        <w:t xml:space="preserve"> OC</w:t>
      </w:r>
      <w:r w:rsidR="007E4884" w:rsidRPr="00F0203C">
        <w:rPr>
          <w:rFonts w:ascii="Times New Roman" w:hAnsi="Times New Roman" w:cs="Times New Roman"/>
        </w:rPr>
        <w:t>s</w:t>
      </w:r>
      <w:r w:rsidR="00A3034F" w:rsidRPr="00F0203C">
        <w:rPr>
          <w:rFonts w:ascii="Times New Roman" w:hAnsi="Times New Roman" w:cs="Times New Roman"/>
        </w:rPr>
        <w:t>. After two years of use, the OC exposure variable</w:t>
      </w:r>
      <w:r w:rsidR="007E4884" w:rsidRPr="00F0203C">
        <w:rPr>
          <w:rFonts w:ascii="Times New Roman" w:hAnsi="Times New Roman" w:cs="Times New Roman"/>
        </w:rPr>
        <w:t xml:space="preserve"> was reclassified as </w:t>
      </w:r>
      <w:r w:rsidR="00A3034F" w:rsidRPr="00F0203C">
        <w:rPr>
          <w:rFonts w:ascii="Times New Roman" w:hAnsi="Times New Roman" w:cs="Times New Roman"/>
        </w:rPr>
        <w:t xml:space="preserve">“remaining years of use”, followed by </w:t>
      </w:r>
      <w:proofErr w:type="gramStart"/>
      <w:r w:rsidR="00A3034F" w:rsidRPr="00F0203C">
        <w:rPr>
          <w:rFonts w:ascii="Times New Roman" w:hAnsi="Times New Roman" w:cs="Times New Roman"/>
        </w:rPr>
        <w:t>“ recent</w:t>
      </w:r>
      <w:proofErr w:type="gramEnd"/>
      <w:r w:rsidR="007E4884" w:rsidRPr="00F0203C">
        <w:rPr>
          <w:rFonts w:ascii="Times New Roman" w:hAnsi="Times New Roman" w:cs="Times New Roman"/>
        </w:rPr>
        <w:t xml:space="preserve"> use</w:t>
      </w:r>
      <w:r w:rsidR="00A3034F" w:rsidRPr="00F0203C">
        <w:rPr>
          <w:rFonts w:ascii="Times New Roman" w:hAnsi="Times New Roman" w:cs="Times New Roman"/>
        </w:rPr>
        <w:t>” and “previous</w:t>
      </w:r>
      <w:r w:rsidR="00372BE8" w:rsidRPr="00F0203C">
        <w:rPr>
          <w:rFonts w:ascii="Times New Roman" w:hAnsi="Times New Roman" w:cs="Times New Roman"/>
        </w:rPr>
        <w:t xml:space="preserve"> use</w:t>
      </w:r>
      <w:r w:rsidR="00A3034F" w:rsidRPr="00F0203C">
        <w:rPr>
          <w:rFonts w:ascii="Times New Roman" w:hAnsi="Times New Roman" w:cs="Times New Roman"/>
        </w:rPr>
        <w:t>”</w:t>
      </w:r>
      <w:r w:rsidR="0072430A">
        <w:rPr>
          <w:rFonts w:ascii="Times New Roman" w:hAnsi="Times New Roman" w:cs="Times New Roman"/>
        </w:rPr>
        <w:t xml:space="preserve"> (see Supplementary </w:t>
      </w:r>
      <w:r w:rsidR="00DE3A0C">
        <w:rPr>
          <w:rFonts w:ascii="Times New Roman" w:hAnsi="Times New Roman" w:cs="Times New Roman"/>
        </w:rPr>
        <w:t>m</w:t>
      </w:r>
      <w:r w:rsidR="0072430A">
        <w:rPr>
          <w:rFonts w:ascii="Times New Roman" w:hAnsi="Times New Roman" w:cs="Times New Roman"/>
        </w:rPr>
        <w:t>aterial)</w:t>
      </w:r>
    </w:p>
    <w:p w14:paraId="61405F73" w14:textId="77777777" w:rsidR="002B4236" w:rsidRPr="00F0203C" w:rsidRDefault="002B4236" w:rsidP="00FF161C">
      <w:pPr>
        <w:spacing w:line="360" w:lineRule="auto"/>
        <w:rPr>
          <w:rFonts w:ascii="Times New Roman" w:hAnsi="Times New Roman" w:cs="Times New Roman"/>
        </w:rPr>
      </w:pPr>
    </w:p>
    <w:p w14:paraId="63CCAD73" w14:textId="5A0D54FE" w:rsidR="00862666" w:rsidRPr="00F0203C" w:rsidRDefault="003E5A7A" w:rsidP="00FF161C">
      <w:pPr>
        <w:spacing w:line="360" w:lineRule="auto"/>
        <w:rPr>
          <w:rFonts w:ascii="Times New Roman" w:hAnsi="Times New Roman" w:cs="Times New Roman"/>
        </w:rPr>
      </w:pPr>
      <w:r w:rsidRPr="00F0203C">
        <w:rPr>
          <w:rFonts w:ascii="Times New Roman" w:hAnsi="Times New Roman" w:cs="Times New Roman"/>
          <w:b/>
          <w:bCs/>
        </w:rPr>
        <w:t>Sensitivity analys</w:t>
      </w:r>
      <w:r w:rsidR="00D61A8B" w:rsidRPr="00F0203C">
        <w:rPr>
          <w:rFonts w:ascii="Times New Roman" w:hAnsi="Times New Roman" w:cs="Times New Roman"/>
          <w:b/>
          <w:bCs/>
        </w:rPr>
        <w:t>e</w:t>
      </w:r>
      <w:r w:rsidRPr="00F0203C">
        <w:rPr>
          <w:rFonts w:ascii="Times New Roman" w:hAnsi="Times New Roman" w:cs="Times New Roman"/>
          <w:b/>
          <w:bCs/>
        </w:rPr>
        <w:t>s</w:t>
      </w:r>
    </w:p>
    <w:p w14:paraId="400581D5" w14:textId="6BB77280" w:rsidR="003D39BA" w:rsidRPr="00F0203C" w:rsidRDefault="003E5A7A" w:rsidP="00FF161C">
      <w:pPr>
        <w:spacing w:line="360" w:lineRule="auto"/>
        <w:rPr>
          <w:rFonts w:ascii="Times New Roman" w:hAnsi="Times New Roman" w:cs="Times New Roman"/>
        </w:rPr>
      </w:pPr>
      <w:r w:rsidRPr="00F0203C">
        <w:rPr>
          <w:rFonts w:ascii="Times New Roman" w:hAnsi="Times New Roman" w:cs="Times New Roman"/>
        </w:rPr>
        <w:t xml:space="preserve">Sensitivity </w:t>
      </w:r>
      <w:r w:rsidR="00FF5E92" w:rsidRPr="00F0203C">
        <w:rPr>
          <w:rFonts w:ascii="Times New Roman" w:hAnsi="Times New Roman" w:cs="Times New Roman"/>
        </w:rPr>
        <w:t xml:space="preserve">analyses </w:t>
      </w:r>
      <w:r w:rsidR="26F4BCF9" w:rsidRPr="00F0203C">
        <w:rPr>
          <w:rFonts w:ascii="Times New Roman" w:hAnsi="Times New Roman" w:cs="Times New Roman"/>
        </w:rPr>
        <w:t xml:space="preserve">were performed to </w:t>
      </w:r>
      <w:r w:rsidR="00F16CAE" w:rsidRPr="00F0203C">
        <w:rPr>
          <w:rFonts w:ascii="Times New Roman" w:hAnsi="Times New Roman" w:cs="Times New Roman"/>
        </w:rPr>
        <w:t xml:space="preserve">test whether </w:t>
      </w:r>
      <w:r w:rsidR="272BA8B7" w:rsidRPr="00F0203C">
        <w:rPr>
          <w:rFonts w:ascii="Times New Roman" w:hAnsi="Times New Roman" w:cs="Times New Roman"/>
        </w:rPr>
        <w:t xml:space="preserve">the </w:t>
      </w:r>
      <w:r w:rsidR="003335AB" w:rsidRPr="00F0203C">
        <w:rPr>
          <w:rFonts w:ascii="Times New Roman" w:hAnsi="Times New Roman" w:cs="Times New Roman"/>
        </w:rPr>
        <w:t>OC</w:t>
      </w:r>
      <w:r w:rsidR="003266C6">
        <w:rPr>
          <w:rFonts w:ascii="Times New Roman" w:hAnsi="Times New Roman" w:cs="Times New Roman"/>
        </w:rPr>
        <w:t>-</w:t>
      </w:r>
      <w:r w:rsidR="272BA8B7" w:rsidRPr="00F0203C">
        <w:rPr>
          <w:rFonts w:ascii="Times New Roman" w:hAnsi="Times New Roman" w:cs="Times New Roman"/>
        </w:rPr>
        <w:t xml:space="preserve">associated depression risk </w:t>
      </w:r>
      <w:r w:rsidR="00F16CAE" w:rsidRPr="00F0203C">
        <w:rPr>
          <w:rFonts w:ascii="Times New Roman" w:hAnsi="Times New Roman" w:cs="Times New Roman"/>
        </w:rPr>
        <w:t>remained similar when</w:t>
      </w:r>
      <w:r w:rsidR="38A31A1D" w:rsidRPr="00F0203C">
        <w:rPr>
          <w:rFonts w:ascii="Times New Roman" w:hAnsi="Times New Roman" w:cs="Times New Roman"/>
        </w:rPr>
        <w:t>:</w:t>
      </w:r>
      <w:r w:rsidR="002010D4" w:rsidRPr="00F0203C">
        <w:rPr>
          <w:rFonts w:ascii="Times New Roman" w:hAnsi="Times New Roman" w:cs="Times New Roman"/>
        </w:rPr>
        <w:t xml:space="preserve"> </w:t>
      </w:r>
      <w:r w:rsidR="000E6B2B" w:rsidRPr="00F0203C">
        <w:rPr>
          <w:rFonts w:ascii="Times New Roman" w:hAnsi="Times New Roman" w:cs="Times New Roman"/>
        </w:rPr>
        <w:t>1</w:t>
      </w:r>
      <w:r w:rsidR="00994FB7" w:rsidRPr="00F0203C">
        <w:rPr>
          <w:rFonts w:ascii="Times New Roman" w:hAnsi="Times New Roman" w:cs="Times New Roman"/>
          <w:lang w:val="en-SE"/>
        </w:rPr>
        <w:t xml:space="preserve">) parous women were </w:t>
      </w:r>
      <w:r w:rsidR="003266C6" w:rsidRPr="00CE32E5">
        <w:rPr>
          <w:rFonts w:ascii="Times New Roman" w:hAnsi="Times New Roman" w:cs="Times New Roman"/>
        </w:rPr>
        <w:t>censor</w:t>
      </w:r>
      <w:r w:rsidR="003F355B">
        <w:rPr>
          <w:rFonts w:ascii="Times New Roman" w:hAnsi="Times New Roman" w:cs="Times New Roman"/>
        </w:rPr>
        <w:t>e</w:t>
      </w:r>
      <w:r w:rsidR="003266C6" w:rsidRPr="00CE32E5">
        <w:rPr>
          <w:rFonts w:ascii="Times New Roman" w:hAnsi="Times New Roman" w:cs="Times New Roman"/>
        </w:rPr>
        <w:t>d</w:t>
      </w:r>
      <w:r w:rsidR="00994FB7" w:rsidRPr="00F0203C">
        <w:rPr>
          <w:rFonts w:ascii="Times New Roman" w:hAnsi="Times New Roman" w:cs="Times New Roman"/>
          <w:lang w:val="en-SE"/>
        </w:rPr>
        <w:t xml:space="preserve"> one year </w:t>
      </w:r>
      <w:r w:rsidR="003266C6" w:rsidRPr="00CE32E5">
        <w:rPr>
          <w:rFonts w:ascii="Times New Roman" w:hAnsi="Times New Roman" w:cs="Times New Roman"/>
        </w:rPr>
        <w:t>before</w:t>
      </w:r>
      <w:r w:rsidR="00994FB7" w:rsidRPr="00F0203C">
        <w:rPr>
          <w:rFonts w:ascii="Times New Roman" w:hAnsi="Times New Roman" w:cs="Times New Roman"/>
          <w:lang w:val="en-SE"/>
        </w:rPr>
        <w:t xml:space="preserve"> their first live birth, </w:t>
      </w:r>
      <w:r w:rsidR="00994FB7" w:rsidRPr="00F0203C">
        <w:rPr>
          <w:rFonts w:ascii="Times New Roman" w:hAnsi="Times New Roman" w:cs="Times New Roman"/>
        </w:rPr>
        <w:t xml:space="preserve">to avoid the possible influence of postpartum depression, </w:t>
      </w:r>
      <w:r w:rsidR="000E6B2B" w:rsidRPr="00F0203C">
        <w:rPr>
          <w:rFonts w:ascii="Times New Roman" w:hAnsi="Times New Roman" w:cs="Times New Roman"/>
        </w:rPr>
        <w:t>2</w:t>
      </w:r>
      <w:r w:rsidR="00994FB7" w:rsidRPr="00F0203C">
        <w:rPr>
          <w:rFonts w:ascii="Times New Roman" w:hAnsi="Times New Roman" w:cs="Times New Roman"/>
          <w:lang w:val="en-SE"/>
        </w:rPr>
        <w:t xml:space="preserve">) </w:t>
      </w:r>
      <w:r w:rsidR="00AF7D10" w:rsidRPr="00F0203C">
        <w:rPr>
          <w:rFonts w:ascii="Times New Roman" w:hAnsi="Times New Roman" w:cs="Times New Roman"/>
        </w:rPr>
        <w:t>restricting the sample to women who identified as</w:t>
      </w:r>
      <w:r w:rsidR="002403CF" w:rsidRPr="00F0203C">
        <w:rPr>
          <w:rFonts w:ascii="Times New Roman" w:hAnsi="Times New Roman" w:cs="Times New Roman"/>
        </w:rPr>
        <w:t xml:space="preserve"> “white Irish”, “white British”, or “other white” (N = 257,185) to minimize the </w:t>
      </w:r>
      <w:r w:rsidR="003266C6">
        <w:rPr>
          <w:rFonts w:ascii="Times New Roman" w:hAnsi="Times New Roman" w:cs="Times New Roman"/>
        </w:rPr>
        <w:t>risk of confounding due to population stratification</w:t>
      </w:r>
      <w:r w:rsidR="002403CF" w:rsidRPr="00F0203C">
        <w:rPr>
          <w:rFonts w:ascii="Times New Roman" w:hAnsi="Times New Roman" w:cs="Times New Roman"/>
        </w:rPr>
        <w:t xml:space="preserve">, </w:t>
      </w:r>
      <w:r w:rsidR="002B4236" w:rsidRPr="00F0203C">
        <w:rPr>
          <w:rFonts w:ascii="Times New Roman" w:hAnsi="Times New Roman" w:cs="Times New Roman"/>
        </w:rPr>
        <w:t>3</w:t>
      </w:r>
      <w:r w:rsidR="00994FB7" w:rsidRPr="00F0203C">
        <w:rPr>
          <w:rFonts w:ascii="Times New Roman" w:hAnsi="Times New Roman" w:cs="Times New Roman"/>
          <w:lang w:val="en-SE"/>
        </w:rPr>
        <w:t>)</w:t>
      </w:r>
      <w:r w:rsidR="00994FB7" w:rsidRPr="00F0203C">
        <w:rPr>
          <w:rFonts w:ascii="Times New Roman" w:hAnsi="Times New Roman" w:cs="Times New Roman"/>
        </w:rPr>
        <w:t xml:space="preserve"> </w:t>
      </w:r>
      <w:r w:rsidR="00AF7D10" w:rsidRPr="00F0203C">
        <w:rPr>
          <w:rFonts w:ascii="Times New Roman" w:hAnsi="Times New Roman" w:cs="Times New Roman"/>
        </w:rPr>
        <w:t>excluding</w:t>
      </w:r>
      <w:r w:rsidR="002403CF" w:rsidRPr="00F0203C">
        <w:rPr>
          <w:rFonts w:ascii="Times New Roman" w:hAnsi="Times New Roman" w:cs="Times New Roman"/>
        </w:rPr>
        <w:t xml:space="preserve"> women with other psychiatric disorders </w:t>
      </w:r>
      <w:r w:rsidR="00AF7D10" w:rsidRPr="00F0203C">
        <w:rPr>
          <w:rFonts w:ascii="Times New Roman" w:hAnsi="Times New Roman" w:cs="Times New Roman"/>
        </w:rPr>
        <w:t xml:space="preserve">or </w:t>
      </w:r>
      <w:r w:rsidR="002403CF" w:rsidRPr="00F0203C">
        <w:rPr>
          <w:rFonts w:ascii="Times New Roman" w:hAnsi="Times New Roman" w:cs="Times New Roman"/>
        </w:rPr>
        <w:t>medical indication</w:t>
      </w:r>
      <w:r w:rsidR="00AF7D10" w:rsidRPr="00F0203C">
        <w:rPr>
          <w:rFonts w:ascii="Times New Roman" w:hAnsi="Times New Roman" w:cs="Times New Roman"/>
        </w:rPr>
        <w:t>s</w:t>
      </w:r>
      <w:r w:rsidR="002403CF" w:rsidRPr="00F0203C">
        <w:rPr>
          <w:rFonts w:ascii="Times New Roman" w:hAnsi="Times New Roman" w:cs="Times New Roman"/>
        </w:rPr>
        <w:t xml:space="preserve"> for OC use to ensure that incident </w:t>
      </w:r>
      <w:r w:rsidR="00AF7D10" w:rsidRPr="00F0203C">
        <w:rPr>
          <w:rFonts w:ascii="Times New Roman" w:hAnsi="Times New Roman" w:cs="Times New Roman"/>
        </w:rPr>
        <w:t>depression</w:t>
      </w:r>
      <w:r w:rsidR="002403CF" w:rsidRPr="00F0203C">
        <w:rPr>
          <w:rFonts w:ascii="Times New Roman" w:hAnsi="Times New Roman" w:cs="Times New Roman"/>
        </w:rPr>
        <w:t xml:space="preserve"> </w:t>
      </w:r>
      <w:r w:rsidR="003266C6">
        <w:rPr>
          <w:rFonts w:ascii="Times New Roman" w:hAnsi="Times New Roman" w:cs="Times New Roman"/>
        </w:rPr>
        <w:t>was</w:t>
      </w:r>
      <w:r w:rsidR="003266C6" w:rsidRPr="00F0203C">
        <w:rPr>
          <w:rFonts w:ascii="Times New Roman" w:hAnsi="Times New Roman" w:cs="Times New Roman"/>
        </w:rPr>
        <w:t xml:space="preserve"> </w:t>
      </w:r>
      <w:r w:rsidR="002403CF" w:rsidRPr="00F0203C">
        <w:rPr>
          <w:rFonts w:ascii="Times New Roman" w:hAnsi="Times New Roman" w:cs="Times New Roman"/>
        </w:rPr>
        <w:t xml:space="preserve">identified and </w:t>
      </w:r>
      <w:r w:rsidR="00D33E59" w:rsidRPr="00F0203C">
        <w:rPr>
          <w:rFonts w:ascii="Times New Roman" w:hAnsi="Times New Roman" w:cs="Times New Roman"/>
        </w:rPr>
        <w:t xml:space="preserve">to </w:t>
      </w:r>
      <w:r w:rsidR="00AF7D10" w:rsidRPr="00F0203C">
        <w:rPr>
          <w:rFonts w:ascii="Times New Roman" w:hAnsi="Times New Roman" w:cs="Times New Roman"/>
        </w:rPr>
        <w:t>reduce the risk of</w:t>
      </w:r>
      <w:r w:rsidR="002403CF" w:rsidRPr="00F0203C">
        <w:rPr>
          <w:rFonts w:ascii="Times New Roman" w:hAnsi="Times New Roman" w:cs="Times New Roman"/>
        </w:rPr>
        <w:t xml:space="preserve"> confounding by indication</w:t>
      </w:r>
      <w:r w:rsidR="00D33E59" w:rsidRPr="00F0203C">
        <w:rPr>
          <w:rFonts w:ascii="Times New Roman" w:hAnsi="Times New Roman" w:cs="Times New Roman"/>
        </w:rPr>
        <w:t>, and</w:t>
      </w:r>
      <w:r w:rsidR="00D33E59" w:rsidRPr="00F0203C">
        <w:rPr>
          <w:rFonts w:ascii="Times New Roman" w:hAnsi="Times New Roman" w:cs="Times New Roman"/>
          <w:i/>
          <w:iCs/>
        </w:rPr>
        <w:t xml:space="preserve"> </w:t>
      </w:r>
      <w:r w:rsidR="00372BE8" w:rsidRPr="00F0203C">
        <w:rPr>
          <w:rFonts w:ascii="Times New Roman" w:hAnsi="Times New Roman" w:cs="Times New Roman"/>
        </w:rPr>
        <w:t xml:space="preserve">4) </w:t>
      </w:r>
      <w:r w:rsidR="00D33E59" w:rsidRPr="00F0203C">
        <w:rPr>
          <w:rFonts w:ascii="Times New Roman" w:hAnsi="Times New Roman" w:cs="Times New Roman"/>
        </w:rPr>
        <w:t>limit</w:t>
      </w:r>
      <w:r w:rsidR="00CD17BA" w:rsidRPr="00F0203C">
        <w:rPr>
          <w:rFonts w:ascii="Times New Roman" w:hAnsi="Times New Roman" w:cs="Times New Roman"/>
        </w:rPr>
        <w:t>i</w:t>
      </w:r>
      <w:r w:rsidR="00D33E59" w:rsidRPr="00F0203C">
        <w:rPr>
          <w:rFonts w:ascii="Times New Roman" w:hAnsi="Times New Roman" w:cs="Times New Roman"/>
        </w:rPr>
        <w:t xml:space="preserve">ng the analysis only </w:t>
      </w:r>
      <w:r w:rsidR="00192B5E">
        <w:rPr>
          <w:rFonts w:ascii="Times New Roman" w:hAnsi="Times New Roman" w:cs="Times New Roman"/>
        </w:rPr>
        <w:t xml:space="preserve">to </w:t>
      </w:r>
      <w:r w:rsidR="00D33E59" w:rsidRPr="00F0203C">
        <w:rPr>
          <w:rFonts w:ascii="Times New Roman" w:hAnsi="Times New Roman" w:cs="Times New Roman"/>
        </w:rPr>
        <w:t xml:space="preserve">OC users </w:t>
      </w:r>
      <w:r w:rsidR="00372BE8" w:rsidRPr="00F0203C">
        <w:rPr>
          <w:rFonts w:ascii="Times New Roman" w:hAnsi="Times New Roman" w:cs="Times New Roman"/>
        </w:rPr>
        <w:t>to</w:t>
      </w:r>
      <w:r w:rsidR="00CD17BA" w:rsidRPr="00F0203C">
        <w:rPr>
          <w:rFonts w:ascii="Times New Roman" w:hAnsi="Times New Roman" w:cs="Times New Roman"/>
        </w:rPr>
        <w:t xml:space="preserve"> eliminate the possibility that never users of OC differ from users in ways that may affect disease risk. Specifically, </w:t>
      </w:r>
      <w:r w:rsidR="00552EE7" w:rsidRPr="00F0203C">
        <w:rPr>
          <w:rFonts w:ascii="Times New Roman" w:hAnsi="Times New Roman" w:cs="Times New Roman"/>
        </w:rPr>
        <w:t>we</w:t>
      </w:r>
      <w:r w:rsidR="00CD17BA" w:rsidRPr="00F0203C">
        <w:rPr>
          <w:rFonts w:ascii="Times New Roman" w:hAnsi="Times New Roman" w:cs="Times New Roman"/>
        </w:rPr>
        <w:t xml:space="preserve"> compar</w:t>
      </w:r>
      <w:r w:rsidR="00552EE7" w:rsidRPr="00F0203C">
        <w:rPr>
          <w:rFonts w:ascii="Times New Roman" w:hAnsi="Times New Roman" w:cs="Times New Roman"/>
        </w:rPr>
        <w:t>ed</w:t>
      </w:r>
      <w:r w:rsidR="00CD17BA" w:rsidRPr="00F0203C">
        <w:rPr>
          <w:rFonts w:ascii="Times New Roman" w:hAnsi="Times New Roman" w:cs="Times New Roman"/>
        </w:rPr>
        <w:t xml:space="preserve"> </w:t>
      </w:r>
      <w:r w:rsidR="00D33E59" w:rsidRPr="00F0203C">
        <w:rPr>
          <w:rFonts w:ascii="Times New Roman" w:hAnsi="Times New Roman" w:cs="Times New Roman"/>
        </w:rPr>
        <w:t>the</w:t>
      </w:r>
      <w:r w:rsidR="00F01669" w:rsidRPr="00F0203C">
        <w:rPr>
          <w:rFonts w:ascii="Times New Roman" w:hAnsi="Times New Roman" w:cs="Times New Roman"/>
        </w:rPr>
        <w:t xml:space="preserve"> hazard rates within </w:t>
      </w:r>
      <w:r w:rsidR="00162514" w:rsidRPr="00F0203C">
        <w:rPr>
          <w:rFonts w:ascii="Times New Roman" w:hAnsi="Times New Roman" w:cs="Times New Roman"/>
        </w:rPr>
        <w:t>two</w:t>
      </w:r>
      <w:r w:rsidR="00F01669" w:rsidRPr="00F0203C">
        <w:rPr>
          <w:rFonts w:ascii="Times New Roman" w:hAnsi="Times New Roman" w:cs="Times New Roman"/>
        </w:rPr>
        <w:t xml:space="preserve"> years after initiation of </w:t>
      </w:r>
      <w:r w:rsidR="003335AB" w:rsidRPr="00F0203C">
        <w:rPr>
          <w:rFonts w:ascii="Times New Roman" w:hAnsi="Times New Roman" w:cs="Times New Roman"/>
        </w:rPr>
        <w:t>OC</w:t>
      </w:r>
      <w:r w:rsidR="00F01669" w:rsidRPr="00F0203C">
        <w:rPr>
          <w:rFonts w:ascii="Times New Roman" w:hAnsi="Times New Roman" w:cs="Times New Roman"/>
        </w:rPr>
        <w:t xml:space="preserve"> use </w:t>
      </w:r>
      <w:r w:rsidR="00D33E59" w:rsidRPr="00F0203C">
        <w:rPr>
          <w:rFonts w:ascii="Times New Roman" w:hAnsi="Times New Roman" w:cs="Times New Roman"/>
        </w:rPr>
        <w:t>with those before initiation</w:t>
      </w:r>
      <w:r w:rsidR="00CD17BA" w:rsidRPr="00F0203C">
        <w:rPr>
          <w:rFonts w:ascii="Times New Roman" w:hAnsi="Times New Roman" w:cs="Times New Roman"/>
        </w:rPr>
        <w:t>.</w:t>
      </w:r>
      <w:r w:rsidR="00D33E59" w:rsidRPr="00F0203C">
        <w:rPr>
          <w:rFonts w:ascii="Times New Roman" w:hAnsi="Times New Roman" w:cs="Times New Roman"/>
        </w:rPr>
        <w:t xml:space="preserve"> </w:t>
      </w:r>
    </w:p>
    <w:p w14:paraId="39D75F5E" w14:textId="15AD6958" w:rsidR="003D39BA" w:rsidRPr="00F0203C" w:rsidRDefault="003D39BA" w:rsidP="00FF161C">
      <w:pPr>
        <w:spacing w:line="360" w:lineRule="auto"/>
        <w:rPr>
          <w:rFonts w:ascii="Times New Roman" w:hAnsi="Times New Roman" w:cs="Times New Roman"/>
        </w:rPr>
      </w:pPr>
    </w:p>
    <w:p w14:paraId="38AF0958" w14:textId="6B14E45E" w:rsidR="001439AD" w:rsidRPr="00F0203C" w:rsidRDefault="001439AD" w:rsidP="00FF161C">
      <w:pPr>
        <w:spacing w:line="360" w:lineRule="auto"/>
        <w:rPr>
          <w:rFonts w:ascii="Times New Roman" w:hAnsi="Times New Roman" w:cs="Times New Roman"/>
          <w:b/>
          <w:bCs/>
        </w:rPr>
      </w:pPr>
      <w:r w:rsidRPr="00F0203C">
        <w:rPr>
          <w:rFonts w:ascii="Times New Roman" w:hAnsi="Times New Roman" w:cs="Times New Roman"/>
          <w:b/>
          <w:bCs/>
        </w:rPr>
        <w:t>Sibling analys</w:t>
      </w:r>
      <w:r w:rsidR="00C9295B" w:rsidRPr="00F0203C">
        <w:rPr>
          <w:rFonts w:ascii="Times New Roman" w:hAnsi="Times New Roman" w:cs="Times New Roman"/>
          <w:b/>
          <w:bCs/>
        </w:rPr>
        <w:t>i</w:t>
      </w:r>
      <w:r w:rsidRPr="00F0203C">
        <w:rPr>
          <w:rFonts w:ascii="Times New Roman" w:hAnsi="Times New Roman" w:cs="Times New Roman"/>
          <w:b/>
          <w:bCs/>
        </w:rPr>
        <w:t>s</w:t>
      </w:r>
    </w:p>
    <w:p w14:paraId="7FB6F705" w14:textId="6B002CD6" w:rsidR="00C876E3" w:rsidRPr="00F0203C" w:rsidRDefault="00D945C6" w:rsidP="00FF161C">
      <w:pPr>
        <w:spacing w:line="360" w:lineRule="auto"/>
        <w:rPr>
          <w:rFonts w:ascii="Times New Roman" w:hAnsi="Times New Roman" w:cs="Times New Roman"/>
        </w:rPr>
      </w:pPr>
      <w:r w:rsidRPr="00F0203C">
        <w:rPr>
          <w:rFonts w:ascii="Times New Roman" w:hAnsi="Times New Roman" w:cs="Times New Roman"/>
        </w:rPr>
        <w:t xml:space="preserve">To assess the possible </w:t>
      </w:r>
      <w:r w:rsidR="002524C4" w:rsidRPr="00F0203C">
        <w:rPr>
          <w:rFonts w:ascii="Times New Roman" w:hAnsi="Times New Roman" w:cs="Times New Roman"/>
        </w:rPr>
        <w:t>causal</w:t>
      </w:r>
      <w:r w:rsidR="00A54A78" w:rsidRPr="00F0203C">
        <w:rPr>
          <w:rFonts w:ascii="Times New Roman" w:hAnsi="Times New Roman" w:cs="Times New Roman"/>
        </w:rPr>
        <w:t xml:space="preserve"> relationship</w:t>
      </w:r>
      <w:r w:rsidR="00372BE8" w:rsidRPr="00F0203C">
        <w:rPr>
          <w:rFonts w:ascii="Times New Roman" w:hAnsi="Times New Roman" w:cs="Times New Roman"/>
        </w:rPr>
        <w:t xml:space="preserve"> between OC use and depression</w:t>
      </w:r>
      <w:r w:rsidR="002524C4" w:rsidRPr="00F0203C">
        <w:rPr>
          <w:rFonts w:ascii="Times New Roman" w:hAnsi="Times New Roman" w:cs="Times New Roman"/>
        </w:rPr>
        <w:t xml:space="preserve">, </w:t>
      </w:r>
      <w:r w:rsidRPr="00F0203C">
        <w:rPr>
          <w:rFonts w:ascii="Times New Roman" w:hAnsi="Times New Roman" w:cs="Times New Roman"/>
        </w:rPr>
        <w:t xml:space="preserve">we analyzed </w:t>
      </w:r>
      <w:r w:rsidR="00A54A78" w:rsidRPr="00F0203C">
        <w:rPr>
          <w:rFonts w:ascii="Times New Roman" w:hAnsi="Times New Roman" w:cs="Times New Roman"/>
        </w:rPr>
        <w:t xml:space="preserve">a </w:t>
      </w:r>
      <w:proofErr w:type="spellStart"/>
      <w:r w:rsidRPr="00F0203C">
        <w:rPr>
          <w:rFonts w:ascii="Times New Roman" w:hAnsi="Times New Roman" w:cs="Times New Roman"/>
        </w:rPr>
        <w:t>subcohort</w:t>
      </w:r>
      <w:proofErr w:type="spellEnd"/>
      <w:r w:rsidRPr="00F0203C">
        <w:rPr>
          <w:rFonts w:ascii="Times New Roman" w:hAnsi="Times New Roman" w:cs="Times New Roman"/>
        </w:rPr>
        <w:t xml:space="preserve"> </w:t>
      </w:r>
      <w:r w:rsidR="00DF2CC1" w:rsidRPr="00F0203C">
        <w:rPr>
          <w:rFonts w:ascii="Times New Roman" w:hAnsi="Times New Roman" w:cs="Times New Roman"/>
        </w:rPr>
        <w:t xml:space="preserve">of </w:t>
      </w:r>
      <w:r w:rsidR="00A54A78" w:rsidRPr="00F0203C">
        <w:rPr>
          <w:rFonts w:ascii="Times New Roman" w:hAnsi="Times New Roman" w:cs="Times New Roman"/>
        </w:rPr>
        <w:t>female siblings in UKB</w:t>
      </w:r>
      <w:r w:rsidR="002A0F0A" w:rsidRPr="00F0203C">
        <w:rPr>
          <w:rFonts w:ascii="Times New Roman" w:hAnsi="Times New Roman" w:cs="Times New Roman"/>
        </w:rPr>
        <w:t xml:space="preserve"> </w:t>
      </w:r>
      <w:r w:rsidR="00DF2CC1" w:rsidRPr="00F0203C">
        <w:rPr>
          <w:rFonts w:ascii="Times New Roman" w:hAnsi="Times New Roman" w:cs="Times New Roman"/>
        </w:rPr>
        <w:t xml:space="preserve">(see Supplementary </w:t>
      </w:r>
      <w:r w:rsidR="000F340C" w:rsidRPr="00F0203C">
        <w:rPr>
          <w:rFonts w:ascii="Times New Roman" w:hAnsi="Times New Roman" w:cs="Times New Roman"/>
        </w:rPr>
        <w:t xml:space="preserve">methods </w:t>
      </w:r>
      <w:r w:rsidRPr="00F0203C">
        <w:rPr>
          <w:rFonts w:ascii="Times New Roman" w:hAnsi="Times New Roman" w:cs="Times New Roman"/>
        </w:rPr>
        <w:t>identification details</w:t>
      </w:r>
      <w:r w:rsidR="00DF2CC1" w:rsidRPr="00F0203C">
        <w:rPr>
          <w:rFonts w:ascii="Times New Roman" w:hAnsi="Times New Roman" w:cs="Times New Roman"/>
        </w:rPr>
        <w:t>)</w:t>
      </w:r>
      <w:r w:rsidR="009A3ED4" w:rsidRPr="00F0203C">
        <w:rPr>
          <w:rFonts w:ascii="Times New Roman" w:hAnsi="Times New Roman" w:cs="Times New Roman"/>
        </w:rPr>
        <w:t xml:space="preserve">. </w:t>
      </w:r>
      <w:r w:rsidR="00FE6D7C" w:rsidRPr="00F0203C">
        <w:rPr>
          <w:rFonts w:ascii="Times New Roman" w:hAnsi="Times New Roman" w:cs="Times New Roman"/>
        </w:rPr>
        <w:t>Inference about Causation</w:t>
      </w:r>
      <w:r w:rsidR="007B3534" w:rsidRPr="00F0203C">
        <w:rPr>
          <w:rFonts w:ascii="Times New Roman" w:hAnsi="Times New Roman" w:cs="Times New Roman"/>
        </w:rPr>
        <w:t xml:space="preserve"> </w:t>
      </w:r>
      <w:r w:rsidR="00FE6D7C" w:rsidRPr="00F0203C">
        <w:rPr>
          <w:rFonts w:ascii="Times New Roman" w:hAnsi="Times New Roman" w:cs="Times New Roman"/>
        </w:rPr>
        <w:t xml:space="preserve">from Examination of Familial Confounding </w:t>
      </w:r>
      <w:r w:rsidR="007B3534" w:rsidRPr="00F0203C">
        <w:rPr>
          <w:rFonts w:ascii="Times New Roman" w:hAnsi="Times New Roman" w:cs="Times New Roman"/>
        </w:rPr>
        <w:t>(ICE FALCON)</w:t>
      </w:r>
      <w:r w:rsidR="004E3BE9" w:rsidRPr="00F0203C">
        <w:rPr>
          <w:rFonts w:ascii="Times New Roman" w:hAnsi="Times New Roman" w:cs="Times New Roman"/>
        </w:rPr>
        <w:t xml:space="preserve"> </w:t>
      </w:r>
      <w:r w:rsidR="00FE6D7C" w:rsidRPr="00F0203C">
        <w:rPr>
          <w:rFonts w:ascii="Times New Roman" w:hAnsi="Times New Roman" w:cs="Times New Roman"/>
        </w:rPr>
        <w:t>is a regression</w:t>
      </w:r>
      <w:r w:rsidR="00EB7742">
        <w:rPr>
          <w:rFonts w:ascii="Times New Roman" w:hAnsi="Times New Roman" w:cs="Times New Roman"/>
        </w:rPr>
        <w:t>-</w:t>
      </w:r>
      <w:r w:rsidR="00FE6D7C" w:rsidRPr="00F0203C">
        <w:rPr>
          <w:rFonts w:ascii="Times New Roman" w:hAnsi="Times New Roman" w:cs="Times New Roman"/>
        </w:rPr>
        <w:t xml:space="preserve">based approach for determining causality through the use of paired observational data collected from related individuals </w:t>
      </w:r>
      <w:r w:rsidR="002524C4"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{"citationItems":[{"id":"ITEM-1","itemData":{"DOI":"10.1093/ije/dyaa065","ISSN":"0300-5771","abstract":"We developed a method to make Inference about Causation from Examination of FAmiliaL CONfounding (ICE FALCON) using observational data for related individuals and considering changes in a pair of regression coefficients. ICE FALCON has some similarities to Mendelian randomization (MR) but uses in effect all the familial determinants of the exposure, not just those captured by measured genetic variants, and does not require genetic data nor make strong assumptions. ICE FALCON can assess tracking of a measure over time, an issue often difficult to assess using MR due to lack of a valid instrumental variable.We describe ICE FALCON and present two empirical applications with simulations.We found evidence consistent with body mass index (BMI) having a causal effect on DNA methylation at the ABCG1 locus, the same conclusion as from MR analyses but providing about 2.5 times more information per subject. We found evidence that tracking of BMI is consistent with longitudinal causation, as well as familial confounding. The simulations supported the validity of ICE FALCON.There are conceptual similarities between ICE FALCON and MR, but empirically they are giving similar conclusions with possibly more information per subject from ICE FALCON. ICE FALCON can be applied to circumstances in which MR cannot be applied, such as when there is no a priori genetic knowledge and/or data available to create a valid instrumental variable, or when the assumptions underlying MR analysis are suspect. ICE FALCON could provide insights into causality for a wide range of public health questions.","author":[{"dropping-particle":"","family":"Li","given":"Shuai","non-dropping-particle":"","parse-names":false,"suffix":""},{"dropping-particle":"","family":"Bui","given":"Minh","non-dropping-particle":"","parse-names":false,"suffix":""},{"dropping-particle":"","family":"Hopper","given":"John L","non-dropping-particle":"","parse-names":false,"suffix":""}],"container-title":"International Journal of Epidemiology","id":"ITEM-1","issue":"4","issued":{"date-parts":[["2020","8","1"]]},"page":"1259-1269","title":"Inference about causation from examination of familial confounding (ICE FALCON): a model for assessing causation analogous to Mendelian randomization","type":"article-journal","volume":"49"},"uris":["http://www.mendeley.com/documents/?uuid=9b8b78c2-433c-40d8-95ca-4c60066728bb"]}],"mendeley":{"formattedCitation":"(Li, Bui and Hopper, 2020)","plainTextFormattedCitation":"(Li, Bui and Hopper, 2020)","previouslyFormattedCitation":"(Li, Bui and Hopper, 2020)"},"properties":{"noteIndex":0},"schema":"https://github.com/citation-style-language/schema/raw/master/csl-citation.json"}</w:instrText>
      </w:r>
      <w:r w:rsidR="002524C4" w:rsidRPr="00F0203C">
        <w:rPr>
          <w:rFonts w:ascii="Times New Roman" w:hAnsi="Times New Roman" w:cs="Times New Roman"/>
        </w:rPr>
        <w:fldChar w:fldCharType="separate"/>
      </w:r>
      <w:r w:rsidR="004B4E6D" w:rsidRPr="00F0203C">
        <w:rPr>
          <w:rFonts w:ascii="Times New Roman" w:hAnsi="Times New Roman" w:cs="Times New Roman"/>
          <w:noProof/>
        </w:rPr>
        <w:t>(Li, Bui and Hopper, 2020)</w:t>
      </w:r>
      <w:r w:rsidR="002524C4" w:rsidRPr="00F0203C">
        <w:rPr>
          <w:rFonts w:ascii="Times New Roman" w:hAnsi="Times New Roman" w:cs="Times New Roman"/>
        </w:rPr>
        <w:fldChar w:fldCharType="end"/>
      </w:r>
      <w:r w:rsidR="000827E6" w:rsidRPr="00F0203C">
        <w:rPr>
          <w:rFonts w:ascii="Times New Roman" w:hAnsi="Times New Roman" w:cs="Times New Roman"/>
        </w:rPr>
        <w:t>.</w:t>
      </w:r>
      <w:r w:rsidR="008403A9" w:rsidRPr="00F0203C">
        <w:rPr>
          <w:rFonts w:ascii="Times New Roman" w:hAnsi="Times New Roman" w:cs="Times New Roman"/>
        </w:rPr>
        <w:t xml:space="preserve"> </w:t>
      </w:r>
      <w:r w:rsidR="00E64AEB" w:rsidRPr="00F0203C">
        <w:rPr>
          <w:rFonts w:ascii="Times New Roman" w:hAnsi="Times New Roman" w:cs="Times New Roman"/>
          <w:lang w:val="en-GB"/>
        </w:rPr>
        <w:t xml:space="preserve">The statistical model considers both direct and indirect causes between the </w:t>
      </w:r>
      <w:r w:rsidR="00E732B0">
        <w:rPr>
          <w:rFonts w:ascii="Times New Roman" w:hAnsi="Times New Roman" w:cs="Times New Roman"/>
          <w:lang w:val="en-GB"/>
        </w:rPr>
        <w:t>exposure</w:t>
      </w:r>
      <w:r w:rsidR="00E64AEB" w:rsidRPr="00F0203C">
        <w:rPr>
          <w:rFonts w:ascii="Times New Roman" w:hAnsi="Times New Roman" w:cs="Times New Roman"/>
          <w:lang w:val="en-GB"/>
        </w:rPr>
        <w:t xml:space="preserve"> and the outcome, as well as the impact of shared familial factors. If there is an association between a person’s outcome and the person’s own </w:t>
      </w:r>
      <w:r w:rsidR="00E732B0">
        <w:rPr>
          <w:rFonts w:ascii="Times New Roman" w:hAnsi="Times New Roman" w:cs="Times New Roman"/>
          <w:lang w:val="en-GB"/>
        </w:rPr>
        <w:t>exposure</w:t>
      </w:r>
      <w:r w:rsidR="00E64AEB" w:rsidRPr="00F0203C">
        <w:rPr>
          <w:rFonts w:ascii="Times New Roman" w:hAnsi="Times New Roman" w:cs="Times New Roman"/>
          <w:lang w:val="en-GB"/>
        </w:rPr>
        <w:t xml:space="preserve"> that remains unchanged after adjusting for their relative’s </w:t>
      </w:r>
      <w:r w:rsidR="00E732B0">
        <w:rPr>
          <w:rFonts w:ascii="Times New Roman" w:hAnsi="Times New Roman" w:cs="Times New Roman"/>
          <w:lang w:val="en-GB"/>
        </w:rPr>
        <w:t>exposure</w:t>
      </w:r>
      <w:r w:rsidR="00E64AEB" w:rsidRPr="00F0203C">
        <w:rPr>
          <w:rFonts w:ascii="Times New Roman" w:hAnsi="Times New Roman" w:cs="Times New Roman"/>
          <w:lang w:val="en-GB"/>
        </w:rPr>
        <w:t xml:space="preserve">, this would indicate a cause-and-effect relationship between the </w:t>
      </w:r>
      <w:r w:rsidR="00E732B0">
        <w:rPr>
          <w:rFonts w:ascii="Times New Roman" w:hAnsi="Times New Roman" w:cs="Times New Roman"/>
          <w:lang w:val="en-GB"/>
        </w:rPr>
        <w:t>exposure</w:t>
      </w:r>
      <w:r w:rsidR="00E732B0" w:rsidRPr="00F0203C">
        <w:rPr>
          <w:rFonts w:ascii="Times New Roman" w:hAnsi="Times New Roman" w:cs="Times New Roman"/>
          <w:lang w:val="en-GB"/>
        </w:rPr>
        <w:t xml:space="preserve"> </w:t>
      </w:r>
      <w:r w:rsidR="00E64AEB" w:rsidRPr="00F0203C">
        <w:rPr>
          <w:rFonts w:ascii="Times New Roman" w:hAnsi="Times New Roman" w:cs="Times New Roman"/>
          <w:lang w:val="en-GB"/>
        </w:rPr>
        <w:t xml:space="preserve">and </w:t>
      </w:r>
      <w:r w:rsidR="00E732B0">
        <w:rPr>
          <w:rFonts w:ascii="Times New Roman" w:hAnsi="Times New Roman" w:cs="Times New Roman"/>
          <w:lang w:val="en-GB"/>
        </w:rPr>
        <w:t xml:space="preserve">the </w:t>
      </w:r>
      <w:r w:rsidR="00E64AEB" w:rsidRPr="00F0203C">
        <w:rPr>
          <w:rFonts w:ascii="Times New Roman" w:hAnsi="Times New Roman" w:cs="Times New Roman"/>
          <w:lang w:val="en-GB"/>
        </w:rPr>
        <w:lastRenderedPageBreak/>
        <w:t xml:space="preserve">outcome. On the other hand, if the association between a person’s outcome and their own </w:t>
      </w:r>
      <w:r w:rsidR="00E732B0">
        <w:rPr>
          <w:rFonts w:ascii="Times New Roman" w:hAnsi="Times New Roman" w:cs="Times New Roman"/>
          <w:lang w:val="en-GB"/>
        </w:rPr>
        <w:t>exposure</w:t>
      </w:r>
      <w:r w:rsidR="00E64AEB" w:rsidRPr="00F0203C">
        <w:rPr>
          <w:rFonts w:ascii="Times New Roman" w:hAnsi="Times New Roman" w:cs="Times New Roman"/>
          <w:lang w:val="en-GB"/>
        </w:rPr>
        <w:t xml:space="preserve">, as well as the association between the person’s outcome and the </w:t>
      </w:r>
      <w:r w:rsidR="00E732B0">
        <w:rPr>
          <w:rFonts w:ascii="Times New Roman" w:hAnsi="Times New Roman" w:cs="Times New Roman"/>
          <w:lang w:val="en-GB"/>
        </w:rPr>
        <w:t>exposure</w:t>
      </w:r>
      <w:r w:rsidR="00E732B0" w:rsidRPr="00F0203C">
        <w:rPr>
          <w:rFonts w:ascii="Times New Roman" w:hAnsi="Times New Roman" w:cs="Times New Roman"/>
          <w:lang w:val="en-GB"/>
        </w:rPr>
        <w:t xml:space="preserve"> </w:t>
      </w:r>
      <w:r w:rsidR="00E64AEB" w:rsidRPr="00F0203C">
        <w:rPr>
          <w:rFonts w:ascii="Times New Roman" w:hAnsi="Times New Roman" w:cs="Times New Roman"/>
          <w:lang w:val="en-GB"/>
        </w:rPr>
        <w:t xml:space="preserve">of their relative, both are attenuated towards the null after adjusting for each other, this would not support the existence of a direct causal relationship between the </w:t>
      </w:r>
      <w:r w:rsidR="00E732B0">
        <w:rPr>
          <w:rFonts w:ascii="Times New Roman" w:hAnsi="Times New Roman" w:cs="Times New Roman"/>
          <w:lang w:val="en-GB"/>
        </w:rPr>
        <w:t>exposure</w:t>
      </w:r>
      <w:r w:rsidR="00E64AEB" w:rsidRPr="00F0203C">
        <w:rPr>
          <w:rFonts w:ascii="Times New Roman" w:hAnsi="Times New Roman" w:cs="Times New Roman"/>
          <w:lang w:val="en-GB"/>
        </w:rPr>
        <w:t xml:space="preserve"> and the outcome. We examined two causal situations: 1) </w:t>
      </w:r>
      <w:r w:rsidR="00363F33" w:rsidRPr="00F0203C">
        <w:rPr>
          <w:rFonts w:ascii="Times New Roman" w:hAnsi="Times New Roman" w:cs="Times New Roman"/>
          <w:lang w:val="en-GB"/>
        </w:rPr>
        <w:t xml:space="preserve">OC </w:t>
      </w:r>
      <w:r w:rsidR="00E64AEB" w:rsidRPr="00F0203C">
        <w:rPr>
          <w:rFonts w:ascii="Times New Roman" w:hAnsi="Times New Roman" w:cs="Times New Roman"/>
          <w:lang w:val="en-GB"/>
        </w:rPr>
        <w:t>use (X) and depression (Y) are associated due to familial confounding only, and 2) X and Y are associated due to a causal effect of X on Y</w:t>
      </w:r>
      <w:r w:rsidR="00E64AEB" w:rsidRPr="00F0203C">
        <w:rPr>
          <w:rFonts w:ascii="Times New Roman" w:hAnsi="Times New Roman" w:cs="Times New Roman"/>
          <w:i/>
          <w:iCs/>
          <w:lang w:val="en-GB"/>
        </w:rPr>
        <w:t xml:space="preserve">. </w:t>
      </w:r>
      <w:r w:rsidR="008403A9" w:rsidRPr="00F0203C">
        <w:rPr>
          <w:rFonts w:ascii="Times New Roman" w:hAnsi="Times New Roman" w:cs="Times New Roman"/>
        </w:rPr>
        <w:t xml:space="preserve">For technical details on the method see </w:t>
      </w:r>
      <w:r w:rsidR="00192B5E">
        <w:rPr>
          <w:rFonts w:ascii="Times New Roman" w:hAnsi="Times New Roman" w:cs="Times New Roman"/>
        </w:rPr>
        <w:t>S</w:t>
      </w:r>
      <w:r w:rsidR="008403A9" w:rsidRPr="00F0203C">
        <w:rPr>
          <w:rFonts w:ascii="Times New Roman" w:hAnsi="Times New Roman" w:cs="Times New Roman"/>
        </w:rPr>
        <w:t>upplementary</w:t>
      </w:r>
      <w:r w:rsidR="00DE3A0C">
        <w:rPr>
          <w:rFonts w:ascii="Times New Roman" w:hAnsi="Times New Roman" w:cs="Times New Roman"/>
        </w:rPr>
        <w:t xml:space="preserve"> methods</w:t>
      </w:r>
      <w:r w:rsidR="008403A9" w:rsidRPr="00F0203C">
        <w:rPr>
          <w:rFonts w:ascii="Times New Roman" w:hAnsi="Times New Roman" w:cs="Times New Roman"/>
        </w:rPr>
        <w:t xml:space="preserve">. </w:t>
      </w:r>
    </w:p>
    <w:p w14:paraId="417F485B" w14:textId="45C7839D" w:rsidR="00FA4343" w:rsidRPr="00F0203C" w:rsidRDefault="00FA4343" w:rsidP="00FF161C">
      <w:pPr>
        <w:spacing w:line="360" w:lineRule="auto"/>
        <w:rPr>
          <w:rFonts w:ascii="Times New Roman" w:hAnsi="Times New Roman" w:cs="Times New Roman"/>
        </w:rPr>
      </w:pPr>
    </w:p>
    <w:p w14:paraId="1211067D" w14:textId="78DBD7A4" w:rsidR="00D56475" w:rsidRPr="00F0203C" w:rsidRDefault="00D56475" w:rsidP="00FF161C">
      <w:pPr>
        <w:spacing w:line="360" w:lineRule="auto"/>
        <w:rPr>
          <w:rFonts w:ascii="Times New Roman" w:hAnsi="Times New Roman" w:cs="Times New Roman"/>
          <w:b/>
          <w:bCs/>
        </w:rPr>
      </w:pPr>
      <w:r w:rsidRPr="00F0203C">
        <w:rPr>
          <w:rFonts w:ascii="Times New Roman" w:hAnsi="Times New Roman" w:cs="Times New Roman"/>
          <w:b/>
          <w:bCs/>
        </w:rPr>
        <w:t>Results</w:t>
      </w:r>
    </w:p>
    <w:p w14:paraId="00217859" w14:textId="40DF565A" w:rsidR="007C46AB" w:rsidRPr="00F0203C" w:rsidRDefault="007765AB" w:rsidP="00FF161C">
      <w:pPr>
        <w:spacing w:line="360" w:lineRule="auto"/>
        <w:rPr>
          <w:rFonts w:ascii="Times New Roman" w:hAnsi="Times New Roman" w:cs="Times New Roman"/>
        </w:rPr>
      </w:pPr>
      <w:r w:rsidRPr="00F0203C">
        <w:rPr>
          <w:rFonts w:ascii="Times New Roman" w:hAnsi="Times New Roman" w:cs="Times New Roman"/>
        </w:rPr>
        <w:t xml:space="preserve">The study population </w:t>
      </w:r>
      <w:r w:rsidR="0048796D">
        <w:rPr>
          <w:rFonts w:ascii="Times New Roman" w:hAnsi="Times New Roman" w:cs="Times New Roman"/>
        </w:rPr>
        <w:t>comprise</w:t>
      </w:r>
      <w:r w:rsidR="0048796D" w:rsidRPr="00F0203C">
        <w:rPr>
          <w:rFonts w:ascii="Times New Roman" w:hAnsi="Times New Roman" w:cs="Times New Roman"/>
        </w:rPr>
        <w:t xml:space="preserve"> </w:t>
      </w:r>
      <w:r w:rsidRPr="00F0203C">
        <w:rPr>
          <w:rFonts w:ascii="Times New Roman" w:hAnsi="Times New Roman" w:cs="Times New Roman"/>
        </w:rPr>
        <w:t>a total of 264,557 women</w:t>
      </w:r>
      <w:r w:rsidR="0003634F" w:rsidRPr="00F0203C">
        <w:rPr>
          <w:rFonts w:ascii="Times New Roman" w:hAnsi="Times New Roman" w:cs="Times New Roman"/>
        </w:rPr>
        <w:t>.</w:t>
      </w:r>
      <w:r w:rsidR="00654CE2" w:rsidRPr="00F0203C">
        <w:rPr>
          <w:rFonts w:ascii="Times New Roman" w:hAnsi="Times New Roman" w:cs="Times New Roman"/>
        </w:rPr>
        <w:t xml:space="preserve"> </w:t>
      </w:r>
      <w:r w:rsidR="00022666" w:rsidRPr="00F0203C">
        <w:rPr>
          <w:rFonts w:ascii="Times New Roman" w:hAnsi="Times New Roman" w:cs="Times New Roman"/>
        </w:rPr>
        <w:t xml:space="preserve">Among </w:t>
      </w:r>
      <w:r w:rsidR="0048796D">
        <w:rPr>
          <w:rFonts w:ascii="Times New Roman" w:hAnsi="Times New Roman" w:cs="Times New Roman"/>
        </w:rPr>
        <w:t>the</w:t>
      </w:r>
      <w:r w:rsidR="00192B5E">
        <w:rPr>
          <w:rFonts w:ascii="Times New Roman" w:hAnsi="Times New Roman" w:cs="Times New Roman"/>
        </w:rPr>
        <w:t xml:space="preserve"> women included</w:t>
      </w:r>
      <w:r w:rsidR="00624D33" w:rsidRPr="00F0203C">
        <w:rPr>
          <w:rFonts w:ascii="Times New Roman" w:hAnsi="Times New Roman" w:cs="Times New Roman"/>
        </w:rPr>
        <w:t xml:space="preserve">, </w:t>
      </w:r>
      <w:r w:rsidR="00074043" w:rsidRPr="00F0203C">
        <w:rPr>
          <w:rFonts w:ascii="Times New Roman" w:hAnsi="Times New Roman" w:cs="Times New Roman"/>
        </w:rPr>
        <w:t xml:space="preserve">80.6% were </w:t>
      </w:r>
      <w:r w:rsidR="00523EAF" w:rsidRPr="00F0203C">
        <w:rPr>
          <w:rFonts w:ascii="Times New Roman" w:hAnsi="Times New Roman" w:cs="Times New Roman"/>
        </w:rPr>
        <w:t xml:space="preserve">ever </w:t>
      </w:r>
      <w:r w:rsidR="00022666" w:rsidRPr="00F0203C">
        <w:rPr>
          <w:rFonts w:ascii="Times New Roman" w:hAnsi="Times New Roman" w:cs="Times New Roman"/>
        </w:rPr>
        <w:t>users</w:t>
      </w:r>
      <w:r w:rsidR="00F708A5" w:rsidRPr="00F0203C">
        <w:rPr>
          <w:rFonts w:ascii="Times New Roman" w:hAnsi="Times New Roman" w:cs="Times New Roman"/>
        </w:rPr>
        <w:t xml:space="preserve">. </w:t>
      </w:r>
      <w:r w:rsidR="00D234B4" w:rsidRPr="00F0203C">
        <w:rPr>
          <w:rFonts w:ascii="Times New Roman" w:hAnsi="Times New Roman" w:cs="Times New Roman"/>
        </w:rPr>
        <w:t xml:space="preserve">The median </w:t>
      </w:r>
      <w:r w:rsidR="005F6EF6" w:rsidRPr="00F0203C">
        <w:rPr>
          <w:rFonts w:ascii="Times New Roman" w:hAnsi="Times New Roman" w:cs="Times New Roman"/>
        </w:rPr>
        <w:t>time from first initiation to last use</w:t>
      </w:r>
      <w:r w:rsidR="00D234B4" w:rsidRPr="00F0203C">
        <w:rPr>
          <w:rFonts w:ascii="Times New Roman" w:hAnsi="Times New Roman" w:cs="Times New Roman"/>
        </w:rPr>
        <w:t xml:space="preserve"> of </w:t>
      </w:r>
      <w:r w:rsidR="003335AB" w:rsidRPr="00F0203C">
        <w:rPr>
          <w:rFonts w:ascii="Times New Roman" w:hAnsi="Times New Roman" w:cs="Times New Roman"/>
        </w:rPr>
        <w:t>OC</w:t>
      </w:r>
      <w:r w:rsidR="00D234B4" w:rsidRPr="00F0203C">
        <w:rPr>
          <w:rFonts w:ascii="Times New Roman" w:hAnsi="Times New Roman" w:cs="Times New Roman"/>
        </w:rPr>
        <w:t xml:space="preserve"> use was </w:t>
      </w:r>
      <w:r w:rsidR="00B727D8" w:rsidRPr="00F0203C">
        <w:rPr>
          <w:rFonts w:ascii="Times New Roman" w:hAnsi="Times New Roman" w:cs="Times New Roman"/>
        </w:rPr>
        <w:t>ten</w:t>
      </w:r>
      <w:r w:rsidR="00D234B4" w:rsidRPr="00F0203C">
        <w:rPr>
          <w:rFonts w:ascii="Times New Roman" w:hAnsi="Times New Roman" w:cs="Times New Roman"/>
        </w:rPr>
        <w:t xml:space="preserve"> years and </w:t>
      </w:r>
      <w:r w:rsidR="0048796D">
        <w:rPr>
          <w:rFonts w:ascii="Times New Roman" w:hAnsi="Times New Roman" w:cs="Times New Roman"/>
        </w:rPr>
        <w:t xml:space="preserve">the </w:t>
      </w:r>
      <w:r w:rsidR="00D234B4" w:rsidRPr="00F0203C">
        <w:rPr>
          <w:rFonts w:ascii="Times New Roman" w:hAnsi="Times New Roman" w:cs="Times New Roman"/>
        </w:rPr>
        <w:t xml:space="preserve">median age at </w:t>
      </w:r>
      <w:proofErr w:type="spellStart"/>
      <w:r w:rsidR="00D234B4" w:rsidRPr="00F0203C">
        <w:rPr>
          <w:rFonts w:ascii="Times New Roman" w:hAnsi="Times New Roman" w:cs="Times New Roman"/>
        </w:rPr>
        <w:t>initiati</w:t>
      </w:r>
      <w:r w:rsidR="0048796D">
        <w:rPr>
          <w:rFonts w:ascii="Times New Roman" w:hAnsi="Times New Roman" w:cs="Times New Roman"/>
        </w:rPr>
        <w:t>ating</w:t>
      </w:r>
      <w:proofErr w:type="spellEnd"/>
      <w:r w:rsidR="00D234B4" w:rsidRPr="00F0203C">
        <w:rPr>
          <w:rFonts w:ascii="Times New Roman" w:hAnsi="Times New Roman" w:cs="Times New Roman"/>
        </w:rPr>
        <w:t xml:space="preserve"> and discontinuing use was 21 and 32 years, respectively.</w:t>
      </w:r>
      <w:r w:rsidR="00893FA0" w:rsidRPr="00F0203C">
        <w:rPr>
          <w:rFonts w:ascii="Times New Roman" w:hAnsi="Times New Roman" w:cs="Times New Roman"/>
        </w:rPr>
        <w:t xml:space="preserve"> </w:t>
      </w:r>
      <w:r w:rsidR="0048796D">
        <w:rPr>
          <w:rFonts w:ascii="Times New Roman" w:hAnsi="Times New Roman" w:cs="Times New Roman"/>
        </w:rPr>
        <w:t>At the initial recruitment visit, the</w:t>
      </w:r>
      <w:r w:rsidR="00286A2B" w:rsidRPr="00F0203C">
        <w:rPr>
          <w:rFonts w:ascii="Times New Roman" w:hAnsi="Times New Roman" w:cs="Times New Roman"/>
        </w:rPr>
        <w:t xml:space="preserve"> </w:t>
      </w:r>
      <w:r w:rsidR="006B034C" w:rsidRPr="00F0203C">
        <w:rPr>
          <w:rFonts w:ascii="Times New Roman" w:hAnsi="Times New Roman" w:cs="Times New Roman"/>
        </w:rPr>
        <w:t xml:space="preserve">ever </w:t>
      </w:r>
      <w:r w:rsidR="00286A2B" w:rsidRPr="00F0203C">
        <w:rPr>
          <w:rFonts w:ascii="Times New Roman" w:hAnsi="Times New Roman" w:cs="Times New Roman"/>
        </w:rPr>
        <w:t>users were younger, had a lower TDI (higher socioeconomic status)</w:t>
      </w:r>
      <w:r w:rsidR="00A54A78" w:rsidRPr="00F0203C">
        <w:rPr>
          <w:rFonts w:ascii="Times New Roman" w:hAnsi="Times New Roman" w:cs="Times New Roman"/>
        </w:rPr>
        <w:t>, had less often a family history of depression,</w:t>
      </w:r>
      <w:r w:rsidR="00B727D8" w:rsidRPr="00F0203C">
        <w:rPr>
          <w:rFonts w:ascii="Times New Roman" w:hAnsi="Times New Roman" w:cs="Times New Roman"/>
        </w:rPr>
        <w:t xml:space="preserve"> and </w:t>
      </w:r>
      <w:r w:rsidR="008F6C91" w:rsidRPr="00F0203C">
        <w:rPr>
          <w:rFonts w:ascii="Times New Roman" w:hAnsi="Times New Roman" w:cs="Times New Roman"/>
        </w:rPr>
        <w:t xml:space="preserve">had an earlier </w:t>
      </w:r>
      <w:r w:rsidR="00B84BA7" w:rsidRPr="00F0203C">
        <w:rPr>
          <w:rFonts w:ascii="Times New Roman" w:hAnsi="Times New Roman" w:cs="Times New Roman"/>
        </w:rPr>
        <w:t>sexual debu</w:t>
      </w:r>
      <w:r w:rsidR="00B727D8" w:rsidRPr="00F0203C">
        <w:rPr>
          <w:rFonts w:ascii="Times New Roman" w:hAnsi="Times New Roman" w:cs="Times New Roman"/>
        </w:rPr>
        <w:t>t</w:t>
      </w:r>
      <w:r w:rsidR="0048796D">
        <w:rPr>
          <w:rFonts w:ascii="Times New Roman" w:hAnsi="Times New Roman" w:cs="Times New Roman"/>
        </w:rPr>
        <w:t>, compared to the never users</w:t>
      </w:r>
      <w:r w:rsidR="00DD05D0" w:rsidRPr="00F0203C">
        <w:rPr>
          <w:rFonts w:ascii="Times New Roman" w:hAnsi="Times New Roman" w:cs="Times New Roman"/>
        </w:rPr>
        <w:t>.</w:t>
      </w:r>
      <w:r w:rsidR="008F6C91" w:rsidRPr="00F0203C">
        <w:rPr>
          <w:rFonts w:ascii="Times New Roman" w:hAnsi="Times New Roman" w:cs="Times New Roman"/>
        </w:rPr>
        <w:t xml:space="preserve"> </w:t>
      </w:r>
      <w:r w:rsidR="003F1DCD" w:rsidRPr="00F0203C">
        <w:rPr>
          <w:rFonts w:ascii="Times New Roman" w:hAnsi="Times New Roman" w:cs="Times New Roman"/>
        </w:rPr>
        <w:t>During</w:t>
      </w:r>
      <w:r w:rsidR="008F6C91" w:rsidRPr="00F0203C">
        <w:rPr>
          <w:rFonts w:ascii="Times New Roman" w:hAnsi="Times New Roman" w:cs="Times New Roman"/>
        </w:rPr>
        <w:t xml:space="preserve"> follow-up, a total of 2</w:t>
      </w:r>
      <w:r w:rsidR="00A54A78" w:rsidRPr="00F0203C">
        <w:rPr>
          <w:rFonts w:ascii="Times New Roman" w:hAnsi="Times New Roman" w:cs="Times New Roman"/>
        </w:rPr>
        <w:t>4</w:t>
      </w:r>
      <w:r w:rsidR="008F6C91" w:rsidRPr="00F0203C">
        <w:rPr>
          <w:rFonts w:ascii="Times New Roman" w:hAnsi="Times New Roman" w:cs="Times New Roman"/>
        </w:rPr>
        <w:t>,7</w:t>
      </w:r>
      <w:r w:rsidR="00A54A78" w:rsidRPr="00F0203C">
        <w:rPr>
          <w:rFonts w:ascii="Times New Roman" w:hAnsi="Times New Roman" w:cs="Times New Roman"/>
        </w:rPr>
        <w:t>50</w:t>
      </w:r>
      <w:r w:rsidR="008F6C91" w:rsidRPr="00F0203C">
        <w:rPr>
          <w:rFonts w:ascii="Times New Roman" w:hAnsi="Times New Roman" w:cs="Times New Roman"/>
        </w:rPr>
        <w:t xml:space="preserve"> women received a diagnosis of depression. </w:t>
      </w:r>
      <w:r w:rsidR="00DD05D0" w:rsidRPr="00F0203C">
        <w:rPr>
          <w:rFonts w:ascii="Times New Roman" w:hAnsi="Times New Roman" w:cs="Times New Roman"/>
        </w:rPr>
        <w:t>For participant characteristics</w:t>
      </w:r>
      <w:r w:rsidR="0048796D">
        <w:rPr>
          <w:rFonts w:ascii="Times New Roman" w:hAnsi="Times New Roman" w:cs="Times New Roman"/>
        </w:rPr>
        <w:t>,</w:t>
      </w:r>
      <w:r w:rsidR="00DD05D0" w:rsidRPr="00F0203C">
        <w:rPr>
          <w:rFonts w:ascii="Times New Roman" w:hAnsi="Times New Roman" w:cs="Times New Roman"/>
        </w:rPr>
        <w:t xml:space="preserve"> see </w:t>
      </w:r>
      <w:r w:rsidR="00DD05D0" w:rsidRPr="00F0203C">
        <w:rPr>
          <w:rFonts w:ascii="Times New Roman" w:hAnsi="Times New Roman" w:cs="Times New Roman"/>
          <w:b/>
          <w:bCs/>
        </w:rPr>
        <w:t>Table 1</w:t>
      </w:r>
      <w:r w:rsidR="0039733F" w:rsidRPr="00F0203C">
        <w:rPr>
          <w:rFonts w:ascii="Times New Roman" w:hAnsi="Times New Roman" w:cs="Times New Roman"/>
        </w:rPr>
        <w:t xml:space="preserve">. </w:t>
      </w:r>
    </w:p>
    <w:p w14:paraId="628CDC8F" w14:textId="77777777" w:rsidR="00123419" w:rsidRPr="00F0203C" w:rsidRDefault="00123419" w:rsidP="00FF161C">
      <w:pPr>
        <w:spacing w:line="360" w:lineRule="auto"/>
        <w:rPr>
          <w:rFonts w:ascii="Times New Roman" w:hAnsi="Times New Roman" w:cs="Times New Roman"/>
        </w:rPr>
      </w:pPr>
    </w:p>
    <w:p w14:paraId="1364FAD1" w14:textId="00ADCB48" w:rsidR="008F7647" w:rsidRPr="00F0203C" w:rsidRDefault="003335AB" w:rsidP="009D3A0F">
      <w:pPr>
        <w:spacing w:line="360" w:lineRule="auto"/>
        <w:rPr>
          <w:rFonts w:ascii="Times New Roman" w:hAnsi="Times New Roman" w:cs="Times New Roman"/>
        </w:rPr>
      </w:pPr>
      <w:r w:rsidRPr="00F0203C">
        <w:rPr>
          <w:rFonts w:ascii="Times New Roman" w:hAnsi="Times New Roman" w:cs="Times New Roman"/>
          <w:b/>
          <w:bCs/>
        </w:rPr>
        <w:t>OC</w:t>
      </w:r>
      <w:r w:rsidR="00DC3081" w:rsidRPr="00F0203C">
        <w:rPr>
          <w:rFonts w:ascii="Times New Roman" w:hAnsi="Times New Roman" w:cs="Times New Roman"/>
          <w:b/>
          <w:bCs/>
        </w:rPr>
        <w:t xml:space="preserve"> use and depression</w:t>
      </w:r>
      <w:r w:rsidR="00931B60" w:rsidRPr="00F0203C">
        <w:rPr>
          <w:rFonts w:ascii="Times New Roman" w:hAnsi="Times New Roman" w:cs="Times New Roman"/>
          <w:b/>
          <w:bCs/>
        </w:rPr>
        <w:t xml:space="preserve">. </w:t>
      </w:r>
      <w:r w:rsidR="00A86D5F" w:rsidRPr="00F0203C">
        <w:rPr>
          <w:rFonts w:ascii="Times New Roman" w:hAnsi="Times New Roman" w:cs="Times New Roman"/>
        </w:rPr>
        <w:t xml:space="preserve">During the first </w:t>
      </w:r>
      <w:r w:rsidR="00B727D8" w:rsidRPr="00F0203C">
        <w:rPr>
          <w:rFonts w:ascii="Times New Roman" w:hAnsi="Times New Roman" w:cs="Times New Roman"/>
        </w:rPr>
        <w:t xml:space="preserve">two </w:t>
      </w:r>
      <w:r w:rsidR="00A86D5F" w:rsidRPr="00F0203C">
        <w:rPr>
          <w:rFonts w:ascii="Times New Roman" w:hAnsi="Times New Roman" w:cs="Times New Roman"/>
        </w:rPr>
        <w:t xml:space="preserve">years of </w:t>
      </w:r>
      <w:r w:rsidRPr="00F0203C">
        <w:rPr>
          <w:rFonts w:ascii="Times New Roman" w:hAnsi="Times New Roman" w:cs="Times New Roman"/>
        </w:rPr>
        <w:t>OC</w:t>
      </w:r>
      <w:r w:rsidR="00A86D5F" w:rsidRPr="00F0203C">
        <w:rPr>
          <w:rFonts w:ascii="Times New Roman" w:hAnsi="Times New Roman" w:cs="Times New Roman"/>
        </w:rPr>
        <w:t xml:space="preserve"> use, </w:t>
      </w:r>
      <w:r w:rsidR="004E33A0">
        <w:rPr>
          <w:rFonts w:ascii="Times New Roman" w:hAnsi="Times New Roman" w:cs="Times New Roman"/>
        </w:rPr>
        <w:t>there was</w:t>
      </w:r>
      <w:r w:rsidR="00A86D5F" w:rsidRPr="00F0203C">
        <w:rPr>
          <w:rFonts w:ascii="Times New Roman" w:hAnsi="Times New Roman" w:cs="Times New Roman"/>
        </w:rPr>
        <w:t xml:space="preserve"> an increased </w:t>
      </w:r>
      <w:r w:rsidR="004548FA" w:rsidRPr="00F0203C">
        <w:rPr>
          <w:rFonts w:ascii="Times New Roman" w:hAnsi="Times New Roman" w:cs="Times New Roman"/>
        </w:rPr>
        <w:t xml:space="preserve">rate </w:t>
      </w:r>
      <w:r w:rsidR="00A86D5F" w:rsidRPr="00F0203C">
        <w:rPr>
          <w:rFonts w:ascii="Times New Roman" w:hAnsi="Times New Roman" w:cs="Times New Roman"/>
        </w:rPr>
        <w:t>of depression (</w:t>
      </w:r>
      <w:r w:rsidR="00D7612B" w:rsidRPr="00F0203C">
        <w:rPr>
          <w:rFonts w:ascii="Times New Roman" w:hAnsi="Times New Roman" w:cs="Times New Roman"/>
        </w:rPr>
        <w:t>HR = 1.7</w:t>
      </w:r>
      <w:r w:rsidR="00A510E9" w:rsidRPr="00F0203C">
        <w:rPr>
          <w:rFonts w:ascii="Times New Roman" w:hAnsi="Times New Roman" w:cs="Times New Roman"/>
        </w:rPr>
        <w:t>9</w:t>
      </w:r>
      <w:r w:rsidR="00D7612B" w:rsidRPr="00F0203C">
        <w:rPr>
          <w:rFonts w:ascii="Times New Roman" w:hAnsi="Times New Roman" w:cs="Times New Roman"/>
        </w:rPr>
        <w:t>, 95% CI: 1.</w:t>
      </w:r>
      <w:r w:rsidR="00A510E9" w:rsidRPr="00F0203C">
        <w:rPr>
          <w:rFonts w:ascii="Times New Roman" w:hAnsi="Times New Roman" w:cs="Times New Roman"/>
        </w:rPr>
        <w:t>63</w:t>
      </w:r>
      <w:r w:rsidR="00D7612B" w:rsidRPr="00F0203C">
        <w:rPr>
          <w:rFonts w:ascii="Times New Roman" w:hAnsi="Times New Roman" w:cs="Times New Roman"/>
        </w:rPr>
        <w:t>-1</w:t>
      </w:r>
      <w:r w:rsidR="00C3730C" w:rsidRPr="00F0203C">
        <w:rPr>
          <w:rFonts w:ascii="Times New Roman" w:hAnsi="Times New Roman" w:cs="Times New Roman"/>
        </w:rPr>
        <w:t>.</w:t>
      </w:r>
      <w:r w:rsidR="00A510E9" w:rsidRPr="00F0203C">
        <w:rPr>
          <w:rFonts w:ascii="Times New Roman" w:hAnsi="Times New Roman" w:cs="Times New Roman"/>
        </w:rPr>
        <w:t>96</w:t>
      </w:r>
      <w:r w:rsidR="00A86D5F" w:rsidRPr="00F0203C">
        <w:rPr>
          <w:rFonts w:ascii="Times New Roman" w:hAnsi="Times New Roman" w:cs="Times New Roman"/>
        </w:rPr>
        <w:t xml:space="preserve">), </w:t>
      </w:r>
      <w:r w:rsidR="00D607D2" w:rsidRPr="00F0203C">
        <w:rPr>
          <w:rFonts w:ascii="Times New Roman" w:hAnsi="Times New Roman" w:cs="Times New Roman"/>
        </w:rPr>
        <w:t xml:space="preserve">compared with </w:t>
      </w:r>
      <w:r w:rsidR="00175689" w:rsidRPr="00F0203C">
        <w:rPr>
          <w:rFonts w:ascii="Times New Roman" w:hAnsi="Times New Roman" w:cs="Times New Roman"/>
        </w:rPr>
        <w:t>never users</w:t>
      </w:r>
      <w:r w:rsidR="00D5716C" w:rsidRPr="00F0203C">
        <w:rPr>
          <w:rFonts w:ascii="Times New Roman" w:hAnsi="Times New Roman" w:cs="Times New Roman"/>
        </w:rPr>
        <w:t xml:space="preserve"> (</w:t>
      </w:r>
      <w:r w:rsidR="00D5716C" w:rsidRPr="00F0203C">
        <w:rPr>
          <w:rFonts w:ascii="Times New Roman" w:hAnsi="Times New Roman" w:cs="Times New Roman"/>
          <w:b/>
          <w:bCs/>
        </w:rPr>
        <w:t>Figure 2</w:t>
      </w:r>
      <w:r w:rsidR="00D5716C" w:rsidRPr="00F0203C">
        <w:rPr>
          <w:rFonts w:ascii="Times New Roman" w:hAnsi="Times New Roman" w:cs="Times New Roman"/>
        </w:rPr>
        <w:t xml:space="preserve"> and </w:t>
      </w:r>
      <w:r w:rsidR="00D5716C" w:rsidRPr="00F0203C">
        <w:rPr>
          <w:rFonts w:ascii="Times New Roman" w:hAnsi="Times New Roman" w:cs="Times New Roman"/>
          <w:b/>
          <w:bCs/>
        </w:rPr>
        <w:t>Table S</w:t>
      </w:r>
      <w:r w:rsidR="00946D99" w:rsidRPr="00F0203C">
        <w:rPr>
          <w:rFonts w:ascii="Times New Roman" w:hAnsi="Times New Roman" w:cs="Times New Roman"/>
          <w:b/>
          <w:bCs/>
        </w:rPr>
        <w:t>4</w:t>
      </w:r>
      <w:r w:rsidR="000D2C84" w:rsidRPr="00F0203C">
        <w:rPr>
          <w:rFonts w:ascii="Times New Roman" w:hAnsi="Times New Roman" w:cs="Times New Roman"/>
        </w:rPr>
        <w:t>)</w:t>
      </w:r>
      <w:r w:rsidR="00BA5C4E" w:rsidRPr="00F0203C">
        <w:rPr>
          <w:rFonts w:ascii="Times New Roman" w:hAnsi="Times New Roman" w:cs="Times New Roman"/>
        </w:rPr>
        <w:t xml:space="preserve">. </w:t>
      </w:r>
      <w:r w:rsidR="00C53B82" w:rsidRPr="00F0203C">
        <w:rPr>
          <w:rFonts w:ascii="Times New Roman" w:hAnsi="Times New Roman" w:cs="Times New Roman"/>
        </w:rPr>
        <w:t xml:space="preserve">In the age-stratified analyses, adolescents had an increased rate </w:t>
      </w:r>
      <w:r w:rsidR="00E441F3">
        <w:rPr>
          <w:rFonts w:ascii="Times New Roman" w:hAnsi="Times New Roman" w:cs="Times New Roman"/>
        </w:rPr>
        <w:t>(</w:t>
      </w:r>
      <w:r w:rsidR="00235A60" w:rsidRPr="00F0203C">
        <w:rPr>
          <w:rFonts w:ascii="Times New Roman" w:hAnsi="Times New Roman" w:cs="Times New Roman"/>
        </w:rPr>
        <w:t xml:space="preserve">HR = </w:t>
      </w:r>
      <w:r w:rsidR="00C53B82" w:rsidRPr="00F0203C">
        <w:rPr>
          <w:rFonts w:ascii="Times New Roman" w:hAnsi="Times New Roman" w:cs="Times New Roman"/>
        </w:rPr>
        <w:t>1.</w:t>
      </w:r>
      <w:r w:rsidR="00A510E9" w:rsidRPr="00F0203C">
        <w:rPr>
          <w:rFonts w:ascii="Times New Roman" w:hAnsi="Times New Roman" w:cs="Times New Roman"/>
        </w:rPr>
        <w:t>95</w:t>
      </w:r>
      <w:r w:rsidR="00E441F3">
        <w:rPr>
          <w:rFonts w:ascii="Times New Roman" w:hAnsi="Times New Roman" w:cs="Times New Roman"/>
        </w:rPr>
        <w:t xml:space="preserve">, </w:t>
      </w:r>
      <w:r w:rsidR="00C53B82" w:rsidRPr="00F0203C">
        <w:rPr>
          <w:rFonts w:ascii="Times New Roman" w:hAnsi="Times New Roman" w:cs="Times New Roman"/>
        </w:rPr>
        <w:t>95% CI: 1.</w:t>
      </w:r>
      <w:r w:rsidR="00A510E9" w:rsidRPr="00F0203C">
        <w:rPr>
          <w:rFonts w:ascii="Times New Roman" w:hAnsi="Times New Roman" w:cs="Times New Roman"/>
        </w:rPr>
        <w:t>64</w:t>
      </w:r>
      <w:r w:rsidR="00C53B82" w:rsidRPr="00F0203C">
        <w:rPr>
          <w:rFonts w:ascii="Times New Roman" w:hAnsi="Times New Roman" w:cs="Times New Roman"/>
        </w:rPr>
        <w:t>-2.</w:t>
      </w:r>
      <w:r w:rsidR="00A510E9" w:rsidRPr="00F0203C">
        <w:rPr>
          <w:rFonts w:ascii="Times New Roman" w:hAnsi="Times New Roman" w:cs="Times New Roman"/>
        </w:rPr>
        <w:t>32</w:t>
      </w:r>
      <w:r w:rsidR="00C53B82" w:rsidRPr="00F0203C">
        <w:rPr>
          <w:rFonts w:ascii="Times New Roman" w:hAnsi="Times New Roman" w:cs="Times New Roman"/>
        </w:rPr>
        <w:t xml:space="preserve">) two years following initiation, while adults had an increased rate </w:t>
      </w:r>
      <w:r w:rsidR="00E441F3">
        <w:rPr>
          <w:rFonts w:ascii="Times New Roman" w:hAnsi="Times New Roman" w:cs="Times New Roman"/>
        </w:rPr>
        <w:t>(HR=</w:t>
      </w:r>
      <w:r w:rsidR="00C53B82" w:rsidRPr="00F0203C">
        <w:rPr>
          <w:rFonts w:ascii="Times New Roman" w:hAnsi="Times New Roman" w:cs="Times New Roman"/>
        </w:rPr>
        <w:t>1.</w:t>
      </w:r>
      <w:r w:rsidR="00A510E9" w:rsidRPr="00F0203C">
        <w:rPr>
          <w:rFonts w:ascii="Times New Roman" w:hAnsi="Times New Roman" w:cs="Times New Roman"/>
        </w:rPr>
        <w:t>74</w:t>
      </w:r>
      <w:r w:rsidR="00E441F3">
        <w:rPr>
          <w:rFonts w:ascii="Times New Roman" w:hAnsi="Times New Roman" w:cs="Times New Roman"/>
        </w:rPr>
        <w:t xml:space="preserve">, </w:t>
      </w:r>
      <w:r w:rsidR="00C53B82" w:rsidRPr="00F0203C">
        <w:rPr>
          <w:rFonts w:ascii="Times New Roman" w:hAnsi="Times New Roman" w:cs="Times New Roman"/>
        </w:rPr>
        <w:t>1.</w:t>
      </w:r>
      <w:r w:rsidR="00204D54">
        <w:rPr>
          <w:rFonts w:ascii="Times New Roman" w:hAnsi="Times New Roman" w:cs="Times New Roman"/>
        </w:rPr>
        <w:t>54</w:t>
      </w:r>
      <w:r w:rsidR="00C53B82" w:rsidRPr="00F0203C">
        <w:rPr>
          <w:rFonts w:ascii="Times New Roman" w:hAnsi="Times New Roman" w:cs="Times New Roman"/>
        </w:rPr>
        <w:t>-1.</w:t>
      </w:r>
      <w:r w:rsidR="00A510E9" w:rsidRPr="00F0203C">
        <w:rPr>
          <w:rFonts w:ascii="Times New Roman" w:hAnsi="Times New Roman" w:cs="Times New Roman"/>
        </w:rPr>
        <w:t>9</w:t>
      </w:r>
      <w:r w:rsidR="00204D54">
        <w:rPr>
          <w:rFonts w:ascii="Times New Roman" w:hAnsi="Times New Roman" w:cs="Times New Roman"/>
        </w:rPr>
        <w:t>5</w:t>
      </w:r>
      <w:r w:rsidR="000D2C84" w:rsidRPr="00F0203C">
        <w:rPr>
          <w:rFonts w:ascii="Times New Roman" w:hAnsi="Times New Roman" w:cs="Times New Roman"/>
        </w:rPr>
        <w:t xml:space="preserve">: </w:t>
      </w:r>
      <w:r w:rsidR="000D2C84" w:rsidRPr="00F0203C">
        <w:rPr>
          <w:rFonts w:ascii="Times New Roman" w:hAnsi="Times New Roman" w:cs="Times New Roman"/>
          <w:b/>
          <w:bCs/>
        </w:rPr>
        <w:t>Figure 2</w:t>
      </w:r>
      <w:r w:rsidR="000D2C84" w:rsidRPr="00F0203C">
        <w:rPr>
          <w:rFonts w:ascii="Times New Roman" w:hAnsi="Times New Roman" w:cs="Times New Roman"/>
        </w:rPr>
        <w:t xml:space="preserve"> and </w:t>
      </w:r>
      <w:r w:rsidR="000D2C84" w:rsidRPr="00F0203C">
        <w:rPr>
          <w:rFonts w:ascii="Times New Roman" w:hAnsi="Times New Roman" w:cs="Times New Roman"/>
          <w:b/>
          <w:bCs/>
        </w:rPr>
        <w:t>Table S</w:t>
      </w:r>
      <w:r w:rsidR="00946D99" w:rsidRPr="00F0203C">
        <w:rPr>
          <w:rFonts w:ascii="Times New Roman" w:hAnsi="Times New Roman" w:cs="Times New Roman"/>
          <w:b/>
          <w:bCs/>
        </w:rPr>
        <w:t>5</w:t>
      </w:r>
      <w:r w:rsidR="00C53B82" w:rsidRPr="00F0203C">
        <w:rPr>
          <w:rFonts w:ascii="Times New Roman" w:hAnsi="Times New Roman" w:cs="Times New Roman"/>
        </w:rPr>
        <w:t xml:space="preserve">). </w:t>
      </w:r>
      <w:r w:rsidR="00322158" w:rsidRPr="00F0203C">
        <w:rPr>
          <w:rFonts w:ascii="Times New Roman" w:hAnsi="Times New Roman" w:cs="Times New Roman"/>
        </w:rPr>
        <w:t xml:space="preserve">Although not as pronounced as </w:t>
      </w:r>
      <w:r w:rsidR="003D36EA" w:rsidRPr="00F0203C">
        <w:rPr>
          <w:rFonts w:ascii="Times New Roman" w:hAnsi="Times New Roman" w:cs="Times New Roman"/>
        </w:rPr>
        <w:t>close to</w:t>
      </w:r>
      <w:r w:rsidR="00CF2377">
        <w:rPr>
          <w:rFonts w:ascii="Times New Roman" w:hAnsi="Times New Roman" w:cs="Times New Roman"/>
        </w:rPr>
        <w:t xml:space="preserve"> the</w:t>
      </w:r>
      <w:r w:rsidR="003D36EA" w:rsidRPr="00F0203C">
        <w:rPr>
          <w:rFonts w:ascii="Times New Roman" w:hAnsi="Times New Roman" w:cs="Times New Roman"/>
        </w:rPr>
        <w:t xml:space="preserve"> initiation, </w:t>
      </w:r>
      <w:r w:rsidR="00CF2377">
        <w:rPr>
          <w:rFonts w:ascii="Times New Roman" w:hAnsi="Times New Roman" w:cs="Times New Roman"/>
        </w:rPr>
        <w:t xml:space="preserve">also the </w:t>
      </w:r>
      <w:r w:rsidR="00322158" w:rsidRPr="00F0203C">
        <w:rPr>
          <w:rFonts w:ascii="Times New Roman" w:hAnsi="Times New Roman" w:cs="Times New Roman"/>
        </w:rPr>
        <w:t>l</w:t>
      </w:r>
      <w:r w:rsidR="00C53B82" w:rsidRPr="00F0203C">
        <w:rPr>
          <w:rFonts w:ascii="Times New Roman" w:hAnsi="Times New Roman" w:cs="Times New Roman"/>
        </w:rPr>
        <w:t xml:space="preserve">ifetime risk of </w:t>
      </w:r>
      <w:r w:rsidR="00CF2377" w:rsidRPr="00F0203C">
        <w:rPr>
          <w:rFonts w:ascii="Times New Roman" w:hAnsi="Times New Roman" w:cs="Times New Roman"/>
        </w:rPr>
        <w:t>depression</w:t>
      </w:r>
      <w:r w:rsidR="00CF2377">
        <w:rPr>
          <w:rFonts w:ascii="Times New Roman" w:hAnsi="Times New Roman" w:cs="Times New Roman"/>
        </w:rPr>
        <w:t xml:space="preserve"> was higher </w:t>
      </w:r>
      <w:r w:rsidR="00CF2377" w:rsidRPr="00F0203C">
        <w:rPr>
          <w:rFonts w:ascii="Times New Roman" w:hAnsi="Times New Roman" w:cs="Times New Roman"/>
        </w:rPr>
        <w:t>(HR = 1.05, 95% CI: 1.01-1.09</w:t>
      </w:r>
      <w:r w:rsidR="00CF2377">
        <w:rPr>
          <w:rFonts w:ascii="Times New Roman" w:hAnsi="Times New Roman" w:cs="Times New Roman"/>
        </w:rPr>
        <w:t xml:space="preserve">) </w:t>
      </w:r>
      <w:r w:rsidR="00322158" w:rsidRPr="00F0203C">
        <w:rPr>
          <w:rFonts w:ascii="Times New Roman" w:hAnsi="Times New Roman" w:cs="Times New Roman"/>
        </w:rPr>
        <w:t>among ever users</w:t>
      </w:r>
      <w:r w:rsidR="00C53B82" w:rsidRPr="00F0203C">
        <w:rPr>
          <w:rFonts w:ascii="Times New Roman" w:hAnsi="Times New Roman" w:cs="Times New Roman"/>
        </w:rPr>
        <w:t xml:space="preserve"> </w:t>
      </w:r>
      <w:r w:rsidR="00CF2377">
        <w:rPr>
          <w:rFonts w:ascii="Times New Roman" w:hAnsi="Times New Roman" w:cs="Times New Roman"/>
        </w:rPr>
        <w:t>compared to never users (</w:t>
      </w:r>
      <w:r w:rsidR="00BC7780" w:rsidRPr="00F0203C">
        <w:rPr>
          <w:rFonts w:ascii="Times New Roman" w:hAnsi="Times New Roman" w:cs="Times New Roman"/>
          <w:b/>
          <w:bCs/>
        </w:rPr>
        <w:t>Figure 2</w:t>
      </w:r>
      <w:r w:rsidR="00D5716C" w:rsidRPr="00F0203C">
        <w:rPr>
          <w:rFonts w:ascii="Times New Roman" w:hAnsi="Times New Roman" w:cs="Times New Roman"/>
        </w:rPr>
        <w:t xml:space="preserve"> and </w:t>
      </w:r>
      <w:r w:rsidR="00BC7780" w:rsidRPr="00F0203C">
        <w:rPr>
          <w:rFonts w:ascii="Times New Roman" w:hAnsi="Times New Roman" w:cs="Times New Roman"/>
          <w:b/>
          <w:bCs/>
        </w:rPr>
        <w:t>Table S</w:t>
      </w:r>
      <w:r w:rsidR="00946D99" w:rsidRPr="00F0203C">
        <w:rPr>
          <w:rFonts w:ascii="Times New Roman" w:hAnsi="Times New Roman" w:cs="Times New Roman"/>
          <w:b/>
          <w:bCs/>
        </w:rPr>
        <w:t>6</w:t>
      </w:r>
      <w:r w:rsidR="003D36EA" w:rsidRPr="00F0203C">
        <w:rPr>
          <w:rFonts w:ascii="Times New Roman" w:hAnsi="Times New Roman" w:cs="Times New Roman"/>
        </w:rPr>
        <w:t>)</w:t>
      </w:r>
      <w:r w:rsidR="00D5716C" w:rsidRPr="00F0203C">
        <w:rPr>
          <w:rFonts w:ascii="Times New Roman" w:hAnsi="Times New Roman" w:cs="Times New Roman"/>
        </w:rPr>
        <w:t>.</w:t>
      </w:r>
    </w:p>
    <w:p w14:paraId="115B4A2F" w14:textId="7639BA2C" w:rsidR="002C4558" w:rsidRPr="00F0203C" w:rsidRDefault="002C4558" w:rsidP="009D3A0F">
      <w:pPr>
        <w:spacing w:line="360" w:lineRule="auto"/>
        <w:rPr>
          <w:rFonts w:ascii="Times New Roman" w:hAnsi="Times New Roman" w:cs="Times New Roman"/>
        </w:rPr>
      </w:pPr>
    </w:p>
    <w:p w14:paraId="10B80671" w14:textId="14366AB0" w:rsidR="00732AC3" w:rsidRPr="00F0203C" w:rsidRDefault="002C4558" w:rsidP="00E45DF4">
      <w:pPr>
        <w:spacing w:line="360" w:lineRule="auto"/>
        <w:rPr>
          <w:rFonts w:ascii="Times New Roman" w:hAnsi="Times New Roman" w:cs="Times New Roman"/>
        </w:rPr>
      </w:pPr>
      <w:r w:rsidRPr="00F0203C">
        <w:rPr>
          <w:rFonts w:ascii="Times New Roman" w:hAnsi="Times New Roman" w:cs="Times New Roman"/>
        </w:rPr>
        <w:t xml:space="preserve">To capture women with symptoms of depression which might not have come to clinical attention, </w:t>
      </w:r>
      <w:r w:rsidR="00D945C6" w:rsidRPr="00F0203C">
        <w:rPr>
          <w:rFonts w:ascii="Times New Roman" w:hAnsi="Times New Roman" w:cs="Times New Roman"/>
        </w:rPr>
        <w:t xml:space="preserve">we analyzed </w:t>
      </w:r>
      <w:r w:rsidR="00946D99" w:rsidRPr="00F0203C">
        <w:rPr>
          <w:rFonts w:ascii="Times New Roman" w:hAnsi="Times New Roman" w:cs="Times New Roman"/>
        </w:rPr>
        <w:t>the</w:t>
      </w:r>
      <w:r w:rsidR="00D945C6" w:rsidRPr="00F0203C">
        <w:rPr>
          <w:rFonts w:ascii="Times New Roman" w:hAnsi="Times New Roman" w:cs="Times New Roman"/>
        </w:rPr>
        <w:t xml:space="preserve"> </w:t>
      </w:r>
      <w:proofErr w:type="spellStart"/>
      <w:r w:rsidR="00D945C6" w:rsidRPr="00F0203C">
        <w:rPr>
          <w:rFonts w:ascii="Times New Roman" w:hAnsi="Times New Roman" w:cs="Times New Roman"/>
        </w:rPr>
        <w:t>subcohort</w:t>
      </w:r>
      <w:proofErr w:type="spellEnd"/>
      <w:r w:rsidR="00D945C6" w:rsidRPr="00F0203C">
        <w:rPr>
          <w:rFonts w:ascii="Times New Roman" w:hAnsi="Times New Roman" w:cs="Times New Roman"/>
        </w:rPr>
        <w:t xml:space="preserve"> of 82,232 women who completed the</w:t>
      </w:r>
      <w:r w:rsidRPr="00F0203C">
        <w:rPr>
          <w:rFonts w:ascii="Times New Roman" w:hAnsi="Times New Roman" w:cs="Times New Roman"/>
        </w:rPr>
        <w:t xml:space="preserve"> online </w:t>
      </w:r>
      <w:r w:rsidR="00D144BD" w:rsidRPr="00F0203C">
        <w:rPr>
          <w:rFonts w:ascii="Times New Roman" w:hAnsi="Times New Roman" w:cs="Times New Roman"/>
        </w:rPr>
        <w:t>MHQ</w:t>
      </w:r>
      <w:r w:rsidRPr="00F0203C">
        <w:rPr>
          <w:rFonts w:ascii="Times New Roman" w:hAnsi="Times New Roman" w:cs="Times New Roman"/>
        </w:rPr>
        <w:t xml:space="preserve">. </w:t>
      </w:r>
      <w:r w:rsidR="00D945C6" w:rsidRPr="00F0203C">
        <w:rPr>
          <w:rFonts w:ascii="Times New Roman" w:hAnsi="Times New Roman" w:cs="Times New Roman"/>
        </w:rPr>
        <w:t>Of those,</w:t>
      </w:r>
      <w:r w:rsidRPr="00F0203C">
        <w:rPr>
          <w:rFonts w:ascii="Times New Roman" w:hAnsi="Times New Roman" w:cs="Times New Roman"/>
        </w:rPr>
        <w:t xml:space="preserve"> 44,605 reported</w:t>
      </w:r>
      <w:r w:rsidR="00D945C6" w:rsidRPr="00F0203C">
        <w:rPr>
          <w:rFonts w:ascii="Times New Roman" w:hAnsi="Times New Roman" w:cs="Times New Roman"/>
        </w:rPr>
        <w:t xml:space="preserve"> experiencing at least on</w:t>
      </w:r>
      <w:r w:rsidR="00946D99" w:rsidRPr="00F0203C">
        <w:rPr>
          <w:rFonts w:ascii="Times New Roman" w:hAnsi="Times New Roman" w:cs="Times New Roman"/>
        </w:rPr>
        <w:t>e</w:t>
      </w:r>
      <w:r w:rsidR="00A510E9" w:rsidRPr="00F0203C">
        <w:rPr>
          <w:rFonts w:ascii="Times New Roman" w:hAnsi="Times New Roman" w:cs="Times New Roman"/>
        </w:rPr>
        <w:t xml:space="preserve"> of the core</w:t>
      </w:r>
      <w:r w:rsidR="00D945C6" w:rsidRPr="00F0203C">
        <w:rPr>
          <w:rFonts w:ascii="Times New Roman" w:hAnsi="Times New Roman" w:cs="Times New Roman"/>
        </w:rPr>
        <w:t xml:space="preserve"> depressive symptom</w:t>
      </w:r>
      <w:r w:rsidR="00702E71">
        <w:rPr>
          <w:rFonts w:ascii="Times New Roman" w:hAnsi="Times New Roman" w:cs="Times New Roman"/>
        </w:rPr>
        <w:t>s</w:t>
      </w:r>
      <w:r w:rsidR="00D945C6" w:rsidRPr="00F0203C">
        <w:rPr>
          <w:rFonts w:ascii="Times New Roman" w:hAnsi="Times New Roman" w:cs="Times New Roman"/>
        </w:rPr>
        <w:t>.</w:t>
      </w:r>
      <w:r w:rsidRPr="00F0203C">
        <w:rPr>
          <w:rFonts w:ascii="Times New Roman" w:hAnsi="Times New Roman" w:cs="Times New Roman"/>
        </w:rPr>
        <w:t xml:space="preserve"> </w:t>
      </w:r>
      <w:r w:rsidR="002613E1" w:rsidRPr="00F0203C">
        <w:rPr>
          <w:rFonts w:ascii="Times New Roman" w:hAnsi="Times New Roman" w:cs="Times New Roman"/>
        </w:rPr>
        <w:t>OC i</w:t>
      </w:r>
      <w:r w:rsidR="000D6C62" w:rsidRPr="00F0203C">
        <w:rPr>
          <w:rFonts w:ascii="Times New Roman" w:hAnsi="Times New Roman" w:cs="Times New Roman"/>
        </w:rPr>
        <w:t xml:space="preserve">nitiation </w:t>
      </w:r>
      <w:r w:rsidRPr="00F0203C">
        <w:rPr>
          <w:rFonts w:ascii="Times New Roman" w:hAnsi="Times New Roman" w:cs="Times New Roman"/>
        </w:rPr>
        <w:t>was associated with an increased hazard rate of depressive symptoms</w:t>
      </w:r>
      <w:r w:rsidR="00864381" w:rsidRPr="00F0203C">
        <w:rPr>
          <w:rFonts w:ascii="Times New Roman" w:hAnsi="Times New Roman" w:cs="Times New Roman"/>
        </w:rPr>
        <w:t xml:space="preserve"> </w:t>
      </w:r>
      <w:r w:rsidRPr="00F0203C">
        <w:rPr>
          <w:rFonts w:ascii="Times New Roman" w:hAnsi="Times New Roman" w:cs="Times New Roman"/>
        </w:rPr>
        <w:t xml:space="preserve">(HR = </w:t>
      </w:r>
      <w:r w:rsidR="00864381" w:rsidRPr="00F0203C">
        <w:rPr>
          <w:rFonts w:ascii="Times New Roman" w:hAnsi="Times New Roman" w:cs="Times New Roman"/>
        </w:rPr>
        <w:t>2.00</w:t>
      </w:r>
      <w:r w:rsidRPr="00F0203C">
        <w:rPr>
          <w:rFonts w:ascii="Times New Roman" w:hAnsi="Times New Roman" w:cs="Times New Roman"/>
        </w:rPr>
        <w:t>, 95% CI: 1.</w:t>
      </w:r>
      <w:r w:rsidR="00864381" w:rsidRPr="00F0203C">
        <w:rPr>
          <w:rFonts w:ascii="Times New Roman" w:hAnsi="Times New Roman" w:cs="Times New Roman"/>
        </w:rPr>
        <w:t>91</w:t>
      </w:r>
      <w:r w:rsidRPr="00F0203C">
        <w:rPr>
          <w:rFonts w:ascii="Times New Roman" w:hAnsi="Times New Roman" w:cs="Times New Roman"/>
        </w:rPr>
        <w:t>-2.</w:t>
      </w:r>
      <w:r w:rsidR="00864381" w:rsidRPr="00F0203C">
        <w:rPr>
          <w:rFonts w:ascii="Times New Roman" w:hAnsi="Times New Roman" w:cs="Times New Roman"/>
        </w:rPr>
        <w:t>10</w:t>
      </w:r>
      <w:r w:rsidR="00235A60" w:rsidRPr="00F0203C">
        <w:rPr>
          <w:rFonts w:ascii="Times New Roman" w:hAnsi="Times New Roman" w:cs="Times New Roman"/>
        </w:rPr>
        <w:t xml:space="preserve"> during the first two years</w:t>
      </w:r>
      <w:r w:rsidRPr="00F0203C">
        <w:rPr>
          <w:rFonts w:ascii="Times New Roman" w:hAnsi="Times New Roman" w:cs="Times New Roman"/>
        </w:rPr>
        <w:t xml:space="preserve">) compared to </w:t>
      </w:r>
      <w:r w:rsidR="000D6C62" w:rsidRPr="00F0203C">
        <w:rPr>
          <w:rFonts w:ascii="Times New Roman" w:hAnsi="Times New Roman" w:cs="Times New Roman"/>
        </w:rPr>
        <w:t>never users</w:t>
      </w:r>
      <w:r w:rsidR="0062451D" w:rsidRPr="00F0203C">
        <w:rPr>
          <w:rFonts w:ascii="Times New Roman" w:hAnsi="Times New Roman" w:cs="Times New Roman"/>
        </w:rPr>
        <w:t xml:space="preserve"> (</w:t>
      </w:r>
      <w:r w:rsidR="0062451D" w:rsidRPr="00F0203C">
        <w:rPr>
          <w:rFonts w:ascii="Times New Roman" w:hAnsi="Times New Roman" w:cs="Times New Roman"/>
          <w:b/>
          <w:bCs/>
        </w:rPr>
        <w:t>Figure 2</w:t>
      </w:r>
      <w:r w:rsidR="0062451D" w:rsidRPr="00F0203C">
        <w:rPr>
          <w:rFonts w:ascii="Times New Roman" w:hAnsi="Times New Roman" w:cs="Times New Roman"/>
        </w:rPr>
        <w:t xml:space="preserve"> and </w:t>
      </w:r>
      <w:r w:rsidR="0062451D" w:rsidRPr="00F0203C">
        <w:rPr>
          <w:rFonts w:ascii="Times New Roman" w:hAnsi="Times New Roman" w:cs="Times New Roman"/>
          <w:b/>
          <w:bCs/>
        </w:rPr>
        <w:t>Table S</w:t>
      </w:r>
      <w:r w:rsidR="00946D99" w:rsidRPr="00F0203C">
        <w:rPr>
          <w:rFonts w:ascii="Times New Roman" w:hAnsi="Times New Roman" w:cs="Times New Roman"/>
          <w:b/>
          <w:bCs/>
        </w:rPr>
        <w:t>4</w:t>
      </w:r>
      <w:r w:rsidR="0062451D" w:rsidRPr="00F0203C">
        <w:rPr>
          <w:rFonts w:ascii="Times New Roman" w:hAnsi="Times New Roman" w:cs="Times New Roman"/>
        </w:rPr>
        <w:t>)</w:t>
      </w:r>
      <w:r w:rsidR="004D77A7" w:rsidRPr="00F0203C">
        <w:rPr>
          <w:rFonts w:ascii="Times New Roman" w:hAnsi="Times New Roman" w:cs="Times New Roman"/>
        </w:rPr>
        <w:t xml:space="preserve">. </w:t>
      </w:r>
      <w:r w:rsidR="00192B5E">
        <w:rPr>
          <w:rFonts w:ascii="Times New Roman" w:hAnsi="Times New Roman" w:cs="Times New Roman"/>
        </w:rPr>
        <w:t xml:space="preserve">OC initiators who completed the online MHQ and began using OC before or at the age of 20 had 130% higher rate </w:t>
      </w:r>
      <w:r w:rsidR="0062451D" w:rsidRPr="00F0203C">
        <w:rPr>
          <w:rFonts w:ascii="Times New Roman" w:hAnsi="Times New Roman" w:cs="Times New Roman"/>
        </w:rPr>
        <w:t xml:space="preserve">of depressive symptoms </w:t>
      </w:r>
      <w:r w:rsidR="00E441F3">
        <w:rPr>
          <w:rFonts w:ascii="Times New Roman" w:hAnsi="Times New Roman" w:cs="Times New Roman"/>
        </w:rPr>
        <w:t>(HR=</w:t>
      </w:r>
      <w:r w:rsidR="0062451D" w:rsidRPr="00F0203C">
        <w:rPr>
          <w:rFonts w:ascii="Times New Roman" w:hAnsi="Times New Roman" w:cs="Times New Roman"/>
        </w:rPr>
        <w:t>2.</w:t>
      </w:r>
      <w:r w:rsidR="00A510E9" w:rsidRPr="00F0203C">
        <w:rPr>
          <w:rFonts w:ascii="Times New Roman" w:hAnsi="Times New Roman" w:cs="Times New Roman"/>
        </w:rPr>
        <w:t>30</w:t>
      </w:r>
      <w:r w:rsidR="00E441F3">
        <w:rPr>
          <w:rFonts w:ascii="Times New Roman" w:hAnsi="Times New Roman" w:cs="Times New Roman"/>
        </w:rPr>
        <w:t xml:space="preserve">, </w:t>
      </w:r>
      <w:r w:rsidR="0062451D" w:rsidRPr="00F0203C">
        <w:rPr>
          <w:rFonts w:ascii="Times New Roman" w:hAnsi="Times New Roman" w:cs="Times New Roman"/>
        </w:rPr>
        <w:t>95% CI: 2.</w:t>
      </w:r>
      <w:r w:rsidR="00A510E9" w:rsidRPr="00F0203C">
        <w:rPr>
          <w:rFonts w:ascii="Times New Roman" w:hAnsi="Times New Roman" w:cs="Times New Roman"/>
        </w:rPr>
        <w:t>11</w:t>
      </w:r>
      <w:r w:rsidR="0062451D" w:rsidRPr="00F0203C">
        <w:rPr>
          <w:rFonts w:ascii="Times New Roman" w:hAnsi="Times New Roman" w:cs="Times New Roman"/>
        </w:rPr>
        <w:t>-2.</w:t>
      </w:r>
      <w:r w:rsidR="00A510E9" w:rsidRPr="00F0203C">
        <w:rPr>
          <w:rFonts w:ascii="Times New Roman" w:hAnsi="Times New Roman" w:cs="Times New Roman"/>
        </w:rPr>
        <w:t>51</w:t>
      </w:r>
      <w:r w:rsidR="00192B5E">
        <w:rPr>
          <w:rFonts w:ascii="Times New Roman" w:hAnsi="Times New Roman" w:cs="Times New Roman"/>
        </w:rPr>
        <w:t xml:space="preserve">), compared to never users, while the corresponding increase in adult initiators was 92% </w:t>
      </w:r>
      <w:r w:rsidR="00E441F3">
        <w:rPr>
          <w:rFonts w:ascii="Times New Roman" w:hAnsi="Times New Roman" w:cs="Times New Roman"/>
        </w:rPr>
        <w:t>(HR=</w:t>
      </w:r>
      <w:r w:rsidR="0062451D" w:rsidRPr="00F0203C">
        <w:rPr>
          <w:rFonts w:ascii="Times New Roman" w:hAnsi="Times New Roman" w:cs="Times New Roman"/>
        </w:rPr>
        <w:t>1.9</w:t>
      </w:r>
      <w:r w:rsidR="00A510E9" w:rsidRPr="00F0203C">
        <w:rPr>
          <w:rFonts w:ascii="Times New Roman" w:hAnsi="Times New Roman" w:cs="Times New Roman"/>
        </w:rPr>
        <w:t>2</w:t>
      </w:r>
      <w:r w:rsidR="00E441F3">
        <w:rPr>
          <w:rFonts w:ascii="Times New Roman" w:hAnsi="Times New Roman" w:cs="Times New Roman"/>
        </w:rPr>
        <w:t xml:space="preserve">, </w:t>
      </w:r>
      <w:r w:rsidR="0062451D" w:rsidRPr="00F0203C">
        <w:rPr>
          <w:rFonts w:ascii="Times New Roman" w:hAnsi="Times New Roman" w:cs="Times New Roman"/>
        </w:rPr>
        <w:t>1.8</w:t>
      </w:r>
      <w:r w:rsidR="00A510E9" w:rsidRPr="00F0203C">
        <w:rPr>
          <w:rFonts w:ascii="Times New Roman" w:hAnsi="Times New Roman" w:cs="Times New Roman"/>
        </w:rPr>
        <w:t>1</w:t>
      </w:r>
      <w:r w:rsidR="0062451D" w:rsidRPr="00F0203C">
        <w:rPr>
          <w:rFonts w:ascii="Times New Roman" w:hAnsi="Times New Roman" w:cs="Times New Roman"/>
        </w:rPr>
        <w:t>-2.0</w:t>
      </w:r>
      <w:r w:rsidR="00A510E9" w:rsidRPr="00F0203C">
        <w:rPr>
          <w:rFonts w:ascii="Times New Roman" w:hAnsi="Times New Roman" w:cs="Times New Roman"/>
        </w:rPr>
        <w:t>4</w:t>
      </w:r>
      <w:r w:rsidR="00192B5E" w:rsidRPr="00DE3A0C">
        <w:rPr>
          <w:rFonts w:ascii="Times New Roman" w:hAnsi="Times New Roman" w:cs="Times New Roman"/>
        </w:rPr>
        <w:t>:</w:t>
      </w:r>
      <w:r w:rsidR="00192B5E">
        <w:rPr>
          <w:rFonts w:ascii="Times New Roman" w:hAnsi="Times New Roman" w:cs="Times New Roman"/>
          <w:b/>
          <w:bCs/>
        </w:rPr>
        <w:t xml:space="preserve"> </w:t>
      </w:r>
      <w:r w:rsidR="00E441F3" w:rsidRPr="00F0203C">
        <w:rPr>
          <w:rFonts w:ascii="Times New Roman" w:hAnsi="Times New Roman" w:cs="Times New Roman"/>
          <w:b/>
          <w:bCs/>
        </w:rPr>
        <w:t>Figure 2</w:t>
      </w:r>
      <w:r w:rsidR="00E441F3" w:rsidRPr="00F0203C">
        <w:rPr>
          <w:rFonts w:ascii="Times New Roman" w:hAnsi="Times New Roman" w:cs="Times New Roman"/>
        </w:rPr>
        <w:t xml:space="preserve"> and </w:t>
      </w:r>
      <w:r w:rsidR="00E441F3" w:rsidRPr="00F0203C">
        <w:rPr>
          <w:rFonts w:ascii="Times New Roman" w:hAnsi="Times New Roman" w:cs="Times New Roman"/>
          <w:b/>
          <w:bCs/>
        </w:rPr>
        <w:t>Table S5</w:t>
      </w:r>
      <w:r w:rsidR="00E441F3" w:rsidRPr="00F0203C">
        <w:rPr>
          <w:rFonts w:ascii="Times New Roman" w:hAnsi="Times New Roman" w:cs="Times New Roman"/>
        </w:rPr>
        <w:t>)</w:t>
      </w:r>
      <w:r w:rsidR="00E07527" w:rsidRPr="00F0203C">
        <w:rPr>
          <w:rFonts w:ascii="Times New Roman" w:hAnsi="Times New Roman" w:cs="Times New Roman"/>
        </w:rPr>
        <w:t xml:space="preserve">. </w:t>
      </w:r>
      <w:r w:rsidR="000D6C62" w:rsidRPr="00F0203C">
        <w:rPr>
          <w:rFonts w:ascii="Times New Roman" w:hAnsi="Times New Roman" w:cs="Times New Roman"/>
        </w:rPr>
        <w:t xml:space="preserve">Ever use of OC </w:t>
      </w:r>
      <w:r w:rsidR="00EB799F" w:rsidRPr="00F0203C">
        <w:rPr>
          <w:rFonts w:ascii="Times New Roman" w:hAnsi="Times New Roman" w:cs="Times New Roman"/>
        </w:rPr>
        <w:t>w</w:t>
      </w:r>
      <w:r w:rsidR="005F6EF6" w:rsidRPr="00F0203C">
        <w:rPr>
          <w:rFonts w:ascii="Times New Roman" w:hAnsi="Times New Roman" w:cs="Times New Roman"/>
        </w:rPr>
        <w:t>as</w:t>
      </w:r>
      <w:r w:rsidR="000D6C62" w:rsidRPr="00F0203C">
        <w:rPr>
          <w:rFonts w:ascii="Times New Roman" w:hAnsi="Times New Roman" w:cs="Times New Roman"/>
        </w:rPr>
        <w:t xml:space="preserve"> also associated with </w:t>
      </w:r>
      <w:r w:rsidR="00517D32" w:rsidRPr="00F0203C">
        <w:rPr>
          <w:rFonts w:ascii="Times New Roman" w:hAnsi="Times New Roman" w:cs="Times New Roman"/>
        </w:rPr>
        <w:t xml:space="preserve">an </w:t>
      </w:r>
      <w:r w:rsidR="00517D32" w:rsidRPr="00F0203C">
        <w:rPr>
          <w:rFonts w:ascii="Times New Roman" w:hAnsi="Times New Roman" w:cs="Times New Roman"/>
        </w:rPr>
        <w:lastRenderedPageBreak/>
        <w:t xml:space="preserve">increased rate of </w:t>
      </w:r>
      <w:r w:rsidR="000D6C62" w:rsidRPr="00F0203C">
        <w:rPr>
          <w:rFonts w:ascii="Times New Roman" w:hAnsi="Times New Roman" w:cs="Times New Roman"/>
        </w:rPr>
        <w:t>depressive symptoms</w:t>
      </w:r>
      <w:r w:rsidR="00517D32" w:rsidRPr="00F0203C">
        <w:rPr>
          <w:rFonts w:ascii="Times New Roman" w:hAnsi="Times New Roman" w:cs="Times New Roman"/>
        </w:rPr>
        <w:t xml:space="preserve"> </w:t>
      </w:r>
      <w:r w:rsidR="004879E9" w:rsidRPr="00F0203C">
        <w:rPr>
          <w:rFonts w:ascii="Times New Roman" w:hAnsi="Times New Roman" w:cs="Times New Roman"/>
        </w:rPr>
        <w:t>(HR = 1.27, 95% CI: 1.23-1.30</w:t>
      </w:r>
      <w:r w:rsidR="0032408E">
        <w:rPr>
          <w:rFonts w:ascii="Times New Roman" w:hAnsi="Times New Roman" w:cs="Times New Roman"/>
        </w:rPr>
        <w:t>) compared with never users</w:t>
      </w:r>
      <w:r w:rsidR="004D77A7" w:rsidRPr="00F0203C">
        <w:rPr>
          <w:rFonts w:ascii="Times New Roman" w:hAnsi="Times New Roman" w:cs="Times New Roman"/>
        </w:rPr>
        <w:t xml:space="preserve"> </w:t>
      </w:r>
      <w:r w:rsidR="0032408E">
        <w:rPr>
          <w:rFonts w:ascii="Times New Roman" w:hAnsi="Times New Roman" w:cs="Times New Roman"/>
        </w:rPr>
        <w:t>(</w:t>
      </w:r>
      <w:r w:rsidR="004D77A7" w:rsidRPr="00F0203C">
        <w:rPr>
          <w:rFonts w:ascii="Times New Roman" w:hAnsi="Times New Roman" w:cs="Times New Roman"/>
          <w:b/>
          <w:bCs/>
        </w:rPr>
        <w:t>Figure 2</w:t>
      </w:r>
      <w:r w:rsidR="004D77A7" w:rsidRPr="00F0203C">
        <w:rPr>
          <w:rFonts w:ascii="Times New Roman" w:hAnsi="Times New Roman" w:cs="Times New Roman"/>
        </w:rPr>
        <w:t xml:space="preserve"> and </w:t>
      </w:r>
      <w:r w:rsidR="004D77A7" w:rsidRPr="00F0203C">
        <w:rPr>
          <w:rFonts w:ascii="Times New Roman" w:hAnsi="Times New Roman" w:cs="Times New Roman"/>
          <w:b/>
          <w:bCs/>
        </w:rPr>
        <w:t>Table S</w:t>
      </w:r>
      <w:r w:rsidR="00946D99" w:rsidRPr="00F0203C">
        <w:rPr>
          <w:rFonts w:ascii="Times New Roman" w:hAnsi="Times New Roman" w:cs="Times New Roman"/>
          <w:b/>
          <w:bCs/>
        </w:rPr>
        <w:t>6</w:t>
      </w:r>
      <w:r w:rsidR="004879E9" w:rsidRPr="00F0203C">
        <w:rPr>
          <w:rFonts w:ascii="Times New Roman" w:hAnsi="Times New Roman" w:cs="Times New Roman"/>
        </w:rPr>
        <w:t xml:space="preserve">). </w:t>
      </w:r>
    </w:p>
    <w:p w14:paraId="3B85A2C6" w14:textId="77777777" w:rsidR="00864381" w:rsidRPr="00F0203C" w:rsidRDefault="00864381" w:rsidP="00864381">
      <w:pPr>
        <w:spacing w:line="360" w:lineRule="auto"/>
        <w:rPr>
          <w:rFonts w:ascii="Times New Roman" w:hAnsi="Times New Roman" w:cs="Times New Roman"/>
        </w:rPr>
      </w:pPr>
    </w:p>
    <w:p w14:paraId="01F8832F" w14:textId="65ED4F15" w:rsidR="00864381" w:rsidRPr="00F0203C" w:rsidRDefault="0046176F" w:rsidP="00864381">
      <w:pPr>
        <w:spacing w:line="360" w:lineRule="auto"/>
        <w:rPr>
          <w:rFonts w:ascii="Times New Roman" w:hAnsi="Times New Roman" w:cs="Times New Roman"/>
        </w:rPr>
      </w:pPr>
      <w:r w:rsidRPr="00F0203C">
        <w:rPr>
          <w:rFonts w:ascii="Times New Roman" w:hAnsi="Times New Roman" w:cs="Times New Roman"/>
          <w:b/>
          <w:bCs/>
        </w:rPr>
        <w:t>Time-dependent analys</w:t>
      </w:r>
      <w:r w:rsidR="003E7115" w:rsidRPr="00F0203C">
        <w:rPr>
          <w:rFonts w:ascii="Times New Roman" w:hAnsi="Times New Roman" w:cs="Times New Roman"/>
          <w:b/>
          <w:bCs/>
        </w:rPr>
        <w:t>i</w:t>
      </w:r>
      <w:r w:rsidRPr="00F0203C">
        <w:rPr>
          <w:rFonts w:ascii="Times New Roman" w:hAnsi="Times New Roman" w:cs="Times New Roman"/>
          <w:b/>
          <w:bCs/>
        </w:rPr>
        <w:t>s</w:t>
      </w:r>
      <w:r w:rsidRPr="00F0203C">
        <w:rPr>
          <w:rFonts w:ascii="Times New Roman" w:hAnsi="Times New Roman" w:cs="Times New Roman"/>
        </w:rPr>
        <w:t xml:space="preserve">. </w:t>
      </w:r>
      <w:r w:rsidR="00864381" w:rsidRPr="00F0203C">
        <w:rPr>
          <w:rFonts w:ascii="Times New Roman" w:hAnsi="Times New Roman" w:cs="Times New Roman"/>
        </w:rPr>
        <w:t xml:space="preserve">In the time-dependent analysis, continued use </w:t>
      </w:r>
      <w:r w:rsidR="00F647EE" w:rsidRPr="00F0203C">
        <w:rPr>
          <w:rFonts w:ascii="Times New Roman" w:hAnsi="Times New Roman" w:cs="Times New Roman"/>
        </w:rPr>
        <w:t>of OC</w:t>
      </w:r>
      <w:r w:rsidR="00A8775E" w:rsidRPr="00F0203C">
        <w:rPr>
          <w:rFonts w:ascii="Times New Roman" w:hAnsi="Times New Roman" w:cs="Times New Roman"/>
        </w:rPr>
        <w:t xml:space="preserve">s </w:t>
      </w:r>
      <w:r w:rsidR="001C12CE">
        <w:rPr>
          <w:rFonts w:ascii="Times New Roman" w:hAnsi="Times New Roman" w:cs="Times New Roman"/>
        </w:rPr>
        <w:t>was</w:t>
      </w:r>
      <w:r w:rsidR="001C12CE" w:rsidRPr="00F0203C">
        <w:rPr>
          <w:rFonts w:ascii="Times New Roman" w:hAnsi="Times New Roman" w:cs="Times New Roman"/>
        </w:rPr>
        <w:t xml:space="preserve"> </w:t>
      </w:r>
      <w:r w:rsidR="00864381" w:rsidRPr="00F0203C">
        <w:rPr>
          <w:rFonts w:ascii="Times New Roman" w:hAnsi="Times New Roman" w:cs="Times New Roman"/>
        </w:rPr>
        <w:t>not associated with an increased rate of depression (HR = 0.9</w:t>
      </w:r>
      <w:r w:rsidR="00A8775E" w:rsidRPr="00F0203C">
        <w:rPr>
          <w:rFonts w:ascii="Times New Roman" w:hAnsi="Times New Roman" w:cs="Times New Roman"/>
        </w:rPr>
        <w:t>4</w:t>
      </w:r>
      <w:r w:rsidR="00864381" w:rsidRPr="00F0203C">
        <w:rPr>
          <w:rFonts w:ascii="Times New Roman" w:hAnsi="Times New Roman" w:cs="Times New Roman"/>
        </w:rPr>
        <w:t>, 95% CI: 0.8</w:t>
      </w:r>
      <w:r w:rsidR="00A8775E" w:rsidRPr="00F0203C">
        <w:rPr>
          <w:rFonts w:ascii="Times New Roman" w:hAnsi="Times New Roman" w:cs="Times New Roman"/>
        </w:rPr>
        <w:t>9</w:t>
      </w:r>
      <w:r w:rsidR="00864381" w:rsidRPr="00F0203C">
        <w:rPr>
          <w:rFonts w:ascii="Times New Roman" w:hAnsi="Times New Roman" w:cs="Times New Roman"/>
        </w:rPr>
        <w:t>-</w:t>
      </w:r>
      <w:r w:rsidR="00A8775E" w:rsidRPr="00F0203C">
        <w:rPr>
          <w:rFonts w:ascii="Times New Roman" w:hAnsi="Times New Roman" w:cs="Times New Roman"/>
        </w:rPr>
        <w:t>0.99</w:t>
      </w:r>
      <w:r w:rsidR="00946D99" w:rsidRPr="00F0203C">
        <w:rPr>
          <w:rFonts w:ascii="Times New Roman" w:hAnsi="Times New Roman" w:cs="Times New Roman"/>
        </w:rPr>
        <w:t xml:space="preserve">: </w:t>
      </w:r>
      <w:r w:rsidR="00946D99" w:rsidRPr="00F0203C">
        <w:rPr>
          <w:rFonts w:ascii="Times New Roman" w:hAnsi="Times New Roman" w:cs="Times New Roman"/>
          <w:b/>
          <w:bCs/>
        </w:rPr>
        <w:t>Figure 3</w:t>
      </w:r>
      <w:r w:rsidR="00946D99" w:rsidRPr="00F0203C">
        <w:rPr>
          <w:rFonts w:ascii="Times New Roman" w:hAnsi="Times New Roman" w:cs="Times New Roman"/>
        </w:rPr>
        <w:t xml:space="preserve"> and </w:t>
      </w:r>
      <w:r w:rsidR="001C12CE">
        <w:rPr>
          <w:rFonts w:ascii="Times New Roman" w:hAnsi="Times New Roman" w:cs="Times New Roman"/>
          <w:b/>
          <w:bCs/>
        </w:rPr>
        <w:t>T</w:t>
      </w:r>
      <w:r w:rsidR="00946D99" w:rsidRPr="00F0203C">
        <w:rPr>
          <w:rFonts w:ascii="Times New Roman" w:hAnsi="Times New Roman" w:cs="Times New Roman"/>
          <w:b/>
          <w:bCs/>
        </w:rPr>
        <w:t>able S7</w:t>
      </w:r>
      <w:r w:rsidR="00864381" w:rsidRPr="00F0203C">
        <w:rPr>
          <w:rFonts w:ascii="Times New Roman" w:hAnsi="Times New Roman" w:cs="Times New Roman"/>
        </w:rPr>
        <w:t>)</w:t>
      </w:r>
      <w:r w:rsidR="00A8775E" w:rsidRPr="00F0203C">
        <w:rPr>
          <w:rFonts w:ascii="Times New Roman" w:hAnsi="Times New Roman" w:cs="Times New Roman"/>
        </w:rPr>
        <w:t xml:space="preserve">. </w:t>
      </w:r>
      <w:r w:rsidR="009338C7" w:rsidRPr="00F0203C">
        <w:rPr>
          <w:rFonts w:ascii="Times New Roman" w:hAnsi="Times New Roman" w:cs="Times New Roman"/>
        </w:rPr>
        <w:t>However, b</w:t>
      </w:r>
      <w:r w:rsidR="00A8775E" w:rsidRPr="00F0203C">
        <w:rPr>
          <w:rFonts w:ascii="Times New Roman" w:hAnsi="Times New Roman" w:cs="Times New Roman"/>
        </w:rPr>
        <w:t xml:space="preserve">oth recent </w:t>
      </w:r>
      <w:r w:rsidR="00864381" w:rsidRPr="00F0203C">
        <w:rPr>
          <w:rFonts w:ascii="Times New Roman" w:hAnsi="Times New Roman" w:cs="Times New Roman"/>
        </w:rPr>
        <w:t>(</w:t>
      </w:r>
      <w:r w:rsidR="009D1FA3" w:rsidRPr="00F0203C">
        <w:rPr>
          <w:rFonts w:ascii="Times New Roman" w:hAnsi="Times New Roman" w:cs="Times New Roman"/>
        </w:rPr>
        <w:t>two</w:t>
      </w:r>
      <w:r w:rsidR="00864381" w:rsidRPr="00F0203C">
        <w:rPr>
          <w:rFonts w:ascii="Times New Roman" w:hAnsi="Times New Roman" w:cs="Times New Roman"/>
        </w:rPr>
        <w:t xml:space="preserve"> year</w:t>
      </w:r>
      <w:r w:rsidR="009D1FA3" w:rsidRPr="00F0203C">
        <w:rPr>
          <w:rFonts w:ascii="Times New Roman" w:hAnsi="Times New Roman" w:cs="Times New Roman"/>
        </w:rPr>
        <w:t>s</w:t>
      </w:r>
      <w:r w:rsidR="00864381" w:rsidRPr="00F0203C">
        <w:rPr>
          <w:rFonts w:ascii="Times New Roman" w:hAnsi="Times New Roman" w:cs="Times New Roman"/>
        </w:rPr>
        <w:t xml:space="preserve"> since cessation) </w:t>
      </w:r>
      <w:r w:rsidR="00A8775E" w:rsidRPr="00F0203C">
        <w:rPr>
          <w:rFonts w:ascii="Times New Roman" w:hAnsi="Times New Roman" w:cs="Times New Roman"/>
        </w:rPr>
        <w:t xml:space="preserve">and previous OC users (more than </w:t>
      </w:r>
      <w:r w:rsidR="009D1FA3" w:rsidRPr="00F0203C">
        <w:rPr>
          <w:rFonts w:ascii="Times New Roman" w:hAnsi="Times New Roman" w:cs="Times New Roman"/>
        </w:rPr>
        <w:t>two</w:t>
      </w:r>
      <w:r w:rsidR="00A8775E" w:rsidRPr="00F0203C">
        <w:rPr>
          <w:rFonts w:ascii="Times New Roman" w:hAnsi="Times New Roman" w:cs="Times New Roman"/>
        </w:rPr>
        <w:t xml:space="preserve"> year</w:t>
      </w:r>
      <w:r w:rsidR="009D1FA3" w:rsidRPr="00F0203C">
        <w:rPr>
          <w:rFonts w:ascii="Times New Roman" w:hAnsi="Times New Roman" w:cs="Times New Roman"/>
        </w:rPr>
        <w:t>s</w:t>
      </w:r>
      <w:r w:rsidR="00A8775E" w:rsidRPr="00F0203C">
        <w:rPr>
          <w:rFonts w:ascii="Times New Roman" w:hAnsi="Times New Roman" w:cs="Times New Roman"/>
        </w:rPr>
        <w:t xml:space="preserve"> since cessation) </w:t>
      </w:r>
      <w:r w:rsidR="00864381" w:rsidRPr="00F0203C">
        <w:rPr>
          <w:rFonts w:ascii="Times New Roman" w:hAnsi="Times New Roman" w:cs="Times New Roman"/>
        </w:rPr>
        <w:t>had an increased hazard of depression</w:t>
      </w:r>
      <w:r w:rsidR="00A8775E" w:rsidRPr="00F0203C">
        <w:rPr>
          <w:rFonts w:ascii="Times New Roman" w:hAnsi="Times New Roman" w:cs="Times New Roman"/>
        </w:rPr>
        <w:t xml:space="preserve"> </w:t>
      </w:r>
      <w:r w:rsidR="00864381" w:rsidRPr="00F0203C">
        <w:rPr>
          <w:rFonts w:ascii="Times New Roman" w:hAnsi="Times New Roman" w:cs="Times New Roman"/>
        </w:rPr>
        <w:t>(HR = 1.1</w:t>
      </w:r>
      <w:r w:rsidR="00A8775E" w:rsidRPr="00F0203C">
        <w:rPr>
          <w:rFonts w:ascii="Times New Roman" w:hAnsi="Times New Roman" w:cs="Times New Roman"/>
        </w:rPr>
        <w:t>7</w:t>
      </w:r>
      <w:r w:rsidR="00864381" w:rsidRPr="00F0203C">
        <w:rPr>
          <w:rFonts w:ascii="Times New Roman" w:hAnsi="Times New Roman" w:cs="Times New Roman"/>
        </w:rPr>
        <w:t>, 95% CI: 1.0</w:t>
      </w:r>
      <w:r w:rsidR="00A8775E" w:rsidRPr="00F0203C">
        <w:rPr>
          <w:rFonts w:ascii="Times New Roman" w:hAnsi="Times New Roman" w:cs="Times New Roman"/>
        </w:rPr>
        <w:t>8</w:t>
      </w:r>
      <w:r w:rsidR="00864381" w:rsidRPr="00F0203C">
        <w:rPr>
          <w:rFonts w:ascii="Times New Roman" w:hAnsi="Times New Roman" w:cs="Times New Roman"/>
        </w:rPr>
        <w:t>-1.2</w:t>
      </w:r>
      <w:r w:rsidR="00A8775E" w:rsidRPr="00F0203C">
        <w:rPr>
          <w:rFonts w:ascii="Times New Roman" w:hAnsi="Times New Roman" w:cs="Times New Roman"/>
        </w:rPr>
        <w:t>7 and 1.07, 1.03-1.11)</w:t>
      </w:r>
      <w:r w:rsidR="00481C60" w:rsidRPr="00F0203C">
        <w:rPr>
          <w:rFonts w:ascii="Times New Roman" w:hAnsi="Times New Roman" w:cs="Times New Roman"/>
        </w:rPr>
        <w:t>,</w:t>
      </w:r>
      <w:r w:rsidR="00A8775E" w:rsidRPr="00F0203C">
        <w:rPr>
          <w:rFonts w:ascii="Times New Roman" w:hAnsi="Times New Roman" w:cs="Times New Roman"/>
        </w:rPr>
        <w:t xml:space="preserve"> respectively, compared with never users</w:t>
      </w:r>
      <w:r w:rsidR="00946D99" w:rsidRPr="00F0203C">
        <w:rPr>
          <w:rFonts w:ascii="Times New Roman" w:hAnsi="Times New Roman" w:cs="Times New Roman"/>
        </w:rPr>
        <w:t xml:space="preserve">. </w:t>
      </w:r>
      <w:r w:rsidR="002F27B9" w:rsidRPr="00A05D83">
        <w:rPr>
          <w:rFonts w:ascii="Times New Roman" w:hAnsi="Times New Roman" w:cs="Times New Roman"/>
          <w:highlight w:val="yellow"/>
        </w:rPr>
        <w:t>Th</w:t>
      </w:r>
      <w:r w:rsidR="00A26124" w:rsidRPr="00A05D83">
        <w:rPr>
          <w:rFonts w:ascii="Times New Roman" w:hAnsi="Times New Roman" w:cs="Times New Roman"/>
          <w:highlight w:val="yellow"/>
        </w:rPr>
        <w:t>e</w:t>
      </w:r>
      <w:r w:rsidR="00E74341" w:rsidRPr="00A05D83">
        <w:rPr>
          <w:rFonts w:ascii="Times New Roman" w:hAnsi="Times New Roman" w:cs="Times New Roman"/>
          <w:highlight w:val="yellow"/>
        </w:rPr>
        <w:t xml:space="preserve"> increased hazard of depression </w:t>
      </w:r>
      <w:r w:rsidR="002E324B">
        <w:rPr>
          <w:rFonts w:ascii="Times New Roman" w:hAnsi="Times New Roman" w:cs="Times New Roman"/>
          <w:highlight w:val="yellow"/>
        </w:rPr>
        <w:t>in previous users</w:t>
      </w:r>
      <w:r w:rsidR="002F27B9" w:rsidRPr="00A05D83">
        <w:rPr>
          <w:rFonts w:ascii="Times New Roman" w:hAnsi="Times New Roman" w:cs="Times New Roman"/>
          <w:highlight w:val="yellow"/>
        </w:rPr>
        <w:t xml:space="preserve"> </w:t>
      </w:r>
      <w:r w:rsidR="00A26124" w:rsidRPr="00A05D83">
        <w:rPr>
          <w:rFonts w:ascii="Times New Roman" w:hAnsi="Times New Roman" w:cs="Times New Roman"/>
          <w:highlight w:val="yellow"/>
        </w:rPr>
        <w:t>was d</w:t>
      </w:r>
      <w:r w:rsidR="00FE27BA" w:rsidRPr="00A05D83">
        <w:rPr>
          <w:rFonts w:ascii="Times New Roman" w:hAnsi="Times New Roman" w:cs="Times New Roman"/>
          <w:highlight w:val="yellow"/>
        </w:rPr>
        <w:t>riven</w:t>
      </w:r>
      <w:r w:rsidR="002F27B9" w:rsidRPr="00A05D83">
        <w:rPr>
          <w:rFonts w:ascii="Times New Roman" w:hAnsi="Times New Roman" w:cs="Times New Roman"/>
          <w:highlight w:val="yellow"/>
        </w:rPr>
        <w:t xml:space="preserve"> by adolescent OC users</w:t>
      </w:r>
      <w:r w:rsidR="00E74341" w:rsidRPr="00A05D83">
        <w:rPr>
          <w:rFonts w:ascii="Times New Roman" w:hAnsi="Times New Roman" w:cs="Times New Roman"/>
          <w:highlight w:val="yellow"/>
        </w:rPr>
        <w:t xml:space="preserve"> </w:t>
      </w:r>
      <w:r w:rsidR="001C4745" w:rsidRPr="00A05D83">
        <w:rPr>
          <w:rFonts w:ascii="Times New Roman" w:hAnsi="Times New Roman" w:cs="Times New Roman"/>
          <w:highlight w:val="yellow"/>
        </w:rPr>
        <w:t>(</w:t>
      </w:r>
      <w:r w:rsidR="00FE27BA" w:rsidRPr="00A05D83">
        <w:rPr>
          <w:rFonts w:ascii="Times New Roman" w:hAnsi="Times New Roman" w:cs="Times New Roman"/>
          <w:highlight w:val="yellow"/>
        </w:rPr>
        <w:t>HR =</w:t>
      </w:r>
      <w:r w:rsidR="001C4745" w:rsidRPr="00A05D83">
        <w:rPr>
          <w:rFonts w:ascii="Times New Roman" w:hAnsi="Times New Roman" w:cs="Times New Roman"/>
          <w:highlight w:val="yellow"/>
        </w:rPr>
        <w:t xml:space="preserve"> </w:t>
      </w:r>
      <w:r w:rsidR="00A26124" w:rsidRPr="00A05D83">
        <w:rPr>
          <w:rFonts w:ascii="Times New Roman" w:hAnsi="Times New Roman" w:cs="Times New Roman"/>
          <w:highlight w:val="yellow"/>
        </w:rPr>
        <w:t>1.18</w:t>
      </w:r>
      <w:r w:rsidR="001C4745" w:rsidRPr="00A05D83">
        <w:rPr>
          <w:rFonts w:ascii="Times New Roman" w:hAnsi="Times New Roman" w:cs="Times New Roman"/>
          <w:highlight w:val="yellow"/>
        </w:rPr>
        <w:t>,</w:t>
      </w:r>
      <w:r w:rsidR="00FE27BA" w:rsidRPr="00A05D83">
        <w:rPr>
          <w:rFonts w:ascii="Times New Roman" w:hAnsi="Times New Roman" w:cs="Times New Roman"/>
          <w:highlight w:val="yellow"/>
        </w:rPr>
        <w:t xml:space="preserve"> 95% CI</w:t>
      </w:r>
      <w:r w:rsidR="00EC09F6">
        <w:rPr>
          <w:rFonts w:ascii="Times New Roman" w:hAnsi="Times New Roman" w:cs="Times New Roman"/>
          <w:highlight w:val="yellow"/>
        </w:rPr>
        <w:t>:</w:t>
      </w:r>
      <w:r w:rsidR="001C4745" w:rsidRPr="00A05D83">
        <w:rPr>
          <w:rFonts w:ascii="Times New Roman" w:hAnsi="Times New Roman" w:cs="Times New Roman"/>
          <w:highlight w:val="yellow"/>
        </w:rPr>
        <w:t xml:space="preserve"> </w:t>
      </w:r>
      <w:r w:rsidR="00A26124" w:rsidRPr="00A05D83">
        <w:rPr>
          <w:rFonts w:ascii="Times New Roman" w:hAnsi="Times New Roman" w:cs="Times New Roman"/>
          <w:highlight w:val="yellow"/>
        </w:rPr>
        <w:t>1.12-1.25)</w:t>
      </w:r>
      <w:r w:rsidR="00FE27BA" w:rsidRPr="00A05D83">
        <w:rPr>
          <w:rFonts w:ascii="Times New Roman" w:hAnsi="Times New Roman" w:cs="Times New Roman"/>
          <w:highlight w:val="yellow"/>
        </w:rPr>
        <w:t>, whereas no significant association was found for adult OC users two years after discontinuing (</w:t>
      </w:r>
      <w:r w:rsidR="002D1425">
        <w:rPr>
          <w:rFonts w:ascii="Times New Roman" w:hAnsi="Times New Roman" w:cs="Times New Roman"/>
          <w:highlight w:val="yellow"/>
        </w:rPr>
        <w:t>HR=</w:t>
      </w:r>
      <w:r w:rsidR="00FE27BA" w:rsidRPr="00A05D83">
        <w:rPr>
          <w:rFonts w:ascii="Times New Roman" w:hAnsi="Times New Roman" w:cs="Times New Roman"/>
          <w:highlight w:val="yellow"/>
        </w:rPr>
        <w:t xml:space="preserve">1.00, 0.95-1.04: </w:t>
      </w:r>
      <w:r w:rsidR="00FE27BA" w:rsidRPr="00A05D83">
        <w:rPr>
          <w:rFonts w:ascii="Times New Roman" w:hAnsi="Times New Roman" w:cs="Times New Roman"/>
          <w:b/>
          <w:bCs/>
          <w:highlight w:val="yellow"/>
        </w:rPr>
        <w:t>Table S10</w:t>
      </w:r>
      <w:r w:rsidR="00FE27BA" w:rsidRPr="00A05D83">
        <w:rPr>
          <w:rFonts w:ascii="Times New Roman" w:hAnsi="Times New Roman" w:cs="Times New Roman"/>
          <w:highlight w:val="yellow"/>
        </w:rPr>
        <w:t>).</w:t>
      </w:r>
      <w:r w:rsidR="00FE27BA">
        <w:rPr>
          <w:rFonts w:ascii="Times New Roman" w:hAnsi="Times New Roman" w:cs="Times New Roman"/>
        </w:rPr>
        <w:t xml:space="preserve"> </w:t>
      </w:r>
      <w:r w:rsidR="00D144BD" w:rsidRPr="00F0203C">
        <w:rPr>
          <w:rFonts w:ascii="Times New Roman" w:hAnsi="Times New Roman" w:cs="Times New Roman"/>
        </w:rPr>
        <w:t xml:space="preserve">Our secondary outcome analysis (MHQ) revealed </w:t>
      </w:r>
      <w:r w:rsidR="009338C7" w:rsidRPr="00F0203C">
        <w:rPr>
          <w:rFonts w:ascii="Times New Roman" w:hAnsi="Times New Roman" w:cs="Times New Roman"/>
        </w:rPr>
        <w:t xml:space="preserve">that even after using OC for more than two years, an increase in </w:t>
      </w:r>
      <w:r w:rsidR="002D1425">
        <w:rPr>
          <w:rFonts w:ascii="Times New Roman" w:hAnsi="Times New Roman" w:cs="Times New Roman"/>
        </w:rPr>
        <w:t xml:space="preserve">the </w:t>
      </w:r>
      <w:r w:rsidR="009338C7" w:rsidRPr="00F0203C">
        <w:rPr>
          <w:rFonts w:ascii="Times New Roman" w:hAnsi="Times New Roman" w:cs="Times New Roman"/>
        </w:rPr>
        <w:t xml:space="preserve">hazard </w:t>
      </w:r>
      <w:r w:rsidR="002D1425">
        <w:rPr>
          <w:rFonts w:ascii="Times New Roman" w:hAnsi="Times New Roman" w:cs="Times New Roman"/>
        </w:rPr>
        <w:t>rate</w:t>
      </w:r>
      <w:r w:rsidR="002D1425" w:rsidRPr="00F0203C">
        <w:rPr>
          <w:rFonts w:ascii="Times New Roman" w:hAnsi="Times New Roman" w:cs="Times New Roman"/>
        </w:rPr>
        <w:t xml:space="preserve"> </w:t>
      </w:r>
      <w:r w:rsidR="009338C7" w:rsidRPr="00F0203C">
        <w:rPr>
          <w:rFonts w:ascii="Times New Roman" w:hAnsi="Times New Roman" w:cs="Times New Roman"/>
        </w:rPr>
        <w:t>(HR = 1.13, 95% CI: 1.09-1.17</w:t>
      </w:r>
      <w:r w:rsidR="00946D99" w:rsidRPr="00F0203C">
        <w:rPr>
          <w:rFonts w:ascii="Times New Roman" w:hAnsi="Times New Roman" w:cs="Times New Roman"/>
        </w:rPr>
        <w:t xml:space="preserve">: </w:t>
      </w:r>
      <w:r w:rsidR="00946D99" w:rsidRPr="00F0203C">
        <w:rPr>
          <w:rFonts w:ascii="Times New Roman" w:hAnsi="Times New Roman" w:cs="Times New Roman"/>
          <w:b/>
          <w:bCs/>
        </w:rPr>
        <w:t>Figure 3</w:t>
      </w:r>
      <w:r w:rsidR="00946D99" w:rsidRPr="00F0203C">
        <w:rPr>
          <w:rFonts w:ascii="Times New Roman" w:hAnsi="Times New Roman" w:cs="Times New Roman"/>
        </w:rPr>
        <w:t xml:space="preserve"> and </w:t>
      </w:r>
      <w:r w:rsidR="00946D99" w:rsidRPr="00F0203C">
        <w:rPr>
          <w:rFonts w:ascii="Times New Roman" w:hAnsi="Times New Roman" w:cs="Times New Roman"/>
          <w:b/>
          <w:bCs/>
        </w:rPr>
        <w:t>Table S7</w:t>
      </w:r>
      <w:r w:rsidR="009338C7" w:rsidRPr="00F0203C">
        <w:rPr>
          <w:rFonts w:ascii="Times New Roman" w:hAnsi="Times New Roman" w:cs="Times New Roman"/>
        </w:rPr>
        <w:t xml:space="preserve">) was still observed. In line with our primary outcome measure (i.e., a depression diagnosis) an increased association of depressive symptoms was found among recent and previous OC users </w:t>
      </w:r>
      <w:r w:rsidR="00481C60" w:rsidRPr="00F0203C">
        <w:rPr>
          <w:rFonts w:ascii="Times New Roman" w:hAnsi="Times New Roman" w:cs="Times New Roman"/>
        </w:rPr>
        <w:t>(</w:t>
      </w:r>
      <w:r w:rsidR="009338C7" w:rsidRPr="00F0203C">
        <w:rPr>
          <w:rFonts w:ascii="Times New Roman" w:hAnsi="Times New Roman" w:cs="Times New Roman"/>
        </w:rPr>
        <w:t>1.40 (95% CI: 1.33-1.48 and 1.13</w:t>
      </w:r>
      <w:r w:rsidR="00481C60" w:rsidRPr="00F0203C">
        <w:rPr>
          <w:rFonts w:ascii="Times New Roman" w:hAnsi="Times New Roman" w:cs="Times New Roman"/>
        </w:rPr>
        <w:t xml:space="preserve">, </w:t>
      </w:r>
      <w:r w:rsidR="009338C7" w:rsidRPr="00F0203C">
        <w:rPr>
          <w:rFonts w:ascii="Times New Roman" w:hAnsi="Times New Roman" w:cs="Times New Roman"/>
        </w:rPr>
        <w:t>1.10-1.17), respectively.</w:t>
      </w:r>
      <w:r w:rsidR="002F27B9">
        <w:rPr>
          <w:rFonts w:ascii="Times New Roman" w:hAnsi="Times New Roman" w:cs="Times New Roman"/>
        </w:rPr>
        <w:t xml:space="preserve"> </w:t>
      </w:r>
    </w:p>
    <w:p w14:paraId="755D0D82" w14:textId="77777777" w:rsidR="002C4558" w:rsidRPr="00F0203C" w:rsidRDefault="002C4558" w:rsidP="002C4558">
      <w:pPr>
        <w:spacing w:line="360" w:lineRule="auto"/>
        <w:rPr>
          <w:rFonts w:ascii="Times New Roman" w:hAnsi="Times New Roman" w:cs="Times New Roman"/>
        </w:rPr>
      </w:pPr>
    </w:p>
    <w:p w14:paraId="211D065F" w14:textId="7C1B8E3F" w:rsidR="004B7EFD" w:rsidRPr="00F0203C" w:rsidRDefault="00255CC8" w:rsidP="006546D2">
      <w:pPr>
        <w:spacing w:line="360" w:lineRule="auto"/>
        <w:rPr>
          <w:rFonts w:ascii="Times New Roman" w:hAnsi="Times New Roman" w:cs="Times New Roman"/>
        </w:rPr>
      </w:pPr>
      <w:r w:rsidRPr="00F0203C">
        <w:rPr>
          <w:rFonts w:ascii="Times New Roman" w:hAnsi="Times New Roman" w:cs="Times New Roman"/>
          <w:b/>
          <w:bCs/>
        </w:rPr>
        <w:t>Sensitivity analyses.</w:t>
      </w:r>
      <w:r w:rsidRPr="00F0203C">
        <w:rPr>
          <w:rFonts w:ascii="Times New Roman" w:hAnsi="Times New Roman" w:cs="Times New Roman"/>
        </w:rPr>
        <w:t xml:space="preserve"> </w:t>
      </w:r>
      <w:r w:rsidR="002C4558" w:rsidRPr="00F0203C">
        <w:rPr>
          <w:rFonts w:ascii="Times New Roman" w:hAnsi="Times New Roman" w:cs="Times New Roman"/>
        </w:rPr>
        <w:t xml:space="preserve">Sensitivity analysis on the </w:t>
      </w:r>
      <w:proofErr w:type="spellStart"/>
      <w:r w:rsidR="002C4558" w:rsidRPr="00F0203C">
        <w:rPr>
          <w:rFonts w:ascii="Times New Roman" w:hAnsi="Times New Roman" w:cs="Times New Roman"/>
        </w:rPr>
        <w:t>subcohort</w:t>
      </w:r>
      <w:proofErr w:type="spellEnd"/>
      <w:r w:rsidR="002C4558" w:rsidRPr="00F0203C">
        <w:rPr>
          <w:rFonts w:ascii="Times New Roman" w:hAnsi="Times New Roman" w:cs="Times New Roman"/>
        </w:rPr>
        <w:t xml:space="preserve"> of women who self-identified as white did not yield any marked changes to the risk estimates</w:t>
      </w:r>
      <w:r w:rsidR="00735969" w:rsidRPr="00F0203C">
        <w:rPr>
          <w:rFonts w:ascii="Times New Roman" w:hAnsi="Times New Roman" w:cs="Times New Roman"/>
        </w:rPr>
        <w:t xml:space="preserve"> (</w:t>
      </w:r>
      <w:r w:rsidR="00735969" w:rsidRPr="00F0203C">
        <w:rPr>
          <w:rFonts w:ascii="Times New Roman" w:hAnsi="Times New Roman" w:cs="Times New Roman"/>
          <w:b/>
          <w:bCs/>
        </w:rPr>
        <w:t>Table S4, S6</w:t>
      </w:r>
      <w:r w:rsidR="00903A7B">
        <w:rPr>
          <w:rFonts w:ascii="Times New Roman" w:hAnsi="Times New Roman" w:cs="Times New Roman"/>
          <w:b/>
          <w:bCs/>
        </w:rPr>
        <w:t>,</w:t>
      </w:r>
      <w:r w:rsidR="00735969" w:rsidRPr="00F0203C">
        <w:rPr>
          <w:rFonts w:ascii="Times New Roman" w:hAnsi="Times New Roman" w:cs="Times New Roman"/>
        </w:rPr>
        <w:t xml:space="preserve"> and </w:t>
      </w:r>
      <w:r w:rsidR="00735969" w:rsidRPr="00F0203C">
        <w:rPr>
          <w:rFonts w:ascii="Times New Roman" w:hAnsi="Times New Roman" w:cs="Times New Roman"/>
          <w:b/>
          <w:bCs/>
        </w:rPr>
        <w:t>S8</w:t>
      </w:r>
      <w:r w:rsidR="00735969" w:rsidRPr="00F0203C">
        <w:rPr>
          <w:rFonts w:ascii="Times New Roman" w:hAnsi="Times New Roman" w:cs="Times New Roman"/>
        </w:rPr>
        <w:t>)</w:t>
      </w:r>
      <w:r w:rsidR="00676CAF">
        <w:rPr>
          <w:rFonts w:ascii="Times New Roman" w:hAnsi="Times New Roman" w:cs="Times New Roman"/>
        </w:rPr>
        <w:t xml:space="preserve">. Similar estimates were also found </w:t>
      </w:r>
      <w:r w:rsidR="002C4558" w:rsidRPr="00F0203C">
        <w:rPr>
          <w:rFonts w:ascii="Times New Roman" w:hAnsi="Times New Roman" w:cs="Times New Roman"/>
        </w:rPr>
        <w:t xml:space="preserve">when women with a medical indication for </w:t>
      </w:r>
      <w:r w:rsidR="003335AB" w:rsidRPr="00F0203C">
        <w:rPr>
          <w:rFonts w:ascii="Times New Roman" w:hAnsi="Times New Roman" w:cs="Times New Roman"/>
        </w:rPr>
        <w:t>OC</w:t>
      </w:r>
      <w:r w:rsidR="00E45DF4" w:rsidRPr="00F0203C">
        <w:rPr>
          <w:rFonts w:ascii="Times New Roman" w:hAnsi="Times New Roman" w:cs="Times New Roman"/>
        </w:rPr>
        <w:t xml:space="preserve"> and with other psychiatric disorders</w:t>
      </w:r>
      <w:r w:rsidR="002C4558" w:rsidRPr="00F0203C">
        <w:rPr>
          <w:rFonts w:ascii="Times New Roman" w:hAnsi="Times New Roman" w:cs="Times New Roman"/>
        </w:rPr>
        <w:t xml:space="preserve"> use were excluded (</w:t>
      </w:r>
      <w:r w:rsidR="002C4558" w:rsidRPr="00F0203C">
        <w:rPr>
          <w:rFonts w:ascii="Times New Roman" w:hAnsi="Times New Roman" w:cs="Times New Roman"/>
          <w:b/>
          <w:bCs/>
        </w:rPr>
        <w:t>Table S</w:t>
      </w:r>
      <w:r w:rsidR="00946D99" w:rsidRPr="00F0203C">
        <w:rPr>
          <w:rFonts w:ascii="Times New Roman" w:hAnsi="Times New Roman" w:cs="Times New Roman"/>
          <w:b/>
          <w:bCs/>
        </w:rPr>
        <w:t>4</w:t>
      </w:r>
      <w:r w:rsidR="009B2BE7" w:rsidRPr="00F0203C">
        <w:rPr>
          <w:rFonts w:ascii="Times New Roman" w:hAnsi="Times New Roman" w:cs="Times New Roman"/>
        </w:rPr>
        <w:t>,</w:t>
      </w:r>
      <w:r w:rsidR="00364CEB" w:rsidRPr="00F0203C">
        <w:rPr>
          <w:rFonts w:ascii="Times New Roman" w:hAnsi="Times New Roman" w:cs="Times New Roman"/>
        </w:rPr>
        <w:t xml:space="preserve"> </w:t>
      </w:r>
      <w:r w:rsidR="00735969" w:rsidRPr="00F0203C">
        <w:rPr>
          <w:rFonts w:ascii="Times New Roman" w:hAnsi="Times New Roman" w:cs="Times New Roman"/>
        </w:rPr>
        <w:t xml:space="preserve">and </w:t>
      </w:r>
      <w:r w:rsidR="00735969" w:rsidRPr="00F0203C">
        <w:rPr>
          <w:rFonts w:ascii="Times New Roman" w:hAnsi="Times New Roman" w:cs="Times New Roman"/>
          <w:b/>
          <w:bCs/>
        </w:rPr>
        <w:t>S9</w:t>
      </w:r>
      <w:r w:rsidR="002C4558" w:rsidRPr="00F0203C">
        <w:rPr>
          <w:rFonts w:ascii="Times New Roman" w:hAnsi="Times New Roman" w:cs="Times New Roman"/>
        </w:rPr>
        <w:t>).</w:t>
      </w:r>
      <w:r w:rsidR="00517D32" w:rsidRPr="00F0203C">
        <w:rPr>
          <w:rFonts w:ascii="Times New Roman" w:hAnsi="Times New Roman" w:cs="Times New Roman"/>
        </w:rPr>
        <w:t xml:space="preserve"> </w:t>
      </w:r>
      <w:r w:rsidR="009338C7" w:rsidRPr="00F0203C">
        <w:rPr>
          <w:rFonts w:ascii="Times New Roman" w:hAnsi="Times New Roman" w:cs="Times New Roman"/>
        </w:rPr>
        <w:t>In the sensitivity analysis</w:t>
      </w:r>
      <w:r w:rsidR="00676CAF">
        <w:rPr>
          <w:rFonts w:ascii="Times New Roman" w:hAnsi="Times New Roman" w:cs="Times New Roman"/>
        </w:rPr>
        <w:t xml:space="preserve"> </w:t>
      </w:r>
      <w:proofErr w:type="gramStart"/>
      <w:r w:rsidR="00676CAF">
        <w:rPr>
          <w:rFonts w:ascii="Times New Roman" w:hAnsi="Times New Roman" w:cs="Times New Roman"/>
        </w:rPr>
        <w:t>where</w:t>
      </w:r>
      <w:proofErr w:type="gramEnd"/>
      <w:r w:rsidR="00676CAF">
        <w:rPr>
          <w:rFonts w:ascii="Times New Roman" w:hAnsi="Times New Roman" w:cs="Times New Roman"/>
        </w:rPr>
        <w:t xml:space="preserve"> </w:t>
      </w:r>
      <w:r w:rsidR="009338C7" w:rsidRPr="00F0203C">
        <w:rPr>
          <w:rFonts w:ascii="Times New Roman" w:hAnsi="Times New Roman" w:cs="Times New Roman"/>
        </w:rPr>
        <w:t>parous women were followed until one year before giving birth or depression (whichever came first), the HRs were slightly higher or similar (</w:t>
      </w:r>
      <w:r w:rsidR="00BD1F0F" w:rsidRPr="00F0203C">
        <w:rPr>
          <w:rFonts w:ascii="Times New Roman" w:hAnsi="Times New Roman" w:cs="Times New Roman"/>
          <w:b/>
          <w:bCs/>
        </w:rPr>
        <w:t>Table S</w:t>
      </w:r>
      <w:r w:rsidR="00735969" w:rsidRPr="00F0203C">
        <w:rPr>
          <w:rFonts w:ascii="Times New Roman" w:hAnsi="Times New Roman" w:cs="Times New Roman"/>
          <w:b/>
          <w:bCs/>
        </w:rPr>
        <w:t>6</w:t>
      </w:r>
      <w:r w:rsidR="00BD1F0F" w:rsidRPr="00F0203C">
        <w:rPr>
          <w:rFonts w:ascii="Times New Roman" w:hAnsi="Times New Roman" w:cs="Times New Roman"/>
          <w:b/>
          <w:bCs/>
        </w:rPr>
        <w:t>, S</w:t>
      </w:r>
      <w:r w:rsidR="00735969" w:rsidRPr="00F0203C">
        <w:rPr>
          <w:rFonts w:ascii="Times New Roman" w:hAnsi="Times New Roman" w:cs="Times New Roman"/>
          <w:b/>
          <w:bCs/>
        </w:rPr>
        <w:t>7</w:t>
      </w:r>
      <w:r w:rsidR="00903A7B">
        <w:rPr>
          <w:rFonts w:ascii="Times New Roman" w:hAnsi="Times New Roman" w:cs="Times New Roman"/>
          <w:b/>
          <w:bCs/>
        </w:rPr>
        <w:t>,</w:t>
      </w:r>
      <w:r w:rsidR="00BD1F0F" w:rsidRPr="00F0203C">
        <w:rPr>
          <w:rFonts w:ascii="Times New Roman" w:hAnsi="Times New Roman" w:cs="Times New Roman"/>
        </w:rPr>
        <w:t xml:space="preserve"> and </w:t>
      </w:r>
      <w:r w:rsidR="00BD1F0F" w:rsidRPr="00F0203C">
        <w:rPr>
          <w:rFonts w:ascii="Times New Roman" w:hAnsi="Times New Roman" w:cs="Times New Roman"/>
          <w:b/>
          <w:bCs/>
        </w:rPr>
        <w:t>S</w:t>
      </w:r>
      <w:r w:rsidR="00735969" w:rsidRPr="00F0203C">
        <w:rPr>
          <w:rFonts w:ascii="Times New Roman" w:hAnsi="Times New Roman" w:cs="Times New Roman"/>
          <w:b/>
          <w:bCs/>
        </w:rPr>
        <w:t>8</w:t>
      </w:r>
      <w:r w:rsidR="00BD1F0F" w:rsidRPr="00F0203C">
        <w:rPr>
          <w:rFonts w:ascii="Times New Roman" w:hAnsi="Times New Roman" w:cs="Times New Roman"/>
        </w:rPr>
        <w:t>)</w:t>
      </w:r>
      <w:r w:rsidR="00372BE8" w:rsidRPr="00F0203C">
        <w:rPr>
          <w:rFonts w:ascii="Times New Roman" w:hAnsi="Times New Roman" w:cs="Times New Roman"/>
        </w:rPr>
        <w:t>.</w:t>
      </w:r>
      <w:r w:rsidR="009338C7" w:rsidRPr="00F0203C">
        <w:rPr>
          <w:rFonts w:ascii="Times New Roman" w:hAnsi="Times New Roman" w:cs="Times New Roman"/>
        </w:rPr>
        <w:t xml:space="preserve"> </w:t>
      </w:r>
      <w:r w:rsidR="006546D2" w:rsidRPr="00F0203C">
        <w:rPr>
          <w:rFonts w:ascii="Times New Roman" w:hAnsi="Times New Roman" w:cs="Times New Roman"/>
        </w:rPr>
        <w:t>Among those who</w:t>
      </w:r>
      <w:r w:rsidR="00BD1F0F" w:rsidRPr="00F0203C">
        <w:rPr>
          <w:rFonts w:ascii="Times New Roman" w:hAnsi="Times New Roman" w:cs="Times New Roman"/>
        </w:rPr>
        <w:t xml:space="preserve"> had ever initiated</w:t>
      </w:r>
      <w:r w:rsidR="006546D2" w:rsidRPr="00F0203C">
        <w:rPr>
          <w:rFonts w:ascii="Times New Roman" w:hAnsi="Times New Roman" w:cs="Times New Roman"/>
        </w:rPr>
        <w:t xml:space="preserve"> OCs, </w:t>
      </w:r>
      <w:r w:rsidR="004B7EFD" w:rsidRPr="00F0203C">
        <w:rPr>
          <w:rFonts w:ascii="Times New Roman" w:hAnsi="Times New Roman" w:cs="Times New Roman"/>
        </w:rPr>
        <w:t xml:space="preserve">the hazard rate of </w:t>
      </w:r>
      <w:r w:rsidR="006546D2" w:rsidRPr="00F0203C">
        <w:rPr>
          <w:rFonts w:ascii="Times New Roman" w:hAnsi="Times New Roman" w:cs="Times New Roman"/>
        </w:rPr>
        <w:t>receiving a first</w:t>
      </w:r>
      <w:r w:rsidR="004B7EFD" w:rsidRPr="00F0203C">
        <w:rPr>
          <w:rFonts w:ascii="Times New Roman" w:hAnsi="Times New Roman" w:cs="Times New Roman"/>
        </w:rPr>
        <w:t xml:space="preserve"> depression diagnosis </w:t>
      </w:r>
      <w:r w:rsidR="006546D2" w:rsidRPr="00F0203C">
        <w:rPr>
          <w:rFonts w:ascii="Times New Roman" w:hAnsi="Times New Roman" w:cs="Times New Roman"/>
        </w:rPr>
        <w:t xml:space="preserve">within </w:t>
      </w:r>
      <w:r w:rsidR="004B7EFD" w:rsidRPr="00F0203C">
        <w:rPr>
          <w:rFonts w:ascii="Times New Roman" w:hAnsi="Times New Roman" w:cs="Times New Roman"/>
        </w:rPr>
        <w:t xml:space="preserve">two years after initiation was higher (HR = 1.93, 95% CI: 1.71-2.17: </w:t>
      </w:r>
      <w:r w:rsidR="004B7EFD" w:rsidRPr="00F0203C">
        <w:rPr>
          <w:rFonts w:ascii="Times New Roman" w:hAnsi="Times New Roman" w:cs="Times New Roman"/>
          <w:b/>
          <w:bCs/>
        </w:rPr>
        <w:t>Table S</w:t>
      </w:r>
      <w:r w:rsidR="00735969" w:rsidRPr="00F0203C">
        <w:rPr>
          <w:rFonts w:ascii="Times New Roman" w:hAnsi="Times New Roman" w:cs="Times New Roman"/>
          <w:b/>
          <w:bCs/>
        </w:rPr>
        <w:t>11</w:t>
      </w:r>
      <w:r w:rsidR="006546D2" w:rsidRPr="00F0203C">
        <w:rPr>
          <w:rFonts w:ascii="Times New Roman" w:hAnsi="Times New Roman" w:cs="Times New Roman"/>
        </w:rPr>
        <w:t xml:space="preserve">), than before initiating OCs. </w:t>
      </w:r>
    </w:p>
    <w:p w14:paraId="4A430726" w14:textId="77777777" w:rsidR="006F72FF" w:rsidRPr="00F0203C" w:rsidRDefault="006F72FF" w:rsidP="009D3A0F">
      <w:pPr>
        <w:spacing w:line="360" w:lineRule="auto"/>
        <w:rPr>
          <w:rFonts w:ascii="Times New Roman" w:hAnsi="Times New Roman" w:cs="Times New Roman"/>
        </w:rPr>
      </w:pPr>
    </w:p>
    <w:p w14:paraId="5D32516C" w14:textId="0E696114" w:rsidR="0046176F" w:rsidRPr="00F0203C" w:rsidRDefault="0046176F" w:rsidP="0046176F">
      <w:pPr>
        <w:spacing w:line="360" w:lineRule="auto"/>
        <w:rPr>
          <w:rFonts w:ascii="Times New Roman" w:hAnsi="Times New Roman" w:cs="Times New Roman"/>
          <w:b/>
          <w:bCs/>
        </w:rPr>
      </w:pPr>
      <w:r w:rsidRPr="00F0203C">
        <w:rPr>
          <w:rFonts w:ascii="Times New Roman" w:hAnsi="Times New Roman" w:cs="Times New Roman"/>
          <w:b/>
          <w:bCs/>
        </w:rPr>
        <w:t>Sibling analysis</w:t>
      </w:r>
    </w:p>
    <w:p w14:paraId="0D3FE103" w14:textId="37741479" w:rsidR="00BB6927" w:rsidRPr="00F0203C" w:rsidRDefault="00DE1DBD" w:rsidP="05359106">
      <w:pPr>
        <w:spacing w:line="360" w:lineRule="auto"/>
        <w:rPr>
          <w:rFonts w:ascii="Times New Roman" w:hAnsi="Times New Roman" w:cs="Times New Roman"/>
        </w:rPr>
      </w:pPr>
      <w:r w:rsidRPr="00F0203C">
        <w:rPr>
          <w:rFonts w:ascii="Times New Roman" w:hAnsi="Times New Roman" w:cs="Times New Roman"/>
        </w:rPr>
        <w:t>Causal inference analysis</w:t>
      </w:r>
      <w:r w:rsidR="0046176F" w:rsidRPr="00F0203C">
        <w:rPr>
          <w:rFonts w:ascii="Times New Roman" w:hAnsi="Times New Roman" w:cs="Times New Roman"/>
        </w:rPr>
        <w:t xml:space="preserve"> w</w:t>
      </w:r>
      <w:r w:rsidR="007314F1" w:rsidRPr="00F0203C">
        <w:rPr>
          <w:rFonts w:ascii="Times New Roman" w:hAnsi="Times New Roman" w:cs="Times New Roman"/>
        </w:rPr>
        <w:t>as</w:t>
      </w:r>
      <w:r w:rsidR="0046176F" w:rsidRPr="00F0203C">
        <w:rPr>
          <w:rFonts w:ascii="Times New Roman" w:hAnsi="Times New Roman" w:cs="Times New Roman"/>
        </w:rPr>
        <w:t xml:space="preserve"> performed in a</w:t>
      </w:r>
      <w:r w:rsidR="003753DC" w:rsidRPr="00F0203C">
        <w:rPr>
          <w:rFonts w:ascii="Times New Roman" w:hAnsi="Times New Roman" w:cs="Times New Roman"/>
        </w:rPr>
        <w:t xml:space="preserve"> total of </w:t>
      </w:r>
      <w:r w:rsidR="006B5972" w:rsidRPr="00F0203C">
        <w:rPr>
          <w:rFonts w:ascii="Times New Roman" w:hAnsi="Times New Roman" w:cs="Times New Roman"/>
        </w:rPr>
        <w:t>7</w:t>
      </w:r>
      <w:r w:rsidR="008D1097" w:rsidRPr="00F0203C">
        <w:rPr>
          <w:rFonts w:ascii="Times New Roman" w:hAnsi="Times New Roman" w:cs="Times New Roman"/>
        </w:rPr>
        <w:t>,</w:t>
      </w:r>
      <w:r w:rsidR="006F5B6C" w:rsidRPr="00F0203C">
        <w:rPr>
          <w:rFonts w:ascii="Times New Roman" w:hAnsi="Times New Roman" w:cs="Times New Roman"/>
        </w:rPr>
        <w:t>354</w:t>
      </w:r>
      <w:r w:rsidR="008D1097" w:rsidRPr="00F0203C">
        <w:rPr>
          <w:rFonts w:ascii="Times New Roman" w:hAnsi="Times New Roman" w:cs="Times New Roman"/>
        </w:rPr>
        <w:t xml:space="preserve"> </w:t>
      </w:r>
      <w:r w:rsidR="000A0DE9" w:rsidRPr="00F0203C">
        <w:rPr>
          <w:rFonts w:ascii="Times New Roman" w:hAnsi="Times New Roman" w:cs="Times New Roman"/>
        </w:rPr>
        <w:t xml:space="preserve">first-degree </w:t>
      </w:r>
      <w:r w:rsidR="008D1097" w:rsidRPr="00F0203C">
        <w:rPr>
          <w:rFonts w:ascii="Times New Roman" w:hAnsi="Times New Roman" w:cs="Times New Roman"/>
        </w:rPr>
        <w:t>sister pairs</w:t>
      </w:r>
      <w:r w:rsidR="00A334D2" w:rsidRPr="00F0203C">
        <w:rPr>
          <w:rFonts w:ascii="Times New Roman" w:hAnsi="Times New Roman" w:cs="Times New Roman"/>
        </w:rPr>
        <w:t xml:space="preserve">. Among these, 81% </w:t>
      </w:r>
      <w:r w:rsidR="00A053EA" w:rsidRPr="00F0203C">
        <w:rPr>
          <w:rFonts w:ascii="Times New Roman" w:hAnsi="Times New Roman" w:cs="Times New Roman"/>
        </w:rPr>
        <w:t xml:space="preserve">had initiated </w:t>
      </w:r>
      <w:r w:rsidR="003335AB" w:rsidRPr="00F0203C">
        <w:rPr>
          <w:rFonts w:ascii="Times New Roman" w:hAnsi="Times New Roman" w:cs="Times New Roman"/>
        </w:rPr>
        <w:t>OCs</w:t>
      </w:r>
      <w:r w:rsidR="00A053EA" w:rsidRPr="00F0203C">
        <w:rPr>
          <w:rFonts w:ascii="Times New Roman" w:hAnsi="Times New Roman" w:cs="Times New Roman"/>
        </w:rPr>
        <w:t xml:space="preserve">. </w:t>
      </w:r>
      <w:r w:rsidR="00621C87" w:rsidRPr="00F0203C">
        <w:rPr>
          <w:rFonts w:ascii="Times New Roman" w:hAnsi="Times New Roman" w:cs="Times New Roman"/>
        </w:rPr>
        <w:t xml:space="preserve">The within-sibling pair correlation for </w:t>
      </w:r>
      <w:r w:rsidR="003335AB" w:rsidRPr="00F0203C">
        <w:rPr>
          <w:rFonts w:ascii="Times New Roman" w:hAnsi="Times New Roman" w:cs="Times New Roman"/>
        </w:rPr>
        <w:t>OC</w:t>
      </w:r>
      <w:r w:rsidR="00621C87" w:rsidRPr="00F0203C">
        <w:rPr>
          <w:rFonts w:ascii="Times New Roman" w:hAnsi="Times New Roman" w:cs="Times New Roman"/>
        </w:rPr>
        <w:t xml:space="preserve"> use </w:t>
      </w:r>
      <w:r w:rsidR="00157663" w:rsidRPr="00F0203C">
        <w:rPr>
          <w:rFonts w:ascii="Times New Roman" w:hAnsi="Times New Roman" w:cs="Times New Roman"/>
        </w:rPr>
        <w:t>w</w:t>
      </w:r>
      <w:r w:rsidR="00621C87" w:rsidRPr="00F0203C">
        <w:rPr>
          <w:rFonts w:ascii="Times New Roman" w:hAnsi="Times New Roman" w:cs="Times New Roman"/>
        </w:rPr>
        <w:t>as 0.2</w:t>
      </w:r>
      <w:r w:rsidR="006F5B6C" w:rsidRPr="00F0203C">
        <w:rPr>
          <w:rFonts w:ascii="Times New Roman" w:hAnsi="Times New Roman" w:cs="Times New Roman"/>
        </w:rPr>
        <w:t>0</w:t>
      </w:r>
      <w:r w:rsidR="00621C87" w:rsidRPr="00F0203C">
        <w:rPr>
          <w:rFonts w:ascii="Times New Roman" w:hAnsi="Times New Roman" w:cs="Times New Roman"/>
        </w:rPr>
        <w:t xml:space="preserve"> (</w:t>
      </w:r>
      <w:r w:rsidR="006F5B6C" w:rsidRPr="00F0203C">
        <w:rPr>
          <w:rFonts w:ascii="Times New Roman" w:hAnsi="Times New Roman" w:cs="Times New Roman"/>
        </w:rPr>
        <w:t>Pearson’s correlation</w:t>
      </w:r>
      <w:r w:rsidR="00621C87" w:rsidRPr="00F0203C">
        <w:rPr>
          <w:rFonts w:ascii="Times New Roman" w:hAnsi="Times New Roman" w:cs="Times New Roman"/>
        </w:rPr>
        <w:t xml:space="preserve"> coefficient</w:t>
      </w:r>
      <w:r w:rsidR="00157663" w:rsidRPr="00F0203C">
        <w:rPr>
          <w:rFonts w:ascii="Times New Roman" w:hAnsi="Times New Roman" w:cs="Times New Roman"/>
        </w:rPr>
        <w:t xml:space="preserve">, </w:t>
      </w:r>
      <w:r w:rsidR="00157663" w:rsidRPr="00F0203C">
        <w:rPr>
          <w:rFonts w:ascii="Times New Roman" w:hAnsi="Times New Roman" w:cs="Times New Roman"/>
          <w:i/>
          <w:iCs/>
        </w:rPr>
        <w:t>P</w:t>
      </w:r>
      <w:r w:rsidR="00157663" w:rsidRPr="00F0203C">
        <w:rPr>
          <w:rFonts w:ascii="Times New Roman" w:hAnsi="Times New Roman" w:cs="Times New Roman"/>
        </w:rPr>
        <w:t xml:space="preserve"> &lt; 0.001</w:t>
      </w:r>
      <w:r w:rsidR="00621C87" w:rsidRPr="00F0203C">
        <w:rPr>
          <w:rFonts w:ascii="Times New Roman" w:hAnsi="Times New Roman" w:cs="Times New Roman"/>
        </w:rPr>
        <w:t>)</w:t>
      </w:r>
      <w:r w:rsidR="00157663" w:rsidRPr="00F0203C">
        <w:rPr>
          <w:rFonts w:ascii="Times New Roman" w:hAnsi="Times New Roman" w:cs="Times New Roman"/>
        </w:rPr>
        <w:t xml:space="preserve">, and the corresponding </w:t>
      </w:r>
      <w:r w:rsidR="006F5B6C" w:rsidRPr="00F0203C">
        <w:rPr>
          <w:rFonts w:ascii="Times New Roman" w:hAnsi="Times New Roman" w:cs="Times New Roman"/>
        </w:rPr>
        <w:t>odds ratio</w:t>
      </w:r>
      <w:r w:rsidR="00AF0E8E" w:rsidRPr="00F0203C">
        <w:rPr>
          <w:rFonts w:ascii="Times New Roman" w:hAnsi="Times New Roman" w:cs="Times New Roman"/>
        </w:rPr>
        <w:t xml:space="preserve"> (OR)</w:t>
      </w:r>
      <w:r w:rsidR="00157663" w:rsidRPr="00F0203C">
        <w:rPr>
          <w:rFonts w:ascii="Times New Roman" w:hAnsi="Times New Roman" w:cs="Times New Roman"/>
        </w:rPr>
        <w:t xml:space="preserve"> was 3.</w:t>
      </w:r>
      <w:r w:rsidR="00AF0E8E" w:rsidRPr="00F0203C">
        <w:rPr>
          <w:rFonts w:ascii="Times New Roman" w:hAnsi="Times New Roman" w:cs="Times New Roman"/>
        </w:rPr>
        <w:t>08</w:t>
      </w:r>
      <w:r w:rsidR="00157663" w:rsidRPr="00F0203C">
        <w:rPr>
          <w:rFonts w:ascii="Times New Roman" w:hAnsi="Times New Roman" w:cs="Times New Roman"/>
        </w:rPr>
        <w:t xml:space="preserve"> (95% CI: 2.</w:t>
      </w:r>
      <w:r w:rsidR="00AF0E8E" w:rsidRPr="00F0203C">
        <w:rPr>
          <w:rFonts w:ascii="Times New Roman" w:hAnsi="Times New Roman" w:cs="Times New Roman"/>
        </w:rPr>
        <w:t>8</w:t>
      </w:r>
      <w:r w:rsidR="001C3E94" w:rsidRPr="00F0203C">
        <w:rPr>
          <w:rFonts w:ascii="Times New Roman" w:hAnsi="Times New Roman" w:cs="Times New Roman"/>
        </w:rPr>
        <w:t>0</w:t>
      </w:r>
      <w:r w:rsidR="00157663" w:rsidRPr="00F0203C">
        <w:rPr>
          <w:rFonts w:ascii="Times New Roman" w:hAnsi="Times New Roman" w:cs="Times New Roman"/>
        </w:rPr>
        <w:t>-3.</w:t>
      </w:r>
      <w:r w:rsidR="00AF0E8E" w:rsidRPr="00F0203C">
        <w:rPr>
          <w:rFonts w:ascii="Times New Roman" w:hAnsi="Times New Roman" w:cs="Times New Roman"/>
        </w:rPr>
        <w:t>38</w:t>
      </w:r>
      <w:r w:rsidR="00157663" w:rsidRPr="00F0203C">
        <w:rPr>
          <w:rFonts w:ascii="Times New Roman" w:hAnsi="Times New Roman" w:cs="Times New Roman"/>
        </w:rPr>
        <w:t>).</w:t>
      </w:r>
      <w:r w:rsidR="00AF0E8E" w:rsidRPr="00F0203C">
        <w:rPr>
          <w:rFonts w:ascii="Times New Roman" w:hAnsi="Times New Roman" w:cs="Times New Roman"/>
        </w:rPr>
        <w:t xml:space="preserve"> The within-sibling pair correlation for depression was 0.03 (Pearson’s correlation coefficient, </w:t>
      </w:r>
      <w:r w:rsidR="00AF0E8E" w:rsidRPr="00F0203C">
        <w:rPr>
          <w:rFonts w:ascii="Times New Roman" w:hAnsi="Times New Roman" w:cs="Times New Roman"/>
          <w:i/>
          <w:iCs/>
        </w:rPr>
        <w:t>P</w:t>
      </w:r>
      <w:r w:rsidR="00AF0E8E" w:rsidRPr="00F0203C">
        <w:rPr>
          <w:rFonts w:ascii="Times New Roman" w:hAnsi="Times New Roman" w:cs="Times New Roman"/>
        </w:rPr>
        <w:t xml:space="preserve"> = 0.002), and the corresponding OR was 2.16 (1.28-3.40). </w:t>
      </w:r>
      <w:r w:rsidR="00665305" w:rsidRPr="00F0203C">
        <w:rPr>
          <w:rFonts w:ascii="Times New Roman" w:hAnsi="Times New Roman" w:cs="Times New Roman"/>
        </w:rPr>
        <w:t xml:space="preserve">A </w:t>
      </w:r>
      <w:r w:rsidR="0CE64CDD" w:rsidRPr="00F0203C">
        <w:rPr>
          <w:rFonts w:ascii="Times New Roman" w:hAnsi="Times New Roman" w:cs="Times New Roman"/>
        </w:rPr>
        <w:t>sibling</w:t>
      </w:r>
      <w:r w:rsidR="00665305" w:rsidRPr="00F0203C">
        <w:rPr>
          <w:rFonts w:ascii="Times New Roman" w:hAnsi="Times New Roman" w:cs="Times New Roman"/>
        </w:rPr>
        <w:t xml:space="preserve">’s </w:t>
      </w:r>
      <w:r w:rsidR="003335AB" w:rsidRPr="00F0203C">
        <w:rPr>
          <w:rFonts w:ascii="Times New Roman" w:hAnsi="Times New Roman" w:cs="Times New Roman"/>
        </w:rPr>
        <w:t>OC</w:t>
      </w:r>
      <w:r w:rsidR="00665305" w:rsidRPr="00F0203C">
        <w:rPr>
          <w:rFonts w:ascii="Times New Roman" w:hAnsi="Times New Roman" w:cs="Times New Roman"/>
        </w:rPr>
        <w:t xml:space="preserve"> use was positively associated with </w:t>
      </w:r>
      <w:r w:rsidR="00F708A5" w:rsidRPr="00F0203C">
        <w:rPr>
          <w:rFonts w:ascii="Times New Roman" w:hAnsi="Times New Roman" w:cs="Times New Roman"/>
        </w:rPr>
        <w:t xml:space="preserve">a </w:t>
      </w:r>
      <w:r w:rsidR="00665305" w:rsidRPr="00F0203C">
        <w:rPr>
          <w:rFonts w:ascii="Times New Roman" w:hAnsi="Times New Roman" w:cs="Times New Roman"/>
        </w:rPr>
        <w:t xml:space="preserve">depression diagnosis (model 1: </w:t>
      </w:r>
      <m:oMath>
        <m:r>
          <w:rPr>
            <w:rFonts w:ascii="Cambria Math" w:hAnsi="Cambria Math" w:cs="Times New Roman"/>
          </w:rPr>
          <w:lastRenderedPageBreak/>
          <m:t>β</m:t>
        </m:r>
      </m:oMath>
      <w:r w:rsidR="00665305" w:rsidRPr="00F0203C">
        <w:rPr>
          <w:rFonts w:ascii="Times New Roman" w:hAnsi="Times New Roman" w:cs="Times New Roman"/>
          <w:vertAlign w:val="subscript"/>
        </w:rPr>
        <w:t>self</w:t>
      </w:r>
      <w:r w:rsidR="00665305" w:rsidRPr="00F0203C">
        <w:rPr>
          <w:rFonts w:ascii="Times New Roman" w:hAnsi="Times New Roman" w:cs="Times New Roman"/>
        </w:rPr>
        <w:t xml:space="preserve"> = 0.</w:t>
      </w:r>
      <w:r w:rsidR="00B10959" w:rsidRPr="00F0203C">
        <w:rPr>
          <w:rFonts w:ascii="Times New Roman" w:hAnsi="Times New Roman" w:cs="Times New Roman"/>
        </w:rPr>
        <w:t>51</w:t>
      </w:r>
      <w:r w:rsidR="00665305" w:rsidRPr="00F0203C">
        <w:rPr>
          <w:rFonts w:ascii="Times New Roman" w:hAnsi="Times New Roman" w:cs="Times New Roman"/>
        </w:rPr>
        <w:t xml:space="preserve">, 95% CI: </w:t>
      </w:r>
      <w:r w:rsidR="00595F8B" w:rsidRPr="00F0203C">
        <w:rPr>
          <w:rFonts w:ascii="Times New Roman" w:hAnsi="Times New Roman" w:cs="Times New Roman"/>
        </w:rPr>
        <w:t>0.</w:t>
      </w:r>
      <w:r w:rsidR="00B10959" w:rsidRPr="00F0203C">
        <w:rPr>
          <w:rFonts w:ascii="Times New Roman" w:hAnsi="Times New Roman" w:cs="Times New Roman"/>
        </w:rPr>
        <w:t>23</w:t>
      </w:r>
      <w:r w:rsidR="00665305" w:rsidRPr="00F0203C">
        <w:rPr>
          <w:rFonts w:ascii="Times New Roman" w:hAnsi="Times New Roman" w:cs="Times New Roman"/>
        </w:rPr>
        <w:t>-</w:t>
      </w:r>
      <w:r w:rsidR="00595F8B" w:rsidRPr="00F0203C">
        <w:rPr>
          <w:rFonts w:ascii="Times New Roman" w:hAnsi="Times New Roman" w:cs="Times New Roman"/>
        </w:rPr>
        <w:t>0.</w:t>
      </w:r>
      <w:r w:rsidR="00B10959" w:rsidRPr="00F0203C">
        <w:rPr>
          <w:rFonts w:ascii="Times New Roman" w:hAnsi="Times New Roman" w:cs="Times New Roman"/>
        </w:rPr>
        <w:t>80</w:t>
      </w:r>
      <w:r w:rsidR="00735969" w:rsidRPr="00F0203C">
        <w:rPr>
          <w:rFonts w:ascii="Times New Roman" w:hAnsi="Times New Roman" w:cs="Times New Roman"/>
        </w:rPr>
        <w:t xml:space="preserve">: </w:t>
      </w:r>
      <w:r w:rsidR="00735969" w:rsidRPr="00F0203C">
        <w:rPr>
          <w:rFonts w:ascii="Times New Roman" w:hAnsi="Times New Roman" w:cs="Times New Roman"/>
          <w:b/>
          <w:bCs/>
        </w:rPr>
        <w:t>Table S12</w:t>
      </w:r>
      <w:r w:rsidR="00665305" w:rsidRPr="00F0203C">
        <w:rPr>
          <w:rFonts w:ascii="Times New Roman" w:hAnsi="Times New Roman" w:cs="Times New Roman"/>
        </w:rPr>
        <w:t>)</w:t>
      </w:r>
      <w:r w:rsidR="5952DBF1" w:rsidRPr="00F0203C">
        <w:rPr>
          <w:rFonts w:ascii="Times New Roman" w:hAnsi="Times New Roman" w:cs="Times New Roman"/>
        </w:rPr>
        <w:t xml:space="preserve">. </w:t>
      </w:r>
      <w:r w:rsidR="00EE31FD" w:rsidRPr="00F0203C">
        <w:rPr>
          <w:rFonts w:ascii="Times New Roman" w:hAnsi="Times New Roman" w:cs="Times New Roman"/>
        </w:rPr>
        <w:t>The co-sibling’s OC use was also associated with the sibling’s depression diagnosis</w:t>
      </w:r>
      <w:r w:rsidR="00EE31FD" w:rsidRPr="00F0203C" w:rsidDel="00EE31FD">
        <w:rPr>
          <w:rFonts w:ascii="Times New Roman" w:hAnsi="Times New Roman" w:cs="Times New Roman"/>
        </w:rPr>
        <w:t xml:space="preserve"> </w:t>
      </w:r>
      <w:r w:rsidR="00665305" w:rsidRPr="00F0203C">
        <w:rPr>
          <w:rFonts w:ascii="Times New Roman" w:hAnsi="Times New Roman" w:cs="Times New Roman"/>
        </w:rPr>
        <w:t xml:space="preserve">(model 2: </w:t>
      </w:r>
      <m:oMath>
        <m:r>
          <w:rPr>
            <w:rFonts w:ascii="Cambria Math" w:hAnsi="Cambria Math" w:cs="Times New Roman"/>
          </w:rPr>
          <m:t>β</m:t>
        </m:r>
      </m:oMath>
      <w:r w:rsidR="00665305" w:rsidRPr="00F0203C">
        <w:rPr>
          <w:rFonts w:ascii="Times New Roman" w:hAnsi="Times New Roman" w:cs="Times New Roman"/>
          <w:vertAlign w:val="subscript"/>
        </w:rPr>
        <w:t>co-sibling</w:t>
      </w:r>
      <w:r w:rsidR="00665305" w:rsidRPr="00F0203C">
        <w:rPr>
          <w:rFonts w:ascii="Times New Roman" w:hAnsi="Times New Roman" w:cs="Times New Roman"/>
        </w:rPr>
        <w:t xml:space="preserve"> =</w:t>
      </w:r>
      <w:r w:rsidR="005B3DBF" w:rsidRPr="00F0203C">
        <w:rPr>
          <w:rFonts w:ascii="Times New Roman" w:hAnsi="Times New Roman" w:cs="Times New Roman"/>
        </w:rPr>
        <w:t xml:space="preserve"> 0.</w:t>
      </w:r>
      <w:r w:rsidR="00B10959" w:rsidRPr="00F0203C">
        <w:rPr>
          <w:rFonts w:ascii="Times New Roman" w:hAnsi="Times New Roman" w:cs="Times New Roman"/>
        </w:rPr>
        <w:t>29</w:t>
      </w:r>
      <w:r w:rsidR="00595F8B" w:rsidRPr="00F0203C">
        <w:rPr>
          <w:rFonts w:ascii="Times New Roman" w:hAnsi="Times New Roman" w:cs="Times New Roman"/>
        </w:rPr>
        <w:t xml:space="preserve">, 95% CI: </w:t>
      </w:r>
      <w:r w:rsidR="00B10959" w:rsidRPr="00F0203C">
        <w:rPr>
          <w:rFonts w:ascii="Times New Roman" w:hAnsi="Times New Roman" w:cs="Times New Roman"/>
        </w:rPr>
        <w:t>0.001</w:t>
      </w:r>
      <w:r w:rsidR="00595F8B" w:rsidRPr="00F0203C">
        <w:rPr>
          <w:rFonts w:ascii="Times New Roman" w:hAnsi="Times New Roman" w:cs="Times New Roman"/>
        </w:rPr>
        <w:t>-0.5</w:t>
      </w:r>
      <w:r w:rsidR="00B10959" w:rsidRPr="00F0203C">
        <w:rPr>
          <w:rFonts w:ascii="Times New Roman" w:hAnsi="Times New Roman" w:cs="Times New Roman"/>
        </w:rPr>
        <w:t>8</w:t>
      </w:r>
      <w:r w:rsidR="005B3DBF" w:rsidRPr="00F0203C">
        <w:rPr>
          <w:rFonts w:ascii="Times New Roman" w:hAnsi="Times New Roman" w:cs="Times New Roman"/>
        </w:rPr>
        <w:t>). Adjusting for the co-sibling</w:t>
      </w:r>
      <w:r w:rsidR="00152E71" w:rsidRPr="00F0203C">
        <w:rPr>
          <w:rFonts w:ascii="Times New Roman" w:hAnsi="Times New Roman" w:cs="Times New Roman"/>
        </w:rPr>
        <w:t>’</w:t>
      </w:r>
      <w:r w:rsidR="005B3DBF" w:rsidRPr="00F0203C">
        <w:rPr>
          <w:rFonts w:ascii="Times New Roman" w:hAnsi="Times New Roman" w:cs="Times New Roman"/>
        </w:rPr>
        <w:t xml:space="preserve">s </w:t>
      </w:r>
      <w:r w:rsidR="003335AB" w:rsidRPr="00F0203C">
        <w:rPr>
          <w:rFonts w:ascii="Times New Roman" w:hAnsi="Times New Roman" w:cs="Times New Roman"/>
        </w:rPr>
        <w:t>OC</w:t>
      </w:r>
      <w:r w:rsidR="005B3DBF" w:rsidRPr="00F0203C">
        <w:rPr>
          <w:rFonts w:ascii="Times New Roman" w:hAnsi="Times New Roman" w:cs="Times New Roman"/>
        </w:rPr>
        <w:t xml:space="preserve"> use (model 3), </w:t>
      </w:r>
      <m:oMath>
        <m:r>
          <w:rPr>
            <w:rFonts w:ascii="Cambria Math" w:hAnsi="Cambria Math" w:cs="Times New Roman"/>
          </w:rPr>
          <m:t>β'</m:t>
        </m:r>
      </m:oMath>
      <w:r w:rsidR="005B3DBF" w:rsidRPr="00F0203C">
        <w:rPr>
          <w:rFonts w:ascii="Times New Roman" w:hAnsi="Times New Roman" w:cs="Times New Roman"/>
          <w:vertAlign w:val="subscript"/>
        </w:rPr>
        <w:t>self</w:t>
      </w:r>
      <w:r w:rsidR="5B5EF203" w:rsidRPr="00F0203C">
        <w:rPr>
          <w:rFonts w:ascii="Times New Roman" w:hAnsi="Times New Roman" w:cs="Times New Roman"/>
        </w:rPr>
        <w:t xml:space="preserve"> r</w:t>
      </w:r>
      <w:r w:rsidR="005B3DBF" w:rsidRPr="00F0203C">
        <w:rPr>
          <w:rFonts w:ascii="Times New Roman" w:hAnsi="Times New Roman" w:cs="Times New Roman"/>
        </w:rPr>
        <w:t xml:space="preserve">emained unchanged </w:t>
      </w:r>
      <w:r w:rsidR="00163134" w:rsidRPr="00F0203C">
        <w:rPr>
          <w:rFonts w:ascii="Times New Roman" w:hAnsi="Times New Roman" w:cs="Times New Roman"/>
        </w:rPr>
        <w:t>(</w:t>
      </w:r>
      <m:oMath>
        <m:r>
          <w:rPr>
            <w:rFonts w:ascii="Cambria Math" w:hAnsi="Cambria Math" w:cs="Times New Roman"/>
          </w:rPr>
          <m:t>β'</m:t>
        </m:r>
      </m:oMath>
      <w:proofErr w:type="gramStart"/>
      <w:r w:rsidR="00163134" w:rsidRPr="00F0203C">
        <w:rPr>
          <w:rFonts w:ascii="Times New Roman" w:hAnsi="Times New Roman" w:cs="Times New Roman"/>
          <w:vertAlign w:val="subscript"/>
        </w:rPr>
        <w:t>self</w:t>
      </w:r>
      <w:r w:rsidR="00163134" w:rsidRPr="00F0203C">
        <w:rPr>
          <w:rFonts w:ascii="Times New Roman" w:hAnsi="Times New Roman" w:cs="Times New Roman"/>
        </w:rPr>
        <w:t xml:space="preserve">  =</w:t>
      </w:r>
      <w:proofErr w:type="gramEnd"/>
      <w:r w:rsidR="00163134" w:rsidRPr="00F0203C">
        <w:rPr>
          <w:rFonts w:ascii="Times New Roman" w:hAnsi="Times New Roman" w:cs="Times New Roman"/>
        </w:rPr>
        <w:t xml:space="preserve"> 0.48, 95% CI: 0.19-0.76) </w:t>
      </w:r>
      <w:r w:rsidR="005B3DBF" w:rsidRPr="00F0203C">
        <w:rPr>
          <w:rFonts w:ascii="Times New Roman" w:hAnsi="Times New Roman" w:cs="Times New Roman"/>
        </w:rPr>
        <w:t xml:space="preserve">compared with </w:t>
      </w:r>
      <m:oMath>
        <m:r>
          <w:rPr>
            <w:rFonts w:ascii="Cambria Math" w:hAnsi="Cambria Math" w:cs="Times New Roman"/>
          </w:rPr>
          <m:t>β</m:t>
        </m:r>
      </m:oMath>
      <w:r w:rsidR="005B3DBF" w:rsidRPr="00F0203C">
        <w:rPr>
          <w:rFonts w:ascii="Times New Roman" w:hAnsi="Times New Roman" w:cs="Times New Roman"/>
          <w:vertAlign w:val="subscript"/>
        </w:rPr>
        <w:t xml:space="preserve">self </w:t>
      </w:r>
      <w:r w:rsidR="000F2882" w:rsidRPr="00F0203C">
        <w:rPr>
          <w:rFonts w:ascii="Times New Roman" w:hAnsi="Times New Roman" w:cs="Times New Roman"/>
          <w:vertAlign w:val="subscript"/>
        </w:rPr>
        <w:t xml:space="preserve"> </w:t>
      </w:r>
      <w:r w:rsidR="005B3DBF" w:rsidRPr="00F0203C">
        <w:rPr>
          <w:rFonts w:ascii="Times New Roman" w:hAnsi="Times New Roman" w:cs="Times New Roman"/>
        </w:rPr>
        <w:t>in model 1</w:t>
      </w:r>
      <w:r w:rsidR="5343DECE" w:rsidRPr="00F0203C">
        <w:rPr>
          <w:rFonts w:ascii="Times New Roman" w:hAnsi="Times New Roman" w:cs="Times New Roman"/>
        </w:rPr>
        <w:t xml:space="preserve"> (</w:t>
      </w:r>
      <w:r w:rsidR="5343DECE" w:rsidRPr="00F0203C">
        <w:rPr>
          <w:rFonts w:ascii="Times New Roman" w:hAnsi="Times New Roman" w:cs="Times New Roman"/>
          <w:i/>
          <w:iCs/>
        </w:rPr>
        <w:t>P</w:t>
      </w:r>
      <w:r w:rsidR="5343DECE" w:rsidRPr="00F0203C">
        <w:rPr>
          <w:rFonts w:ascii="Times New Roman" w:hAnsi="Times New Roman" w:cs="Times New Roman"/>
        </w:rPr>
        <w:t xml:space="preserve"> for difference</w:t>
      </w:r>
      <w:r w:rsidR="32562501" w:rsidRPr="00F0203C">
        <w:rPr>
          <w:rFonts w:ascii="Times New Roman" w:hAnsi="Times New Roman" w:cs="Times New Roman"/>
        </w:rPr>
        <w:t xml:space="preserve"> 0.16</w:t>
      </w:r>
      <w:r w:rsidR="5343DECE" w:rsidRPr="00F0203C">
        <w:rPr>
          <w:rFonts w:ascii="Times New Roman" w:hAnsi="Times New Roman" w:cs="Times New Roman"/>
        </w:rPr>
        <w:t>)</w:t>
      </w:r>
      <w:r w:rsidR="005B3DBF" w:rsidRPr="00F0203C">
        <w:rPr>
          <w:rFonts w:ascii="Times New Roman" w:hAnsi="Times New Roman" w:cs="Times New Roman"/>
        </w:rPr>
        <w:t xml:space="preserve">, </w:t>
      </w:r>
      <w:r w:rsidR="00676CAF" w:rsidRPr="00F0203C">
        <w:rPr>
          <w:rFonts w:ascii="Times New Roman" w:hAnsi="Times New Roman" w:cs="Times New Roman"/>
        </w:rPr>
        <w:t>while</w:t>
      </w:r>
      <w:r w:rsidR="00676CAF">
        <w:rPr>
          <w:rFonts w:ascii="Times New Roman" w:hAnsi="Times New Roman" w:cs="Times New Roman"/>
        </w:rPr>
        <w:t xml:space="preserve"> </w:t>
      </w:r>
      <m:oMath>
        <m:r>
          <w:rPr>
            <w:rFonts w:ascii="Cambria Math" w:hAnsi="Cambria Math" w:cs="Times New Roman"/>
          </w:rPr>
          <m:t>β'</m:t>
        </m:r>
      </m:oMath>
      <w:r w:rsidR="00676CAF" w:rsidRPr="00F0203C">
        <w:rPr>
          <w:rFonts w:ascii="Times New Roman" w:hAnsi="Times New Roman" w:cs="Times New Roman"/>
          <w:vertAlign w:val="subscript"/>
        </w:rPr>
        <w:t xml:space="preserve">co-sibling </w:t>
      </w:r>
      <w:r w:rsidR="00676CAF" w:rsidRPr="00F0203C">
        <w:rPr>
          <w:rFonts w:ascii="Times New Roman" w:hAnsi="Times New Roman" w:cs="Times New Roman"/>
        </w:rPr>
        <w:t>= 0.19</w:t>
      </w:r>
      <w:r w:rsidR="00676CAF">
        <w:rPr>
          <w:rFonts w:ascii="Times New Roman" w:hAnsi="Times New Roman" w:cs="Times New Roman"/>
        </w:rPr>
        <w:t xml:space="preserve"> (</w:t>
      </w:r>
      <w:r w:rsidR="00676CAF" w:rsidRPr="00F0203C">
        <w:rPr>
          <w:rFonts w:ascii="Times New Roman" w:hAnsi="Times New Roman" w:cs="Times New Roman"/>
        </w:rPr>
        <w:t>95% CI: -0.10-0.48</w:t>
      </w:r>
      <w:r w:rsidR="00676CAF">
        <w:rPr>
          <w:rFonts w:ascii="Times New Roman" w:hAnsi="Times New Roman" w:cs="Times New Roman"/>
        </w:rPr>
        <w:t xml:space="preserve">) was </w:t>
      </w:r>
      <w:r w:rsidR="00676CAF" w:rsidRPr="00F0203C">
        <w:rPr>
          <w:rFonts w:ascii="Times New Roman" w:hAnsi="Times New Roman" w:cs="Times New Roman"/>
        </w:rPr>
        <w:t>attenuated</w:t>
      </w:r>
      <w:r w:rsidR="00676CAF">
        <w:rPr>
          <w:rFonts w:ascii="Times New Roman" w:hAnsi="Times New Roman" w:cs="Times New Roman"/>
        </w:rPr>
        <w:t xml:space="preserve"> towards null as compared with</w:t>
      </w:r>
      <w:r w:rsidR="00676CAF" w:rsidRPr="00F0203C">
        <w:rPr>
          <w:rFonts w:ascii="Times New Roman" w:hAnsi="Times New Roman" w:cs="Times New Roman"/>
        </w:rPr>
        <w:t xml:space="preserve"> </w:t>
      </w:r>
      <m:oMath>
        <m:r>
          <w:rPr>
            <w:rFonts w:ascii="Cambria Math" w:hAnsi="Cambria Math" w:cs="Times New Roman"/>
          </w:rPr>
          <m:t>β</m:t>
        </m:r>
      </m:oMath>
      <w:r w:rsidR="00676CAF" w:rsidRPr="00F0203C">
        <w:rPr>
          <w:rFonts w:ascii="Times New Roman" w:hAnsi="Times New Roman" w:cs="Times New Roman"/>
          <w:vertAlign w:val="subscript"/>
        </w:rPr>
        <w:t xml:space="preserve">co-sibling </w:t>
      </w:r>
      <w:r w:rsidR="00676CAF" w:rsidRPr="00F0203C">
        <w:rPr>
          <w:rFonts w:ascii="Times New Roman" w:hAnsi="Times New Roman" w:cs="Times New Roman"/>
        </w:rPr>
        <w:t>in model 2</w:t>
      </w:r>
      <w:r w:rsidR="00676CAF">
        <w:rPr>
          <w:rFonts w:ascii="Times New Roman" w:hAnsi="Times New Roman" w:cs="Times New Roman"/>
        </w:rPr>
        <w:t xml:space="preserve">. </w:t>
      </w:r>
      <w:r w:rsidR="00F27EDF" w:rsidRPr="00F0203C">
        <w:rPr>
          <w:rFonts w:ascii="Times New Roman" w:hAnsi="Times New Roman" w:cs="Times New Roman"/>
        </w:rPr>
        <w:t>These results s</w:t>
      </w:r>
      <w:r w:rsidR="00AA12A3" w:rsidRPr="00F0203C">
        <w:rPr>
          <w:rFonts w:ascii="Times New Roman" w:hAnsi="Times New Roman" w:cs="Times New Roman"/>
        </w:rPr>
        <w:t xml:space="preserve">upport </w:t>
      </w:r>
      <w:r w:rsidR="00C054AC">
        <w:rPr>
          <w:rFonts w:ascii="Times New Roman" w:hAnsi="Times New Roman" w:cs="Times New Roman"/>
        </w:rPr>
        <w:t>the</w:t>
      </w:r>
      <w:r w:rsidR="00676CAF">
        <w:rPr>
          <w:rFonts w:ascii="Times New Roman" w:hAnsi="Times New Roman" w:cs="Times New Roman"/>
        </w:rPr>
        <w:t xml:space="preserve"> hypothesis of a</w:t>
      </w:r>
      <w:r w:rsidR="00F27EDF" w:rsidRPr="00F0203C">
        <w:rPr>
          <w:rFonts w:ascii="Times New Roman" w:hAnsi="Times New Roman" w:cs="Times New Roman"/>
        </w:rPr>
        <w:t xml:space="preserve"> causal relationship between </w:t>
      </w:r>
      <w:r w:rsidR="003335AB" w:rsidRPr="00F0203C">
        <w:rPr>
          <w:rFonts w:ascii="Times New Roman" w:hAnsi="Times New Roman" w:cs="Times New Roman"/>
        </w:rPr>
        <w:t>OC</w:t>
      </w:r>
      <w:r w:rsidR="00F27EDF" w:rsidRPr="00F0203C">
        <w:rPr>
          <w:rFonts w:ascii="Times New Roman" w:hAnsi="Times New Roman" w:cs="Times New Roman"/>
        </w:rPr>
        <w:t xml:space="preserve"> use and depression,</w:t>
      </w:r>
      <w:r w:rsidR="00676CAF">
        <w:rPr>
          <w:rFonts w:ascii="Times New Roman" w:hAnsi="Times New Roman" w:cs="Times New Roman"/>
        </w:rPr>
        <w:t xml:space="preserve"> </w:t>
      </w:r>
      <w:r w:rsidR="00F27EDF" w:rsidRPr="00F0203C">
        <w:rPr>
          <w:rFonts w:ascii="Times New Roman" w:hAnsi="Times New Roman" w:cs="Times New Roman"/>
        </w:rPr>
        <w:t xml:space="preserve">such </w:t>
      </w:r>
      <w:r w:rsidR="00676CAF">
        <w:rPr>
          <w:rFonts w:ascii="Times New Roman" w:hAnsi="Times New Roman" w:cs="Times New Roman"/>
        </w:rPr>
        <w:t>that</w:t>
      </w:r>
      <w:r w:rsidR="00F27EDF" w:rsidRPr="00F0203C">
        <w:rPr>
          <w:rFonts w:ascii="Times New Roman" w:hAnsi="Times New Roman" w:cs="Times New Roman"/>
        </w:rPr>
        <w:t xml:space="preserve"> </w:t>
      </w:r>
      <w:r w:rsidR="003335AB" w:rsidRPr="00F0203C">
        <w:rPr>
          <w:rFonts w:ascii="Times New Roman" w:hAnsi="Times New Roman" w:cs="Times New Roman"/>
        </w:rPr>
        <w:t>OC</w:t>
      </w:r>
      <w:r w:rsidR="00F27EDF" w:rsidRPr="00F0203C">
        <w:rPr>
          <w:rFonts w:ascii="Times New Roman" w:hAnsi="Times New Roman" w:cs="Times New Roman"/>
        </w:rPr>
        <w:t xml:space="preserve"> use increase</w:t>
      </w:r>
      <w:r w:rsidR="00BB50FB">
        <w:rPr>
          <w:rFonts w:ascii="Times New Roman" w:hAnsi="Times New Roman" w:cs="Times New Roman"/>
        </w:rPr>
        <w:t>s</w:t>
      </w:r>
      <w:r w:rsidR="00F27EDF" w:rsidRPr="00F0203C">
        <w:rPr>
          <w:rFonts w:ascii="Times New Roman" w:hAnsi="Times New Roman" w:cs="Times New Roman"/>
        </w:rPr>
        <w:t xml:space="preserve"> the risk of depression. </w:t>
      </w:r>
    </w:p>
    <w:p w14:paraId="2909727E" w14:textId="77777777" w:rsidR="009D3A0F" w:rsidRPr="00F0203C" w:rsidRDefault="009D3A0F">
      <w:pPr>
        <w:rPr>
          <w:rFonts w:ascii="Times New Roman" w:hAnsi="Times New Roman" w:cs="Times New Roman"/>
        </w:rPr>
      </w:pPr>
    </w:p>
    <w:p w14:paraId="3368F8F8" w14:textId="2C9FE337" w:rsidR="004B42BC" w:rsidRPr="00F0203C" w:rsidRDefault="00454C71" w:rsidP="00454C71">
      <w:pPr>
        <w:spacing w:line="360" w:lineRule="auto"/>
        <w:rPr>
          <w:rFonts w:ascii="Times New Roman" w:hAnsi="Times New Roman" w:cs="Times New Roman"/>
        </w:rPr>
      </w:pPr>
      <w:r w:rsidRPr="00F0203C">
        <w:rPr>
          <w:rFonts w:ascii="Times New Roman" w:hAnsi="Times New Roman" w:cs="Times New Roman"/>
          <w:b/>
          <w:bCs/>
        </w:rPr>
        <w:t>Discussion</w:t>
      </w:r>
    </w:p>
    <w:p w14:paraId="726DBFC4" w14:textId="23A7BE19" w:rsidR="00B7780F" w:rsidRPr="00F0203C" w:rsidRDefault="006F72FF" w:rsidP="00F05B6A">
      <w:pPr>
        <w:spacing w:line="360" w:lineRule="auto"/>
        <w:rPr>
          <w:rFonts w:ascii="Times New Roman" w:hAnsi="Times New Roman" w:cs="Times New Roman"/>
        </w:rPr>
      </w:pPr>
      <w:r w:rsidRPr="00F0203C">
        <w:rPr>
          <w:rFonts w:ascii="Times New Roman" w:hAnsi="Times New Roman" w:cs="Times New Roman"/>
        </w:rPr>
        <w:t xml:space="preserve">In this study, including </w:t>
      </w:r>
      <w:r w:rsidR="00DA6D2C" w:rsidRPr="00F0203C">
        <w:rPr>
          <w:rFonts w:ascii="Times New Roman" w:hAnsi="Times New Roman" w:cs="Times New Roman"/>
        </w:rPr>
        <w:t>264,557</w:t>
      </w:r>
      <w:r w:rsidRPr="00F0203C">
        <w:rPr>
          <w:rFonts w:ascii="Times New Roman" w:hAnsi="Times New Roman" w:cs="Times New Roman"/>
        </w:rPr>
        <w:t xml:space="preserve"> women, we show</w:t>
      </w:r>
      <w:r w:rsidR="008636E3" w:rsidRPr="00F0203C">
        <w:rPr>
          <w:rFonts w:ascii="Times New Roman" w:hAnsi="Times New Roman" w:cs="Times New Roman"/>
        </w:rPr>
        <w:t>ed</w:t>
      </w:r>
      <w:r w:rsidRPr="00F0203C">
        <w:rPr>
          <w:rFonts w:ascii="Times New Roman" w:hAnsi="Times New Roman" w:cs="Times New Roman"/>
        </w:rPr>
        <w:t xml:space="preserve"> that </w:t>
      </w:r>
      <w:r w:rsidR="003335AB" w:rsidRPr="00F0203C">
        <w:rPr>
          <w:rFonts w:ascii="Times New Roman" w:hAnsi="Times New Roman" w:cs="Times New Roman"/>
        </w:rPr>
        <w:t>OC</w:t>
      </w:r>
      <w:r w:rsidRPr="00F0203C">
        <w:rPr>
          <w:rFonts w:ascii="Times New Roman" w:hAnsi="Times New Roman" w:cs="Times New Roman"/>
        </w:rPr>
        <w:t xml:space="preserve"> use </w:t>
      </w:r>
      <w:r w:rsidR="00D73C4A" w:rsidRPr="00F0203C">
        <w:rPr>
          <w:rFonts w:ascii="Times New Roman" w:hAnsi="Times New Roman" w:cs="Times New Roman"/>
        </w:rPr>
        <w:t xml:space="preserve">is </w:t>
      </w:r>
      <w:r w:rsidRPr="00F0203C">
        <w:rPr>
          <w:rFonts w:ascii="Times New Roman" w:hAnsi="Times New Roman" w:cs="Times New Roman"/>
        </w:rPr>
        <w:t xml:space="preserve">associated with an increased risk of depression </w:t>
      </w:r>
      <w:r w:rsidR="00D73C4A" w:rsidRPr="00F0203C">
        <w:rPr>
          <w:rFonts w:ascii="Times New Roman" w:hAnsi="Times New Roman" w:cs="Times New Roman"/>
        </w:rPr>
        <w:t>short</w:t>
      </w:r>
      <w:r w:rsidR="00215DD4">
        <w:rPr>
          <w:rFonts w:ascii="Times New Roman" w:hAnsi="Times New Roman" w:cs="Times New Roman"/>
        </w:rPr>
        <w:t>ly</w:t>
      </w:r>
      <w:r w:rsidR="00D73C4A" w:rsidRPr="00F0203C">
        <w:rPr>
          <w:rFonts w:ascii="Times New Roman" w:hAnsi="Times New Roman" w:cs="Times New Roman"/>
        </w:rPr>
        <w:t xml:space="preserve"> after initiation</w:t>
      </w:r>
      <w:r w:rsidR="00C5275B" w:rsidRPr="00F0203C">
        <w:rPr>
          <w:rFonts w:ascii="Times New Roman" w:hAnsi="Times New Roman" w:cs="Times New Roman"/>
        </w:rPr>
        <w:t>.</w:t>
      </w:r>
      <w:r w:rsidR="005F6EF6" w:rsidRPr="00F0203C">
        <w:rPr>
          <w:rFonts w:ascii="Times New Roman" w:hAnsi="Times New Roman" w:cs="Times New Roman"/>
        </w:rPr>
        <w:t xml:space="preserve"> </w:t>
      </w:r>
      <w:r w:rsidR="00D73C4A" w:rsidRPr="00F0203C">
        <w:rPr>
          <w:rFonts w:ascii="Times New Roman" w:hAnsi="Times New Roman" w:cs="Times New Roman"/>
        </w:rPr>
        <w:t>The</w:t>
      </w:r>
      <w:r w:rsidR="005F6EF6" w:rsidRPr="00F0203C">
        <w:rPr>
          <w:rFonts w:ascii="Times New Roman" w:hAnsi="Times New Roman" w:cs="Times New Roman"/>
        </w:rPr>
        <w:t xml:space="preserve"> </w:t>
      </w:r>
      <w:r w:rsidR="00215DD4">
        <w:rPr>
          <w:rFonts w:ascii="Times New Roman" w:hAnsi="Times New Roman" w:cs="Times New Roman"/>
        </w:rPr>
        <w:t xml:space="preserve">increased </w:t>
      </w:r>
      <w:r w:rsidR="005F6EF6" w:rsidRPr="00F0203C">
        <w:rPr>
          <w:rFonts w:ascii="Times New Roman" w:hAnsi="Times New Roman" w:cs="Times New Roman"/>
        </w:rPr>
        <w:t xml:space="preserve">risk </w:t>
      </w:r>
      <w:r w:rsidR="00215DD4" w:rsidRPr="00F0203C">
        <w:rPr>
          <w:rFonts w:ascii="Times New Roman" w:hAnsi="Times New Roman" w:cs="Times New Roman"/>
        </w:rPr>
        <w:t>declined</w:t>
      </w:r>
      <w:r w:rsidR="005F6EF6" w:rsidRPr="00F0203C">
        <w:rPr>
          <w:rFonts w:ascii="Times New Roman" w:hAnsi="Times New Roman" w:cs="Times New Roman"/>
        </w:rPr>
        <w:t xml:space="preserve"> </w:t>
      </w:r>
      <w:r w:rsidR="00215DD4">
        <w:rPr>
          <w:rFonts w:ascii="Times New Roman" w:hAnsi="Times New Roman" w:cs="Times New Roman"/>
        </w:rPr>
        <w:t>with continu</w:t>
      </w:r>
      <w:r w:rsidR="0033373E">
        <w:rPr>
          <w:rFonts w:ascii="Times New Roman" w:hAnsi="Times New Roman" w:cs="Times New Roman"/>
        </w:rPr>
        <w:t>ed</w:t>
      </w:r>
      <w:r w:rsidR="00215DD4">
        <w:rPr>
          <w:rFonts w:ascii="Times New Roman" w:hAnsi="Times New Roman" w:cs="Times New Roman"/>
        </w:rPr>
        <w:t xml:space="preserve"> </w:t>
      </w:r>
      <w:r w:rsidR="005F6EF6" w:rsidRPr="00F0203C">
        <w:rPr>
          <w:rFonts w:ascii="Times New Roman" w:hAnsi="Times New Roman" w:cs="Times New Roman"/>
        </w:rPr>
        <w:t xml:space="preserve">OC </w:t>
      </w:r>
      <w:r w:rsidR="00215DD4">
        <w:rPr>
          <w:rFonts w:ascii="Times New Roman" w:hAnsi="Times New Roman" w:cs="Times New Roman"/>
        </w:rPr>
        <w:t>use</w:t>
      </w:r>
      <w:r w:rsidR="00D73C4A" w:rsidRPr="00F0203C">
        <w:rPr>
          <w:rFonts w:ascii="Times New Roman" w:hAnsi="Times New Roman" w:cs="Times New Roman"/>
        </w:rPr>
        <w:t>, but the lifetime risk associated with ever OC use remained significantly increased</w:t>
      </w:r>
      <w:r w:rsidR="005F6EF6" w:rsidRPr="00F0203C">
        <w:rPr>
          <w:rFonts w:ascii="Times New Roman" w:hAnsi="Times New Roman" w:cs="Times New Roman"/>
        </w:rPr>
        <w:t>.</w:t>
      </w:r>
      <w:r w:rsidR="00C5275B" w:rsidRPr="00F0203C">
        <w:rPr>
          <w:rFonts w:ascii="Times New Roman" w:hAnsi="Times New Roman" w:cs="Times New Roman"/>
        </w:rPr>
        <w:t xml:space="preserve"> </w:t>
      </w:r>
      <w:r w:rsidR="00826A64" w:rsidRPr="00F0203C">
        <w:rPr>
          <w:rFonts w:ascii="Times New Roman" w:hAnsi="Times New Roman" w:cs="Times New Roman"/>
        </w:rPr>
        <w:t xml:space="preserve">Our </w:t>
      </w:r>
      <w:r w:rsidR="0056424C" w:rsidRPr="00F0203C">
        <w:rPr>
          <w:rFonts w:ascii="Times New Roman" w:hAnsi="Times New Roman" w:cs="Times New Roman"/>
        </w:rPr>
        <w:t xml:space="preserve">findings </w:t>
      </w:r>
      <w:r w:rsidR="00BB50FB">
        <w:rPr>
          <w:rFonts w:ascii="Times New Roman" w:hAnsi="Times New Roman" w:cs="Times New Roman"/>
        </w:rPr>
        <w:t>are</w:t>
      </w:r>
      <w:r w:rsidR="008A4406" w:rsidRPr="00F0203C">
        <w:rPr>
          <w:rFonts w:ascii="Times New Roman" w:hAnsi="Times New Roman" w:cs="Times New Roman"/>
        </w:rPr>
        <w:t xml:space="preserve"> </w:t>
      </w:r>
      <w:r w:rsidR="000D4ABD" w:rsidRPr="00F0203C">
        <w:rPr>
          <w:rFonts w:ascii="Times New Roman" w:hAnsi="Times New Roman" w:cs="Times New Roman"/>
        </w:rPr>
        <w:t>comparable</w:t>
      </w:r>
      <w:r w:rsidR="008A4406" w:rsidRPr="00F0203C">
        <w:rPr>
          <w:rFonts w:ascii="Times New Roman" w:hAnsi="Times New Roman" w:cs="Times New Roman"/>
        </w:rPr>
        <w:t xml:space="preserve"> to what was found in </w:t>
      </w:r>
      <w:r w:rsidR="00DA6D2C" w:rsidRPr="00F0203C">
        <w:rPr>
          <w:rFonts w:ascii="Times New Roman" w:hAnsi="Times New Roman" w:cs="Times New Roman"/>
        </w:rPr>
        <w:t>a</w:t>
      </w:r>
      <w:r w:rsidR="008A4406" w:rsidRPr="00F0203C">
        <w:rPr>
          <w:rFonts w:ascii="Times New Roman" w:hAnsi="Times New Roman" w:cs="Times New Roman"/>
        </w:rPr>
        <w:t xml:space="preserve"> Danish study</w:t>
      </w:r>
      <w:r w:rsidR="004B4E6D" w:rsidRPr="00F0203C">
        <w:rPr>
          <w:rFonts w:ascii="Times New Roman" w:hAnsi="Times New Roman" w:cs="Times New Roman"/>
        </w:rPr>
        <w:t xml:space="preserve"> </w:t>
      </w:r>
      <w:r w:rsidR="00B343C2" w:rsidRPr="00F0203C">
        <w:rPr>
          <w:rFonts w:ascii="Times New Roman" w:hAnsi="Times New Roman" w:cs="Times New Roman"/>
        </w:rPr>
        <w:fldChar w:fldCharType="begin" w:fldLock="1"/>
      </w:r>
      <w:r w:rsidR="00187AD7" w:rsidRPr="00F0203C">
        <w:rPr>
          <w:rFonts w:ascii="Times New Roman" w:hAnsi="Times New Roman" w:cs="Times New Roman"/>
        </w:rPr>
        <w:instrText>ADDIN CSL_CITATION {"citationItems":[{"id":"ITEM-1","itemData":{"ISSN":"2168-622X","abstract":"Importance \nMillions of women worldwide use hormonal contraception. Despite the clinical evidence of an influence of hormonal contraception on some women’s mood, associations between the use of hormonal contraception and mood disturbances remain inadequately addressed.Objective\nTo investigate whether the use of hormonal contraception is positively associated with subsequent use of antidepressants and a diagnosis of depression at a psychiatric hospital.Design, Setting, and Participants\nThis nationwide prospective cohort study combined data from the National Prescription Register and the Psychiatric Central Research Register in Denmark. All women and adolescents aged 15 to 34 years who were living in Denmark were followed up from January 1, 2000, to December 2013, if they had no prior depression diagnosis, redeemed prescription for antidepressants, other major psychiatric diagnosis, cancer, venous thrombosis, or infertility treatment. Data were collected from January 1, 1995, to December 31, 2013, and analyzed from January 1, 2015, through April 1, 2016.Exposures\nUse of different types of hormonal contraception.Main Outcomes and Measures\nWith time-varying covariates, adjusted incidence rate ratios (RRs) were calculated for first use of an antidepressant and first diagnosis of depression at a psychiatric hospital.Results\nA total of 1 061 997 women (mean [SD] age, 24.4 [0.001] years; mean [SD] follow-up, 6.4 [0.004] years) were included in the analysis. Compared with nonusers, users of combined oral contraceptives had an RR of first use of an antidepressant of 1.23 (95% CI, 1.22-1.25). Users of progestogen-only pills had an RR for first use of an antidepressant of 1.34 (95% CI, 1.27-1.40); users of a patch (norgestrolmin), 2.0 (95% CI, 1.76-2.18); users of a vaginal ring (etonogestrel), 1.6 (95% CI, 1.55-1.69); and users of a levonorgestrel intrauterine system, 1.4 (95% CI, 1.31-1.42). For depression diagnoses, similar or slightly lower estimates were found. The relative risks generally decreased with increasing age. Adolescents (age range, 15-19 years) using combined oral contraceptives had an RR of a first use of an antidepressant of 1.8 (95% CI, 1.75-1.84) and those using progestin-only pills, 2.2 (95% CI, 1.99-2.52). Six months after starting use of hormonal contraceptives, the RR of antidepressant use peaked at 1.4 (95% CI, 1.34-1.46). When the reference group was changed to those who never used hormonal contraception, the RR estimates for users of com…","author":[{"dropping-particle":"","family":"Skovlund","given":"C","non-dropping-particle":"","parse-names":false,"suffix":""},{"dropping-particle":"","family":"Mørch","given":"L","non-dropping-particle":"","parse-names":false,"suffix":""},{"dropping-particle":"","family":"Kessing","given":"L","non-dropping-particle":"","parse-names":false,"suffix":""},{"dropping-particle":"","family":"Lidegaard","given":"Ø","non-dropping-particle":"","parse-names":false,"suffix":""}],"container-title":"JAMA Psychiatry","id":"ITEM-1","issue":"11","issued":{"date-parts":[["2016","11","1"]]},"note":"10.1001/jamapsychiatry.2016.2387","page":"1154-1162","title":"Association of hormonal contraception with depression","type":"article-journal","volume":"73"},"uris":["http://www.mendeley.com/documents/?uuid=620be775-5730-49fe-a9a1-d47215582c47"]}],"mendeley":{"formattedCitation":"(C. Skovlund &lt;i&gt;et al.&lt;/i&gt;, 2016)","plainTextFormattedCitation":"(C. Skovlund et al., 2016)","previouslyFormattedCitation":"(C. Skovlund &lt;i&gt;et al.&lt;/i&gt;, 2016)"},"properties":{"noteIndex":0},"schema":"https://github.com/citation-style-language/schema/raw/master/csl-citation.json"}</w:instrText>
      </w:r>
      <w:r w:rsidR="00B343C2" w:rsidRPr="00F0203C">
        <w:rPr>
          <w:rFonts w:ascii="Times New Roman" w:hAnsi="Times New Roman" w:cs="Times New Roman"/>
        </w:rPr>
        <w:fldChar w:fldCharType="separate"/>
      </w:r>
      <w:r w:rsidR="00187AD7" w:rsidRPr="00F0203C">
        <w:rPr>
          <w:rFonts w:ascii="Times New Roman" w:hAnsi="Times New Roman" w:cs="Times New Roman"/>
          <w:noProof/>
        </w:rPr>
        <w:t xml:space="preserve">(C. Skovlund </w:t>
      </w:r>
      <w:r w:rsidR="00187AD7" w:rsidRPr="00F0203C">
        <w:rPr>
          <w:rFonts w:ascii="Times New Roman" w:hAnsi="Times New Roman" w:cs="Times New Roman"/>
          <w:i/>
          <w:noProof/>
        </w:rPr>
        <w:t>et al.</w:t>
      </w:r>
      <w:r w:rsidR="00187AD7" w:rsidRPr="00F0203C">
        <w:rPr>
          <w:rFonts w:ascii="Times New Roman" w:hAnsi="Times New Roman" w:cs="Times New Roman"/>
          <w:noProof/>
        </w:rPr>
        <w:t>, 2016)</w:t>
      </w:r>
      <w:r w:rsidR="00B343C2" w:rsidRPr="00F0203C">
        <w:rPr>
          <w:rFonts w:ascii="Times New Roman" w:hAnsi="Times New Roman" w:cs="Times New Roman"/>
        </w:rPr>
        <w:fldChar w:fldCharType="end"/>
      </w:r>
      <w:r w:rsidR="008A4406" w:rsidRPr="00F0203C">
        <w:rPr>
          <w:rFonts w:ascii="Times New Roman" w:hAnsi="Times New Roman" w:cs="Times New Roman"/>
        </w:rPr>
        <w:t xml:space="preserve">, which </w:t>
      </w:r>
      <w:r w:rsidR="00C5275B" w:rsidRPr="00F0203C">
        <w:rPr>
          <w:rFonts w:ascii="Times New Roman" w:hAnsi="Times New Roman" w:cs="Times New Roman"/>
        </w:rPr>
        <w:t>identified</w:t>
      </w:r>
      <w:r w:rsidR="008A4406" w:rsidRPr="00F0203C">
        <w:rPr>
          <w:rFonts w:ascii="Times New Roman" w:hAnsi="Times New Roman" w:cs="Times New Roman"/>
        </w:rPr>
        <w:t xml:space="preserve"> </w:t>
      </w:r>
      <w:r w:rsidR="00FE3E1B" w:rsidRPr="00F0203C">
        <w:rPr>
          <w:rFonts w:ascii="Times New Roman" w:hAnsi="Times New Roman" w:cs="Times New Roman"/>
        </w:rPr>
        <w:t xml:space="preserve">that </w:t>
      </w:r>
      <w:r w:rsidR="00471083" w:rsidRPr="00F0203C">
        <w:rPr>
          <w:rFonts w:ascii="Times New Roman" w:hAnsi="Times New Roman" w:cs="Times New Roman"/>
        </w:rPr>
        <w:t>the risk peak</w:t>
      </w:r>
      <w:r w:rsidR="00FE3E1B" w:rsidRPr="00F0203C">
        <w:rPr>
          <w:rFonts w:ascii="Times New Roman" w:hAnsi="Times New Roman" w:cs="Times New Roman"/>
        </w:rPr>
        <w:t>ed</w:t>
      </w:r>
      <w:r w:rsidR="00471083" w:rsidRPr="00F0203C">
        <w:rPr>
          <w:rFonts w:ascii="Times New Roman" w:hAnsi="Times New Roman" w:cs="Times New Roman"/>
        </w:rPr>
        <w:t xml:space="preserve"> half a year after initiation and declined</w:t>
      </w:r>
      <w:r w:rsidR="002B070C" w:rsidRPr="00F0203C">
        <w:rPr>
          <w:rFonts w:ascii="Times New Roman" w:hAnsi="Times New Roman" w:cs="Times New Roman"/>
        </w:rPr>
        <w:t xml:space="preserve"> with </w:t>
      </w:r>
      <w:r w:rsidR="00D73C4A" w:rsidRPr="00F0203C">
        <w:rPr>
          <w:rFonts w:ascii="Times New Roman" w:hAnsi="Times New Roman" w:cs="Times New Roman"/>
        </w:rPr>
        <w:t>continued</w:t>
      </w:r>
      <w:r w:rsidR="002B070C" w:rsidRPr="00F0203C">
        <w:rPr>
          <w:rFonts w:ascii="Times New Roman" w:hAnsi="Times New Roman" w:cs="Times New Roman"/>
        </w:rPr>
        <w:t xml:space="preserve"> use</w:t>
      </w:r>
      <w:r w:rsidR="00466705" w:rsidRPr="00F0203C">
        <w:rPr>
          <w:rFonts w:ascii="Times New Roman" w:hAnsi="Times New Roman" w:cs="Times New Roman"/>
        </w:rPr>
        <w:t>.</w:t>
      </w:r>
      <w:r w:rsidR="00C5275B" w:rsidRPr="00F0203C">
        <w:rPr>
          <w:rFonts w:ascii="Times New Roman" w:hAnsi="Times New Roman" w:cs="Times New Roman"/>
        </w:rPr>
        <w:t xml:space="preserve"> </w:t>
      </w:r>
      <w:r w:rsidR="00D71D05" w:rsidRPr="00F0203C">
        <w:rPr>
          <w:rFonts w:ascii="Times New Roman" w:hAnsi="Times New Roman" w:cs="Times New Roman"/>
        </w:rPr>
        <w:t>T</w:t>
      </w:r>
      <w:r w:rsidR="00C5275B" w:rsidRPr="00F0203C">
        <w:rPr>
          <w:rFonts w:ascii="Times New Roman" w:hAnsi="Times New Roman" w:cs="Times New Roman"/>
        </w:rPr>
        <w:t>h</w:t>
      </w:r>
      <w:r w:rsidR="003B125E" w:rsidRPr="00F0203C">
        <w:rPr>
          <w:rFonts w:ascii="Times New Roman" w:hAnsi="Times New Roman" w:cs="Times New Roman"/>
        </w:rPr>
        <w:t>ese</w:t>
      </w:r>
      <w:r w:rsidR="00C5275B" w:rsidRPr="00F0203C">
        <w:rPr>
          <w:rFonts w:ascii="Times New Roman" w:hAnsi="Times New Roman" w:cs="Times New Roman"/>
        </w:rPr>
        <w:t xml:space="preserve"> </w:t>
      </w:r>
      <w:r w:rsidR="003B125E" w:rsidRPr="00F0203C">
        <w:rPr>
          <w:rFonts w:ascii="Times New Roman" w:hAnsi="Times New Roman" w:cs="Times New Roman"/>
        </w:rPr>
        <w:t>results</w:t>
      </w:r>
      <w:r w:rsidR="00C5275B" w:rsidRPr="00F0203C">
        <w:rPr>
          <w:rFonts w:ascii="Times New Roman" w:hAnsi="Times New Roman" w:cs="Times New Roman"/>
        </w:rPr>
        <w:t xml:space="preserve"> could be </w:t>
      </w:r>
      <w:r w:rsidR="00D71D05" w:rsidRPr="00F0203C">
        <w:rPr>
          <w:rFonts w:ascii="Times New Roman" w:hAnsi="Times New Roman" w:cs="Times New Roman"/>
        </w:rPr>
        <w:t>explained by</w:t>
      </w:r>
      <w:r w:rsidR="00C5275B" w:rsidRPr="00F0203C">
        <w:rPr>
          <w:rFonts w:ascii="Times New Roman" w:hAnsi="Times New Roman" w:cs="Times New Roman"/>
        </w:rPr>
        <w:t xml:space="preserve"> hormonal fluctuations </w:t>
      </w:r>
      <w:r w:rsidR="00215DD4">
        <w:rPr>
          <w:rFonts w:ascii="Times New Roman" w:hAnsi="Times New Roman" w:cs="Times New Roman"/>
        </w:rPr>
        <w:t>in</w:t>
      </w:r>
      <w:r w:rsidR="0032408E">
        <w:rPr>
          <w:rFonts w:ascii="Times New Roman" w:hAnsi="Times New Roman" w:cs="Times New Roman"/>
        </w:rPr>
        <w:t>d</w:t>
      </w:r>
      <w:r w:rsidR="00215DD4">
        <w:rPr>
          <w:rFonts w:ascii="Times New Roman" w:hAnsi="Times New Roman" w:cs="Times New Roman"/>
        </w:rPr>
        <w:t>uced by</w:t>
      </w:r>
      <w:r w:rsidR="00215DD4" w:rsidRPr="00F0203C">
        <w:rPr>
          <w:rFonts w:ascii="Times New Roman" w:hAnsi="Times New Roman" w:cs="Times New Roman"/>
        </w:rPr>
        <w:t xml:space="preserve"> </w:t>
      </w:r>
      <w:r w:rsidR="0007351C" w:rsidRPr="00F0203C">
        <w:rPr>
          <w:rFonts w:ascii="Times New Roman" w:hAnsi="Times New Roman" w:cs="Times New Roman"/>
        </w:rPr>
        <w:t>OC initiation</w:t>
      </w:r>
      <w:r w:rsidR="003427AB" w:rsidRPr="00F0203C">
        <w:rPr>
          <w:rFonts w:ascii="Times New Roman" w:hAnsi="Times New Roman" w:cs="Times New Roman"/>
        </w:rPr>
        <w:t xml:space="preserve">, which can affect women who are particularly sensitive to changes in </w:t>
      </w:r>
      <w:r w:rsidR="00215DD4">
        <w:rPr>
          <w:rFonts w:ascii="Times New Roman" w:hAnsi="Times New Roman" w:cs="Times New Roman"/>
        </w:rPr>
        <w:t xml:space="preserve">the levels of </w:t>
      </w:r>
      <w:r w:rsidR="003427AB" w:rsidRPr="00F0203C">
        <w:rPr>
          <w:rFonts w:ascii="Times New Roman" w:hAnsi="Times New Roman" w:cs="Times New Roman"/>
        </w:rPr>
        <w:t>hormones</w:t>
      </w:r>
      <w:r w:rsidR="00C5275B" w:rsidRPr="00F0203C">
        <w:rPr>
          <w:rFonts w:ascii="Times New Roman" w:hAnsi="Times New Roman" w:cs="Times New Roman"/>
        </w:rPr>
        <w:t xml:space="preserve"> </w:t>
      </w:r>
      <w:r w:rsidR="003427AB" w:rsidRPr="00F0203C">
        <w:rPr>
          <w:rFonts w:ascii="Times New Roman" w:hAnsi="Times New Roman" w:cs="Times New Roman"/>
        </w:rPr>
        <w:t>and</w:t>
      </w:r>
      <w:r w:rsidR="00C5275B" w:rsidRPr="00F0203C">
        <w:rPr>
          <w:rFonts w:ascii="Times New Roman" w:hAnsi="Times New Roman" w:cs="Times New Roman"/>
        </w:rPr>
        <w:t xml:space="preserve"> their metabolites, </w:t>
      </w:r>
      <w:r w:rsidR="003427AB" w:rsidRPr="00F0203C">
        <w:rPr>
          <w:rFonts w:ascii="Times New Roman" w:hAnsi="Times New Roman" w:cs="Times New Roman"/>
        </w:rPr>
        <w:t xml:space="preserve">such as </w:t>
      </w:r>
      <w:r w:rsidR="00C5275B" w:rsidRPr="00F0203C">
        <w:rPr>
          <w:rFonts w:ascii="Times New Roman" w:hAnsi="Times New Roman" w:cs="Times New Roman"/>
        </w:rPr>
        <w:t>allopregnanolone</w:t>
      </w:r>
      <w:r w:rsidR="004B4E6D" w:rsidRPr="00F0203C">
        <w:rPr>
          <w:rFonts w:ascii="Times New Roman" w:hAnsi="Times New Roman" w:cs="Times New Roman"/>
        </w:rPr>
        <w:t xml:space="preserve"> </w:t>
      </w:r>
      <w:r w:rsidR="00B343C2"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{"citationItems":[{"id":"ITEM-1","itemData":{"DOI":"10.1007/s11920-015-0628-3","ISSN":"1535-1645 (Electronic)","PMID":"26377947","abstract":"Recently designated as a disorder in the DSM-5, premenstrual dysphoric disorder  (PMDD) presents an array of avenues for further research. PMDD's profile, characterized by cognitive-affective symptoms during the premenstruum, is unique from that of other affective disorders in its symptoms and cyclicity. Neurosteroids may be a key contributor to PMDD's clinical presentation and etiology, and represent a potential avenue for drug development. This review will present recent literature on potential contributors to PMDD's pathophysiology, including neurosteroids and stress, and explore potential treatment targets.","author":[{"dropping-particle":"","family":"Hantsoo","given":"Liisa","non-dropping-particle":"","parse-names":false,"suffix":""},{"dropping-particle":"","family":"Epperson","given":"C Neill","non-dropping-particle":"","parse-names":false,"suffix":""}],"container-title":"Current psychiatry reports","id":"ITEM-1","issue":"11","issued":{"date-parts":[["2015","11"]]},"language":"eng","page":"87","title":"Premenstrual Dysphoric Disorder: Epidemiology and Treatment.","type":"article-journal","volume":"17"},"uris":["http://www.mendeley.com/documents/?uuid=dc1ebe58-36b1-4a60-9c89-31da6b7d41e2"]}],"mendeley":{"formattedCitation":"(Hantsoo and Epperson, 2015)","plainTextFormattedCitation":"(Hantsoo and Epperson, 2015)","previouslyFormattedCitation":"(Hantsoo and Epperson, 2015)"},"properties":{"noteIndex":0},"schema":"https://github.com/citation-style-language/schema/raw/master/csl-citation.json"}</w:instrText>
      </w:r>
      <w:r w:rsidR="00B343C2" w:rsidRPr="00F0203C">
        <w:rPr>
          <w:rFonts w:ascii="Times New Roman" w:hAnsi="Times New Roman" w:cs="Times New Roman"/>
        </w:rPr>
        <w:fldChar w:fldCharType="separate"/>
      </w:r>
      <w:r w:rsidR="004B4E6D" w:rsidRPr="00F0203C">
        <w:rPr>
          <w:rFonts w:ascii="Times New Roman" w:hAnsi="Times New Roman" w:cs="Times New Roman"/>
          <w:noProof/>
        </w:rPr>
        <w:t>(Hantsoo and Epperson, 2015)</w:t>
      </w:r>
      <w:r w:rsidR="00B343C2" w:rsidRPr="00F0203C">
        <w:rPr>
          <w:rFonts w:ascii="Times New Roman" w:hAnsi="Times New Roman" w:cs="Times New Roman"/>
        </w:rPr>
        <w:fldChar w:fldCharType="end"/>
      </w:r>
      <w:r w:rsidR="00C5275B" w:rsidRPr="00F0203C">
        <w:rPr>
          <w:rFonts w:ascii="Times New Roman" w:hAnsi="Times New Roman" w:cs="Times New Roman"/>
        </w:rPr>
        <w:t xml:space="preserve">. </w:t>
      </w:r>
      <w:r w:rsidR="003427AB" w:rsidRPr="00F0203C">
        <w:rPr>
          <w:rFonts w:ascii="Times New Roman" w:hAnsi="Times New Roman" w:cs="Times New Roman"/>
        </w:rPr>
        <w:t>These f</w:t>
      </w:r>
      <w:r w:rsidR="00C5275B" w:rsidRPr="00F0203C">
        <w:rPr>
          <w:rFonts w:ascii="Times New Roman" w:hAnsi="Times New Roman" w:cs="Times New Roman"/>
        </w:rPr>
        <w:t xml:space="preserve">luctuations </w:t>
      </w:r>
      <w:r w:rsidR="003427AB" w:rsidRPr="00F0203C">
        <w:rPr>
          <w:rFonts w:ascii="Times New Roman" w:hAnsi="Times New Roman" w:cs="Times New Roman"/>
        </w:rPr>
        <w:t xml:space="preserve">could </w:t>
      </w:r>
      <w:r w:rsidR="00C5275B" w:rsidRPr="00F0203C">
        <w:rPr>
          <w:rFonts w:ascii="Times New Roman" w:hAnsi="Times New Roman" w:cs="Times New Roman"/>
        </w:rPr>
        <w:t xml:space="preserve">alter GABAergic regulation of the hypothalamic-pituitary-adrenocortical (HPA) </w:t>
      </w:r>
      <w:r w:rsidR="003427AB" w:rsidRPr="00F0203C">
        <w:rPr>
          <w:rFonts w:ascii="Times New Roman" w:hAnsi="Times New Roman" w:cs="Times New Roman"/>
        </w:rPr>
        <w:t>in this group of women</w:t>
      </w:r>
      <w:r w:rsidR="004B4E6D" w:rsidRPr="00F0203C">
        <w:rPr>
          <w:rFonts w:ascii="Times New Roman" w:hAnsi="Times New Roman" w:cs="Times New Roman"/>
        </w:rPr>
        <w:t xml:space="preserve"> </w:t>
      </w:r>
      <w:r w:rsidR="00B343C2"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{"citationItems":[{"id":"ITEM-1","itemData":{"DOI":"10.1176/appi.ajp.2014.14070918","ISSN":"1535-7228 (Electronic)","PMID":"25585035","abstract":"OBJECTIVE: In this conceptual review, the authors propose a novel mechanistic  candidate in the etiology of depression with onset in the menopause transition (\"perimenopausal depression\") involving alterations in stress-responsive pathways, induced by ovarian hormone fluctuation. METHOD: The relevant literature in perimenopausal depression, including prevalence, predictors, and treatment with estrogen therapy, was reviewed. Subsequently, the growing evidence from animal models and clinical research in other reproductive mood disorders was synthesized to describe a heuristic model of perimenopausal depression development. RESULTS: The rate of major depressive disorder and clinically meaningful elevations in depressive symptoms increases two- to threefold during the menopause transition. While the mechanisms by which ovarian hormone fluctuation might impact mood are poorly understood, growing evidence from basic and clinical research suggests that fluctuations in ovarian hormones and derived neurosteroids result in alterations in regulation of the HPA axis by γ-aminobutyric acid (GABA). The authors' heuristic model suggests that for some women, failure of the GABAA receptor to regulate overall GABA-ergic tone in the face of shifting levels of these neurosteroids may induce HPA axis dysfunction, thereby increasing sensitivity to stress and generating greater vulnerability to depression. CONCLUSIONS: The proposed model provides a basis for understanding the mechanisms by which the changing hormonal environment of the menopause transition may interact with the psychosocial environment of midlife to contribute to perimenopausal depression risk. Future research investigating this model may inform the development of novel pharmacological treatments for perimenopausal depression and related disorders, such as postpartum depression and premenstrual dysphoric disorder.","author":[{"dropping-particle":"","family":"Gordon","given":"Jennifer L","non-dropping-particle":"","parse-names":false,"suffix":""},{"dropping-particle":"","family":"Girdler","given":"Susan S","non-dropping-particle":"","parse-names":false,"suffix":""},{"dropping-particle":"","family":"Meltzer-Brody","given":"Samantha E","non-dropping-particle":"","parse-names":false,"suffix":""},{"dropping-particle":"","family":"Stika","given":"Catherine S","non-dropping-particle":"","parse-names":false,"suffix":""},{"dropping-particle":"","family":"Thurston","given":"Rebecca C","non-dropping-particle":"","parse-names":false,"suffix":""},{"dropping-particle":"","family":"Clark","given":"Crystal T","non-dropping-particle":"","parse-names":false,"suffix":""},{"dropping-particle":"","family":"Prairie","given":"Beth A","non-dropping-particle":"","parse-names":false,"suffix":""},{"dropping-particle":"","family":"Moses-Kolko","given":"Eydie","non-dropping-particle":"","parse-names":false,"suffix":""},{"dropping-particle":"","family":"Joffe","given":"Hadine","non-dropping-particle":"","parse-names":false,"suffix":""},{"dropping-particle":"","family":"Wisner","given":"Katherine L","non-dropping-particle":"","parse-names":false,"suffix":""}],"container-title":"The American journal of psychiatry","id":"ITEM-1","issue":"3","issued":{"date-parts":[["2015","3"]]},"language":"eng","page":"227-236","title":"Ovarian hormone fluctuation, neurosteroids, and HPA axis dysregulation in  perimenopausal depression: a novel heuristic model.","type":"article-journal","volume":"172"},"uris":["http://www.mendeley.com/documents/?uuid=94bf2e40-ac9a-4940-b3b8-a288cb2f1dba"]}],"mendeley":{"formattedCitation":"(Gordon &lt;i&gt;et al.&lt;/i&gt;, 2015)","plainTextFormattedCitation":"(Gordon et al., 2015)","previouslyFormattedCitation":"(Gordon &lt;i&gt;et al.&lt;/i&gt;, 2015)"},"properties":{"noteIndex":0},"schema":"https://github.com/citation-style-language/schema/raw/master/csl-citation.json"}</w:instrText>
      </w:r>
      <w:r w:rsidR="00B343C2" w:rsidRPr="00F0203C">
        <w:rPr>
          <w:rFonts w:ascii="Times New Roman" w:hAnsi="Times New Roman" w:cs="Times New Roman"/>
        </w:rPr>
        <w:fldChar w:fldCharType="separate"/>
      </w:r>
      <w:r w:rsidR="004B4E6D" w:rsidRPr="00F0203C">
        <w:rPr>
          <w:rFonts w:ascii="Times New Roman" w:hAnsi="Times New Roman" w:cs="Times New Roman"/>
          <w:noProof/>
        </w:rPr>
        <w:t xml:space="preserve">(Gordon </w:t>
      </w:r>
      <w:r w:rsidR="004B4E6D" w:rsidRPr="00F0203C">
        <w:rPr>
          <w:rFonts w:ascii="Times New Roman" w:hAnsi="Times New Roman" w:cs="Times New Roman"/>
          <w:i/>
          <w:noProof/>
        </w:rPr>
        <w:t>et al.</w:t>
      </w:r>
      <w:r w:rsidR="004B4E6D" w:rsidRPr="00F0203C">
        <w:rPr>
          <w:rFonts w:ascii="Times New Roman" w:hAnsi="Times New Roman" w:cs="Times New Roman"/>
          <w:noProof/>
        </w:rPr>
        <w:t>, 2015)</w:t>
      </w:r>
      <w:r w:rsidR="00B343C2" w:rsidRPr="00F0203C">
        <w:rPr>
          <w:rFonts w:ascii="Times New Roman" w:hAnsi="Times New Roman" w:cs="Times New Roman"/>
        </w:rPr>
        <w:fldChar w:fldCharType="end"/>
      </w:r>
      <w:r w:rsidR="00C5275B" w:rsidRPr="00F0203C">
        <w:rPr>
          <w:rFonts w:ascii="Times New Roman" w:hAnsi="Times New Roman" w:cs="Times New Roman"/>
        </w:rPr>
        <w:t xml:space="preserve">. </w:t>
      </w:r>
      <w:r w:rsidR="002B5E1A" w:rsidRPr="00F0203C">
        <w:rPr>
          <w:rFonts w:ascii="Times New Roman" w:hAnsi="Times New Roman" w:cs="Times New Roman"/>
        </w:rPr>
        <w:t xml:space="preserve">Our </w:t>
      </w:r>
      <w:r w:rsidR="00466705" w:rsidRPr="00F0203C">
        <w:rPr>
          <w:rFonts w:ascii="Times New Roman" w:hAnsi="Times New Roman" w:cs="Times New Roman"/>
        </w:rPr>
        <w:t>results are</w:t>
      </w:r>
      <w:r w:rsidR="002B5E1A" w:rsidRPr="00F0203C">
        <w:rPr>
          <w:rFonts w:ascii="Times New Roman" w:hAnsi="Times New Roman" w:cs="Times New Roman"/>
        </w:rPr>
        <w:t xml:space="preserve"> also comparable to what was seen in a study estimating the risk of suicidal behavior, which was found to be higher during</w:t>
      </w:r>
      <w:r w:rsidR="00215DD4">
        <w:rPr>
          <w:rFonts w:ascii="Times New Roman" w:hAnsi="Times New Roman" w:cs="Times New Roman"/>
        </w:rPr>
        <w:t xml:space="preserve"> the</w:t>
      </w:r>
      <w:r w:rsidR="002B5E1A" w:rsidRPr="00F0203C">
        <w:rPr>
          <w:rFonts w:ascii="Times New Roman" w:hAnsi="Times New Roman" w:cs="Times New Roman"/>
        </w:rPr>
        <w:t xml:space="preserve"> initial use of </w:t>
      </w:r>
      <w:r w:rsidR="005F6EF6" w:rsidRPr="00F0203C">
        <w:rPr>
          <w:rFonts w:ascii="Times New Roman" w:hAnsi="Times New Roman" w:cs="Times New Roman"/>
        </w:rPr>
        <w:t>OC</w:t>
      </w:r>
      <w:r w:rsidR="004B4E6D" w:rsidRPr="00F0203C">
        <w:rPr>
          <w:rFonts w:ascii="Times New Roman" w:hAnsi="Times New Roman" w:cs="Times New Roman"/>
        </w:rPr>
        <w:t xml:space="preserve"> </w:t>
      </w:r>
      <w:r w:rsidR="001B45B0"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{"citationItems":[{"id":"ITEM-1","itemData":{"DOI":"10.1017/S0033291720003475","ISSN":"1469-8978 (Electronic)","PMID":"33084550","abstract":"BACKGROUND: Oral contraceptive use has been previously associated with an  increased risk of suicidal behavior in some, but not all, samples. The use of large, representative, longitudinally-assessed samples may clarify the nature of this potential association. METHODS: We used Swedish national registries to identify women born between 1991 and 1995 (N = 216 702) and determine whether they retrieved prescriptions for oral contraceptives. We used Cox proportional hazards models to test the association between contraceptive use and first observed suicidal event (suicide attempt or death) from age 15 until the end of follow-up in 2014 (maximum age 22.4). We adjusted for covariates, including mental illness and parental history of suicide. RESULTS: In a crude model, use of combination or progestin-only oral contraceptives was positively associated with suicidal behavior, with hazard ratios (HRs) of 1.73-2.78 after 1 month of use, and 1.25-1.82 after 1 year of use. Accounting for sociodemographic, parental, and psychiatric variables attenuated these associations, and risks declined with increasing duration of use: adjusted HRs ranged from 1.56 to 2.13 1 month beyond the initiation of use, and from 1.19 to 1.48 1 year after initiation of use. HRs were higher among women who ceased use during the observation period. CONCLUSIONS: Young women using oral contraceptives may be at increased risk of suicidal behavior, but risk declines with increased duration of use. Analysis of former users suggests that women susceptible to depression/anxiety are more likely to cease hormonal contraceptive use. Additional studies are necessary to determine whether the observed association is attributable to a causal mechanism.","author":[{"dropping-particle":"","family":"Edwards","given":"Alexis C","non-dropping-particle":"","parse-names":false,"suffix":""},{"dropping-particle":"","family":"Lönn","given":"Sara Larsson","non-dropping-particle":"","parse-names":false,"suffix":""},{"dropping-particle":"","family":"Crump","given":"Casey","non-dropping-particle":"","parse-names":false,"suffix":""},{"dropping-particle":"","family":"Mościcki","given":"Eve K","non-dropping-particle":"","parse-names":false,"suffix":""},{"dropping-particle":"","family":"Sundquist","given":"Jan","non-dropping-particle":"","parse-names":false,"suffix":""},{"dropping-particle":"","family":"Kendler","given":"Kenneth S","non-dropping-particle":"","parse-names":false,"suffix":""},{"dropping-particle":"","family":"Sundquist","given":"Kristina","non-dropping-particle":"","parse-names":false,"suffix":""}],"container-title":"Psychological medicine","id":"ITEM-1","issue":"9","issued":{"date-parts":[["2022","7"]]},"language":"eng","page":"1710-1717","title":"Oral contraceptive use and risk of suicidal behavior among young women.","type":"article-journal","volume":"52"},"uris":["http://www.mendeley.com/documents/?uuid=73cdacbc-9ff5-4e3d-844b-71606e5f72f9"]}],"mendeley":{"formattedCitation":"(Edwards &lt;i&gt;et al.&lt;/i&gt;, 2022)","plainTextFormattedCitation":"(Edwards et al., 2022)","previouslyFormattedCitation":"(Edwards &lt;i&gt;et al.&lt;/i&gt;, 2022)"},"properties":{"noteIndex":0},"schema":"https://github.com/citation-style-language/schema/raw/master/csl-citation.json"}</w:instrText>
      </w:r>
      <w:r w:rsidR="001B45B0" w:rsidRPr="00F0203C">
        <w:rPr>
          <w:rFonts w:ascii="Times New Roman" w:hAnsi="Times New Roman" w:cs="Times New Roman"/>
        </w:rPr>
        <w:fldChar w:fldCharType="separate"/>
      </w:r>
      <w:r w:rsidR="004B4E6D" w:rsidRPr="00F0203C">
        <w:rPr>
          <w:rFonts w:ascii="Times New Roman" w:hAnsi="Times New Roman" w:cs="Times New Roman"/>
          <w:noProof/>
        </w:rPr>
        <w:t xml:space="preserve">(Edwards </w:t>
      </w:r>
      <w:r w:rsidR="004B4E6D" w:rsidRPr="00F0203C">
        <w:rPr>
          <w:rFonts w:ascii="Times New Roman" w:hAnsi="Times New Roman" w:cs="Times New Roman"/>
          <w:i/>
          <w:noProof/>
        </w:rPr>
        <w:t>et al.</w:t>
      </w:r>
      <w:r w:rsidR="004B4E6D" w:rsidRPr="00F0203C">
        <w:rPr>
          <w:rFonts w:ascii="Times New Roman" w:hAnsi="Times New Roman" w:cs="Times New Roman"/>
          <w:noProof/>
        </w:rPr>
        <w:t>, 2022)</w:t>
      </w:r>
      <w:r w:rsidR="001B45B0" w:rsidRPr="00F0203C">
        <w:rPr>
          <w:rFonts w:ascii="Times New Roman" w:hAnsi="Times New Roman" w:cs="Times New Roman"/>
        </w:rPr>
        <w:fldChar w:fldCharType="end"/>
      </w:r>
      <w:r w:rsidR="002B5E1A" w:rsidRPr="00F0203C">
        <w:rPr>
          <w:rFonts w:ascii="Times New Roman" w:hAnsi="Times New Roman" w:cs="Times New Roman"/>
        </w:rPr>
        <w:t>.</w:t>
      </w:r>
      <w:r w:rsidR="0061619E">
        <w:rPr>
          <w:rFonts w:ascii="Times New Roman" w:hAnsi="Times New Roman" w:cs="Times New Roman"/>
        </w:rPr>
        <w:t xml:space="preserve"> </w:t>
      </w:r>
      <w:r w:rsidR="00E30796" w:rsidRPr="00F0203C">
        <w:rPr>
          <w:rFonts w:ascii="Times New Roman" w:hAnsi="Times New Roman" w:cs="Times New Roman"/>
        </w:rPr>
        <w:t xml:space="preserve"> </w:t>
      </w:r>
    </w:p>
    <w:p w14:paraId="49E53A31" w14:textId="77777777" w:rsidR="00B7780F" w:rsidRPr="00F0203C" w:rsidRDefault="00B7780F" w:rsidP="00F05B6A">
      <w:pPr>
        <w:spacing w:line="360" w:lineRule="auto"/>
        <w:rPr>
          <w:rFonts w:ascii="Times New Roman" w:hAnsi="Times New Roman" w:cs="Times New Roman"/>
        </w:rPr>
      </w:pPr>
    </w:p>
    <w:p w14:paraId="1B7E5F59" w14:textId="2A8BE03A" w:rsidR="00F05B6A" w:rsidRPr="00F0203C" w:rsidRDefault="00111847" w:rsidP="00F05B6A">
      <w:pPr>
        <w:spacing w:line="360" w:lineRule="auto"/>
        <w:rPr>
          <w:rFonts w:ascii="Times New Roman" w:hAnsi="Times New Roman" w:cs="Times New Roman"/>
        </w:rPr>
      </w:pPr>
      <w:r w:rsidRPr="00F0203C">
        <w:rPr>
          <w:rFonts w:ascii="Times New Roman" w:hAnsi="Times New Roman" w:cs="Times New Roman"/>
        </w:rPr>
        <w:t>Unlike</w:t>
      </w:r>
      <w:r w:rsidR="00154A9A" w:rsidRPr="00F0203C">
        <w:rPr>
          <w:rFonts w:ascii="Times New Roman" w:hAnsi="Times New Roman" w:cs="Times New Roman"/>
        </w:rPr>
        <w:t xml:space="preserve"> </w:t>
      </w:r>
      <w:r w:rsidR="00C5275B" w:rsidRPr="00F0203C">
        <w:rPr>
          <w:rFonts w:ascii="Times New Roman" w:hAnsi="Times New Roman" w:cs="Times New Roman"/>
        </w:rPr>
        <w:t>most previous studies</w:t>
      </w:r>
      <w:r w:rsidR="00F05B6A" w:rsidRPr="00F0203C">
        <w:rPr>
          <w:rFonts w:ascii="Times New Roman" w:hAnsi="Times New Roman" w:cs="Times New Roman"/>
        </w:rPr>
        <w:t>,</w:t>
      </w:r>
      <w:r w:rsidR="000B3E98" w:rsidRPr="00F0203C">
        <w:rPr>
          <w:rFonts w:ascii="Times New Roman" w:hAnsi="Times New Roman" w:cs="Times New Roman"/>
        </w:rPr>
        <w:t xml:space="preserve"> </w:t>
      </w:r>
      <w:r w:rsidR="00C5275B" w:rsidRPr="00F0203C">
        <w:rPr>
          <w:rFonts w:ascii="Times New Roman" w:hAnsi="Times New Roman" w:cs="Times New Roman"/>
        </w:rPr>
        <w:t xml:space="preserve">we estimated </w:t>
      </w:r>
      <w:r w:rsidR="00215DD4">
        <w:rPr>
          <w:rFonts w:ascii="Times New Roman" w:hAnsi="Times New Roman" w:cs="Times New Roman"/>
        </w:rPr>
        <w:t xml:space="preserve">the </w:t>
      </w:r>
      <w:r w:rsidR="00C5275B" w:rsidRPr="00F0203C">
        <w:rPr>
          <w:rFonts w:ascii="Times New Roman" w:hAnsi="Times New Roman" w:cs="Times New Roman"/>
        </w:rPr>
        <w:t>time-varying effects</w:t>
      </w:r>
      <w:r w:rsidR="00B343C2" w:rsidRPr="00F0203C">
        <w:rPr>
          <w:rFonts w:ascii="Times New Roman" w:hAnsi="Times New Roman" w:cs="Times New Roman"/>
        </w:rPr>
        <w:t xml:space="preserve"> of </w:t>
      </w:r>
      <w:r w:rsidR="003335AB" w:rsidRPr="00F0203C">
        <w:rPr>
          <w:rFonts w:ascii="Times New Roman" w:hAnsi="Times New Roman" w:cs="Times New Roman"/>
        </w:rPr>
        <w:t>OC</w:t>
      </w:r>
      <w:r w:rsidR="00B343C2" w:rsidRPr="00F0203C">
        <w:rPr>
          <w:rFonts w:ascii="Times New Roman" w:hAnsi="Times New Roman" w:cs="Times New Roman"/>
        </w:rPr>
        <w:t xml:space="preserve"> use </w:t>
      </w:r>
      <w:r w:rsidRPr="00F0203C">
        <w:rPr>
          <w:rFonts w:ascii="Times New Roman" w:hAnsi="Times New Roman" w:cs="Times New Roman"/>
        </w:rPr>
        <w:t>using a</w:t>
      </w:r>
      <w:r w:rsidR="00B343C2" w:rsidRPr="00F0203C">
        <w:rPr>
          <w:rFonts w:ascii="Times New Roman" w:hAnsi="Times New Roman" w:cs="Times New Roman"/>
        </w:rPr>
        <w:t xml:space="preserve"> “new-user” design approach</w:t>
      </w:r>
      <w:r w:rsidR="004B4E6D" w:rsidRPr="00F0203C">
        <w:rPr>
          <w:rFonts w:ascii="Times New Roman" w:hAnsi="Times New Roman" w:cs="Times New Roman"/>
        </w:rPr>
        <w:t xml:space="preserve"> </w:t>
      </w:r>
      <w:r w:rsidR="00B343C2"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{"citationItems":[{"id":"ITEM-1","itemData":{"DOI":"10.1038/nrrheum.2015.30","ISSN":"1759-4804 (Electronic)","PMID":"25800216","abstract":"Over the past decade, an increasing number of observational studies have examined  the effectiveness or safety of treatments for rheumatoid arthritis. Unlike randomized controlled trials (RCTs), however, observational studies of drug effects have methodological limitations such as confounding by indication. Active-comparator designs and new-user designs can help mitigate such biases in observational studies and improve the validity of their findings by making them more closely approximate RCTs. In an active-comparator study, the drug of interest is compared with another agent commonly used for the same indication, rather than with no treatment (a 'non-user' group). This principle helps to ensure that treatment groups have similar treatment indications, attenuating both measured and unmeasured differences in patient characteristics. The new-user study includes a cohort of patients from the time of treatment initiation, enabling assessment of patients' pretreatment characteristics and capture of all events occurring during follow-up. These two principles should be considered when designing or reviewing observational studies of drug effects.","author":[{"dropping-particle":"","family":"Yoshida","given":"Kazuki","non-dropping-particle":"","parse-names":false,"suffix":""},{"dropping-particle":"","family":"Solomon","given":"Daniel H","non-dropping-particle":"","parse-names":false,"suffix":""},{"dropping-particle":"","family":"Kim","given":"Seoyoung C","non-dropping-particle":"","parse-names":false,"suffix":""}],"container-title":"Nature reviews. Rheumatology","id":"ITEM-1","issue":"7","issued":{"date-parts":[["2015","7"]]},"language":"eng","page":"437-441","title":"Active-comparator design and new-user design in observational studies.","type":"article-journal","volume":"11"},"uris":["http://www.mendeley.com/documents/?uuid=52dec8bc-4376-4515-bc79-4b790ab26cf0"]}],"mendeley":{"formattedCitation":"(Yoshida, Solomon and Kim, 2015)","plainTextFormattedCitation":"(Yoshida, Solomon and Kim, 2015)","previouslyFormattedCitation":"(Yoshida, Solomon and Kim, 2015)"},"properties":{"noteIndex":0},"schema":"https://github.com/citation-style-language/schema/raw/master/csl-citation.json"}</w:instrText>
      </w:r>
      <w:r w:rsidR="00B343C2" w:rsidRPr="00F0203C">
        <w:rPr>
          <w:rFonts w:ascii="Times New Roman" w:hAnsi="Times New Roman" w:cs="Times New Roman"/>
        </w:rPr>
        <w:fldChar w:fldCharType="separate"/>
      </w:r>
      <w:r w:rsidR="004B4E6D" w:rsidRPr="00F0203C">
        <w:rPr>
          <w:rFonts w:ascii="Times New Roman" w:hAnsi="Times New Roman" w:cs="Times New Roman"/>
          <w:noProof/>
        </w:rPr>
        <w:t>(Yoshida, Solomon and Kim, 2015)</w:t>
      </w:r>
      <w:r w:rsidR="00B343C2" w:rsidRPr="00F0203C">
        <w:rPr>
          <w:rFonts w:ascii="Times New Roman" w:hAnsi="Times New Roman" w:cs="Times New Roman"/>
        </w:rPr>
        <w:fldChar w:fldCharType="end"/>
      </w:r>
      <w:r w:rsidR="00B343C2" w:rsidRPr="00F0203C">
        <w:rPr>
          <w:rFonts w:ascii="Times New Roman" w:hAnsi="Times New Roman" w:cs="Times New Roman"/>
        </w:rPr>
        <w:t>. Th</w:t>
      </w:r>
      <w:r w:rsidRPr="00F0203C">
        <w:rPr>
          <w:rFonts w:ascii="Times New Roman" w:hAnsi="Times New Roman" w:cs="Times New Roman"/>
        </w:rPr>
        <w:t>i</w:t>
      </w:r>
      <w:r w:rsidR="00B343C2" w:rsidRPr="00F0203C">
        <w:rPr>
          <w:rFonts w:ascii="Times New Roman" w:hAnsi="Times New Roman" w:cs="Times New Roman"/>
        </w:rPr>
        <w:t>s</w:t>
      </w:r>
      <w:r w:rsidRPr="00F0203C">
        <w:rPr>
          <w:rFonts w:ascii="Times New Roman" w:hAnsi="Times New Roman" w:cs="Times New Roman"/>
        </w:rPr>
        <w:t xml:space="preserve"> allowed us to capture events</w:t>
      </w:r>
      <w:r w:rsidR="00B343C2" w:rsidRPr="00F0203C">
        <w:rPr>
          <w:rFonts w:ascii="Times New Roman" w:hAnsi="Times New Roman" w:cs="Times New Roman"/>
        </w:rPr>
        <w:t xml:space="preserve"> occurring </w:t>
      </w:r>
      <w:r w:rsidR="00D73C4A" w:rsidRPr="00F0203C">
        <w:rPr>
          <w:rFonts w:ascii="Times New Roman" w:hAnsi="Times New Roman" w:cs="Times New Roman"/>
        </w:rPr>
        <w:t>in different time-window</w:t>
      </w:r>
      <w:r w:rsidR="00D674A2" w:rsidRPr="00F0203C">
        <w:rPr>
          <w:rFonts w:ascii="Times New Roman" w:hAnsi="Times New Roman" w:cs="Times New Roman"/>
        </w:rPr>
        <w:t>s</w:t>
      </w:r>
      <w:r w:rsidR="00D73C4A" w:rsidRPr="00F0203C">
        <w:rPr>
          <w:rFonts w:ascii="Times New Roman" w:hAnsi="Times New Roman" w:cs="Times New Roman"/>
        </w:rPr>
        <w:t xml:space="preserve"> </w:t>
      </w:r>
      <w:r w:rsidR="00B343C2" w:rsidRPr="00F0203C">
        <w:rPr>
          <w:rFonts w:ascii="Times New Roman" w:hAnsi="Times New Roman" w:cs="Times New Roman"/>
        </w:rPr>
        <w:t xml:space="preserve">during follow-up. </w:t>
      </w:r>
      <w:r w:rsidRPr="00F0203C">
        <w:rPr>
          <w:rFonts w:ascii="Times New Roman" w:hAnsi="Times New Roman" w:cs="Times New Roman"/>
        </w:rPr>
        <w:t>Using a prevalent user design, which assumes the effect is similar in current and new users, would miss the increased risk seen early in the treatment course.</w:t>
      </w:r>
      <w:r w:rsidR="00B343C2" w:rsidRPr="00F0203C">
        <w:rPr>
          <w:rFonts w:ascii="Times New Roman" w:hAnsi="Times New Roman" w:cs="Times New Roman"/>
        </w:rPr>
        <w:t xml:space="preserve"> </w:t>
      </w:r>
      <w:r w:rsidR="00B343C2" w:rsidRPr="00DE3A0C">
        <w:rPr>
          <w:rFonts w:ascii="Times New Roman" w:hAnsi="Times New Roman" w:cs="Times New Roman"/>
          <w:highlight w:val="yellow"/>
        </w:rPr>
        <w:t>This can explain why</w:t>
      </w:r>
      <w:r w:rsidR="007901EE" w:rsidRPr="00DE3A0C">
        <w:rPr>
          <w:rFonts w:ascii="Times New Roman" w:hAnsi="Times New Roman" w:cs="Times New Roman"/>
          <w:highlight w:val="yellow"/>
        </w:rPr>
        <w:t xml:space="preserve"> some</w:t>
      </w:r>
      <w:r w:rsidR="00B343C2" w:rsidRPr="00DE3A0C">
        <w:rPr>
          <w:rFonts w:ascii="Times New Roman" w:hAnsi="Times New Roman" w:cs="Times New Roman"/>
          <w:highlight w:val="yellow"/>
        </w:rPr>
        <w:t xml:space="preserve"> previous studies, where the rate of depression among </w:t>
      </w:r>
      <w:r w:rsidR="00D674A2" w:rsidRPr="00DE3A0C">
        <w:rPr>
          <w:rFonts w:ascii="Times New Roman" w:hAnsi="Times New Roman" w:cs="Times New Roman"/>
          <w:highlight w:val="yellow"/>
        </w:rPr>
        <w:t>current OC users</w:t>
      </w:r>
      <w:r w:rsidR="00B343C2" w:rsidRPr="00DE3A0C">
        <w:rPr>
          <w:rFonts w:ascii="Times New Roman" w:hAnsi="Times New Roman" w:cs="Times New Roman"/>
          <w:highlight w:val="yellow"/>
        </w:rPr>
        <w:t xml:space="preserve"> </w:t>
      </w:r>
      <w:r w:rsidR="002A43EC" w:rsidRPr="00DE3A0C">
        <w:rPr>
          <w:rFonts w:ascii="Times New Roman" w:hAnsi="Times New Roman" w:cs="Times New Roman"/>
          <w:highlight w:val="yellow"/>
        </w:rPr>
        <w:t xml:space="preserve">is </w:t>
      </w:r>
      <w:r w:rsidR="00B343C2" w:rsidRPr="00DE3A0C">
        <w:rPr>
          <w:rFonts w:ascii="Times New Roman" w:hAnsi="Times New Roman" w:cs="Times New Roman"/>
          <w:highlight w:val="yellow"/>
        </w:rPr>
        <w:t>compared to the rate among never- or previous users</w:t>
      </w:r>
      <w:r w:rsidR="00961046" w:rsidRPr="00DE3A0C">
        <w:rPr>
          <w:rFonts w:ascii="Times New Roman" w:hAnsi="Times New Roman" w:cs="Times New Roman"/>
          <w:highlight w:val="yellow"/>
        </w:rPr>
        <w:t xml:space="preserve">, </w:t>
      </w:r>
      <w:r w:rsidR="0056424C" w:rsidRPr="00DE3A0C">
        <w:rPr>
          <w:rFonts w:ascii="Times New Roman" w:hAnsi="Times New Roman" w:cs="Times New Roman"/>
          <w:highlight w:val="yellow"/>
        </w:rPr>
        <w:t>have</w:t>
      </w:r>
      <w:r w:rsidR="00B343C2" w:rsidRPr="00DE3A0C">
        <w:rPr>
          <w:rFonts w:ascii="Times New Roman" w:hAnsi="Times New Roman" w:cs="Times New Roman"/>
          <w:highlight w:val="yellow"/>
        </w:rPr>
        <w:t xml:space="preserve"> not identified a significant effect</w:t>
      </w:r>
      <w:r w:rsidR="00B360AF" w:rsidRPr="00DE3A0C">
        <w:rPr>
          <w:rFonts w:ascii="Times New Roman" w:hAnsi="Times New Roman" w:cs="Times New Roman"/>
          <w:highlight w:val="yellow"/>
        </w:rPr>
        <w:t xml:space="preserve"> </w:t>
      </w:r>
      <w:r w:rsidR="00B360AF" w:rsidRPr="00DE3A0C">
        <w:rPr>
          <w:rFonts w:ascii="Times New Roman" w:hAnsi="Times New Roman" w:cs="Times New Roman"/>
          <w:highlight w:val="yellow"/>
        </w:rPr>
        <w:fldChar w:fldCharType="begin" w:fldLock="1"/>
      </w:r>
      <w:r w:rsidR="007834F3" w:rsidRPr="00DE3A0C">
        <w:rPr>
          <w:rFonts w:ascii="Times New Roman" w:hAnsi="Times New Roman" w:cs="Times New Roman"/>
          <w:highlight w:val="yellow"/>
        </w:rPr>
        <w:instrText>ADDIN CSL_CITATION {"citationItems":[{"id":"ITEM-1","itemData":{"DOI":"10.1007/s00737-014-0453-4","ISSN":"1435-1102 (Electronic)","PMID":"25113319","abstract":"The purpose of this study is to examine the association between oral  contraceptive use (any current use, duration, and type) and major depressive disorder (MDD), generalized anxiety disorder (GAD), and panic disorder (PD) in a nationally representative sample of women in the USA. Data were drawn from 1,105 women aged 20-39 in the National Health and Nutrition Examination Surveys from 1999 to 2004. The associations between self-reported use of oral contraceptives in the past year and DSM-IV diagnosed and subthreshold MDD, GAD, and PD in the past year were assessed comparing oral contraceptive users to all non-users, former users, and former long-term users. Women using oral contraceptives had a lower past-year prevalence of all disorders assessed, other than subthreshold MDD. When adjusted for confounders, women using oral contraceptives in the past year had significantly lower odds of subthreshold PD, compared to former users (odds ratio (OR) = 0.34, 95 % CI 0.14-0.84). Effects estimates were strongest for monophasic (versus multiphasic) oral contraceptive users. Hormonal contraceptive use was associated with reduced risk of subthreshold PD. A potential mental health benefit of hormonal contraceptives has substantial public health implications; prospective longitudinal studies are needed to confirm whether hormonal contraceptive use improves mental health.","author":[{"dropping-particle":"","family":"Cheslack-Postava","given":"Keely","non-dropping-particle":"","parse-names":false,"suffix":""},{"dropping-particle":"","family":"Keyes","given":"Katherine M","non-dropping-particle":"","parse-names":false,"suffix":""},{"dropping-particle":"","family":"Lowe","given":"Sarah R","non-dropping-particle":"","parse-names":false,"suffix":""},{"dropping-particle":"","family":"Koenen","given":"Karestan C","non-dropping-particle":"","parse-names":false,"suffix":""}],"container-title":"Archives of women's mental health","id":"ITEM-1","issue":"1","issued":{"date-parts":[["2015","2"]]},"language":"eng","page":"103-111","publisher-place":"Austria","title":"Oral contraceptive use and psychiatric disorders in a nationally representative  sample of women.","type":"article-journal","volume":"18"},"uris":["http://www.mendeley.com/documents/?uuid=cea481fc-ca7b-4dab-a72f-c5c86ae990b1"]},{"id":"ITEM-2","itemData":{"DOI":"10.1016/j.annepidem.2018.10.002","ISSN":"1873-2585 (Electronic)","PMID":"30674431","abstract":"PURPOSE: Depression is a prevalent health problem affecting U.S. women. Oral  contraceptive pills (OCPs) are commonly used for pregnancy prevention, and evidence is mixed regarding any increased risk for incident depression among users, particularly adolescents. METHODS: We examined the relationship between OCP use and depressive disorders among female adolescents using validated, structured interview assessments in a general population sample of adolescents in the National Comorbidity Survey-Adolescent Supplement. Respondents were 4765 female adolescents with no history of pregnancy who reported current OCP use, lifetime OCP use, and age of OCP initiation. Lifetime and current depressive disorders, including major depressive disorder and depressive episodes, were assessed by lay interviewers. RESULTS: In logistic regression models adjusted for a range of confounders, there was no relationship between ever using OCPs and lifetime depressive disorder (OR 1.10, 95% CI 0.88-1.37), nor current use of OCPs and current depressive disorder (OR 0.82, 95% CI 0.50-1.35). Using survival analysis for age-of-onset data, we found that OCP use is not associated with an increased risk of depressive disorders. CONCLUSIONS: In sum, use of OCPs in a general population sample of adolescents did not increase the risk of depressive disorders.","author":[{"dropping-particle":"","family":"McKetta","given":"Sarah","non-dropping-particle":"","parse-names":false,"suffix":""},{"dropping-particle":"","family":"Keyes","given":"Katherine M","non-dropping-particle":"","parse-names":false,"suffix":""}],"container-title":"Annals of epidemiology","id":"ITEM-2","issued":{"date-parts":[["2019","1"]]},"language":"eng","page":"46-51","title":"Oral contraceptive use and depression among adolescents.","type":"article-journal","volume":"29"},"uris":["http://www.mendeley.com/documents/?uuid=19e25118-b6ab-461d-8e16-9fd79a1ebfd4"]},{"id":"ITEM-3","itemData":{"DOI":"https://doi.org/10.1111/1471-0528.17028","ISSN":"1470-0328","abstract":"Objective To investigate whether users of hormonal contraceptives (HCs) are at increased risk of depression compared with non-users. Design Register-based cohort study. Setting Sweden. Sample Women aged 15?25 years between 2010 and 2017 with no prior antidepressant treatment, psychiatric diagnose or contraindication for HCs (n?=?739?585). Methods Women with a prescription of HC were identified via the Swedish Prescribed Drug Register (SPDR). Relative risks (RRs) for first depression diagnosis in current HC-users compared with non-users were modelled by Poisson regression. Adjustments included age, medical indication for HC-use and parental history of mental disorders, among others. Main outcome measures Depression, captured by a redeemed prescription of antidepressant treatment, or a first depression diagnosis in the SPDR and the National Patient Register. Results Compared with non-users, women on combined oral contraceptives (COCs) and oral progestogen-only products had lower or no increased risk of depression, relative risk (RR) 0.89 (95% CI 0.87?0.91) and 1.03 (95% CI 0.99?1.06) after adjustments, respectively. Age-stratified analyses demonstrated that COC use in adolescents conferred no increase in risk (RR 0.96, 95% CI 0.93?0.98), whereas use of progestogen-only pills (RR 1.13, 95% CI 1.07?1.19), contraceptive patch/vaginal ring (RR 1.43, 95% CI 1.30?1.58), implant (RR 1.38, 95% CI 1.30?1.45) or a levonorgestrel intrauterine device (RR 1.59, 95% CI 1.46?1.73) were associated with increased risks. Conclusions This study did not find any association between use of COCs, which is the dominating HC in first time users, and depression. Non-oral products were associated with increased risks. Residual confounding must be addressed in the interpretation of the results. Tweetable abstract There is no association between combined hormonal contraceptives and depression.","author":[{"dropping-particle":"","family":"Lundin","given":"C","non-dropping-particle":"","parse-names":false,"suffix":""},{"dropping-particle":"","family":"Wikman","given":"A","non-dropping-particle":"","parse-names":false,"suffix":""},{"dropping-particle":"","family":"Lampa","given":"E","non-dropping-particle":"","parse-names":false,"suffix":""},{"dropping-particle":"","family":"Bixo","given":"M","non-dropping-particle":"","parse-names":false,"suffix":""},{"dropping-particle":"","family":"Gemzell-Danielsson","given":"K","non-dropping-particle":"","parse-names":false,"suffix":""},{"dropping-particle":"","family":"Wikman","given":"P","non-dropping-particle":"","parse-names":false,"suffix":""},{"dropping-particle":"","family":"Ljung","given":"R","non-dropping-particle":"","parse-names":false,"suffix":""},{"dropping-particle":"","family":"Sundström Poromaa","given":"I","non-dropping-particle":"","parse-names":false,"suffix":""}],"container-title":"BJOG: An International Journal of Obstetrics &amp; Gynaecology","id":"ITEM-3","issue":"6","issued":{"date-parts":[["2022","5","1"]]},"note":"https://doi.org/10.1111/1471-0528.17028","page":"917-925","publisher":"John Wiley &amp; Sons, Ltd","title":"There is no association between combined oral hormonal contraceptives and depression: a Swedish register-based cohort study","type":"article-journal","volume":"129"},"uris":["http://www.mendeley.com/documents/?uuid=8b9885a6-2957-40ea-9db1-a37b79897dcc"]}],"mendeley":{"formattedCitation":"(Cheslack-Postava &lt;i&gt;et al.&lt;/i&gt;, 2015; McKetta and Keyes, 2019; Lundin &lt;i&gt;et al.&lt;/i&gt;, 2022)","plainTextFormattedCitation":"(Cheslack-Postava et al., 2015; McKetta and Keyes, 2019; Lundin et al., 2022)","previouslyFormattedCitation":"(Cheslack-Postava &lt;i&gt;et al.&lt;/i&gt;, 2015; McKetta and Keyes, 2019; Lundin &lt;i&gt;et al.&lt;/i&gt;, 2022)"},"properties":{"noteIndex":0},"schema":"https://github.com/citation-style-language/schema/raw/master/csl-citation.json"}</w:instrText>
      </w:r>
      <w:r w:rsidR="00B360AF" w:rsidRPr="00DE3A0C">
        <w:rPr>
          <w:rFonts w:ascii="Times New Roman" w:hAnsi="Times New Roman" w:cs="Times New Roman"/>
          <w:highlight w:val="yellow"/>
        </w:rPr>
        <w:fldChar w:fldCharType="separate"/>
      </w:r>
      <w:r w:rsidR="00B360AF" w:rsidRPr="00DE3A0C">
        <w:rPr>
          <w:rFonts w:ascii="Times New Roman" w:hAnsi="Times New Roman" w:cs="Times New Roman"/>
          <w:noProof/>
          <w:highlight w:val="yellow"/>
        </w:rPr>
        <w:t xml:space="preserve">(Cheslack-Postava </w:t>
      </w:r>
      <w:r w:rsidR="00B360AF" w:rsidRPr="00DE3A0C">
        <w:rPr>
          <w:rFonts w:ascii="Times New Roman" w:hAnsi="Times New Roman" w:cs="Times New Roman"/>
          <w:i/>
          <w:noProof/>
          <w:highlight w:val="yellow"/>
        </w:rPr>
        <w:t>et al.</w:t>
      </w:r>
      <w:r w:rsidR="00B360AF" w:rsidRPr="00DE3A0C">
        <w:rPr>
          <w:rFonts w:ascii="Times New Roman" w:hAnsi="Times New Roman" w:cs="Times New Roman"/>
          <w:noProof/>
          <w:highlight w:val="yellow"/>
        </w:rPr>
        <w:t xml:space="preserve">, 2015; McKetta and Keyes, 2019; Lundin </w:t>
      </w:r>
      <w:r w:rsidR="00B360AF" w:rsidRPr="00DE3A0C">
        <w:rPr>
          <w:rFonts w:ascii="Times New Roman" w:hAnsi="Times New Roman" w:cs="Times New Roman"/>
          <w:i/>
          <w:noProof/>
          <w:highlight w:val="yellow"/>
        </w:rPr>
        <w:t>et al.</w:t>
      </w:r>
      <w:r w:rsidR="00B360AF" w:rsidRPr="00DE3A0C">
        <w:rPr>
          <w:rFonts w:ascii="Times New Roman" w:hAnsi="Times New Roman" w:cs="Times New Roman"/>
          <w:noProof/>
          <w:highlight w:val="yellow"/>
        </w:rPr>
        <w:t>, 2022)</w:t>
      </w:r>
      <w:r w:rsidR="00B360AF" w:rsidRPr="00DE3A0C">
        <w:rPr>
          <w:rFonts w:ascii="Times New Roman" w:hAnsi="Times New Roman" w:cs="Times New Roman"/>
          <w:highlight w:val="yellow"/>
        </w:rPr>
        <w:fldChar w:fldCharType="end"/>
      </w:r>
      <w:r w:rsidR="002F73E8" w:rsidRPr="00DE3A0C">
        <w:rPr>
          <w:rFonts w:ascii="Times New Roman" w:hAnsi="Times New Roman" w:cs="Times New Roman"/>
          <w:highlight w:val="yellow"/>
        </w:rPr>
        <w:t>.</w:t>
      </w:r>
      <w:r w:rsidR="00B343C2" w:rsidRPr="00F0203C">
        <w:rPr>
          <w:rFonts w:ascii="Times New Roman" w:hAnsi="Times New Roman" w:cs="Times New Roman"/>
        </w:rPr>
        <w:t xml:space="preserve"> </w:t>
      </w:r>
      <w:r w:rsidR="00D674A2" w:rsidRPr="00F0203C">
        <w:rPr>
          <w:rFonts w:ascii="Times New Roman" w:hAnsi="Times New Roman" w:cs="Times New Roman"/>
        </w:rPr>
        <w:t>O</w:t>
      </w:r>
      <w:r w:rsidR="00D73C4A" w:rsidRPr="00F0203C">
        <w:rPr>
          <w:rFonts w:ascii="Times New Roman" w:hAnsi="Times New Roman" w:cs="Times New Roman"/>
        </w:rPr>
        <w:t xml:space="preserve">ur study </w:t>
      </w:r>
      <w:r w:rsidR="00D674A2" w:rsidRPr="00F0203C">
        <w:rPr>
          <w:rFonts w:ascii="Times New Roman" w:hAnsi="Times New Roman" w:cs="Times New Roman"/>
        </w:rPr>
        <w:t>found higher depression rates in the first years after discontinuing OCs</w:t>
      </w:r>
      <w:r w:rsidR="00D73C4A" w:rsidRPr="00F0203C">
        <w:rPr>
          <w:rFonts w:ascii="Times New Roman" w:hAnsi="Times New Roman" w:cs="Times New Roman"/>
        </w:rPr>
        <w:t>. This</w:t>
      </w:r>
      <w:r w:rsidR="00D674A2" w:rsidRPr="00F0203C">
        <w:rPr>
          <w:rFonts w:ascii="Times New Roman" w:hAnsi="Times New Roman" w:cs="Times New Roman"/>
        </w:rPr>
        <w:t xml:space="preserve"> may</w:t>
      </w:r>
      <w:r w:rsidR="00D73C4A" w:rsidRPr="00F0203C">
        <w:rPr>
          <w:rFonts w:ascii="Times New Roman" w:hAnsi="Times New Roman" w:cs="Times New Roman"/>
        </w:rPr>
        <w:t xml:space="preserve"> reflect that women who get mood</w:t>
      </w:r>
      <w:r w:rsidR="00F2367A" w:rsidRPr="00F0203C">
        <w:rPr>
          <w:rFonts w:ascii="Times New Roman" w:hAnsi="Times New Roman" w:cs="Times New Roman"/>
        </w:rPr>
        <w:t xml:space="preserve">-related problems discontinue OC use, but </w:t>
      </w:r>
      <w:r w:rsidR="00D674A2" w:rsidRPr="00F0203C">
        <w:rPr>
          <w:rFonts w:ascii="Times New Roman" w:hAnsi="Times New Roman" w:cs="Times New Roman"/>
        </w:rPr>
        <w:t xml:space="preserve">aren’t diagnosed with </w:t>
      </w:r>
      <w:r w:rsidR="00F2367A" w:rsidRPr="00F0203C">
        <w:rPr>
          <w:rFonts w:ascii="Times New Roman" w:hAnsi="Times New Roman" w:cs="Times New Roman"/>
        </w:rPr>
        <w:t>depression until after cessation.</w:t>
      </w:r>
    </w:p>
    <w:p w14:paraId="597B3F9B" w14:textId="77777777" w:rsidR="0006097F" w:rsidRPr="00F0203C" w:rsidRDefault="0006097F" w:rsidP="0006097F">
      <w:pPr>
        <w:spacing w:line="360" w:lineRule="auto"/>
        <w:rPr>
          <w:rFonts w:ascii="Times New Roman" w:hAnsi="Times New Roman" w:cs="Times New Roman"/>
        </w:rPr>
      </w:pPr>
    </w:p>
    <w:p w14:paraId="71600C41" w14:textId="59F8C6F7" w:rsidR="00B7780F" w:rsidRPr="00F0203C" w:rsidRDefault="00A57B11" w:rsidP="00454C71">
      <w:pPr>
        <w:spacing w:line="360" w:lineRule="auto"/>
        <w:rPr>
          <w:rFonts w:ascii="Times New Roman" w:hAnsi="Times New Roman" w:cs="Times New Roman"/>
        </w:rPr>
      </w:pPr>
      <w:r w:rsidRPr="00F0203C">
        <w:rPr>
          <w:rFonts w:ascii="Times New Roman" w:hAnsi="Times New Roman" w:cs="Times New Roman"/>
        </w:rPr>
        <w:lastRenderedPageBreak/>
        <w:t xml:space="preserve">Our </w:t>
      </w:r>
      <w:r w:rsidR="00EC4B35" w:rsidRPr="00F0203C">
        <w:rPr>
          <w:rFonts w:ascii="Times New Roman" w:hAnsi="Times New Roman" w:cs="Times New Roman"/>
        </w:rPr>
        <w:t>results</w:t>
      </w:r>
      <w:r w:rsidRPr="00F0203C">
        <w:rPr>
          <w:rFonts w:ascii="Times New Roman" w:hAnsi="Times New Roman" w:cs="Times New Roman"/>
        </w:rPr>
        <w:t>, c</w:t>
      </w:r>
      <w:r w:rsidR="00C1040A" w:rsidRPr="00F0203C">
        <w:rPr>
          <w:rFonts w:ascii="Times New Roman" w:hAnsi="Times New Roman" w:cs="Times New Roman"/>
        </w:rPr>
        <w:t>onsistent with the Danish study</w:t>
      </w:r>
      <w:r w:rsidR="004B4E6D" w:rsidRPr="00F0203C">
        <w:rPr>
          <w:rFonts w:ascii="Times New Roman" w:hAnsi="Times New Roman" w:cs="Times New Roman"/>
        </w:rPr>
        <w:t xml:space="preserve"> </w:t>
      </w:r>
      <w:r w:rsidR="00B343C2" w:rsidRPr="00F0203C">
        <w:rPr>
          <w:rFonts w:ascii="Times New Roman" w:hAnsi="Times New Roman" w:cs="Times New Roman"/>
        </w:rPr>
        <w:fldChar w:fldCharType="begin" w:fldLock="1"/>
      </w:r>
      <w:r w:rsidR="00187AD7" w:rsidRPr="00F0203C">
        <w:rPr>
          <w:rFonts w:ascii="Times New Roman" w:hAnsi="Times New Roman" w:cs="Times New Roman"/>
        </w:rPr>
        <w:instrText>ADDIN CSL_CITATION {"citationItems":[{"id":"ITEM-1","itemData":{"ISSN":"2168-622X","abstract":"Importance \nMillions of women worldwide use hormonal contraception. Despite the clinical evidence of an influence of hormonal contraception on some women’s mood, associations between the use of hormonal contraception and mood disturbances remain inadequately addressed.Objective\nTo investigate whether the use of hormonal contraception is positively associated with subsequent use of antidepressants and a diagnosis of depression at a psychiatric hospital.Design, Setting, and Participants\nThis nationwide prospective cohort study combined data from the National Prescription Register and the Psychiatric Central Research Register in Denmark. All women and adolescents aged 15 to 34 years who were living in Denmark were followed up from January 1, 2000, to December 2013, if they had no prior depression diagnosis, redeemed prescription for antidepressants, other major psychiatric diagnosis, cancer, venous thrombosis, or infertility treatment. Data were collected from January 1, 1995, to December 31, 2013, and analyzed from January 1, 2015, through April 1, 2016.Exposures\nUse of different types of hormonal contraception.Main Outcomes and Measures\nWith time-varying covariates, adjusted incidence rate ratios (RRs) were calculated for first use of an antidepressant and first diagnosis of depression at a psychiatric hospital.Results\nA total of 1 061 997 women (mean [SD] age, 24.4 [0.001] years; mean [SD] follow-up, 6.4 [0.004] years) were included in the analysis. Compared with nonusers, users of combined oral contraceptives had an RR of first use of an antidepressant of 1.23 (95% CI, 1.22-1.25). Users of progestogen-only pills had an RR for first use of an antidepressant of 1.34 (95% CI, 1.27-1.40); users of a patch (norgestrolmin), 2.0 (95% CI, 1.76-2.18); users of a vaginal ring (etonogestrel), 1.6 (95% CI, 1.55-1.69); and users of a levonorgestrel intrauterine system, 1.4 (95% CI, 1.31-1.42). For depression diagnoses, similar or slightly lower estimates were found. The relative risks generally decreased with increasing age. Adolescents (age range, 15-19 years) using combined oral contraceptives had an RR of a first use of an antidepressant of 1.8 (95% CI, 1.75-1.84) and those using progestin-only pills, 2.2 (95% CI, 1.99-2.52). Six months after starting use of hormonal contraceptives, the RR of antidepressant use peaked at 1.4 (95% CI, 1.34-1.46). When the reference group was changed to those who never used hormonal contraception, the RR estimates for users of com…","author":[{"dropping-particle":"","family":"Skovlund","given":"C","non-dropping-particle":"","parse-names":false,"suffix":""},{"dropping-particle":"","family":"Mørch","given":"L","non-dropping-particle":"","parse-names":false,"suffix":""},{"dropping-particle":"","family":"Kessing","given":"L","non-dropping-particle":"","parse-names":false,"suffix":""},{"dropping-particle":"","family":"Lidegaard","given":"Ø","non-dropping-particle":"","parse-names":false,"suffix":""}],"container-title":"JAMA Psychiatry","id":"ITEM-1","issue":"11","issued":{"date-parts":[["2016","11","1"]]},"note":"10.1001/jamapsychiatry.2016.2387","page":"1154-1162","title":"Association of hormonal contraception with depression","type":"article-journal","volume":"73"},"uris":["http://www.mendeley.com/documents/?uuid=620be775-5730-49fe-a9a1-d47215582c47"]}],"mendeley":{"formattedCitation":"(C. Skovlund &lt;i&gt;et al.&lt;/i&gt;, 2016)","plainTextFormattedCitation":"(C. Skovlund et al., 2016)","previouslyFormattedCitation":"(C. Skovlund &lt;i&gt;et al.&lt;/i&gt;, 2016)"},"properties":{"noteIndex":0},"schema":"https://github.com/citation-style-language/schema/raw/master/csl-citation.json"}</w:instrText>
      </w:r>
      <w:r w:rsidR="00B343C2" w:rsidRPr="00F0203C">
        <w:rPr>
          <w:rFonts w:ascii="Times New Roman" w:hAnsi="Times New Roman" w:cs="Times New Roman"/>
        </w:rPr>
        <w:fldChar w:fldCharType="separate"/>
      </w:r>
      <w:r w:rsidR="00187AD7" w:rsidRPr="00F0203C">
        <w:rPr>
          <w:rFonts w:ascii="Times New Roman" w:hAnsi="Times New Roman" w:cs="Times New Roman"/>
          <w:noProof/>
        </w:rPr>
        <w:t xml:space="preserve">(C. Skovlund </w:t>
      </w:r>
      <w:r w:rsidR="00187AD7" w:rsidRPr="00F0203C">
        <w:rPr>
          <w:rFonts w:ascii="Times New Roman" w:hAnsi="Times New Roman" w:cs="Times New Roman"/>
          <w:i/>
          <w:noProof/>
        </w:rPr>
        <w:t>et al.</w:t>
      </w:r>
      <w:r w:rsidR="00187AD7" w:rsidRPr="00F0203C">
        <w:rPr>
          <w:rFonts w:ascii="Times New Roman" w:hAnsi="Times New Roman" w:cs="Times New Roman"/>
          <w:noProof/>
        </w:rPr>
        <w:t>, 2016)</w:t>
      </w:r>
      <w:r w:rsidR="00B343C2" w:rsidRPr="00F0203C">
        <w:rPr>
          <w:rFonts w:ascii="Times New Roman" w:hAnsi="Times New Roman" w:cs="Times New Roman"/>
        </w:rPr>
        <w:fldChar w:fldCharType="end"/>
      </w:r>
      <w:r w:rsidR="00B343C2" w:rsidRPr="00F0203C">
        <w:rPr>
          <w:rFonts w:ascii="Times New Roman" w:hAnsi="Times New Roman" w:cs="Times New Roman"/>
        </w:rPr>
        <w:t xml:space="preserve">, </w:t>
      </w:r>
      <w:r w:rsidRPr="00F0203C">
        <w:rPr>
          <w:rFonts w:ascii="Times New Roman" w:hAnsi="Times New Roman" w:cs="Times New Roman"/>
        </w:rPr>
        <w:t xml:space="preserve">suggest that the risk of depression is increased not only among adolescents initiating OCs </w:t>
      </w:r>
      <w:r w:rsidR="002027C4" w:rsidRPr="00F0203C">
        <w:rPr>
          <w:rFonts w:ascii="Times New Roman" w:hAnsi="Times New Roman" w:cs="Times New Roman"/>
        </w:rPr>
        <w:t xml:space="preserve">but also </w:t>
      </w:r>
      <w:r w:rsidR="00F054BD" w:rsidRPr="00F0203C">
        <w:rPr>
          <w:rFonts w:ascii="Times New Roman" w:hAnsi="Times New Roman" w:cs="Times New Roman"/>
        </w:rPr>
        <w:t xml:space="preserve">among </w:t>
      </w:r>
      <w:r w:rsidR="002027C4" w:rsidRPr="00F0203C">
        <w:rPr>
          <w:rFonts w:ascii="Times New Roman" w:hAnsi="Times New Roman" w:cs="Times New Roman"/>
        </w:rPr>
        <w:t>women</w:t>
      </w:r>
      <w:r w:rsidR="00F054BD" w:rsidRPr="00F0203C">
        <w:rPr>
          <w:rFonts w:ascii="Times New Roman" w:hAnsi="Times New Roman" w:cs="Times New Roman"/>
        </w:rPr>
        <w:t xml:space="preserve"> older than 20</w:t>
      </w:r>
      <w:r w:rsidR="009967EF" w:rsidRPr="00F0203C">
        <w:rPr>
          <w:rFonts w:ascii="Times New Roman" w:hAnsi="Times New Roman" w:cs="Times New Roman"/>
        </w:rPr>
        <w:t xml:space="preserve"> year</w:t>
      </w:r>
      <w:r w:rsidR="00CD0BF2" w:rsidRPr="00F0203C">
        <w:rPr>
          <w:rFonts w:ascii="Times New Roman" w:hAnsi="Times New Roman" w:cs="Times New Roman"/>
        </w:rPr>
        <w:t>s</w:t>
      </w:r>
      <w:r w:rsidR="00A42B6B" w:rsidRPr="00F0203C">
        <w:rPr>
          <w:rFonts w:ascii="Times New Roman" w:hAnsi="Times New Roman" w:cs="Times New Roman"/>
        </w:rPr>
        <w:t xml:space="preserve">. </w:t>
      </w:r>
      <w:r w:rsidR="009800EB" w:rsidRPr="00A05D83">
        <w:rPr>
          <w:rFonts w:ascii="Times New Roman" w:hAnsi="Times New Roman" w:cs="Times New Roman"/>
          <w:highlight w:val="yellow"/>
        </w:rPr>
        <w:t>However,</w:t>
      </w:r>
      <w:r w:rsidR="00EA543C" w:rsidRPr="00A05D83">
        <w:rPr>
          <w:rFonts w:ascii="Times New Roman" w:hAnsi="Times New Roman" w:cs="Times New Roman"/>
          <w:highlight w:val="yellow"/>
        </w:rPr>
        <w:t xml:space="preserve"> </w:t>
      </w:r>
      <w:r w:rsidR="00EC4B35" w:rsidRPr="00A05D83">
        <w:rPr>
          <w:rFonts w:ascii="Times New Roman" w:hAnsi="Times New Roman" w:cs="Times New Roman"/>
          <w:highlight w:val="yellow"/>
        </w:rPr>
        <w:t>our findings showed that</w:t>
      </w:r>
      <w:r w:rsidR="00C54400" w:rsidRPr="00A05D83">
        <w:rPr>
          <w:rFonts w:ascii="Times New Roman" w:hAnsi="Times New Roman" w:cs="Times New Roman"/>
          <w:highlight w:val="yellow"/>
        </w:rPr>
        <w:t xml:space="preserve"> </w:t>
      </w:r>
      <w:r w:rsidR="00D73DC7" w:rsidRPr="00A05D83">
        <w:rPr>
          <w:rFonts w:ascii="Times New Roman" w:hAnsi="Times New Roman" w:cs="Times New Roman"/>
          <w:highlight w:val="yellow"/>
        </w:rPr>
        <w:t>women who used OCs during adolescence remained at a heightened risk even after they dis</w:t>
      </w:r>
      <w:r w:rsidR="002B2A16" w:rsidRPr="00A05D83">
        <w:rPr>
          <w:rFonts w:ascii="Times New Roman" w:hAnsi="Times New Roman" w:cs="Times New Roman"/>
          <w:highlight w:val="yellow"/>
        </w:rPr>
        <w:t>continued</w:t>
      </w:r>
      <w:r w:rsidR="00D73DC7" w:rsidRPr="00A05D83">
        <w:rPr>
          <w:rFonts w:ascii="Times New Roman" w:hAnsi="Times New Roman" w:cs="Times New Roman"/>
          <w:highlight w:val="yellow"/>
        </w:rPr>
        <w:t xml:space="preserve">, whereas such a risk was not apparent </w:t>
      </w:r>
      <w:r w:rsidR="00EC4B35" w:rsidRPr="00A05D83">
        <w:rPr>
          <w:rFonts w:ascii="Times New Roman" w:hAnsi="Times New Roman" w:cs="Times New Roman"/>
          <w:highlight w:val="yellow"/>
        </w:rPr>
        <w:t>among adult OC users</w:t>
      </w:r>
      <w:r w:rsidR="00D73DC7" w:rsidRPr="00A05D83">
        <w:rPr>
          <w:rFonts w:ascii="Times New Roman" w:hAnsi="Times New Roman" w:cs="Times New Roman"/>
          <w:highlight w:val="yellow"/>
        </w:rPr>
        <w:t>.</w:t>
      </w:r>
      <w:r w:rsidR="00D00DA1" w:rsidRPr="00A05D83">
        <w:rPr>
          <w:rFonts w:ascii="Times New Roman" w:hAnsi="Times New Roman" w:cs="Times New Roman"/>
          <w:highlight w:val="yellow"/>
        </w:rPr>
        <w:t xml:space="preserve"> </w:t>
      </w:r>
      <w:r w:rsidR="00EC4B35" w:rsidRPr="00A05D83">
        <w:rPr>
          <w:rFonts w:ascii="Times New Roman" w:hAnsi="Times New Roman" w:cs="Times New Roman"/>
          <w:highlight w:val="yellow"/>
        </w:rPr>
        <w:t>It has been hypothesized that the increased risk later in life among those who used OCs during adolescence may be attributed to a greate</w:t>
      </w:r>
      <w:r w:rsidR="004449E9" w:rsidRPr="00A05D83">
        <w:rPr>
          <w:rFonts w:ascii="Times New Roman" w:hAnsi="Times New Roman" w:cs="Times New Roman"/>
          <w:highlight w:val="yellow"/>
        </w:rPr>
        <w:t>r</w:t>
      </w:r>
      <w:r w:rsidR="00EC4B35" w:rsidRPr="00A05D83">
        <w:rPr>
          <w:rFonts w:ascii="Times New Roman" w:hAnsi="Times New Roman" w:cs="Times New Roman"/>
          <w:highlight w:val="yellow"/>
        </w:rPr>
        <w:t xml:space="preserve"> susceptibility </w:t>
      </w:r>
      <w:r w:rsidR="006D7FF0">
        <w:rPr>
          <w:rFonts w:ascii="Times New Roman" w:hAnsi="Times New Roman" w:cs="Times New Roman"/>
          <w:highlight w:val="yellow"/>
        </w:rPr>
        <w:t>to</w:t>
      </w:r>
      <w:r w:rsidR="006D7FF0" w:rsidRPr="00A05D83">
        <w:rPr>
          <w:rFonts w:ascii="Times New Roman" w:hAnsi="Times New Roman" w:cs="Times New Roman"/>
          <w:highlight w:val="yellow"/>
        </w:rPr>
        <w:t xml:space="preserve"> </w:t>
      </w:r>
      <w:r w:rsidR="00EC4B35" w:rsidRPr="00A05D83">
        <w:rPr>
          <w:rFonts w:ascii="Times New Roman" w:hAnsi="Times New Roman" w:cs="Times New Roman"/>
          <w:highlight w:val="yellow"/>
        </w:rPr>
        <w:t xml:space="preserve">gonadal hormones, including hormonal contraception, during </w:t>
      </w:r>
      <w:r w:rsidR="00D00DA1" w:rsidRPr="00A05D83">
        <w:rPr>
          <w:rFonts w:ascii="Times New Roman" w:hAnsi="Times New Roman" w:cs="Times New Roman"/>
          <w:highlight w:val="yellow"/>
        </w:rPr>
        <w:t>crucial</w:t>
      </w:r>
      <w:r w:rsidR="00EC4B35" w:rsidRPr="00A05D83">
        <w:rPr>
          <w:rFonts w:ascii="Times New Roman" w:hAnsi="Times New Roman" w:cs="Times New Roman"/>
          <w:highlight w:val="yellow"/>
        </w:rPr>
        <w:t xml:space="preserve"> developmental periods</w:t>
      </w:r>
      <w:r w:rsidR="00D00DA1" w:rsidRPr="00A05D83">
        <w:rPr>
          <w:rFonts w:ascii="Times New Roman" w:hAnsi="Times New Roman" w:cs="Times New Roman"/>
          <w:highlight w:val="yellow"/>
        </w:rPr>
        <w:t xml:space="preserve"> that affect the organization of brain structures and</w:t>
      </w:r>
      <w:r w:rsidR="002E324B">
        <w:rPr>
          <w:rFonts w:ascii="Times New Roman" w:hAnsi="Times New Roman" w:cs="Times New Roman"/>
          <w:highlight w:val="yellow"/>
        </w:rPr>
        <w:t xml:space="preserve"> may</w:t>
      </w:r>
      <w:r w:rsidR="00D00DA1" w:rsidRPr="00A05D83">
        <w:rPr>
          <w:rFonts w:ascii="Times New Roman" w:hAnsi="Times New Roman" w:cs="Times New Roman"/>
          <w:highlight w:val="yellow"/>
        </w:rPr>
        <w:t xml:space="preserve"> lead to long-lasting changes</w:t>
      </w:r>
      <w:r w:rsidR="00EC4B35" w:rsidRPr="00A05D83">
        <w:rPr>
          <w:rFonts w:ascii="Times New Roman" w:hAnsi="Times New Roman" w:cs="Times New Roman"/>
          <w:highlight w:val="yellow"/>
        </w:rPr>
        <w:t xml:space="preserve">. </w:t>
      </w:r>
      <w:r w:rsidR="004449E9" w:rsidRPr="00A05D83">
        <w:rPr>
          <w:rFonts w:ascii="Times New Roman" w:hAnsi="Times New Roman" w:cs="Times New Roman"/>
          <w:highlight w:val="yellow"/>
        </w:rPr>
        <w:fldChar w:fldCharType="begin" w:fldLock="1"/>
      </w:r>
      <w:r w:rsidR="002F73E8" w:rsidRPr="00A05D83">
        <w:rPr>
          <w:rFonts w:ascii="Times New Roman" w:hAnsi="Times New Roman" w:cs="Times New Roman"/>
          <w:highlight w:val="yellow"/>
        </w:rPr>
        <w:instrText>ADDIN CSL_CITATION {"citationItems":[{"id":"ITEM-1","itemData":{"DOI":"10.1001/jamapsychiatry.2019.2838","ISSN":"2168-6238 (Electronic)","PMID":"31577333","abstract":"IMPORTANCE: Oral contraceptives have been associated with an increased risk of  subsequent clinical depression in adolescents. However, the association of oral contraceptive use with concurrent depressive symptoms remains unclear. OBJECTIVES: To investigate the association between oral contraceptive use and depressive symptoms and to examine whether this association is affected by age and which specific symptoms are associated with oral contraceptive use. DESIGN, SETTING, AND PARTICIPANTS: Data from the third to sixth wave of the prospective cohort study Tracking Adolescents' Individual Lives Survey (TRAILS), conducted from September 1, 2005, to December 31, 2016, among females aged 16 to 25 years who had filled out at least 1 and up to 4 assessments of oral contraceptive use, were used. Data analysis was performed from March 1, 2017, to May 31, 2019. EXPOSURE: Oral contraceptive use at 16, 19, 22, and 25 years of age. MAIN OUTCOMES AND MEASURES: Depressive symptoms were assessed by the DSM-IV-oriented affective problems scale of the Youth (aged 16 years) and Adult Self-Report (aged 19, 22, and 25 years). RESULTS: Data from a total of 1010 girls (743-903 girls, depending on the wave) were analyzed (mean [SD] age at the first assessment of oral contraceptive use, 16.3 [0.7]; (mean [SD] age at the final assessment of oral contraceptive use, 25.6 [0.6] years). Oral contraceptive users particularly differed from nonusers at age 16 years, with nonusers having a higher mean (SD) socioeconomic status (0.17 [0.78] vs -0.15 [0.71]) and more often being virgins (424 of 533 [79.5%] vs 74 of 303 [24.4%]). Although all users combined (mean [SD] ages, 16.3 [0.7] to 25.6 [0.6] years) did not show higher depressive symptom scores compared with nonusers, adolescent users (mean [SD] age, 16.5 [0.7] years) reported higher depressive symptom scores compared with their nonusing counterparts (mean [SD] age, 16.1 [0.6] years) (mean [SD] score, 0.40 [0.30] vs 0.33 [0.30]), which persisted after adjustment for age, socioeconomic status and ethnicity (β coefficient for interaction with age, -0.021; 95% CI, -0.038 to -0.005; P = .0096). Adolescent contraceptive users particularly reported more crying (odds ratio, 1.89; 95% CI, 1.38-2.58; P &lt; .001), hypersomnia (odds ratio, 1.68; 95% CI, 1.14-2.48; P = .006), and more eating problems (odds ratio, 1.54; 95% CI, 1.13-2.10; P = .009) than nonusers. CONCLUSIONS AND RELEVANCE: Although oral contraceptive use showed no association with …","author":[{"dropping-particle":"","family":"Wit","given":"Anouk E","non-dropping-particle":"de","parse-names":false,"suffix":""},{"dropping-particle":"","family":"Booij","given":"Sanne H","non-dropping-particle":"","parse-names":false,"suffix":""},{"dropping-particle":"","family":"Giltay","given":"Erik J","non-dropping-particle":"","parse-names":false,"suffix":""},{"dropping-particle":"","family":"Joffe","given":"Hadine","non-dropping-particle":"","parse-names":false,"suffix":""},{"dropping-particle":"","family":"Schoevers","given":"Robert A","non-dropping-particle":"","parse-names":false,"suffix":""},{"dropping-particle":"","family":"Oldehinkel","given":"Albertine J","non-dropping-particle":"","parse-names":false,"suffix":""}],"container-title":"JAMA psychiatry","id":"ITEM-1","issue":"1","issued":{"date-parts":[["2020","1"]]},"language":"eng","page":"52-59","title":"Association of Use of Oral Contraceptives With Depressive Symptoms Among  Adolescents and Young Women.","type":"article-journal","volume":"77"},"uris":["http://www.mendeley.com/documents/?uuid=f053f93a-bd27-46f3-8cd3-021098a71fe9"]},{"id":"ITEM-2","itemData":{"DOI":"10.1111/jcpp.13476","ISSN":"1469-7610 (Electronic)","PMID":"34254301","abstract":"BACKGROUND: Because of the widespread use of oral contraceptives (OCs) and the  devastating effects of depression both on an individual and a societal level, it is crucial to understand the nature of the previously reported relationship between OC use and depression risk. Insight into the impact of analytical choices on the association is important when interpreting available evidence. Hence, we examined the association between adolescent OC use and subsequent depression risk in early adulthood analyzing all theoretically justifiable models. METHODS: Data from the prospective cohort study TRacking Adolescents' Individual Lives Survey, among women aged 13-25 years were used. Adolescent OC use (ages 16-19 years) was used as a predictor and major depressive disorder (MDD) in early adulthood (ages 20-25 years), as assessed by the Diagnostic and Statistical Manual of Mental Disorders-IV oriented Lifetime Depression Assessment Self-Report and the Composite International Diagnostic Interview, was used as an outcome. A total of 818 analytical models were analyzed using Specification Curve Analysis in 534 adolescent OC users and 191 nonusers. RESULTS: Overall, there was an association of adolescent OC use and an episode of MDD in early adulthood [median odds ratio (OR)(median)  = 1.41; OR(min)  = 1.08; OR(max)  = 2.18, p &lt; .001], which was driven by the group of young women with no history of MDD (OR(median)  = 1.72; OR(min)  = 1.21; OR(max)  = 2.18, p &lt; .001). CONCLUSIONS: In summary, adolescent OC use was associated with a small but robust increased risk for experiencing an episode of MDD, especially among women with no history of MDD in adolescence. Understanding the potential side effects of OCs will help women and their doctors to make informed choices when deciding among possible methods of birth control.","author":[{"dropping-particle":"","family":"Anderl","given":"Christine","non-dropping-particle":"","parse-names":false,"suffix":""},{"dropping-particle":"","family":"Wit","given":"Anouk E","non-dropping-particle":"de","parse-names":false,"suffix":""},{"dropping-particle":"","family":"Giltay","given":"Erik J","non-dropping-particle":"","parse-names":false,"suffix":""},{"dropping-particle":"","family":"Oldehinkel","given":"Albertine J","non-dropping-particle":"","parse-names":false,"suffix":""},{"dropping-particle":"","family":"Chen","given":"Frances S","non-dropping-particle":"","parse-names":false,"suffix":""}],"container-title":"Journal of child psychology and psychiatry, and allied disciplines","id":"ITEM-2","issue":"3","issued":{"date-parts":[["2022","3"]]},"language":"eng","page":"333-341","title":"Association between adolescent oral contraceptive use and future major depressive  disorder: a prospective cohort study.","type":"article-journal","volume":"63"},"uris":["http://www.mendeley.com/documents/?uuid=5ba6a175-149b-4fdf-83d3-4644a2691268"]},{"id":"ITEM-3","itemData":{"DOI":"https://doi.org/10.1016/j.cobeha.2018.06.015","ISSN":"2352-1546","abstract":"After over 50 years of hormonal contraception (HC), we know essentially nothing about how it influences brain development during adolescence. This review highlights key findings concerning sex dependent brain maturation during adolescence, including aspects that appear to be sex hormone dependent, with the aim of promoting research into understanding how HC influences adolescent brain maturation.","author":[{"dropping-particle":"","family":"Cahill","given":"Larry","non-dropping-particle":"","parse-names":false,"suffix":""}],"container-title":"Current Opinion in Behavioral Sciences","id":"ITEM-3","issued":{"date-parts":[["2018"]]},"page":"131-135","title":"How does hormonal contraception affect the developing human adolescent brain?","type":"article-journal","volume":"23"},"uris":["http://www.mendeley.com/documents/?uuid=1c26ff5f-1656-48fd-94e5-6dea95b5c026"]},{"id":"ITEM-4","itemData":{"DOI":"10.1111/jcpp.13115","ISSN":"1469-7610 (Electronic)","PMID":"31461541","abstract":"BACKGROUND: Previous evidence suggests that use of oral contraceptives (OCs),  especially during adolescence, may increase women's vulnerability to depression in the short term. Here, we investigate whether women who had first used OC in adolescence show an increased prevalence of depression in the long term. METHODS: We examined 1,236 women in the United States National Health and Nutrition Examination Survey for whom information on depression and age at first OC use was publicly available. We compared women who reported first use of OCs in adolescence to women who had never used OCs and women who had first used OCs in adulthood on 1-year prevalence of major depressive disorder (MDD) assessed by trained interviewers. RESULTS: Compared with women who had used OCs during adolescence, women who had never used OCs were less likely to meet the criteria for MDD within the past year in adulthood [odds ratio (OR) = 0.31, 95% CI = 0.16-0.60], and so were women who only started using OCs in adulthood (OR = 0.54, 95% CI = 0.30-0.95). Third factors that have previously been proposed to explain the relationship between OC use and depression risk such as age at sexual debut, and, importantly, current OC use, did not account for the results in propensity score analyses. CONCLUSIONS: We show a long-term association between adolescent OC use and depression risk in adulthood regardless of current OC use. Our findings suggest that adolescence may be a sensitive period during which OC use could increase women's risk for depression, years after first exposure.","author":[{"dropping-particle":"","family":"Anderl","given":"Christine","non-dropping-particle":"","parse-names":false,"suffix":""},{"dropping-particle":"","family":"Li","given":"Gu","non-dropping-particle":"","parse-names":false,"suffix":""},{"dropping-particle":"","family":"Chen","given":"Frances S","non-dropping-particle":"","parse-names":false,"suffix":""}],"container-title":"Journal of child psychology and psychiatry, and allied disciplines","id":"ITEM-4","issue":"2","issued":{"date-parts":[["2020","2"]]},"language":"eng","page":"148-156","publisher-place":"England","title":"Oral contraceptive use in adolescence predicts lasting vulnerability to depression  in adulthood.","type":"article-journal","volume":"61"},"uris":["http://www.mendeley.com/documents/?uuid=63a3c5b3-b9d9-45fb-a5e7-f568d9523a44"]}],"mendeley":{"formattedCitation":"(Cahill, 2018; Anderl, Li and Chen, 2020; de Wit &lt;i&gt;et al.&lt;/i&gt;, 2020; Anderl &lt;i&gt;et al.&lt;/i&gt;, 2022)","plainTextFormattedCitation":"(Cahill, 2018; Anderl, Li and Chen, 2020; de Wit et al., 2020; Anderl et al., 2022)","previouslyFormattedCitation":"(Cahill, 2018; Anderl, Li and Chen, 2020; de Wit &lt;i&gt;et al.&lt;/i&gt;, 2020; Anderl &lt;i&gt;et al.&lt;/i&gt;, 2022)"},"properties":{"noteIndex":0},"schema":"https://github.com/citation-style-language/schema/raw/master/csl-citation.json"}</w:instrText>
      </w:r>
      <w:r w:rsidR="004449E9" w:rsidRPr="00A05D83">
        <w:rPr>
          <w:rFonts w:ascii="Times New Roman" w:hAnsi="Times New Roman" w:cs="Times New Roman"/>
          <w:highlight w:val="yellow"/>
        </w:rPr>
        <w:fldChar w:fldCharType="separate"/>
      </w:r>
      <w:r w:rsidR="004449E9" w:rsidRPr="00A05D83">
        <w:rPr>
          <w:rFonts w:ascii="Times New Roman" w:hAnsi="Times New Roman" w:cs="Times New Roman"/>
          <w:noProof/>
          <w:highlight w:val="yellow"/>
        </w:rPr>
        <w:t xml:space="preserve">(Cahill, 2018; Anderl, Li and Chen, 2020; de Wit </w:t>
      </w:r>
      <w:r w:rsidR="004449E9" w:rsidRPr="00A05D83">
        <w:rPr>
          <w:rFonts w:ascii="Times New Roman" w:hAnsi="Times New Roman" w:cs="Times New Roman"/>
          <w:i/>
          <w:noProof/>
          <w:highlight w:val="yellow"/>
        </w:rPr>
        <w:t>et al.</w:t>
      </w:r>
      <w:r w:rsidR="004449E9" w:rsidRPr="00A05D83">
        <w:rPr>
          <w:rFonts w:ascii="Times New Roman" w:hAnsi="Times New Roman" w:cs="Times New Roman"/>
          <w:noProof/>
          <w:highlight w:val="yellow"/>
        </w:rPr>
        <w:t xml:space="preserve">, 2020; Anderl </w:t>
      </w:r>
      <w:r w:rsidR="004449E9" w:rsidRPr="00A05D83">
        <w:rPr>
          <w:rFonts w:ascii="Times New Roman" w:hAnsi="Times New Roman" w:cs="Times New Roman"/>
          <w:i/>
          <w:noProof/>
          <w:highlight w:val="yellow"/>
        </w:rPr>
        <w:t>et al.</w:t>
      </w:r>
      <w:r w:rsidR="004449E9" w:rsidRPr="00A05D83">
        <w:rPr>
          <w:rFonts w:ascii="Times New Roman" w:hAnsi="Times New Roman" w:cs="Times New Roman"/>
          <w:noProof/>
          <w:highlight w:val="yellow"/>
        </w:rPr>
        <w:t>, 2022)</w:t>
      </w:r>
      <w:r w:rsidR="004449E9" w:rsidRPr="00A05D83">
        <w:rPr>
          <w:rFonts w:ascii="Times New Roman" w:hAnsi="Times New Roman" w:cs="Times New Roman"/>
          <w:highlight w:val="yellow"/>
        </w:rPr>
        <w:fldChar w:fldCharType="end"/>
      </w:r>
      <w:r w:rsidR="00E855F7" w:rsidRPr="00A05D83">
        <w:rPr>
          <w:rFonts w:ascii="Times New Roman" w:hAnsi="Times New Roman" w:cs="Times New Roman"/>
          <w:highlight w:val="yellow"/>
        </w:rPr>
        <w:t>.</w:t>
      </w:r>
      <w:r w:rsidR="00C54400" w:rsidRPr="00F0203C" w:rsidDel="00D73DC7">
        <w:rPr>
          <w:rFonts w:ascii="Times New Roman" w:hAnsi="Times New Roman" w:cs="Times New Roman"/>
        </w:rPr>
        <w:t xml:space="preserve"> </w:t>
      </w:r>
    </w:p>
    <w:p w14:paraId="7136929E" w14:textId="45A1748C" w:rsidR="0077368B" w:rsidRPr="00F0203C" w:rsidRDefault="0077368B" w:rsidP="00675307">
      <w:pPr>
        <w:spacing w:line="360" w:lineRule="auto"/>
        <w:rPr>
          <w:rFonts w:ascii="Times New Roman" w:hAnsi="Times New Roman" w:cs="Times New Roman"/>
        </w:rPr>
      </w:pPr>
    </w:p>
    <w:p w14:paraId="41BC3DB2" w14:textId="078A2B0E" w:rsidR="000C488A" w:rsidRPr="00F0203C" w:rsidRDefault="00BD7D2F" w:rsidP="00C90322">
      <w:pPr>
        <w:spacing w:line="360" w:lineRule="auto"/>
        <w:rPr>
          <w:rFonts w:ascii="Times New Roman" w:hAnsi="Times New Roman" w:cs="Times New Roman"/>
        </w:rPr>
      </w:pPr>
      <w:r w:rsidRPr="00F0203C">
        <w:rPr>
          <w:rFonts w:ascii="Times New Roman" w:hAnsi="Times New Roman" w:cs="Times New Roman"/>
        </w:rPr>
        <w:t>Residual confounding</w:t>
      </w:r>
      <w:r w:rsidR="006D7FF0">
        <w:rPr>
          <w:rFonts w:ascii="Times New Roman" w:hAnsi="Times New Roman" w:cs="Times New Roman"/>
        </w:rPr>
        <w:t xml:space="preserve">, due to </w:t>
      </w:r>
      <w:r w:rsidR="003D25A6" w:rsidRPr="00F0203C">
        <w:rPr>
          <w:rFonts w:ascii="Times New Roman" w:hAnsi="Times New Roman" w:cs="Times New Roman"/>
        </w:rPr>
        <w:t>familial disposition, early menarche</w:t>
      </w:r>
      <w:r w:rsidR="004B4E6D" w:rsidRPr="00F0203C">
        <w:rPr>
          <w:rFonts w:ascii="Times New Roman" w:hAnsi="Times New Roman" w:cs="Times New Roman"/>
        </w:rPr>
        <w:t xml:space="preserve"> </w:t>
      </w:r>
      <w:r w:rsidR="00722B8D"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{"citationItems":[{"id":"ITEM-1","itemData":{"DOI":"10.1001/jamapsychiatry.2016.3350","ISSN":"2168-622X","abstract":"To the Editor We thank Skovlund et al for their study investigating the association between hormonal contraception and depression. The authors reported a positive association between the 2 variables following a nationwide prospective cohort analysis of Danish women.However, we feel that the lack of adjustment for onset of menarche could be a potential confounder as previous work has showed that early menarche is associated with higher levels of estrogen and is a strong independent risk factor for depression and other psychiatric disorders. Previous work hypothesized that the onset of menarche marks a transition point in the adolescent female, and this associated with an increased risk for depression. Given that early menarche and the associated higher estrogen levels are associated with depression, it is unclear whether data collected in the study would have been affected by the inclusion of former contraceptive users, as these users will have been exposed to elevated levels of sex steroids, which may influence any conclusions drawn from the results.","author":[{"dropping-particle":"","family":"Karina","given":"Irene Melisa","non-dropping-particle":"","parse-names":false,"suffix":""},{"dropping-particle":"","family":"Sivakumaran","given":"Prasanthi","non-dropping-particle":"","parse-names":false,"suffix":""}],"container-title":"JAMA Psychiatry","id":"ITEM-1","issue":"3","issued":{"date-parts":[["2017","3","1"]]},"page":"301","title":"Hormonal Contraception and Its Association With Depression","type":"article-journal","volume":"74"},"uris":["http://www.mendeley.com/documents/?uuid=ea250f30-072a-4e2b-a120-7db98edf6157"]}],"mendeley":{"formattedCitation":"(Karina and Sivakumaran, 2017)","plainTextFormattedCitation":"(Karina and Sivakumaran, 2017)","previouslyFormattedCitation":"(Karina and Sivakumaran, 2017)"},"properties":{"noteIndex":0},"schema":"https://github.com/citation-style-language/schema/raw/master/csl-citation.json"}</w:instrText>
      </w:r>
      <w:r w:rsidR="00722B8D" w:rsidRPr="00F0203C">
        <w:rPr>
          <w:rFonts w:ascii="Times New Roman" w:hAnsi="Times New Roman" w:cs="Times New Roman"/>
        </w:rPr>
        <w:fldChar w:fldCharType="separate"/>
      </w:r>
      <w:r w:rsidR="004B4E6D" w:rsidRPr="00F0203C">
        <w:rPr>
          <w:rFonts w:ascii="Times New Roman" w:hAnsi="Times New Roman" w:cs="Times New Roman"/>
          <w:noProof/>
        </w:rPr>
        <w:t>(Karina and Sivakumaran, 2017)</w:t>
      </w:r>
      <w:r w:rsidR="00722B8D" w:rsidRPr="00F0203C">
        <w:rPr>
          <w:rFonts w:ascii="Times New Roman" w:hAnsi="Times New Roman" w:cs="Times New Roman"/>
        </w:rPr>
        <w:fldChar w:fldCharType="end"/>
      </w:r>
      <w:r w:rsidR="00722B8D" w:rsidRPr="00F0203C">
        <w:rPr>
          <w:rFonts w:ascii="Times New Roman" w:hAnsi="Times New Roman" w:cs="Times New Roman"/>
        </w:rPr>
        <w:t>, a</w:t>
      </w:r>
      <w:r w:rsidR="003D25A6" w:rsidRPr="00F0203C">
        <w:rPr>
          <w:rFonts w:ascii="Times New Roman" w:hAnsi="Times New Roman" w:cs="Times New Roman"/>
        </w:rPr>
        <w:t>nd sexual debut</w:t>
      </w:r>
      <w:r w:rsidR="004B4E6D" w:rsidRPr="00F0203C">
        <w:rPr>
          <w:rFonts w:ascii="Times New Roman" w:hAnsi="Times New Roman" w:cs="Times New Roman"/>
        </w:rPr>
        <w:t xml:space="preserve"> </w:t>
      </w:r>
      <w:r w:rsidR="00722B8D"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{"citationItems":[{"id":"ITEM-1","itemData":{"DOI":"10.1016/j.annepidem.2018.10.002","ISSN":"1873-2585 (Electronic)","PMID":"30674431","abstract":"PURPOSE: Depression is a prevalent health problem affecting U.S. women. Oral  contraceptive pills (OCPs) are commonly used for pregnancy prevention, and evidence is mixed regarding any increased risk for incident depression among users, particularly adolescents. METHODS: We examined the relationship between OCP use and depressive disorders among female adolescents using validated, structured interview assessments in a general population sample of adolescents in the National Comorbidity Survey-Adolescent Supplement. Respondents were 4765 female adolescents with no history of pregnancy who reported current OCP use, lifetime OCP use, and age of OCP initiation. Lifetime and current depressive disorders, including major depressive disorder and depressive episodes, were assessed by lay interviewers. RESULTS: In logistic regression models adjusted for a range of confounders, there was no relationship between ever using OCPs and lifetime depressive disorder (OR 1.10, 95% CI 0.88-1.37), nor current use of OCPs and current depressive disorder (OR 0.82, 95% CI 0.50-1.35). Using survival analysis for age-of-onset data, we found that OCP use is not associated with an increased risk of depressive disorders. CONCLUSIONS: In sum, use of OCPs in a general population sample of adolescents did not increase the risk of depressive disorders.","author":[{"dropping-particle":"","family":"McKetta","given":"Sarah","non-dropping-particle":"","parse-names":false,"suffix":""},{"dropping-particle":"","family":"Keyes","given":"Katherine M","non-dropping-particle":"","parse-names":false,"suffix":""}],"container-title":"Annals of epidemiology","id":"ITEM-1","issued":{"date-parts":[["2019","1"]]},"language":"eng","page":"46-51","title":"Oral contraceptive use and depression among adolescents.","type":"article-journal","volume":"29"},"uris":["http://www.mendeley.com/documents/?uuid=19e25118-b6ab-461d-8e16-9fd79a1ebfd4"]}],"mendeley":{"formattedCitation":"(McKetta and Keyes, 2019)","plainTextFormattedCitation":"(McKetta and Keyes, 2019)","previouslyFormattedCitation":"(McKetta and Keyes, 2019)"},"properties":{"noteIndex":0},"schema":"https://github.com/citation-style-language/schema/raw/master/csl-citation.json"}</w:instrText>
      </w:r>
      <w:r w:rsidR="00722B8D" w:rsidRPr="00F0203C">
        <w:rPr>
          <w:rFonts w:ascii="Times New Roman" w:hAnsi="Times New Roman" w:cs="Times New Roman"/>
        </w:rPr>
        <w:fldChar w:fldCharType="separate"/>
      </w:r>
      <w:r w:rsidR="004B4E6D" w:rsidRPr="00F0203C">
        <w:rPr>
          <w:rFonts w:ascii="Times New Roman" w:hAnsi="Times New Roman" w:cs="Times New Roman"/>
          <w:noProof/>
        </w:rPr>
        <w:t>(McKetta and Keyes, 2019)</w:t>
      </w:r>
      <w:r w:rsidR="00722B8D" w:rsidRPr="00F0203C">
        <w:rPr>
          <w:rFonts w:ascii="Times New Roman" w:hAnsi="Times New Roman" w:cs="Times New Roman"/>
        </w:rPr>
        <w:fldChar w:fldCharType="end"/>
      </w:r>
      <w:r w:rsidR="006D7FF0">
        <w:rPr>
          <w:rFonts w:ascii="Times New Roman" w:hAnsi="Times New Roman" w:cs="Times New Roman"/>
        </w:rPr>
        <w:t>,</w:t>
      </w:r>
      <w:r w:rsidRPr="00F0203C">
        <w:rPr>
          <w:rFonts w:ascii="Times New Roman" w:hAnsi="Times New Roman" w:cs="Times New Roman"/>
        </w:rPr>
        <w:t xml:space="preserve"> has been suggested to explain the increased risk </w:t>
      </w:r>
      <w:r w:rsidR="006D7FF0">
        <w:rPr>
          <w:rFonts w:ascii="Times New Roman" w:hAnsi="Times New Roman" w:cs="Times New Roman"/>
        </w:rPr>
        <w:t xml:space="preserve">of depression associated with </w:t>
      </w:r>
      <w:r w:rsidRPr="00F0203C">
        <w:rPr>
          <w:rFonts w:ascii="Times New Roman" w:hAnsi="Times New Roman" w:cs="Times New Roman"/>
        </w:rPr>
        <w:t>OC us</w:t>
      </w:r>
      <w:r w:rsidR="00961046">
        <w:rPr>
          <w:rFonts w:ascii="Times New Roman" w:hAnsi="Times New Roman" w:cs="Times New Roman"/>
        </w:rPr>
        <w:t>e</w:t>
      </w:r>
      <w:r w:rsidR="006D7FF0">
        <w:rPr>
          <w:rFonts w:ascii="Times New Roman" w:hAnsi="Times New Roman" w:cs="Times New Roman"/>
        </w:rPr>
        <w:t xml:space="preserve">. These factors </w:t>
      </w:r>
      <w:r w:rsidR="003D25A6" w:rsidRPr="00F0203C">
        <w:rPr>
          <w:rFonts w:ascii="Times New Roman" w:hAnsi="Times New Roman" w:cs="Times New Roman"/>
        </w:rPr>
        <w:t xml:space="preserve">were all adjusted for in the </w:t>
      </w:r>
      <w:r w:rsidR="00F3111E" w:rsidRPr="00F0203C">
        <w:rPr>
          <w:rFonts w:ascii="Times New Roman" w:hAnsi="Times New Roman" w:cs="Times New Roman"/>
        </w:rPr>
        <w:t>current</w:t>
      </w:r>
      <w:r w:rsidR="003D25A6" w:rsidRPr="00F0203C">
        <w:rPr>
          <w:rFonts w:ascii="Times New Roman" w:hAnsi="Times New Roman" w:cs="Times New Roman"/>
        </w:rPr>
        <w:t xml:space="preserve"> study. </w:t>
      </w:r>
      <w:r w:rsidR="000C488A" w:rsidRPr="00F0203C">
        <w:rPr>
          <w:rFonts w:ascii="Times New Roman" w:hAnsi="Times New Roman" w:cs="Times New Roman"/>
        </w:rPr>
        <w:t>However</w:t>
      </w:r>
      <w:r w:rsidR="00F3111E" w:rsidRPr="00F0203C">
        <w:rPr>
          <w:rFonts w:ascii="Times New Roman" w:hAnsi="Times New Roman" w:cs="Times New Roman"/>
        </w:rPr>
        <w:t>,</w:t>
      </w:r>
      <w:r w:rsidR="000C488A" w:rsidRPr="00F0203C">
        <w:rPr>
          <w:rFonts w:ascii="Times New Roman" w:hAnsi="Times New Roman" w:cs="Times New Roman"/>
        </w:rPr>
        <w:t xml:space="preserve"> other potential confounders include </w:t>
      </w:r>
      <w:r w:rsidR="003D25A6" w:rsidRPr="00F0203C">
        <w:rPr>
          <w:rFonts w:ascii="Times New Roman" w:hAnsi="Times New Roman" w:cs="Times New Roman"/>
        </w:rPr>
        <w:t>medical indications for hormonal contraception use</w:t>
      </w:r>
      <w:r w:rsidR="004B4E6D" w:rsidRPr="00F0203C">
        <w:rPr>
          <w:rFonts w:ascii="Times New Roman" w:hAnsi="Times New Roman" w:cs="Times New Roman"/>
        </w:rPr>
        <w:t xml:space="preserve"> </w:t>
      </w:r>
      <w:r w:rsidR="00722B8D"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{"citationItems":[{"id":"ITEM-1","itemData":{"DOI":"10.1016/j.contraception.2006.08.002","ISSN":"0010-7824 (Print)","PMID":"17161120","abstract":"PURPOSE: The purpose of this study was to explore the relationship between oral contraceptive pill (OCP) use and the experience of depressive symptoms among a representative sample of young Australian women. METHODS: The study sample comes from the Australian Longitudinal Study on Women's Health. Analysis was confined to women in the youngest cohort who responded to Survey 2, which was conducted in 2000 (n=9688) when they were aged between 22 and 27 years, and to Survey 3, which was conducted in 2003 (n=9081) when they were aged between 25 and 30 years. RESULTS: After adjusting for potential confounders, the odds of a nonuser experiencing depressive symptoms is not significantly different from that of an OCP user [odds ratio=1.05; 95% confidence interval (95% CI)=0.90-1.21]. Women who used OCP for reasons other than contraception were 1.32 (95% CI=1.07-1.62) times as likely to be depressed than women who used OCP for contraception. The percentage of women who reported experiencing depressive symptoms declined as the number of years of OCP use increased (p=.009). CONCLUSIONS: The results of this study suggest that, after adjusting for confounders, there is no independent effect of OCP use on depressive symptoms in young Australian women.","author":[{"dropping-particle":"","family":"Duke","given":"Janine M","non-dropping-particle":"","parse-names":false,"suffix":""},{"dropping-particle":"","family":"Sibbritt","given":"David W","non-dropping-particle":"","parse-names":false,"suffix":""},{"dropping-particle":"","family":"Young","given":"Anne F","non-dropping-particle":"","parse-names":false,"suffix":""}],"container-title":"Contraception","id":"ITEM-1","issue":"1","issued":{"date-parts":[["2007","1"]]},"language":"eng","page":"27-31","publisher-place":"United States","title":"Is there an association between the use of oral contraception and depressive symptoms in young Australian women?","type":"article-journal","volume":"75"},"uris":["http://www.mendeley.com/documents/?uuid=c1e51bf8-aa34-4f68-892c-3d9f77366411"]}],"mendeley":{"formattedCitation":"(Duke, Sibbritt and Young, 2007)","plainTextFormattedCitation":"(Duke, Sibbritt and Young, 2007)","previouslyFormattedCitation":"(Duke, Sibbritt and Young, 2007)"},"properties":{"noteIndex":0},"schema":"https://github.com/citation-style-language/schema/raw/master/csl-citation.json"}</w:instrText>
      </w:r>
      <w:r w:rsidR="00722B8D" w:rsidRPr="00F0203C">
        <w:rPr>
          <w:rFonts w:ascii="Times New Roman" w:hAnsi="Times New Roman" w:cs="Times New Roman"/>
        </w:rPr>
        <w:fldChar w:fldCharType="separate"/>
      </w:r>
      <w:r w:rsidR="004B4E6D" w:rsidRPr="00F0203C">
        <w:rPr>
          <w:rFonts w:ascii="Times New Roman" w:hAnsi="Times New Roman" w:cs="Times New Roman"/>
          <w:noProof/>
        </w:rPr>
        <w:t>(Duke, Sibbritt and Young, 2007)</w:t>
      </w:r>
      <w:r w:rsidR="00722B8D" w:rsidRPr="00F0203C">
        <w:rPr>
          <w:rFonts w:ascii="Times New Roman" w:hAnsi="Times New Roman" w:cs="Times New Roman"/>
        </w:rPr>
        <w:fldChar w:fldCharType="end"/>
      </w:r>
      <w:r w:rsidR="0056424C" w:rsidRPr="00F0203C">
        <w:rPr>
          <w:rFonts w:ascii="Times New Roman" w:hAnsi="Times New Roman" w:cs="Times New Roman"/>
        </w:rPr>
        <w:t xml:space="preserve">. </w:t>
      </w:r>
      <w:r w:rsidR="00345F03" w:rsidRPr="00F0203C">
        <w:rPr>
          <w:rFonts w:ascii="Times New Roman" w:hAnsi="Times New Roman" w:cs="Times New Roman"/>
        </w:rPr>
        <w:t xml:space="preserve">The present study accounted for medical indication by excluding women with </w:t>
      </w:r>
      <w:r w:rsidR="002E40D4" w:rsidRPr="00F0203C">
        <w:rPr>
          <w:rFonts w:ascii="Times New Roman" w:hAnsi="Times New Roman" w:cs="Times New Roman"/>
        </w:rPr>
        <w:t>dysmenorrhea</w:t>
      </w:r>
      <w:r w:rsidR="000C488A" w:rsidRPr="00F0203C">
        <w:rPr>
          <w:rFonts w:ascii="Times New Roman" w:hAnsi="Times New Roman" w:cs="Times New Roman"/>
        </w:rPr>
        <w:t>, endometriosis</w:t>
      </w:r>
      <w:r w:rsidR="001A636A" w:rsidRPr="00F0203C">
        <w:rPr>
          <w:rFonts w:ascii="Times New Roman" w:hAnsi="Times New Roman" w:cs="Times New Roman"/>
        </w:rPr>
        <w:t xml:space="preserve">, </w:t>
      </w:r>
      <w:r w:rsidR="000C488A" w:rsidRPr="00F0203C">
        <w:rPr>
          <w:rFonts w:ascii="Times New Roman" w:hAnsi="Times New Roman" w:cs="Times New Roman"/>
        </w:rPr>
        <w:t xml:space="preserve">and </w:t>
      </w:r>
      <w:r w:rsidR="002E40D4" w:rsidRPr="00F0203C">
        <w:rPr>
          <w:rFonts w:ascii="Times New Roman" w:hAnsi="Times New Roman" w:cs="Times New Roman"/>
        </w:rPr>
        <w:t>PCOS</w:t>
      </w:r>
      <w:r w:rsidR="00345F03" w:rsidRPr="00F0203C">
        <w:rPr>
          <w:rFonts w:ascii="Times New Roman" w:hAnsi="Times New Roman" w:cs="Times New Roman"/>
        </w:rPr>
        <w:t xml:space="preserve">, but </w:t>
      </w:r>
      <w:r w:rsidR="00CE7BF4" w:rsidRPr="00F0203C">
        <w:rPr>
          <w:rFonts w:ascii="Times New Roman" w:hAnsi="Times New Roman" w:cs="Times New Roman"/>
        </w:rPr>
        <w:t xml:space="preserve">as </w:t>
      </w:r>
      <w:r w:rsidR="00A006C3" w:rsidRPr="00F0203C">
        <w:rPr>
          <w:rFonts w:ascii="Times New Roman" w:hAnsi="Times New Roman" w:cs="Times New Roman"/>
        </w:rPr>
        <w:t xml:space="preserve">the </w:t>
      </w:r>
      <w:r w:rsidR="00345F03" w:rsidRPr="00F0203C">
        <w:rPr>
          <w:rFonts w:ascii="Times New Roman" w:hAnsi="Times New Roman" w:cs="Times New Roman"/>
        </w:rPr>
        <w:t>premenstrual dysphori</w:t>
      </w:r>
      <w:r w:rsidR="002E40D4" w:rsidRPr="00F0203C">
        <w:rPr>
          <w:rFonts w:ascii="Times New Roman" w:hAnsi="Times New Roman" w:cs="Times New Roman"/>
        </w:rPr>
        <w:t>c</w:t>
      </w:r>
      <w:r w:rsidR="00345F03" w:rsidRPr="00F0203C">
        <w:rPr>
          <w:rFonts w:ascii="Times New Roman" w:hAnsi="Times New Roman" w:cs="Times New Roman"/>
        </w:rPr>
        <w:t xml:space="preserve"> disorder </w:t>
      </w:r>
      <w:r w:rsidR="00A006C3" w:rsidRPr="00F0203C">
        <w:rPr>
          <w:rFonts w:ascii="Times New Roman" w:hAnsi="Times New Roman" w:cs="Times New Roman"/>
        </w:rPr>
        <w:t>diagnos</w:t>
      </w:r>
      <w:r w:rsidR="0011450F" w:rsidRPr="00F0203C">
        <w:rPr>
          <w:rFonts w:ascii="Times New Roman" w:hAnsi="Times New Roman" w:cs="Times New Roman"/>
        </w:rPr>
        <w:t>is</w:t>
      </w:r>
      <w:r w:rsidR="00A006C3" w:rsidRPr="00F0203C">
        <w:rPr>
          <w:rFonts w:ascii="Times New Roman" w:hAnsi="Times New Roman" w:cs="Times New Roman"/>
        </w:rPr>
        <w:t xml:space="preserve"> </w:t>
      </w:r>
      <w:r w:rsidR="00CE7BF4" w:rsidRPr="00F0203C">
        <w:rPr>
          <w:rFonts w:ascii="Times New Roman" w:hAnsi="Times New Roman" w:cs="Times New Roman"/>
        </w:rPr>
        <w:t xml:space="preserve">did not </w:t>
      </w:r>
      <w:r w:rsidR="00C90322" w:rsidRPr="00F0203C">
        <w:rPr>
          <w:rFonts w:ascii="Times New Roman" w:hAnsi="Times New Roman" w:cs="Times New Roman"/>
        </w:rPr>
        <w:t>exist</w:t>
      </w:r>
      <w:r w:rsidR="00CE7BF4" w:rsidRPr="00F0203C">
        <w:rPr>
          <w:rFonts w:ascii="Times New Roman" w:hAnsi="Times New Roman" w:cs="Times New Roman"/>
        </w:rPr>
        <w:t xml:space="preserve"> </w:t>
      </w:r>
      <w:r w:rsidR="00E81481" w:rsidRPr="00F0203C">
        <w:rPr>
          <w:rFonts w:ascii="Times New Roman" w:hAnsi="Times New Roman" w:cs="Times New Roman"/>
        </w:rPr>
        <w:t>in</w:t>
      </w:r>
      <w:r w:rsidR="0011450F" w:rsidRPr="00F0203C">
        <w:rPr>
          <w:rFonts w:ascii="Times New Roman" w:hAnsi="Times New Roman" w:cs="Times New Roman"/>
        </w:rPr>
        <w:t xml:space="preserve"> the</w:t>
      </w:r>
      <w:r w:rsidR="00CE7BF4" w:rsidRPr="00F0203C">
        <w:rPr>
          <w:rFonts w:ascii="Times New Roman" w:hAnsi="Times New Roman" w:cs="Times New Roman"/>
        </w:rPr>
        <w:t xml:space="preserve"> </w:t>
      </w:r>
      <w:r w:rsidR="0011450F" w:rsidRPr="00F0203C">
        <w:rPr>
          <w:rFonts w:ascii="Times New Roman" w:hAnsi="Times New Roman" w:cs="Times New Roman"/>
        </w:rPr>
        <w:t>ICD10</w:t>
      </w:r>
      <w:r w:rsidR="00345F03" w:rsidRPr="00F0203C">
        <w:rPr>
          <w:rFonts w:ascii="Times New Roman" w:hAnsi="Times New Roman" w:cs="Times New Roman"/>
        </w:rPr>
        <w:t xml:space="preserve">, </w:t>
      </w:r>
      <w:r w:rsidR="00CE7BF4" w:rsidRPr="00F0203C">
        <w:rPr>
          <w:rFonts w:ascii="Times New Roman" w:hAnsi="Times New Roman" w:cs="Times New Roman"/>
        </w:rPr>
        <w:t>it was not possible to directly adjust for this.</w:t>
      </w:r>
      <w:r w:rsidR="00345F03" w:rsidRPr="00F0203C">
        <w:rPr>
          <w:rFonts w:ascii="Times New Roman" w:hAnsi="Times New Roman" w:cs="Times New Roman"/>
        </w:rPr>
        <w:t xml:space="preserve"> </w:t>
      </w:r>
      <w:r w:rsidR="00CE7BF4" w:rsidRPr="00F0203C">
        <w:rPr>
          <w:rFonts w:ascii="Times New Roman" w:hAnsi="Times New Roman" w:cs="Times New Roman"/>
        </w:rPr>
        <w:t>H</w:t>
      </w:r>
      <w:r w:rsidR="00345F03" w:rsidRPr="00F0203C">
        <w:rPr>
          <w:rFonts w:ascii="Times New Roman" w:hAnsi="Times New Roman" w:cs="Times New Roman"/>
        </w:rPr>
        <w:t xml:space="preserve">owever, </w:t>
      </w:r>
      <w:r w:rsidR="006D7FF0">
        <w:rPr>
          <w:rFonts w:ascii="Times New Roman" w:hAnsi="Times New Roman" w:cs="Times New Roman"/>
        </w:rPr>
        <w:t xml:space="preserve">the </w:t>
      </w:r>
      <w:r w:rsidR="00345F03" w:rsidRPr="00F0203C">
        <w:rPr>
          <w:rFonts w:ascii="Times New Roman" w:hAnsi="Times New Roman" w:cs="Times New Roman"/>
        </w:rPr>
        <w:t>heritab</w:t>
      </w:r>
      <w:r w:rsidR="006D7FF0">
        <w:rPr>
          <w:rFonts w:ascii="Times New Roman" w:hAnsi="Times New Roman" w:cs="Times New Roman"/>
        </w:rPr>
        <w:t>ility</w:t>
      </w:r>
      <w:r w:rsidR="00345F03" w:rsidRPr="00F0203C">
        <w:rPr>
          <w:rFonts w:ascii="Times New Roman" w:hAnsi="Times New Roman" w:cs="Times New Roman"/>
        </w:rPr>
        <w:t xml:space="preserve"> </w:t>
      </w:r>
      <w:r w:rsidR="006D7FF0">
        <w:rPr>
          <w:rFonts w:ascii="Times New Roman" w:hAnsi="Times New Roman" w:cs="Times New Roman"/>
        </w:rPr>
        <w:t xml:space="preserve">of </w:t>
      </w:r>
      <w:r w:rsidR="006D7FF0" w:rsidRPr="00F0203C">
        <w:rPr>
          <w:rFonts w:ascii="Times New Roman" w:hAnsi="Times New Roman" w:cs="Times New Roman"/>
        </w:rPr>
        <w:t>premenstrual dysphoric disorder</w:t>
      </w:r>
      <w:r w:rsidR="006D7FF0">
        <w:rPr>
          <w:rFonts w:ascii="Times New Roman" w:hAnsi="Times New Roman" w:cs="Times New Roman"/>
        </w:rPr>
        <w:t xml:space="preserve"> is high</w:t>
      </w:r>
      <w:r w:rsidR="006D7FF0" w:rsidRPr="00F0203C">
        <w:rPr>
          <w:rFonts w:ascii="Times New Roman" w:hAnsi="Times New Roman" w:cs="Times New Roman"/>
        </w:rPr>
        <w:t xml:space="preserve"> </w:t>
      </w:r>
      <w:r w:rsidR="00175DBC"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{"citationItems":[{"id":"ITEM-1","itemData":{"DOI":"10.1192/bjp.162.4.481","ISSN":"0007-1250 (Print)","PMID":"8481739","abstract":"Data are presented from 157 monozygotic and 143 dizygotic female twin pairs of  reproductive age who completed a self-report questionnaire on the premenstrual syndrome (PMS). For global PMS scores, the correlation coefficient for the monozygotic twins (0.55) was double that of the dizygotic ones (0.28). The results are consistent with the hypothesis that aggregation for global PMS scores is determined by genetic factors acting additively over a number of loci. Two alternative explanations are suggested: that monozygotic twins share greater environmental similarities than dizygotic ones; or that PMS scores may be a reflection of some other underlying characteristic (such as neuroticism), which is itself genetically determined.","author":[{"dropping-particle":"","family":"Condon","given":"J T","non-dropping-particle":"","parse-names":false,"suffix":""}],"container-title":"The British journal of psychiatry : the journal of mental science","id":"ITEM-1","issued":{"date-parts":[["1993","4"]]},"language":"eng","page":"481-486","publisher-place":"England","title":"The premenstrual syndrome: a twin study.","type":"article-journal","volume":"162"},"uris":["http://www.mendeley.com/documents/?uuid=421d2e03-593d-4c18-9eff-a3ae79bb10e2"]}],"mendeley":{"formattedCitation":"(Condon, 1993)","plainTextFormattedCitation":"(Condon, 1993)","previouslyFormattedCitation":"(Condon, 1993)"},"properties":{"noteIndex":0},"schema":"https://github.com/citation-style-language/schema/raw/master/csl-citation.json"}</w:instrText>
      </w:r>
      <w:r w:rsidR="00175DBC" w:rsidRPr="00F0203C">
        <w:rPr>
          <w:rFonts w:ascii="Times New Roman" w:hAnsi="Times New Roman" w:cs="Times New Roman"/>
        </w:rPr>
        <w:fldChar w:fldCharType="separate"/>
      </w:r>
      <w:r w:rsidR="004B4E6D" w:rsidRPr="00F0203C">
        <w:rPr>
          <w:rFonts w:ascii="Times New Roman" w:hAnsi="Times New Roman" w:cs="Times New Roman"/>
          <w:noProof/>
        </w:rPr>
        <w:t>(Condon, 1993)</w:t>
      </w:r>
      <w:r w:rsidR="00175DBC" w:rsidRPr="00F0203C">
        <w:rPr>
          <w:rFonts w:ascii="Times New Roman" w:hAnsi="Times New Roman" w:cs="Times New Roman"/>
        </w:rPr>
        <w:fldChar w:fldCharType="end"/>
      </w:r>
      <w:r w:rsidR="00175DBC" w:rsidRPr="00F0203C">
        <w:rPr>
          <w:rFonts w:ascii="Times New Roman" w:hAnsi="Times New Roman" w:cs="Times New Roman"/>
        </w:rPr>
        <w:t>,</w:t>
      </w:r>
      <w:r w:rsidR="00345F03" w:rsidRPr="00F0203C">
        <w:rPr>
          <w:rFonts w:ascii="Times New Roman" w:hAnsi="Times New Roman" w:cs="Times New Roman"/>
        </w:rPr>
        <w:t xml:space="preserve"> </w:t>
      </w:r>
      <w:r w:rsidR="006D7FF0">
        <w:rPr>
          <w:rFonts w:ascii="Times New Roman" w:hAnsi="Times New Roman" w:cs="Times New Roman"/>
        </w:rPr>
        <w:t xml:space="preserve">and therefore </w:t>
      </w:r>
      <w:r w:rsidR="002A0F0A" w:rsidRPr="00F0203C">
        <w:rPr>
          <w:rFonts w:ascii="Times New Roman" w:hAnsi="Times New Roman" w:cs="Times New Roman"/>
        </w:rPr>
        <w:t>the sibling analysis</w:t>
      </w:r>
      <w:r w:rsidR="006D7FF0">
        <w:rPr>
          <w:rFonts w:ascii="Times New Roman" w:hAnsi="Times New Roman" w:cs="Times New Roman"/>
        </w:rPr>
        <w:t xml:space="preserve"> should partly account for any such confounding</w:t>
      </w:r>
      <w:r w:rsidR="002E40D4" w:rsidRPr="00F0203C">
        <w:rPr>
          <w:rFonts w:ascii="Times New Roman" w:hAnsi="Times New Roman" w:cs="Times New Roman"/>
        </w:rPr>
        <w:t xml:space="preserve">. </w:t>
      </w:r>
    </w:p>
    <w:p w14:paraId="65A8C7D4" w14:textId="77777777" w:rsidR="0011450F" w:rsidRPr="00F0203C" w:rsidRDefault="0011450F" w:rsidP="00454C71">
      <w:pPr>
        <w:spacing w:line="360" w:lineRule="auto"/>
        <w:rPr>
          <w:rFonts w:ascii="Times New Roman" w:hAnsi="Times New Roman" w:cs="Times New Roman"/>
        </w:rPr>
      </w:pPr>
    </w:p>
    <w:p w14:paraId="04A9A650" w14:textId="5B9E82E6" w:rsidR="0012304D" w:rsidRPr="00F0203C" w:rsidRDefault="000B018C" w:rsidP="00454C71">
      <w:pPr>
        <w:spacing w:line="360" w:lineRule="auto"/>
        <w:rPr>
          <w:rFonts w:ascii="Times New Roman" w:hAnsi="Times New Roman" w:cs="Times New Roman"/>
        </w:rPr>
      </w:pPr>
      <w:r w:rsidRPr="00F0203C">
        <w:rPr>
          <w:rFonts w:ascii="Times New Roman" w:hAnsi="Times New Roman" w:cs="Times New Roman"/>
        </w:rPr>
        <w:t xml:space="preserve">Our findings must be interpreted in the light of </w:t>
      </w:r>
      <w:r w:rsidR="00D324B2" w:rsidRPr="00F0203C">
        <w:rPr>
          <w:rFonts w:ascii="Times New Roman" w:hAnsi="Times New Roman" w:cs="Times New Roman"/>
        </w:rPr>
        <w:t>several</w:t>
      </w:r>
      <w:r w:rsidRPr="00F0203C">
        <w:rPr>
          <w:rFonts w:ascii="Times New Roman" w:hAnsi="Times New Roman" w:cs="Times New Roman"/>
        </w:rPr>
        <w:t xml:space="preserve"> limitations. </w:t>
      </w:r>
      <w:r w:rsidR="00BA1575" w:rsidRPr="00F0203C">
        <w:rPr>
          <w:rFonts w:ascii="Times New Roman" w:hAnsi="Times New Roman" w:cs="Times New Roman"/>
        </w:rPr>
        <w:t xml:space="preserve">First, the main limitation of this study is </w:t>
      </w:r>
      <w:r w:rsidR="00245065">
        <w:rPr>
          <w:rFonts w:ascii="Times New Roman" w:hAnsi="Times New Roman" w:cs="Times New Roman"/>
        </w:rPr>
        <w:t xml:space="preserve">the potential </w:t>
      </w:r>
      <w:r w:rsidR="00BA1575" w:rsidRPr="00F0203C">
        <w:rPr>
          <w:rFonts w:ascii="Times New Roman" w:hAnsi="Times New Roman" w:cs="Times New Roman"/>
        </w:rPr>
        <w:t xml:space="preserve">recall bias in self-reported data, </w:t>
      </w:r>
      <w:r w:rsidR="00D945C6" w:rsidRPr="00F0203C">
        <w:rPr>
          <w:rFonts w:ascii="Times New Roman" w:hAnsi="Times New Roman" w:cs="Times New Roman"/>
        </w:rPr>
        <w:t xml:space="preserve">particularly </w:t>
      </w:r>
      <w:r w:rsidR="00BA1575" w:rsidRPr="00F0203C">
        <w:rPr>
          <w:rFonts w:ascii="Times New Roman" w:hAnsi="Times New Roman" w:cs="Times New Roman"/>
        </w:rPr>
        <w:t>regarding the age of</w:t>
      </w:r>
      <w:r w:rsidR="00572872" w:rsidRPr="00F0203C">
        <w:rPr>
          <w:rFonts w:ascii="Times New Roman" w:hAnsi="Times New Roman" w:cs="Times New Roman"/>
        </w:rPr>
        <w:t xml:space="preserve"> OC use</w:t>
      </w:r>
      <w:r w:rsidR="00BA1575" w:rsidRPr="00F0203C">
        <w:rPr>
          <w:rFonts w:ascii="Times New Roman" w:hAnsi="Times New Roman" w:cs="Times New Roman"/>
        </w:rPr>
        <w:t xml:space="preserve"> initiation and discontinuation. Second, </w:t>
      </w:r>
      <w:r w:rsidR="00102870" w:rsidRPr="00F0203C">
        <w:rPr>
          <w:rFonts w:ascii="Times New Roman" w:hAnsi="Times New Roman" w:cs="Times New Roman"/>
        </w:rPr>
        <w:t xml:space="preserve">the study is subject to a certain sample selection bias as </w:t>
      </w:r>
      <w:r w:rsidR="00245065">
        <w:rPr>
          <w:rFonts w:ascii="Times New Roman" w:hAnsi="Times New Roman" w:cs="Times New Roman"/>
        </w:rPr>
        <w:t xml:space="preserve">the </w:t>
      </w:r>
      <w:r w:rsidR="00102870" w:rsidRPr="00F0203C">
        <w:rPr>
          <w:rFonts w:ascii="Times New Roman" w:hAnsi="Times New Roman" w:cs="Times New Roman"/>
        </w:rPr>
        <w:t xml:space="preserve">UKB consists of a healthier population compared to the general population of </w:t>
      </w:r>
      <w:r w:rsidR="00245065">
        <w:rPr>
          <w:rFonts w:ascii="Times New Roman" w:hAnsi="Times New Roman" w:cs="Times New Roman"/>
        </w:rPr>
        <w:t xml:space="preserve">the </w:t>
      </w:r>
      <w:r w:rsidR="00102870" w:rsidRPr="00F0203C">
        <w:rPr>
          <w:rFonts w:ascii="Times New Roman" w:hAnsi="Times New Roman" w:cs="Times New Roman"/>
        </w:rPr>
        <w:t>UK</w:t>
      </w:r>
      <w:r w:rsidR="004B4E6D" w:rsidRPr="00F0203C">
        <w:rPr>
          <w:rFonts w:ascii="Times New Roman" w:hAnsi="Times New Roman" w:cs="Times New Roman"/>
        </w:rPr>
        <w:t xml:space="preserve"> </w:t>
      </w:r>
      <w:r w:rsidR="000D2466" w:rsidRPr="00F0203C">
        <w:rPr>
          <w:rFonts w:ascii="Times New Roman" w:hAnsi="Times New Roman" w:cs="Times New Roman"/>
        </w:rPr>
        <w:fldChar w:fldCharType="begin" w:fldLock="1"/>
      </w:r>
      <w:r w:rsidR="00BE6A2A" w:rsidRPr="00F0203C">
        <w:rPr>
          <w:rFonts w:ascii="Times New Roman" w:hAnsi="Times New Roman" w:cs="Times New Roman"/>
        </w:rPr>
        <w:instrText>ADDIN CSL_CITATION {"citationItems":[{"id":"ITEM-1","itemData":{"DOI":"10.1093/aje/kwx246","ISSN":"0002-9262","abstract":"The UK Biobank cohort is a population-based cohort of 500,000 participants recruited in the United Kingdom (UK) between 2006 and 2010. Approximately 9.2 million individuals aged 40–69 years who lived within 25 miles (40 km) of one of 22 assessment centers in England, Wales, and Scotland were invited to enter the cohort, and 5.5% participated in the baseline assessment. The representativeness of the UK Biobank cohort was investigated by comparing demographic characteristics between nonresponders and responders. Sociodemographic, physical, lifestyle, and health-related characteristics of the cohort were compared with nationally representative data sources. UK Biobank participants were more likely to be older, to be female, and to live in less socioeconomically deprived areas than nonparticipants. Compared with the general population, participants were less likely to be obese, to smoke, and to drink alcohol on a daily basis and had fewer self-reported health conditions. At age 70–74 years, rates of all-cause mortality and total cancer incidence were 46.2% and 11.8% lower, respectively, in men and 55.5% and 18.1% lower, respectively, in women than in the general population of the same age. UK Biobank is not representative of the sampling population; there is evidence of a “healthy volunteer” selection bias. Nonetheless, valid assessment of exposure-disease relationships may be widely generalizable and does not require participants to be representative of the population at large.","author":[{"dropping-particle":"","family":"Fry","given":"Anna","non-dropping-particle":"","parse-names":false,"suffix":""},{"dropping-particle":"","family":"Littlejohns","given":"Thomas J","non-dropping-particle":"","parse-names":false,"suffix":""},{"dropping-particle":"","family":"Sudlow","given":"Cathie","non-dropping-particle":"","parse-names":false,"suffix":""},{"dropping-particle":"","family":"Doherty","given":"Nicola","non-dropping-particle":"","parse-names":false,"suffix":""},{"dropping-particle":"","family":"Adamska","given":"Ligia","non-dropping-particle":"","parse-names":false,"suffix":""},{"dropping-particle":"","family":"Sprosen","given":"Tim","non-dropping-particle":"","parse-names":false,"suffix":""},{"dropping-particle":"","family":"Collins","given":"Rory","non-dropping-particle":"","parse-names":false,"suffix":""},{"dropping-particle":"","family":"Allen","given":"Naomi E","non-dropping-particle":"","parse-names":false,"suffix":""}],"container-title":"American Journal of Epidemiology","id":"ITEM-1","issue":"9","issued":{"date-parts":[["2017","11","1"]]},"page":"1026-1034","title":"Comparison of Sociodemographic and Health-Related Characteristics of UK Biobank Participants With Those of the General Population","type":"article-journal","volume":"186"},"uris":["http://www.mendeley.com/documents/?uuid=a04b921c-53be-463f-a3b4-6d7e4bdcc790"]}],"mendeley":{"formattedCitation":"(Fry &lt;i&gt;et al.&lt;/i&gt;, 2017)","plainTextFormattedCitation":"(Fry et al., 2017)","previouslyFormattedCitation":"(Fry &lt;i&gt;et al.&lt;/i&gt;, 2017)"},"properties":{"noteIndex":0},"schema":"https://github.com/citation-style-language/schema/raw/master/csl-citation.json"}</w:instrText>
      </w:r>
      <w:r w:rsidR="000D2466" w:rsidRPr="00F0203C">
        <w:rPr>
          <w:rFonts w:ascii="Times New Roman" w:hAnsi="Times New Roman" w:cs="Times New Roman"/>
        </w:rPr>
        <w:fldChar w:fldCharType="separate"/>
      </w:r>
      <w:r w:rsidR="004B4E6D" w:rsidRPr="00F0203C">
        <w:rPr>
          <w:rFonts w:ascii="Times New Roman" w:hAnsi="Times New Roman" w:cs="Times New Roman"/>
          <w:noProof/>
        </w:rPr>
        <w:t xml:space="preserve">(Fry </w:t>
      </w:r>
      <w:r w:rsidR="004B4E6D" w:rsidRPr="00F0203C">
        <w:rPr>
          <w:rFonts w:ascii="Times New Roman" w:hAnsi="Times New Roman" w:cs="Times New Roman"/>
          <w:i/>
          <w:noProof/>
        </w:rPr>
        <w:t>et al.</w:t>
      </w:r>
      <w:r w:rsidR="004B4E6D" w:rsidRPr="00F0203C">
        <w:rPr>
          <w:rFonts w:ascii="Times New Roman" w:hAnsi="Times New Roman" w:cs="Times New Roman"/>
          <w:noProof/>
        </w:rPr>
        <w:t>, 2017)</w:t>
      </w:r>
      <w:r w:rsidR="000D2466" w:rsidRPr="00F0203C">
        <w:rPr>
          <w:rFonts w:ascii="Times New Roman" w:hAnsi="Times New Roman" w:cs="Times New Roman"/>
        </w:rPr>
        <w:fldChar w:fldCharType="end"/>
      </w:r>
      <w:r w:rsidR="00245065">
        <w:rPr>
          <w:rFonts w:ascii="Times New Roman" w:hAnsi="Times New Roman" w:cs="Times New Roman"/>
        </w:rPr>
        <w:t>,</w:t>
      </w:r>
      <w:r w:rsidR="000A59C1" w:rsidRPr="00F0203C">
        <w:rPr>
          <w:rFonts w:ascii="Times New Roman" w:hAnsi="Times New Roman" w:cs="Times New Roman"/>
        </w:rPr>
        <w:t xml:space="preserve"> which hampers the generalizability of our findings. In addition, </w:t>
      </w:r>
      <w:r w:rsidR="00D86004">
        <w:rPr>
          <w:rFonts w:ascii="Times New Roman" w:hAnsi="Times New Roman" w:cs="Times New Roman"/>
        </w:rPr>
        <w:t xml:space="preserve">white Europeans </w:t>
      </w:r>
      <w:r w:rsidR="00245065">
        <w:rPr>
          <w:rFonts w:ascii="Times New Roman" w:hAnsi="Times New Roman" w:cs="Times New Roman"/>
        </w:rPr>
        <w:t xml:space="preserve">are overrepresented in the </w:t>
      </w:r>
      <w:r w:rsidR="00245065" w:rsidRPr="00F0203C">
        <w:rPr>
          <w:rFonts w:ascii="Times New Roman" w:hAnsi="Times New Roman" w:cs="Times New Roman"/>
        </w:rPr>
        <w:t>UK</w:t>
      </w:r>
      <w:r w:rsidR="00245065">
        <w:rPr>
          <w:rFonts w:ascii="Times New Roman" w:hAnsi="Times New Roman" w:cs="Times New Roman"/>
        </w:rPr>
        <w:t>B</w:t>
      </w:r>
      <w:r w:rsidR="000A59C1" w:rsidRPr="00F0203C">
        <w:rPr>
          <w:rFonts w:ascii="Times New Roman" w:hAnsi="Times New Roman" w:cs="Times New Roman"/>
        </w:rPr>
        <w:t xml:space="preserve">. The small number of observations in non-white participants precluded us from performing </w:t>
      </w:r>
      <w:r w:rsidR="00D86004">
        <w:rPr>
          <w:rFonts w:ascii="Times New Roman" w:hAnsi="Times New Roman" w:cs="Times New Roman"/>
        </w:rPr>
        <w:t xml:space="preserve">analyses </w:t>
      </w:r>
      <w:r w:rsidR="000A59C1" w:rsidRPr="00F0203C">
        <w:rPr>
          <w:rFonts w:ascii="Times New Roman" w:hAnsi="Times New Roman" w:cs="Times New Roman"/>
        </w:rPr>
        <w:t xml:space="preserve">stratified </w:t>
      </w:r>
      <w:r w:rsidR="00D86004">
        <w:rPr>
          <w:rFonts w:ascii="Times New Roman" w:hAnsi="Times New Roman" w:cs="Times New Roman"/>
        </w:rPr>
        <w:t>by</w:t>
      </w:r>
      <w:r w:rsidR="000A59C1" w:rsidRPr="00F0203C">
        <w:rPr>
          <w:rFonts w:ascii="Times New Roman" w:hAnsi="Times New Roman" w:cs="Times New Roman"/>
        </w:rPr>
        <w:t xml:space="preserve"> ethnic </w:t>
      </w:r>
      <w:r w:rsidR="00D86004">
        <w:rPr>
          <w:rFonts w:ascii="Times New Roman" w:hAnsi="Times New Roman" w:cs="Times New Roman"/>
        </w:rPr>
        <w:t>background</w:t>
      </w:r>
      <w:r w:rsidR="000A59C1" w:rsidRPr="00F0203C">
        <w:rPr>
          <w:rFonts w:ascii="Times New Roman" w:hAnsi="Times New Roman" w:cs="Times New Roman"/>
        </w:rPr>
        <w:t>.</w:t>
      </w:r>
      <w:r w:rsidR="00102870" w:rsidRPr="00F0203C">
        <w:rPr>
          <w:rFonts w:ascii="Times New Roman" w:hAnsi="Times New Roman" w:cs="Times New Roman"/>
        </w:rPr>
        <w:t xml:space="preserve"> </w:t>
      </w:r>
      <w:r w:rsidR="00AA6ACC" w:rsidRPr="00F0203C">
        <w:rPr>
          <w:rFonts w:ascii="Times New Roman" w:hAnsi="Times New Roman" w:cs="Times New Roman"/>
        </w:rPr>
        <w:t>Third</w:t>
      </w:r>
      <w:r w:rsidR="00102870" w:rsidRPr="00F0203C">
        <w:rPr>
          <w:rFonts w:ascii="Times New Roman" w:hAnsi="Times New Roman" w:cs="Times New Roman"/>
        </w:rPr>
        <w:t>, we were not able to evaluate different formulations or route</w:t>
      </w:r>
      <w:r w:rsidR="005754E8">
        <w:rPr>
          <w:rFonts w:ascii="Times New Roman" w:hAnsi="Times New Roman" w:cs="Times New Roman"/>
        </w:rPr>
        <w:t>s</w:t>
      </w:r>
      <w:r w:rsidR="00102870" w:rsidRPr="00F0203C">
        <w:rPr>
          <w:rFonts w:ascii="Times New Roman" w:hAnsi="Times New Roman" w:cs="Times New Roman"/>
        </w:rPr>
        <w:t xml:space="preserve"> of administration, as we did not have detailed information on </w:t>
      </w:r>
      <w:r w:rsidR="005754E8">
        <w:rPr>
          <w:rFonts w:ascii="Times New Roman" w:hAnsi="Times New Roman" w:cs="Times New Roman"/>
        </w:rPr>
        <w:t xml:space="preserve">the </w:t>
      </w:r>
      <w:r w:rsidR="003335AB" w:rsidRPr="00F0203C">
        <w:rPr>
          <w:rFonts w:ascii="Times New Roman" w:hAnsi="Times New Roman" w:cs="Times New Roman"/>
        </w:rPr>
        <w:t>OC</w:t>
      </w:r>
      <w:r w:rsidR="00102870" w:rsidRPr="00F0203C">
        <w:rPr>
          <w:rFonts w:ascii="Times New Roman" w:hAnsi="Times New Roman" w:cs="Times New Roman"/>
        </w:rPr>
        <w:t xml:space="preserve"> type used. Hence, our results might not be generalizable to all types of </w:t>
      </w:r>
      <w:r w:rsidR="003335AB" w:rsidRPr="00F0203C">
        <w:rPr>
          <w:rFonts w:ascii="Times New Roman" w:hAnsi="Times New Roman" w:cs="Times New Roman"/>
        </w:rPr>
        <w:t>OCs</w:t>
      </w:r>
      <w:r w:rsidR="00102870" w:rsidRPr="00F0203C">
        <w:rPr>
          <w:rFonts w:ascii="Times New Roman" w:hAnsi="Times New Roman" w:cs="Times New Roman"/>
        </w:rPr>
        <w:t xml:space="preserve"> used today. Nonetheless, given the birth</w:t>
      </w:r>
      <w:r w:rsidR="005754E8">
        <w:rPr>
          <w:rFonts w:ascii="Times New Roman" w:hAnsi="Times New Roman" w:cs="Times New Roman"/>
        </w:rPr>
        <w:t xml:space="preserve"> </w:t>
      </w:r>
      <w:r w:rsidR="00102870" w:rsidRPr="00F0203C">
        <w:rPr>
          <w:rFonts w:ascii="Times New Roman" w:hAnsi="Times New Roman" w:cs="Times New Roman"/>
        </w:rPr>
        <w:t xml:space="preserve">year of the women included in the study, our results are mainly based on the </w:t>
      </w:r>
      <w:r w:rsidR="0026775B" w:rsidRPr="00F0203C">
        <w:rPr>
          <w:rFonts w:ascii="Times New Roman" w:hAnsi="Times New Roman" w:cs="Times New Roman"/>
        </w:rPr>
        <w:t>second-generation</w:t>
      </w:r>
      <w:r w:rsidR="00102870" w:rsidRPr="00F0203C">
        <w:rPr>
          <w:rFonts w:ascii="Times New Roman" w:hAnsi="Times New Roman" w:cs="Times New Roman"/>
        </w:rPr>
        <w:t xml:space="preserve"> </w:t>
      </w:r>
      <w:r w:rsidR="003335AB" w:rsidRPr="00F0203C">
        <w:rPr>
          <w:rFonts w:ascii="Times New Roman" w:hAnsi="Times New Roman" w:cs="Times New Roman"/>
        </w:rPr>
        <w:t>OCs</w:t>
      </w:r>
      <w:r w:rsidR="00102870" w:rsidRPr="00F0203C">
        <w:rPr>
          <w:rFonts w:ascii="Times New Roman" w:hAnsi="Times New Roman" w:cs="Times New Roman"/>
        </w:rPr>
        <w:t xml:space="preserve"> containing a combination of both estrogen and progesterone, which are still </w:t>
      </w:r>
      <w:r w:rsidR="00102870" w:rsidRPr="00F0203C">
        <w:rPr>
          <w:rFonts w:ascii="Times New Roman" w:hAnsi="Times New Roman" w:cs="Times New Roman"/>
        </w:rPr>
        <w:lastRenderedPageBreak/>
        <w:t>used by many women today.</w:t>
      </w:r>
      <w:r w:rsidR="00D324B2" w:rsidRPr="00F0203C">
        <w:rPr>
          <w:rFonts w:ascii="Times New Roman" w:hAnsi="Times New Roman" w:cs="Times New Roman"/>
        </w:rPr>
        <w:t xml:space="preserve"> </w:t>
      </w:r>
      <w:r w:rsidR="00AA6ACC" w:rsidRPr="00F0203C">
        <w:rPr>
          <w:rFonts w:ascii="Times New Roman" w:hAnsi="Times New Roman" w:cs="Times New Roman"/>
        </w:rPr>
        <w:t>Fourth</w:t>
      </w:r>
      <w:r w:rsidR="00D324B2" w:rsidRPr="00F0203C">
        <w:rPr>
          <w:rFonts w:ascii="Times New Roman" w:hAnsi="Times New Roman" w:cs="Times New Roman"/>
        </w:rPr>
        <w:t>,</w:t>
      </w:r>
      <w:r w:rsidR="009C2294" w:rsidRPr="00F0203C">
        <w:rPr>
          <w:rFonts w:ascii="Times New Roman" w:hAnsi="Times New Roman" w:cs="Times New Roman"/>
        </w:rPr>
        <w:t xml:space="preserve"> as we only ha</w:t>
      </w:r>
      <w:r w:rsidR="00956DAF" w:rsidRPr="00F0203C">
        <w:rPr>
          <w:rFonts w:ascii="Times New Roman" w:hAnsi="Times New Roman" w:cs="Times New Roman"/>
        </w:rPr>
        <w:t>d</w:t>
      </w:r>
      <w:r w:rsidR="009C2294" w:rsidRPr="00F0203C">
        <w:rPr>
          <w:rFonts w:ascii="Times New Roman" w:hAnsi="Times New Roman" w:cs="Times New Roman"/>
        </w:rPr>
        <w:t xml:space="preserve"> information about age at first and last use</w:t>
      </w:r>
      <w:r w:rsidR="00DD0E35" w:rsidRPr="00F0203C">
        <w:rPr>
          <w:rFonts w:ascii="Times New Roman" w:hAnsi="Times New Roman" w:cs="Times New Roman"/>
        </w:rPr>
        <w:t xml:space="preserve">, we </w:t>
      </w:r>
      <w:r w:rsidR="00956DAF" w:rsidRPr="00F0203C">
        <w:rPr>
          <w:rFonts w:ascii="Times New Roman" w:hAnsi="Times New Roman" w:cs="Times New Roman"/>
        </w:rPr>
        <w:t>were</w:t>
      </w:r>
      <w:r w:rsidR="00DD0E35" w:rsidRPr="00F0203C">
        <w:rPr>
          <w:rFonts w:ascii="Times New Roman" w:hAnsi="Times New Roman" w:cs="Times New Roman"/>
        </w:rPr>
        <w:t xml:space="preserve"> not able to capture if they stopped and restarted </w:t>
      </w:r>
      <w:r w:rsidR="00EF6308" w:rsidRPr="00F0203C">
        <w:rPr>
          <w:rFonts w:ascii="Times New Roman" w:hAnsi="Times New Roman" w:cs="Times New Roman"/>
        </w:rPr>
        <w:t>in</w:t>
      </w:r>
      <w:r w:rsidR="005754E8">
        <w:rPr>
          <w:rFonts w:ascii="Times New Roman" w:hAnsi="Times New Roman" w:cs="Times New Roman"/>
        </w:rPr>
        <w:t xml:space="preserve"> </w:t>
      </w:r>
      <w:r w:rsidR="00EF6308" w:rsidRPr="00F0203C">
        <w:rPr>
          <w:rFonts w:ascii="Times New Roman" w:hAnsi="Times New Roman" w:cs="Times New Roman"/>
        </w:rPr>
        <w:t>between</w:t>
      </w:r>
      <w:r w:rsidR="00DD0E35" w:rsidRPr="00F0203C">
        <w:rPr>
          <w:rFonts w:ascii="Times New Roman" w:hAnsi="Times New Roman" w:cs="Times New Roman"/>
        </w:rPr>
        <w:t>, which mak</w:t>
      </w:r>
      <w:r w:rsidR="00956DAF" w:rsidRPr="00F0203C">
        <w:rPr>
          <w:rFonts w:ascii="Times New Roman" w:hAnsi="Times New Roman" w:cs="Times New Roman"/>
        </w:rPr>
        <w:t>es</w:t>
      </w:r>
      <w:r w:rsidR="00DD0E35" w:rsidRPr="00F0203C">
        <w:rPr>
          <w:rFonts w:ascii="Times New Roman" w:hAnsi="Times New Roman" w:cs="Times New Roman"/>
        </w:rPr>
        <w:t xml:space="preserve"> </w:t>
      </w:r>
      <w:r w:rsidR="00EF6308" w:rsidRPr="00F0203C">
        <w:rPr>
          <w:rFonts w:ascii="Times New Roman" w:hAnsi="Times New Roman" w:cs="Times New Roman"/>
        </w:rPr>
        <w:t>the time-dependent association</w:t>
      </w:r>
      <w:r w:rsidR="00363F33" w:rsidRPr="00F0203C">
        <w:rPr>
          <w:rFonts w:ascii="Times New Roman" w:hAnsi="Times New Roman" w:cs="Times New Roman"/>
        </w:rPr>
        <w:t xml:space="preserve"> </w:t>
      </w:r>
      <w:r w:rsidR="00EF6308" w:rsidRPr="00F0203C">
        <w:rPr>
          <w:rFonts w:ascii="Times New Roman" w:hAnsi="Times New Roman" w:cs="Times New Roman"/>
        </w:rPr>
        <w:t xml:space="preserve">less </w:t>
      </w:r>
      <w:r w:rsidR="00D945C6" w:rsidRPr="00F0203C">
        <w:rPr>
          <w:rFonts w:ascii="Times New Roman" w:hAnsi="Times New Roman" w:cs="Times New Roman"/>
        </w:rPr>
        <w:t>precise</w:t>
      </w:r>
      <w:r w:rsidR="0062788E" w:rsidRPr="00F0203C">
        <w:rPr>
          <w:rFonts w:ascii="Times New Roman" w:hAnsi="Times New Roman" w:cs="Times New Roman"/>
        </w:rPr>
        <w:t>.</w:t>
      </w:r>
      <w:r w:rsidR="00B63C34" w:rsidRPr="00F0203C">
        <w:rPr>
          <w:rFonts w:ascii="Times New Roman" w:hAnsi="Times New Roman" w:cs="Times New Roman"/>
        </w:rPr>
        <w:t xml:space="preserve"> </w:t>
      </w:r>
      <w:r w:rsidR="00AA6ACC" w:rsidRPr="00F0203C">
        <w:rPr>
          <w:rFonts w:ascii="Times New Roman" w:hAnsi="Times New Roman" w:cs="Times New Roman"/>
        </w:rPr>
        <w:t>Fifth</w:t>
      </w:r>
      <w:r w:rsidR="00B63C34" w:rsidRPr="00F0203C">
        <w:rPr>
          <w:rFonts w:ascii="Times New Roman" w:hAnsi="Times New Roman" w:cs="Times New Roman"/>
        </w:rPr>
        <w:t xml:space="preserve">, </w:t>
      </w:r>
      <w:r w:rsidR="00C9504D" w:rsidRPr="00F0203C">
        <w:rPr>
          <w:rFonts w:ascii="Times New Roman" w:hAnsi="Times New Roman" w:cs="Times New Roman"/>
        </w:rPr>
        <w:t xml:space="preserve">there is a potential for recall bias </w:t>
      </w:r>
      <w:r w:rsidR="00C9504D">
        <w:rPr>
          <w:rFonts w:ascii="Times New Roman" w:hAnsi="Times New Roman" w:cs="Times New Roman"/>
        </w:rPr>
        <w:t xml:space="preserve">also </w:t>
      </w:r>
      <w:r w:rsidR="00B63C34" w:rsidRPr="00F0203C">
        <w:rPr>
          <w:rFonts w:ascii="Times New Roman" w:hAnsi="Times New Roman" w:cs="Times New Roman"/>
        </w:rPr>
        <w:t>for the self-reported family history data</w:t>
      </w:r>
      <w:r w:rsidR="00AA6ACC" w:rsidRPr="00F0203C">
        <w:rPr>
          <w:rFonts w:ascii="Times New Roman" w:hAnsi="Times New Roman" w:cs="Times New Roman"/>
        </w:rPr>
        <w:t xml:space="preserve"> used as covariate information</w:t>
      </w:r>
      <w:r w:rsidR="00B63C34" w:rsidRPr="00F0203C">
        <w:rPr>
          <w:rFonts w:ascii="Times New Roman" w:hAnsi="Times New Roman" w:cs="Times New Roman"/>
        </w:rPr>
        <w:t xml:space="preserve">. However, </w:t>
      </w:r>
      <w:r w:rsidR="003475CF">
        <w:rPr>
          <w:rFonts w:ascii="Times New Roman" w:hAnsi="Times New Roman" w:cs="Times New Roman"/>
        </w:rPr>
        <w:t xml:space="preserve">missing </w:t>
      </w:r>
      <w:r w:rsidR="0007351C" w:rsidRPr="00F0203C">
        <w:rPr>
          <w:rFonts w:ascii="Times New Roman" w:hAnsi="Times New Roman" w:cs="Times New Roman"/>
        </w:rPr>
        <w:t>family history dat</w:t>
      </w:r>
      <w:r w:rsidR="00C9504D">
        <w:rPr>
          <w:rFonts w:ascii="Times New Roman" w:hAnsi="Times New Roman" w:cs="Times New Roman"/>
        </w:rPr>
        <w:t>a</w:t>
      </w:r>
      <w:r w:rsidR="0007351C" w:rsidRPr="00F0203C">
        <w:rPr>
          <w:rFonts w:ascii="Times New Roman" w:hAnsi="Times New Roman" w:cs="Times New Roman"/>
        </w:rPr>
        <w:t xml:space="preserve"> is minimal </w:t>
      </w:r>
      <w:r w:rsidR="00B63C34" w:rsidRPr="00F0203C">
        <w:rPr>
          <w:rFonts w:ascii="Times New Roman" w:hAnsi="Times New Roman" w:cs="Times New Roman"/>
        </w:rPr>
        <w:t>(88% report</w:t>
      </w:r>
      <w:r w:rsidR="0007351C" w:rsidRPr="00F0203C">
        <w:rPr>
          <w:rFonts w:ascii="Times New Roman" w:hAnsi="Times New Roman" w:cs="Times New Roman"/>
        </w:rPr>
        <w:t xml:space="preserve"> </w:t>
      </w:r>
      <w:r w:rsidR="00B63C34" w:rsidRPr="00F0203C">
        <w:rPr>
          <w:rFonts w:ascii="Times New Roman" w:hAnsi="Times New Roman" w:cs="Times New Roman"/>
        </w:rPr>
        <w:t>parental history</w:t>
      </w:r>
      <w:r w:rsidR="00BE6A2A" w:rsidRPr="00F0203C">
        <w:rPr>
          <w:rFonts w:ascii="Times New Roman" w:hAnsi="Times New Roman" w:cs="Times New Roman"/>
        </w:rPr>
        <w:t>, 93% report sibling history)</w:t>
      </w:r>
      <w:r w:rsidR="003475CF">
        <w:rPr>
          <w:rFonts w:ascii="Times New Roman" w:hAnsi="Times New Roman" w:cs="Times New Roman"/>
        </w:rPr>
        <w:t xml:space="preserve"> </w:t>
      </w:r>
      <w:r w:rsidR="003475CF">
        <w:rPr>
          <w:rFonts w:ascii="Times New Roman" w:hAnsi="Times New Roman" w:cs="Times New Roman"/>
        </w:rPr>
        <w:fldChar w:fldCharType="begin" w:fldLock="1"/>
      </w:r>
      <w:r w:rsidR="00A56D77">
        <w:rPr>
          <w:rFonts w:ascii="Times New Roman" w:hAnsi="Times New Roman" w:cs="Times New Roman"/>
        </w:rPr>
        <w:instrText>ADDIN CSL_CITATION {"citationItems":[{"id":"ITEM-1","itemData":{"DOI":"https://doi.org/10.1016/j.xgen.2022.100152","ISSN":"2666-979X","abstract":"Summary Polygenic risk scores (PRSs) derived from genotype data and family history (FH) of disease provide valuable information for predicting disease risk, but PRSs perform poorly when applied to diverse populations. Here, we explore methods for combining both types of information (PRS-FH) in UK Biobank data. PRSs were trained using all British individuals (n = 409,000), and target samples consisted of unrelated non-British Europeans (n = 42,000), South Asians (n = 7,000), or Africans (n = 7,000). We evaluated PRS, FH, and PRS-FH using liability-scale R2, primarily focusing on 3 well-powered diseases (type 2 diabetes, hypertension, and depression). PRS attained average prediction R2s of 5.8%, 4.0%, and 0.53% in non-British Europeans, South Asians, and Africans, confirming poor cross-population transferability. In contrast, PRS-FH attained average prediction R2s of 13%, 12%, and 10%, respectively, representing a large improvement in Europeans and an extremely large improvement in Africans. In conclusion, including family history improves the accuracy of polygenic risk scores, particularly in diverse populations.","author":[{"dropping-particle":"","family":"Hujoel","given":"Margaux L A","non-dropping-particle":"","parse-names":false,"suffix":""},{"dropping-particle":"","family":"Loh","given":"Po-Ru","non-dropping-particle":"","parse-names":false,"suffix":""},{"dropping-particle":"","family":"Neale","given":"Benjamin M","non-dropping-particle":"","parse-names":false,"suffix":""},{"dropping-particle":"","family":"Price","given":"Alkes L","non-dropping-particle":"","parse-names":false,"suffix":""}],"container-title":"Cell Genomics","id":"ITEM-1","issue":"7","issued":{"date-parts":[["2022"]]},"page":"100152","title":"Incorporating family history of disease improves polygenic risk scores in diverse populations","type":"article-journal","volume":"2"},"uris":["http://www.mendeley.com/documents/?uuid=f27ae335-5caf-4949-ad53-0b96f7a4b2fd"]}],"mendeley":{"formattedCitation":"(Hujoel &lt;i&gt;et al.&lt;/i&gt;, 2022)","plainTextFormattedCitation":"(Hujoel et al., 2022)","previouslyFormattedCitation":"(Hujoel &lt;i&gt;et al.&lt;/i&gt;, 2022)"},"properties":{"noteIndex":0},"schema":"https://github.com/citation-style-language/schema/raw/master/csl-citation.json"}</w:instrText>
      </w:r>
      <w:r w:rsidR="003475CF">
        <w:rPr>
          <w:rFonts w:ascii="Times New Roman" w:hAnsi="Times New Roman" w:cs="Times New Roman"/>
        </w:rPr>
        <w:fldChar w:fldCharType="separate"/>
      </w:r>
      <w:r w:rsidR="003475CF" w:rsidRPr="003475CF">
        <w:rPr>
          <w:rFonts w:ascii="Times New Roman" w:hAnsi="Times New Roman" w:cs="Times New Roman"/>
          <w:noProof/>
        </w:rPr>
        <w:t xml:space="preserve">(Hujoel </w:t>
      </w:r>
      <w:r w:rsidR="003475CF" w:rsidRPr="003475CF">
        <w:rPr>
          <w:rFonts w:ascii="Times New Roman" w:hAnsi="Times New Roman" w:cs="Times New Roman"/>
          <w:i/>
          <w:noProof/>
        </w:rPr>
        <w:t>et al.</w:t>
      </w:r>
      <w:r w:rsidR="003475CF" w:rsidRPr="003475CF">
        <w:rPr>
          <w:rFonts w:ascii="Times New Roman" w:hAnsi="Times New Roman" w:cs="Times New Roman"/>
          <w:noProof/>
        </w:rPr>
        <w:t>, 2022)</w:t>
      </w:r>
      <w:r w:rsidR="003475CF">
        <w:rPr>
          <w:rFonts w:ascii="Times New Roman" w:hAnsi="Times New Roman" w:cs="Times New Roman"/>
        </w:rPr>
        <w:fldChar w:fldCharType="end"/>
      </w:r>
      <w:r w:rsidR="003475CF">
        <w:rPr>
          <w:rFonts w:ascii="Times New Roman" w:hAnsi="Times New Roman" w:cs="Times New Roman"/>
        </w:rPr>
        <w:t>, and</w:t>
      </w:r>
      <w:r w:rsidR="00CE32E5">
        <w:rPr>
          <w:rFonts w:ascii="Times New Roman" w:hAnsi="Times New Roman" w:cs="Times New Roman"/>
        </w:rPr>
        <w:t xml:space="preserve"> it has been shown that</w:t>
      </w:r>
      <w:r w:rsidR="003475CF">
        <w:rPr>
          <w:rFonts w:ascii="Times New Roman" w:hAnsi="Times New Roman" w:cs="Times New Roman"/>
        </w:rPr>
        <w:t xml:space="preserve"> self-reported family history </w:t>
      </w:r>
      <w:r w:rsidR="00CE32E5">
        <w:rPr>
          <w:rFonts w:ascii="Times New Roman" w:hAnsi="Times New Roman" w:cs="Times New Roman"/>
        </w:rPr>
        <w:t xml:space="preserve">is accurate </w:t>
      </w:r>
      <w:r w:rsidR="003475CF">
        <w:rPr>
          <w:rFonts w:ascii="Times New Roman" w:hAnsi="Times New Roman" w:cs="Times New Roman"/>
        </w:rPr>
        <w:t>(</w:t>
      </w:r>
      <w:r w:rsidR="00BE6A2A" w:rsidRPr="00F0203C">
        <w:rPr>
          <w:rFonts w:ascii="Times New Roman" w:hAnsi="Times New Roman" w:cs="Times New Roman"/>
        </w:rPr>
        <w:t>~80%</w:t>
      </w:r>
      <w:r w:rsidR="0007351C" w:rsidRPr="00F0203C">
        <w:rPr>
          <w:rFonts w:ascii="Times New Roman" w:hAnsi="Times New Roman" w:cs="Times New Roman"/>
        </w:rPr>
        <w:t xml:space="preserve"> correlation between true and self-reported</w:t>
      </w:r>
      <w:r w:rsidR="003475CF">
        <w:rPr>
          <w:rFonts w:ascii="Times New Roman" w:hAnsi="Times New Roman" w:cs="Times New Roman"/>
        </w:rPr>
        <w:t xml:space="preserve"> family</w:t>
      </w:r>
      <w:r w:rsidR="0007351C" w:rsidRPr="00F0203C">
        <w:rPr>
          <w:rFonts w:ascii="Times New Roman" w:hAnsi="Times New Roman" w:cs="Times New Roman"/>
        </w:rPr>
        <w:t xml:space="preserve"> history</w:t>
      </w:r>
      <w:r w:rsidR="003475CF">
        <w:rPr>
          <w:rFonts w:ascii="Times New Roman" w:hAnsi="Times New Roman" w:cs="Times New Roman"/>
        </w:rPr>
        <w:t>, based on sibling concordance)</w:t>
      </w:r>
      <w:r w:rsidR="00BE6A2A" w:rsidRPr="00F0203C">
        <w:rPr>
          <w:rFonts w:ascii="Times New Roman" w:hAnsi="Times New Roman" w:cs="Times New Roman"/>
        </w:rPr>
        <w:t xml:space="preserve"> </w:t>
      </w:r>
      <w:r w:rsidR="00BE6A2A" w:rsidRPr="00F0203C">
        <w:rPr>
          <w:rFonts w:ascii="Times New Roman" w:hAnsi="Times New Roman" w:cs="Times New Roman"/>
        </w:rPr>
        <w:fldChar w:fldCharType="begin" w:fldLock="1"/>
      </w:r>
      <w:r w:rsidR="007F4794" w:rsidRPr="00F0203C">
        <w:rPr>
          <w:rFonts w:ascii="Times New Roman" w:hAnsi="Times New Roman" w:cs="Times New Roman"/>
        </w:rPr>
        <w:instrText>ADDIN CSL_CITATION {"citationItems":[{"id":"ITEM-1","itemData":{"DOI":"10.1038/s41588-020-0613-6","ISSN":"1546-1718","abstract":"Family history of disease can provide valuable information in case–control association studies, but it is currently unclear how to best combine case–control status and family history of disease. We developed an association method based on posterior mean genetic liabilities under a liability threshold model, conditional on case–control status and family history (LT-FH). Analyzing 12 diseases from the UK Biobank (average N = 350,000) we compared LT-FH to genome-wide association without using family history (GWAS) and a previous proxy-based method incorporating family history (GWAX). LT-FH was 63% (standard error (s.e.) 6%) more powerful than GWAS and 36% (s.e. 4%) more powerful than the trait-specific maximum of GWAS and GWAX, based on the number of independent genome-wide-significant loci across all diseases (for example, 690 loci for LT-FH versus 423 for GWAS); relative improvements were similar when applying BOLT-LMM to GWAS, GWAX and LT-FH phenotypes. Thus, LT-FH greatly increases association power when family history of disease is available.","author":[{"dropping-particle":"","family":"Hujoel","given":"Margaux L A","non-dropping-particle":"","parse-names":false,"suffix":""},{"dropping-particle":"","family":"Gazal","given":"Steven","non-dropping-particle":"","parse-names":false,"suffix":""},{"dropping-particle":"","family":"Loh","given":"Po-Ru","non-dropping-particle":"","parse-names":false,"suffix":""},{"dropping-particle":"","family":"Patterson","given":"Nick","non-dropping-particle":"","parse-names":false,"suffix":""},{"dropping-particle":"","family":"Price","given":"Alkes L","non-dropping-particle":"","parse-names":false,"suffix":""}],"container-title":"Nature Genetics","id":"ITEM-1","issue":"5","issued":{"date-parts":[["2020"]]},"page":"541-547","title":"Liability threshold modeling of case–control status and family history of disease increases association power","type":"article-journal","volume":"52"},"uris":["http://www.mendeley.com/documents/?uuid=cb19c038-795f-4293-82d3-3804c5c157e7"]}],"mendeley":{"formattedCitation":"(Hujoel &lt;i&gt;et al.&lt;/i&gt;, 2020)","plainTextFormattedCitation":"(Hujoel et al., 2020)","previouslyFormattedCitation":"(Hujoel &lt;i&gt;et al.&lt;/i&gt;, 2020)"},"properties":{"noteIndex":0},"schema":"https://github.com/citation-style-language/schema/raw/master/csl-citation.json"}</w:instrText>
      </w:r>
      <w:r w:rsidR="00BE6A2A" w:rsidRPr="00F0203C">
        <w:rPr>
          <w:rFonts w:ascii="Times New Roman" w:hAnsi="Times New Roman" w:cs="Times New Roman"/>
        </w:rPr>
        <w:fldChar w:fldCharType="separate"/>
      </w:r>
      <w:r w:rsidR="00BE6A2A" w:rsidRPr="00F0203C">
        <w:rPr>
          <w:rFonts w:ascii="Times New Roman" w:hAnsi="Times New Roman" w:cs="Times New Roman"/>
          <w:noProof/>
        </w:rPr>
        <w:t xml:space="preserve">(Hujoel </w:t>
      </w:r>
      <w:r w:rsidR="00BE6A2A" w:rsidRPr="00F0203C">
        <w:rPr>
          <w:rFonts w:ascii="Times New Roman" w:hAnsi="Times New Roman" w:cs="Times New Roman"/>
          <w:i/>
          <w:noProof/>
        </w:rPr>
        <w:t>et al.</w:t>
      </w:r>
      <w:r w:rsidR="00BE6A2A" w:rsidRPr="00F0203C">
        <w:rPr>
          <w:rFonts w:ascii="Times New Roman" w:hAnsi="Times New Roman" w:cs="Times New Roman"/>
          <w:noProof/>
        </w:rPr>
        <w:t>, 2020)</w:t>
      </w:r>
      <w:r w:rsidR="00BE6A2A" w:rsidRPr="00F0203C">
        <w:rPr>
          <w:rFonts w:ascii="Times New Roman" w:hAnsi="Times New Roman" w:cs="Times New Roman"/>
        </w:rPr>
        <w:fldChar w:fldCharType="end"/>
      </w:r>
      <w:r w:rsidR="00BE6A2A" w:rsidRPr="00F0203C">
        <w:rPr>
          <w:rFonts w:ascii="Times New Roman" w:hAnsi="Times New Roman" w:cs="Times New Roman"/>
        </w:rPr>
        <w:t>.</w:t>
      </w:r>
      <w:r w:rsidR="0062788E" w:rsidRPr="00F0203C">
        <w:rPr>
          <w:rFonts w:ascii="Times New Roman" w:hAnsi="Times New Roman" w:cs="Times New Roman"/>
        </w:rPr>
        <w:t xml:space="preserve"> </w:t>
      </w:r>
      <w:r w:rsidR="00372BE8" w:rsidRPr="00F0203C">
        <w:rPr>
          <w:rFonts w:ascii="Times New Roman" w:hAnsi="Times New Roman" w:cs="Times New Roman"/>
        </w:rPr>
        <w:t>Last</w:t>
      </w:r>
      <w:r w:rsidR="00A03F48" w:rsidRPr="00F0203C">
        <w:rPr>
          <w:rFonts w:ascii="Times New Roman" w:hAnsi="Times New Roman" w:cs="Times New Roman"/>
        </w:rPr>
        <w:t xml:space="preserve">, some confounders were only measured </w:t>
      </w:r>
      <w:r w:rsidR="00392BC2" w:rsidRPr="00F0203C">
        <w:rPr>
          <w:rFonts w:ascii="Times New Roman" w:hAnsi="Times New Roman" w:cs="Times New Roman"/>
        </w:rPr>
        <w:t>once</w:t>
      </w:r>
      <w:r w:rsidR="00A03F48" w:rsidRPr="00F0203C">
        <w:rPr>
          <w:rFonts w:ascii="Times New Roman" w:hAnsi="Times New Roman" w:cs="Times New Roman"/>
        </w:rPr>
        <w:t xml:space="preserve">, which </w:t>
      </w:r>
      <w:r w:rsidR="0007351C" w:rsidRPr="00F0203C">
        <w:rPr>
          <w:rFonts w:ascii="Times New Roman" w:hAnsi="Times New Roman" w:cs="Times New Roman"/>
        </w:rPr>
        <w:t>could impact</w:t>
      </w:r>
      <w:r w:rsidR="00A03F48" w:rsidRPr="00F0203C">
        <w:rPr>
          <w:rFonts w:ascii="Times New Roman" w:hAnsi="Times New Roman" w:cs="Times New Roman"/>
        </w:rPr>
        <w:t xml:space="preserve"> our estimates.</w:t>
      </w:r>
      <w:r w:rsidR="0007351C" w:rsidRPr="00F0203C">
        <w:rPr>
          <w:rFonts w:ascii="Times New Roman" w:hAnsi="Times New Roman" w:cs="Times New Roman"/>
        </w:rPr>
        <w:t xml:space="preserve"> However</w:t>
      </w:r>
      <w:r w:rsidR="00A03F48" w:rsidRPr="00F0203C">
        <w:rPr>
          <w:rFonts w:ascii="Times New Roman" w:hAnsi="Times New Roman" w:cs="Times New Roman"/>
        </w:rPr>
        <w:t>, we incorporated time-varying covariates</w:t>
      </w:r>
      <w:r w:rsidR="0007351C" w:rsidRPr="00F0203C">
        <w:rPr>
          <w:rFonts w:ascii="Times New Roman" w:hAnsi="Times New Roman" w:cs="Times New Roman"/>
        </w:rPr>
        <w:t xml:space="preserve"> when </w:t>
      </w:r>
      <w:proofErr w:type="gramStart"/>
      <w:r w:rsidR="0007351C" w:rsidRPr="00F0203C">
        <w:rPr>
          <w:rFonts w:ascii="Times New Roman" w:hAnsi="Times New Roman" w:cs="Times New Roman"/>
        </w:rPr>
        <w:t>possible</w:t>
      </w:r>
      <w:proofErr w:type="gramEnd"/>
      <w:r w:rsidR="00A03F48" w:rsidRPr="00F0203C">
        <w:rPr>
          <w:rFonts w:ascii="Times New Roman" w:hAnsi="Times New Roman" w:cs="Times New Roman"/>
        </w:rPr>
        <w:t xml:space="preserve"> to </w:t>
      </w:r>
      <w:r w:rsidR="0007351C" w:rsidRPr="00F0203C">
        <w:rPr>
          <w:rFonts w:ascii="Times New Roman" w:hAnsi="Times New Roman" w:cs="Times New Roman"/>
        </w:rPr>
        <w:t>account for changes</w:t>
      </w:r>
      <w:r w:rsidR="00A03F48" w:rsidRPr="00F0203C">
        <w:rPr>
          <w:rFonts w:ascii="Times New Roman" w:hAnsi="Times New Roman" w:cs="Times New Roman"/>
        </w:rPr>
        <w:t xml:space="preserve"> during follow-up. </w:t>
      </w:r>
    </w:p>
    <w:p w14:paraId="4E46A261" w14:textId="77777777" w:rsidR="0012304D" w:rsidRPr="00F0203C" w:rsidRDefault="0012304D" w:rsidP="00454C71">
      <w:pPr>
        <w:spacing w:line="360" w:lineRule="auto"/>
        <w:rPr>
          <w:rFonts w:ascii="Times New Roman" w:hAnsi="Times New Roman" w:cs="Times New Roman"/>
        </w:rPr>
      </w:pPr>
    </w:p>
    <w:p w14:paraId="7264BF4E" w14:textId="5AFC6BFB" w:rsidR="00482406" w:rsidRPr="00F0203C" w:rsidRDefault="0012304D" w:rsidP="001F0D54">
      <w:pPr>
        <w:spacing w:line="360" w:lineRule="auto"/>
        <w:rPr>
          <w:rFonts w:ascii="Times New Roman" w:hAnsi="Times New Roman" w:cs="Times New Roman"/>
        </w:rPr>
      </w:pPr>
      <w:r w:rsidRPr="00F0203C">
        <w:rPr>
          <w:rFonts w:ascii="Times New Roman" w:hAnsi="Times New Roman" w:cs="Times New Roman"/>
          <w:b/>
          <w:bCs/>
        </w:rPr>
        <w:t>Conclusion</w:t>
      </w:r>
      <w:r w:rsidR="00C801AF" w:rsidRPr="00F0203C">
        <w:rPr>
          <w:rFonts w:ascii="Times New Roman" w:hAnsi="Times New Roman" w:cs="Times New Roman"/>
        </w:rPr>
        <w:t xml:space="preserve">: </w:t>
      </w:r>
      <w:r w:rsidR="00A03F48" w:rsidRPr="00F0203C">
        <w:rPr>
          <w:rFonts w:ascii="Times New Roman" w:hAnsi="Times New Roman" w:cs="Times New Roman"/>
        </w:rPr>
        <w:t xml:space="preserve">Our findings </w:t>
      </w:r>
      <w:r w:rsidR="00A84E35" w:rsidRPr="00F0203C">
        <w:rPr>
          <w:rFonts w:ascii="Times New Roman" w:hAnsi="Times New Roman" w:cs="Times New Roman"/>
        </w:rPr>
        <w:t>support</w:t>
      </w:r>
      <w:r w:rsidR="00F530A9" w:rsidRPr="00F0203C">
        <w:rPr>
          <w:rFonts w:ascii="Times New Roman" w:hAnsi="Times New Roman" w:cs="Times New Roman"/>
        </w:rPr>
        <w:t xml:space="preserve"> </w:t>
      </w:r>
      <w:r w:rsidR="00AA12A3" w:rsidRPr="00F0203C">
        <w:rPr>
          <w:rFonts w:ascii="Times New Roman" w:hAnsi="Times New Roman" w:cs="Times New Roman"/>
        </w:rPr>
        <w:t xml:space="preserve">that </w:t>
      </w:r>
      <w:r w:rsidR="003335AB" w:rsidRPr="00F0203C">
        <w:rPr>
          <w:rFonts w:ascii="Times New Roman" w:hAnsi="Times New Roman" w:cs="Times New Roman"/>
        </w:rPr>
        <w:t>OC</w:t>
      </w:r>
      <w:r w:rsidR="00AA12A3" w:rsidRPr="00F0203C">
        <w:rPr>
          <w:rFonts w:ascii="Times New Roman" w:hAnsi="Times New Roman" w:cs="Times New Roman"/>
        </w:rPr>
        <w:t xml:space="preserve"> use is</w:t>
      </w:r>
      <w:r w:rsidR="00454385" w:rsidRPr="00F0203C">
        <w:rPr>
          <w:rFonts w:ascii="Times New Roman" w:hAnsi="Times New Roman" w:cs="Times New Roman"/>
        </w:rPr>
        <w:t xml:space="preserve"> causally</w:t>
      </w:r>
      <w:r w:rsidR="00AA12A3" w:rsidRPr="00F0203C">
        <w:rPr>
          <w:rFonts w:ascii="Times New Roman" w:hAnsi="Times New Roman" w:cs="Times New Roman"/>
        </w:rPr>
        <w:t xml:space="preserve"> associated with an increased risk of </w:t>
      </w:r>
      <w:r w:rsidR="00613504" w:rsidRPr="00F0203C">
        <w:rPr>
          <w:rFonts w:ascii="Times New Roman" w:hAnsi="Times New Roman" w:cs="Times New Roman"/>
        </w:rPr>
        <w:t xml:space="preserve">depression </w:t>
      </w:r>
      <w:r w:rsidR="00A84E35" w:rsidRPr="00F0203C">
        <w:rPr>
          <w:rFonts w:ascii="Times New Roman" w:hAnsi="Times New Roman" w:cs="Times New Roman"/>
        </w:rPr>
        <w:t>in adolescents as well as in adults</w:t>
      </w:r>
      <w:r w:rsidR="0004565D">
        <w:rPr>
          <w:rFonts w:ascii="Times New Roman" w:hAnsi="Times New Roman" w:cs="Times New Roman"/>
        </w:rPr>
        <w:t>, especially shortly after the initiation</w:t>
      </w:r>
      <w:r w:rsidR="00403783" w:rsidRPr="00F0203C">
        <w:rPr>
          <w:rFonts w:ascii="Times New Roman" w:hAnsi="Times New Roman" w:cs="Times New Roman"/>
        </w:rPr>
        <w:t xml:space="preserve">. </w:t>
      </w:r>
      <w:r w:rsidR="0039733F" w:rsidRPr="00F0203C">
        <w:rPr>
          <w:rFonts w:ascii="Times New Roman" w:hAnsi="Times New Roman" w:cs="Times New Roman"/>
        </w:rPr>
        <w:t xml:space="preserve">It </w:t>
      </w:r>
      <w:r w:rsidR="00454C71" w:rsidRPr="00F0203C">
        <w:rPr>
          <w:rFonts w:ascii="Times New Roman" w:hAnsi="Times New Roman" w:cs="Times New Roman"/>
        </w:rPr>
        <w:t>is important to emphasize that</w:t>
      </w:r>
      <w:r w:rsidR="000B35F0" w:rsidRPr="00F0203C">
        <w:rPr>
          <w:rFonts w:ascii="Times New Roman" w:hAnsi="Times New Roman" w:cs="Times New Roman"/>
        </w:rPr>
        <w:t xml:space="preserve"> most women tolerate OCs well without experiencing adverse mood effects,</w:t>
      </w:r>
      <w:r w:rsidR="00454C71" w:rsidRPr="00F0203C">
        <w:rPr>
          <w:rFonts w:ascii="Times New Roman" w:hAnsi="Times New Roman" w:cs="Times New Roman"/>
        </w:rPr>
        <w:t xml:space="preserve"> </w:t>
      </w:r>
      <w:r w:rsidR="000B35F0" w:rsidRPr="00F0203C">
        <w:rPr>
          <w:rFonts w:ascii="Times New Roman" w:hAnsi="Times New Roman" w:cs="Times New Roman"/>
        </w:rPr>
        <w:t xml:space="preserve">making them a great option for many. However, </w:t>
      </w:r>
      <w:r w:rsidR="000B35F0" w:rsidRPr="00F0203C">
        <w:rPr>
          <w:rFonts w:ascii="Times New Roman" w:hAnsi="Times New Roman" w:cs="Times New Roman"/>
          <w:lang w:val="en-GB"/>
        </w:rPr>
        <w:t>educating OC users, screening for depression, informing primary healthcare practitioners regarding the OC-depression relationship, and conducting further research to determine the cause of hormone contraceptive-precipitated depression are warranted</w:t>
      </w:r>
      <w:r w:rsidR="001557ED" w:rsidRPr="00F0203C">
        <w:rPr>
          <w:rFonts w:ascii="Times New Roman" w:hAnsi="Times New Roman" w:cs="Times New Roman"/>
          <w:lang w:val="en-GB"/>
        </w:rPr>
        <w:t>.</w:t>
      </w:r>
      <w:r w:rsidR="00403783" w:rsidRPr="00F0203C">
        <w:rPr>
          <w:rFonts w:ascii="Times New Roman" w:hAnsi="Times New Roman" w:cs="Times New Roman"/>
        </w:rPr>
        <w:t xml:space="preserve"> </w:t>
      </w:r>
    </w:p>
    <w:p w14:paraId="7F4D803F" w14:textId="4474CDD2" w:rsidR="00A27BD7" w:rsidRPr="00F0203C" w:rsidRDefault="00A27BD7" w:rsidP="00A27BD7">
      <w:pPr>
        <w:rPr>
          <w:rFonts w:ascii="Times New Roman" w:hAnsi="Times New Roman" w:cs="Times New Roman"/>
        </w:rPr>
      </w:pPr>
    </w:p>
    <w:p w14:paraId="192BA940" w14:textId="79A69760" w:rsidR="00A27BD7" w:rsidRPr="00F0203C" w:rsidRDefault="00A27BD7" w:rsidP="00A27BD7">
      <w:pPr>
        <w:spacing w:line="360" w:lineRule="auto"/>
        <w:rPr>
          <w:rFonts w:ascii="Times New Roman" w:hAnsi="Times New Roman" w:cs="Times New Roman"/>
          <w:b/>
          <w:bCs/>
        </w:rPr>
      </w:pPr>
      <w:r w:rsidRPr="00F0203C">
        <w:rPr>
          <w:rFonts w:ascii="Times New Roman" w:hAnsi="Times New Roman" w:cs="Times New Roman"/>
          <w:b/>
          <w:bCs/>
        </w:rPr>
        <w:t>Acknowledgements</w:t>
      </w:r>
    </w:p>
    <w:p w14:paraId="3B08C023" w14:textId="4C571629" w:rsidR="00A27BD7" w:rsidRPr="00F0203C" w:rsidRDefault="00A27BD7" w:rsidP="00A27BD7">
      <w:pPr>
        <w:spacing w:line="360" w:lineRule="auto"/>
        <w:rPr>
          <w:rFonts w:ascii="Times New Roman" w:hAnsi="Times New Roman" w:cs="Times New Roman"/>
        </w:rPr>
      </w:pPr>
      <w:r w:rsidRPr="00F0203C">
        <w:rPr>
          <w:rFonts w:ascii="Times New Roman" w:hAnsi="Times New Roman" w:cs="Times New Roman"/>
        </w:rPr>
        <w:t>We acknowledge the participants and staff involved in UKB for their contribution. The computations were performed on resources provided by Swedish National Infrastructure of Computing (SNIC) through Uppsala Multidisciplinary Center for Advanced Computational Science (UPPMAX) under projects SNIC 2018/8-372 and sens2017538.</w:t>
      </w:r>
    </w:p>
    <w:p w14:paraId="59BFC7EB" w14:textId="77777777" w:rsidR="00A27BD7" w:rsidRPr="00F0203C" w:rsidRDefault="00A27BD7" w:rsidP="00A27BD7">
      <w:pPr>
        <w:spacing w:line="360" w:lineRule="auto"/>
        <w:rPr>
          <w:rFonts w:ascii="Times New Roman" w:hAnsi="Times New Roman" w:cs="Times New Roman"/>
        </w:rPr>
      </w:pPr>
    </w:p>
    <w:p w14:paraId="2D656DF8" w14:textId="7189195E" w:rsidR="00A27BD7" w:rsidRPr="00F0203C" w:rsidRDefault="00C15387" w:rsidP="00A27BD7">
      <w:pPr>
        <w:spacing w:line="360" w:lineRule="auto"/>
        <w:rPr>
          <w:rFonts w:ascii="Times New Roman" w:hAnsi="Times New Roman" w:cs="Times New Roman"/>
          <w:b/>
          <w:bCs/>
        </w:rPr>
      </w:pPr>
      <w:r w:rsidRPr="00F0203C">
        <w:rPr>
          <w:rFonts w:ascii="Times New Roman" w:hAnsi="Times New Roman" w:cs="Times New Roman"/>
          <w:b/>
          <w:bCs/>
        </w:rPr>
        <w:t xml:space="preserve">Financial </w:t>
      </w:r>
      <w:r w:rsidR="00964FA6" w:rsidRPr="00F0203C">
        <w:rPr>
          <w:rFonts w:ascii="Times New Roman" w:hAnsi="Times New Roman" w:cs="Times New Roman"/>
          <w:b/>
          <w:bCs/>
        </w:rPr>
        <w:t>S</w:t>
      </w:r>
      <w:r w:rsidRPr="00F0203C">
        <w:rPr>
          <w:rFonts w:ascii="Times New Roman" w:hAnsi="Times New Roman" w:cs="Times New Roman"/>
          <w:b/>
          <w:bCs/>
        </w:rPr>
        <w:t>upport</w:t>
      </w:r>
    </w:p>
    <w:p w14:paraId="273896A4" w14:textId="695D27CA" w:rsidR="00A27BD7" w:rsidRPr="00F0203C" w:rsidRDefault="00A27BD7" w:rsidP="00A27BD7">
      <w:pPr>
        <w:spacing w:line="360" w:lineRule="auto"/>
        <w:rPr>
          <w:rFonts w:ascii="Times New Roman" w:hAnsi="Times New Roman" w:cs="Times New Roman"/>
          <w:color w:val="000000"/>
          <w:shd w:val="clear" w:color="auto" w:fill="FFFFFF"/>
        </w:rPr>
      </w:pPr>
      <w:r w:rsidRPr="00F0203C">
        <w:rPr>
          <w:rFonts w:ascii="Times New Roman" w:hAnsi="Times New Roman" w:cs="Times New Roman"/>
          <w:color w:val="000000"/>
          <w:shd w:val="clear" w:color="auto" w:fill="FFFFFF"/>
        </w:rPr>
        <w:t xml:space="preserve">This work was primarily funded by </w:t>
      </w:r>
      <w:r w:rsidR="00C15387" w:rsidRPr="00F0203C">
        <w:rPr>
          <w:rFonts w:ascii="Times New Roman" w:hAnsi="Times New Roman" w:cs="Times New Roman"/>
          <w:color w:val="000000"/>
          <w:shd w:val="clear" w:color="auto" w:fill="FFFFFF"/>
        </w:rPr>
        <w:t xml:space="preserve">the </w:t>
      </w:r>
      <w:r w:rsidRPr="00F0203C">
        <w:rPr>
          <w:rFonts w:ascii="Times New Roman" w:hAnsi="Times New Roman" w:cs="Times New Roman"/>
          <w:color w:val="000000"/>
          <w:shd w:val="clear" w:color="auto" w:fill="FFFFFF"/>
        </w:rPr>
        <w:t xml:space="preserve">Swedish Research Council, </w:t>
      </w:r>
      <w:r w:rsidR="00AE40D1" w:rsidRPr="00F0203C">
        <w:rPr>
          <w:rFonts w:ascii="Times New Roman" w:hAnsi="Times New Roman" w:cs="Times New Roman"/>
          <w:color w:val="000000"/>
          <w:shd w:val="clear" w:color="auto" w:fill="FFFFFF"/>
        </w:rPr>
        <w:t xml:space="preserve">the Swedish Brain Foundation, </w:t>
      </w:r>
      <w:r w:rsidRPr="00F0203C">
        <w:rPr>
          <w:rFonts w:ascii="Times New Roman" w:hAnsi="Times New Roman" w:cs="Times New Roman"/>
          <w:color w:val="000000"/>
          <w:shd w:val="clear" w:color="auto" w:fill="FFFFFF"/>
        </w:rPr>
        <w:t xml:space="preserve">and the Uppsala University center for Women’s mental health during the reproductive lifespan. </w:t>
      </w:r>
    </w:p>
    <w:p w14:paraId="40F7D95C" w14:textId="77777777" w:rsidR="00A27BD7" w:rsidRPr="00F0203C" w:rsidRDefault="00A27BD7" w:rsidP="00A27BD7">
      <w:pPr>
        <w:spacing w:line="360" w:lineRule="auto"/>
        <w:rPr>
          <w:rFonts w:ascii="Times New Roman" w:hAnsi="Times New Roman" w:cs="Times New Roman"/>
        </w:rPr>
      </w:pPr>
    </w:p>
    <w:p w14:paraId="3DF1CE8D" w14:textId="4AC5DA5E" w:rsidR="00C15387" w:rsidRDefault="00C15387" w:rsidP="004B4E6D">
      <w:pPr>
        <w:spacing w:line="360" w:lineRule="auto"/>
        <w:rPr>
          <w:rFonts w:ascii="Times New Roman" w:hAnsi="Times New Roman" w:cs="Times New Roman"/>
        </w:rPr>
      </w:pPr>
      <w:r w:rsidRPr="00F0203C">
        <w:rPr>
          <w:rFonts w:ascii="Times New Roman" w:hAnsi="Times New Roman" w:cs="Times New Roman"/>
          <w:b/>
          <w:bCs/>
        </w:rPr>
        <w:t xml:space="preserve">Conflicts of </w:t>
      </w:r>
      <w:r w:rsidR="00964FA6" w:rsidRPr="00F0203C">
        <w:rPr>
          <w:rFonts w:ascii="Times New Roman" w:hAnsi="Times New Roman" w:cs="Times New Roman"/>
          <w:b/>
          <w:bCs/>
        </w:rPr>
        <w:t>I</w:t>
      </w:r>
      <w:r w:rsidRPr="00F0203C">
        <w:rPr>
          <w:rFonts w:ascii="Times New Roman" w:hAnsi="Times New Roman" w:cs="Times New Roman"/>
          <w:b/>
          <w:bCs/>
        </w:rPr>
        <w:t>nterest</w:t>
      </w:r>
      <w:r w:rsidR="00363F33" w:rsidRPr="00F0203C">
        <w:rPr>
          <w:rFonts w:ascii="Times New Roman" w:hAnsi="Times New Roman" w:cs="Times New Roman"/>
        </w:rPr>
        <w:t>:</w:t>
      </w:r>
      <w:r w:rsidR="00363F33">
        <w:rPr>
          <w:rFonts w:ascii="Times New Roman" w:hAnsi="Times New Roman" w:cs="Times New Roman"/>
        </w:rPr>
        <w:t xml:space="preserve"> None.</w:t>
      </w:r>
    </w:p>
    <w:p w14:paraId="31BA0EBD" w14:textId="77777777" w:rsidR="00C15387" w:rsidRDefault="00C15387" w:rsidP="004B4E6D">
      <w:pPr>
        <w:spacing w:line="360" w:lineRule="auto"/>
        <w:rPr>
          <w:rFonts w:ascii="Times New Roman" w:hAnsi="Times New Roman" w:cs="Times New Roman"/>
        </w:rPr>
      </w:pPr>
    </w:p>
    <w:p w14:paraId="3CB3B6EA" w14:textId="77777777" w:rsidR="00C15387" w:rsidRDefault="00C15387" w:rsidP="004B4E6D">
      <w:pPr>
        <w:spacing w:line="360" w:lineRule="auto"/>
        <w:rPr>
          <w:rFonts w:ascii="Times New Roman" w:eastAsia="Times New Roman" w:hAnsi="Times New Roman" w:cs="Times New Roman"/>
          <w:b/>
          <w:bCs/>
          <w:lang w:eastAsia="en-GB"/>
        </w:rPr>
      </w:pPr>
      <w:r w:rsidRPr="00C15387">
        <w:rPr>
          <w:rFonts w:ascii="Times New Roman" w:hAnsi="Times New Roman" w:cs="Times New Roman"/>
          <w:b/>
          <w:bCs/>
        </w:rPr>
        <w:t>Ethical Standards</w:t>
      </w:r>
    </w:p>
    <w:p w14:paraId="3DEEF29B" w14:textId="0C92D430" w:rsidR="00C15387" w:rsidRDefault="00C15387" w:rsidP="004B4E6D">
      <w:pPr>
        <w:spacing w:line="360" w:lineRule="auto"/>
        <w:rPr>
          <w:rFonts w:ascii="Times New Roman" w:hAnsi="Times New Roman" w:cs="Times New Roman"/>
        </w:rPr>
      </w:pPr>
      <w:r w:rsidRPr="00E91682">
        <w:rPr>
          <w:rFonts w:ascii="Times New Roman" w:hAnsi="Times New Roman" w:cs="Times New Roman"/>
        </w:rPr>
        <w:lastRenderedPageBreak/>
        <w:t xml:space="preserve">All participants provided informed consent to participate in UKB. Our study was conducted under generic approval from the research ethics committee (reference 11/NW/0382) under the UKB application #41143. </w:t>
      </w:r>
      <w:r w:rsidR="004A1FB8">
        <w:rPr>
          <w:rFonts w:ascii="Times New Roman" w:hAnsi="Times New Roman" w:cs="Times New Roman"/>
        </w:rPr>
        <w:t>The present research was</w:t>
      </w:r>
      <w:r w:rsidR="00111847">
        <w:rPr>
          <w:rFonts w:ascii="Times New Roman" w:hAnsi="Times New Roman" w:cs="Times New Roman"/>
        </w:rPr>
        <w:t xml:space="preserve"> also</w:t>
      </w:r>
      <w:r w:rsidRPr="00E91682">
        <w:rPr>
          <w:rFonts w:ascii="Times New Roman" w:hAnsi="Times New Roman" w:cs="Times New Roman"/>
        </w:rPr>
        <w:t xml:space="preserve"> approved by the Swedish Ethical Review Authority (</w:t>
      </w:r>
      <w:proofErr w:type="spellStart"/>
      <w:r w:rsidRPr="00E91682">
        <w:rPr>
          <w:rFonts w:ascii="Times New Roman" w:hAnsi="Times New Roman" w:cs="Times New Roman"/>
        </w:rPr>
        <w:t>dnr</w:t>
      </w:r>
      <w:proofErr w:type="spellEnd"/>
      <w:r w:rsidRPr="00E91682">
        <w:rPr>
          <w:rFonts w:ascii="Times New Roman" w:hAnsi="Times New Roman" w:cs="Times New Roman"/>
        </w:rPr>
        <w:t xml:space="preserve">: 2020-04415). </w:t>
      </w:r>
    </w:p>
    <w:p w14:paraId="2CE63AF3" w14:textId="77777777" w:rsidR="00C15387" w:rsidRDefault="00C15387" w:rsidP="004B4E6D">
      <w:pPr>
        <w:spacing w:line="360" w:lineRule="auto"/>
        <w:rPr>
          <w:rFonts w:ascii="Times New Roman" w:hAnsi="Times New Roman" w:cs="Times New Roman"/>
        </w:rPr>
      </w:pPr>
    </w:p>
    <w:p w14:paraId="24A0CFF3" w14:textId="4CC4FA0E" w:rsidR="00C15387" w:rsidRDefault="00C15387" w:rsidP="004B4E6D">
      <w:pPr>
        <w:spacing w:line="360" w:lineRule="auto"/>
        <w:rPr>
          <w:rFonts w:ascii="Times New Roman" w:eastAsia="Times New Roman" w:hAnsi="Times New Roman" w:cs="Times New Roman"/>
          <w:b/>
          <w:bCs/>
          <w:lang w:eastAsia="en-GB"/>
        </w:rPr>
      </w:pPr>
      <w:r w:rsidRPr="00C15387">
        <w:rPr>
          <w:rFonts w:ascii="Times New Roman" w:hAnsi="Times New Roman" w:cs="Times New Roman"/>
          <w:b/>
          <w:bCs/>
        </w:rPr>
        <w:t xml:space="preserve">Availability of </w:t>
      </w:r>
      <w:r w:rsidR="00964FA6">
        <w:rPr>
          <w:rFonts w:ascii="Times New Roman" w:hAnsi="Times New Roman" w:cs="Times New Roman"/>
          <w:b/>
          <w:bCs/>
        </w:rPr>
        <w:t>D</w:t>
      </w:r>
      <w:r w:rsidRPr="00C15387">
        <w:rPr>
          <w:rFonts w:ascii="Times New Roman" w:hAnsi="Times New Roman" w:cs="Times New Roman"/>
          <w:b/>
          <w:bCs/>
        </w:rPr>
        <w:t>ata</w:t>
      </w:r>
      <w:r w:rsidR="00964FA6">
        <w:rPr>
          <w:rFonts w:ascii="Times New Roman" w:hAnsi="Times New Roman" w:cs="Times New Roman"/>
          <w:b/>
          <w:bCs/>
        </w:rPr>
        <w:t xml:space="preserve"> and Material</w:t>
      </w:r>
    </w:p>
    <w:p w14:paraId="7C7B9B43" w14:textId="4BB53754" w:rsidR="00D353F9" w:rsidRPr="00B052DE" w:rsidRDefault="00C15387" w:rsidP="00B052DE">
      <w:pPr>
        <w:spacing w:line="360" w:lineRule="auto"/>
        <w:rPr>
          <w:rFonts w:ascii="Times New Roman" w:hAnsi="Times New Roman" w:cs="Times New Roman"/>
          <w:color w:val="000000" w:themeColor="text1"/>
        </w:rPr>
      </w:pPr>
      <w:r w:rsidRPr="00D11AED">
        <w:rPr>
          <w:rFonts w:ascii="Times New Roman" w:hAnsi="Times New Roman" w:cs="Times New Roman"/>
          <w:color w:val="000000" w:themeColor="text1"/>
        </w:rPr>
        <w:t>The data used for this study is available for bona fide researchers from the UK Biobank. Resource (</w:t>
      </w:r>
      <w:hyperlink r:id="rId11" w:tgtFrame="_blank" w:history="1">
        <w:r w:rsidRPr="00D11AED">
          <w:rPr>
            <w:rFonts w:ascii="Times New Roman" w:hAnsi="Times New Roman" w:cs="Times New Roman"/>
            <w:color w:val="000000" w:themeColor="text1"/>
            <w:u w:val="single"/>
          </w:rPr>
          <w:t>http://www.ukbiobank.ac.uk/about-biobank-uk/</w:t>
        </w:r>
      </w:hyperlink>
      <w:r w:rsidRPr="00D11AED">
        <w:rPr>
          <w:rFonts w:ascii="Times New Roman" w:hAnsi="Times New Roman" w:cs="Times New Roman"/>
          <w:color w:val="000000" w:themeColor="text1"/>
        </w:rPr>
        <w:t>), and can be accessed by an application to the UK Biobank.</w:t>
      </w:r>
      <w:r w:rsidRPr="00781802">
        <w:rPr>
          <w:rFonts w:ascii="Times New Roman" w:hAnsi="Times New Roman" w:cs="Times New Roman"/>
          <w:color w:val="000000" w:themeColor="text1"/>
        </w:rPr>
        <w:t xml:space="preserve"> </w:t>
      </w:r>
    </w:p>
    <w:sectPr w:rsidR="00D353F9" w:rsidRPr="00B052DE" w:rsidSect="0011450F">
      <w:footerReference w:type="even" r:id="rId12"/>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6CDB" w14:textId="77777777" w:rsidR="000F53E3" w:rsidRDefault="000F53E3" w:rsidP="00E45DF4">
      <w:r>
        <w:separator/>
      </w:r>
    </w:p>
  </w:endnote>
  <w:endnote w:type="continuationSeparator" w:id="0">
    <w:p w14:paraId="1522FB62" w14:textId="77777777" w:rsidR="000F53E3" w:rsidRDefault="000F53E3" w:rsidP="00E4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0372440"/>
      <w:docPartObj>
        <w:docPartGallery w:val="Page Numbers (Bottom of Page)"/>
        <w:docPartUnique/>
      </w:docPartObj>
    </w:sdtPr>
    <w:sdtContent>
      <w:p w14:paraId="18B7210C" w14:textId="032B0DCC" w:rsidR="00B90087" w:rsidRDefault="00B90087" w:rsidP="00D66F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8607D64" w14:textId="77777777" w:rsidR="00B90087" w:rsidRDefault="00B90087" w:rsidP="00B900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747458219"/>
      <w:docPartObj>
        <w:docPartGallery w:val="Page Numbers (Bottom of Page)"/>
        <w:docPartUnique/>
      </w:docPartObj>
    </w:sdtPr>
    <w:sdtContent>
      <w:p w14:paraId="268F9A9A" w14:textId="6F95FC13" w:rsidR="00B90087" w:rsidRPr="00B90087" w:rsidRDefault="00B90087" w:rsidP="00D66F76">
        <w:pPr>
          <w:pStyle w:val="Footer"/>
          <w:framePr w:wrap="none" w:vAnchor="text" w:hAnchor="margin" w:xAlign="right" w:y="1"/>
          <w:rPr>
            <w:rStyle w:val="PageNumber"/>
            <w:rFonts w:ascii="Times New Roman" w:hAnsi="Times New Roman" w:cs="Times New Roman"/>
          </w:rPr>
        </w:pPr>
        <w:r w:rsidRPr="00B90087">
          <w:rPr>
            <w:rStyle w:val="PageNumber"/>
            <w:rFonts w:ascii="Times New Roman" w:hAnsi="Times New Roman" w:cs="Times New Roman"/>
          </w:rPr>
          <w:fldChar w:fldCharType="begin"/>
        </w:r>
        <w:r w:rsidRPr="00B90087">
          <w:rPr>
            <w:rStyle w:val="PageNumber"/>
            <w:rFonts w:ascii="Times New Roman" w:hAnsi="Times New Roman" w:cs="Times New Roman"/>
          </w:rPr>
          <w:instrText xml:space="preserve"> PAGE </w:instrText>
        </w:r>
        <w:r w:rsidRPr="00B90087">
          <w:rPr>
            <w:rStyle w:val="PageNumber"/>
            <w:rFonts w:ascii="Times New Roman" w:hAnsi="Times New Roman" w:cs="Times New Roman"/>
          </w:rPr>
          <w:fldChar w:fldCharType="separate"/>
        </w:r>
        <w:r w:rsidRPr="00B90087">
          <w:rPr>
            <w:rStyle w:val="PageNumber"/>
            <w:rFonts w:ascii="Times New Roman" w:hAnsi="Times New Roman" w:cs="Times New Roman"/>
            <w:noProof/>
          </w:rPr>
          <w:t>1</w:t>
        </w:r>
        <w:r w:rsidRPr="00B90087">
          <w:rPr>
            <w:rStyle w:val="PageNumber"/>
            <w:rFonts w:ascii="Times New Roman" w:hAnsi="Times New Roman" w:cs="Times New Roman"/>
          </w:rPr>
          <w:fldChar w:fldCharType="end"/>
        </w:r>
      </w:p>
    </w:sdtContent>
  </w:sdt>
  <w:p w14:paraId="45AD5B2D" w14:textId="77777777" w:rsidR="00B90087" w:rsidRDefault="00B90087" w:rsidP="00B900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2385" w14:textId="77777777" w:rsidR="000F53E3" w:rsidRDefault="000F53E3" w:rsidP="00E45DF4">
      <w:r>
        <w:separator/>
      </w:r>
    </w:p>
  </w:footnote>
  <w:footnote w:type="continuationSeparator" w:id="0">
    <w:p w14:paraId="621C8FB6" w14:textId="77777777" w:rsidR="000F53E3" w:rsidRDefault="000F53E3" w:rsidP="00E4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40D1"/>
    <w:multiLevelType w:val="hybridMultilevel"/>
    <w:tmpl w:val="FBB62296"/>
    <w:lvl w:ilvl="0" w:tplc="9A788B64">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C4D7A"/>
    <w:multiLevelType w:val="hybridMultilevel"/>
    <w:tmpl w:val="30BAAF74"/>
    <w:lvl w:ilvl="0" w:tplc="5ED46E9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B0E5B"/>
    <w:multiLevelType w:val="hybridMultilevel"/>
    <w:tmpl w:val="62F4832E"/>
    <w:lvl w:ilvl="0" w:tplc="544689D0">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D14BE"/>
    <w:multiLevelType w:val="multilevel"/>
    <w:tmpl w:val="FA10BC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01090587">
    <w:abstractNumId w:val="1"/>
  </w:num>
  <w:num w:numId="2" w16cid:durableId="477846915">
    <w:abstractNumId w:val="3"/>
  </w:num>
  <w:num w:numId="3" w16cid:durableId="354888684">
    <w:abstractNumId w:val="2"/>
  </w:num>
  <w:num w:numId="4" w16cid:durableId="174347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F8"/>
    <w:rsid w:val="00001B21"/>
    <w:rsid w:val="00003A8E"/>
    <w:rsid w:val="00004D3F"/>
    <w:rsid w:val="00005A31"/>
    <w:rsid w:val="00006558"/>
    <w:rsid w:val="0001486F"/>
    <w:rsid w:val="00016023"/>
    <w:rsid w:val="00020980"/>
    <w:rsid w:val="000211A3"/>
    <w:rsid w:val="000216F6"/>
    <w:rsid w:val="000224FA"/>
    <w:rsid w:val="00022666"/>
    <w:rsid w:val="000239E0"/>
    <w:rsid w:val="00023A0A"/>
    <w:rsid w:val="00027109"/>
    <w:rsid w:val="00030754"/>
    <w:rsid w:val="000322A4"/>
    <w:rsid w:val="00032E45"/>
    <w:rsid w:val="000330E0"/>
    <w:rsid w:val="00034151"/>
    <w:rsid w:val="0003467E"/>
    <w:rsid w:val="0003634F"/>
    <w:rsid w:val="00037D2C"/>
    <w:rsid w:val="00040946"/>
    <w:rsid w:val="0004351A"/>
    <w:rsid w:val="0004565D"/>
    <w:rsid w:val="000519D9"/>
    <w:rsid w:val="0005275A"/>
    <w:rsid w:val="000533CB"/>
    <w:rsid w:val="000548CA"/>
    <w:rsid w:val="00055A82"/>
    <w:rsid w:val="0005765D"/>
    <w:rsid w:val="0006097F"/>
    <w:rsid w:val="00063837"/>
    <w:rsid w:val="000644E6"/>
    <w:rsid w:val="00064A49"/>
    <w:rsid w:val="0006554B"/>
    <w:rsid w:val="00065C2D"/>
    <w:rsid w:val="00066521"/>
    <w:rsid w:val="00066DB2"/>
    <w:rsid w:val="00067435"/>
    <w:rsid w:val="00070FAE"/>
    <w:rsid w:val="00071B57"/>
    <w:rsid w:val="0007351C"/>
    <w:rsid w:val="000737FF"/>
    <w:rsid w:val="00074043"/>
    <w:rsid w:val="00074754"/>
    <w:rsid w:val="00074EAE"/>
    <w:rsid w:val="00076754"/>
    <w:rsid w:val="00076FD6"/>
    <w:rsid w:val="00077ECF"/>
    <w:rsid w:val="0008010C"/>
    <w:rsid w:val="000803BD"/>
    <w:rsid w:val="00080DA0"/>
    <w:rsid w:val="000827E6"/>
    <w:rsid w:val="00084662"/>
    <w:rsid w:val="000859CC"/>
    <w:rsid w:val="00085CCA"/>
    <w:rsid w:val="000876C0"/>
    <w:rsid w:val="00090DC3"/>
    <w:rsid w:val="00092E56"/>
    <w:rsid w:val="00093D96"/>
    <w:rsid w:val="000949B1"/>
    <w:rsid w:val="00095037"/>
    <w:rsid w:val="0009598A"/>
    <w:rsid w:val="00095992"/>
    <w:rsid w:val="000A0DE9"/>
    <w:rsid w:val="000A59C1"/>
    <w:rsid w:val="000A6AF7"/>
    <w:rsid w:val="000B018C"/>
    <w:rsid w:val="000B126A"/>
    <w:rsid w:val="000B35F0"/>
    <w:rsid w:val="000B3E98"/>
    <w:rsid w:val="000B4901"/>
    <w:rsid w:val="000B6A34"/>
    <w:rsid w:val="000B78BE"/>
    <w:rsid w:val="000C0C2A"/>
    <w:rsid w:val="000C1569"/>
    <w:rsid w:val="000C488A"/>
    <w:rsid w:val="000C696A"/>
    <w:rsid w:val="000D09EE"/>
    <w:rsid w:val="000D2466"/>
    <w:rsid w:val="000D2C84"/>
    <w:rsid w:val="000D4493"/>
    <w:rsid w:val="000D4ABD"/>
    <w:rsid w:val="000D6C62"/>
    <w:rsid w:val="000D73B9"/>
    <w:rsid w:val="000D74E9"/>
    <w:rsid w:val="000E1183"/>
    <w:rsid w:val="000E299C"/>
    <w:rsid w:val="000E2F86"/>
    <w:rsid w:val="000E6B2B"/>
    <w:rsid w:val="000E74B7"/>
    <w:rsid w:val="000E7B58"/>
    <w:rsid w:val="000F2882"/>
    <w:rsid w:val="000F30CD"/>
    <w:rsid w:val="000F340C"/>
    <w:rsid w:val="000F4D5F"/>
    <w:rsid w:val="000F53E3"/>
    <w:rsid w:val="000F5FE5"/>
    <w:rsid w:val="000F69D1"/>
    <w:rsid w:val="000F7EB0"/>
    <w:rsid w:val="00101812"/>
    <w:rsid w:val="00101C83"/>
    <w:rsid w:val="00102870"/>
    <w:rsid w:val="00103840"/>
    <w:rsid w:val="00104E11"/>
    <w:rsid w:val="0010733C"/>
    <w:rsid w:val="00107AB2"/>
    <w:rsid w:val="00110C2B"/>
    <w:rsid w:val="00111847"/>
    <w:rsid w:val="00112023"/>
    <w:rsid w:val="00112901"/>
    <w:rsid w:val="00113881"/>
    <w:rsid w:val="0011450F"/>
    <w:rsid w:val="00116E36"/>
    <w:rsid w:val="0011713D"/>
    <w:rsid w:val="00120A85"/>
    <w:rsid w:val="00120A93"/>
    <w:rsid w:val="00122171"/>
    <w:rsid w:val="0012304D"/>
    <w:rsid w:val="00123419"/>
    <w:rsid w:val="00123BCE"/>
    <w:rsid w:val="001277AD"/>
    <w:rsid w:val="0013388D"/>
    <w:rsid w:val="00134B1D"/>
    <w:rsid w:val="001368D8"/>
    <w:rsid w:val="0014076E"/>
    <w:rsid w:val="00141C49"/>
    <w:rsid w:val="00141CD2"/>
    <w:rsid w:val="0014217D"/>
    <w:rsid w:val="001439AD"/>
    <w:rsid w:val="00144576"/>
    <w:rsid w:val="00144CFA"/>
    <w:rsid w:val="00147016"/>
    <w:rsid w:val="00150D48"/>
    <w:rsid w:val="00152E71"/>
    <w:rsid w:val="00152F54"/>
    <w:rsid w:val="001536FB"/>
    <w:rsid w:val="001538F8"/>
    <w:rsid w:val="00154A9A"/>
    <w:rsid w:val="00155437"/>
    <w:rsid w:val="001557ED"/>
    <w:rsid w:val="00156584"/>
    <w:rsid w:val="00156D88"/>
    <w:rsid w:val="00157663"/>
    <w:rsid w:val="0016031B"/>
    <w:rsid w:val="00161546"/>
    <w:rsid w:val="00161CB0"/>
    <w:rsid w:val="00161D70"/>
    <w:rsid w:val="00162514"/>
    <w:rsid w:val="00163134"/>
    <w:rsid w:val="0016398A"/>
    <w:rsid w:val="001640FA"/>
    <w:rsid w:val="00171964"/>
    <w:rsid w:val="001748F2"/>
    <w:rsid w:val="0017535C"/>
    <w:rsid w:val="00175689"/>
    <w:rsid w:val="00175DBC"/>
    <w:rsid w:val="001761ED"/>
    <w:rsid w:val="00177828"/>
    <w:rsid w:val="00180A11"/>
    <w:rsid w:val="00187AD7"/>
    <w:rsid w:val="00191172"/>
    <w:rsid w:val="001913DE"/>
    <w:rsid w:val="00192495"/>
    <w:rsid w:val="00192B5E"/>
    <w:rsid w:val="0019758D"/>
    <w:rsid w:val="00197DCD"/>
    <w:rsid w:val="001A1546"/>
    <w:rsid w:val="001A2472"/>
    <w:rsid w:val="001A30D3"/>
    <w:rsid w:val="001A33F7"/>
    <w:rsid w:val="001A636A"/>
    <w:rsid w:val="001A6B2C"/>
    <w:rsid w:val="001A7A49"/>
    <w:rsid w:val="001B16AC"/>
    <w:rsid w:val="001B3597"/>
    <w:rsid w:val="001B4437"/>
    <w:rsid w:val="001B45B0"/>
    <w:rsid w:val="001B4F53"/>
    <w:rsid w:val="001B60A6"/>
    <w:rsid w:val="001B6E14"/>
    <w:rsid w:val="001C12CE"/>
    <w:rsid w:val="001C2908"/>
    <w:rsid w:val="001C3E94"/>
    <w:rsid w:val="001C4745"/>
    <w:rsid w:val="001C7625"/>
    <w:rsid w:val="001D2272"/>
    <w:rsid w:val="001D2B40"/>
    <w:rsid w:val="001D3643"/>
    <w:rsid w:val="001D3F49"/>
    <w:rsid w:val="001D590A"/>
    <w:rsid w:val="001D5C39"/>
    <w:rsid w:val="001E1C8E"/>
    <w:rsid w:val="001E3649"/>
    <w:rsid w:val="001E719F"/>
    <w:rsid w:val="001F0D54"/>
    <w:rsid w:val="001F0F38"/>
    <w:rsid w:val="001F5179"/>
    <w:rsid w:val="00200E9E"/>
    <w:rsid w:val="002010D4"/>
    <w:rsid w:val="002027C4"/>
    <w:rsid w:val="0020434A"/>
    <w:rsid w:val="00204D54"/>
    <w:rsid w:val="00207332"/>
    <w:rsid w:val="002139D9"/>
    <w:rsid w:val="00215793"/>
    <w:rsid w:val="00215AE5"/>
    <w:rsid w:val="00215DD4"/>
    <w:rsid w:val="00216B04"/>
    <w:rsid w:val="00223AF9"/>
    <w:rsid w:val="00223CF0"/>
    <w:rsid w:val="00225DE6"/>
    <w:rsid w:val="00226809"/>
    <w:rsid w:val="00233562"/>
    <w:rsid w:val="00234F6C"/>
    <w:rsid w:val="00235A60"/>
    <w:rsid w:val="00237FEB"/>
    <w:rsid w:val="002403CF"/>
    <w:rsid w:val="00240488"/>
    <w:rsid w:val="00243E33"/>
    <w:rsid w:val="00244DF8"/>
    <w:rsid w:val="00245065"/>
    <w:rsid w:val="002467FB"/>
    <w:rsid w:val="00246809"/>
    <w:rsid w:val="002524C4"/>
    <w:rsid w:val="0025350D"/>
    <w:rsid w:val="0025463D"/>
    <w:rsid w:val="002546AE"/>
    <w:rsid w:val="002551E3"/>
    <w:rsid w:val="00255CC8"/>
    <w:rsid w:val="002606C4"/>
    <w:rsid w:val="002613E1"/>
    <w:rsid w:val="002620E0"/>
    <w:rsid w:val="00262AAF"/>
    <w:rsid w:val="00264E8B"/>
    <w:rsid w:val="002663FC"/>
    <w:rsid w:val="0026775B"/>
    <w:rsid w:val="0027046B"/>
    <w:rsid w:val="00272FB2"/>
    <w:rsid w:val="0027322C"/>
    <w:rsid w:val="002754E6"/>
    <w:rsid w:val="00275662"/>
    <w:rsid w:val="00275F6C"/>
    <w:rsid w:val="002768B8"/>
    <w:rsid w:val="00283CB1"/>
    <w:rsid w:val="002851BF"/>
    <w:rsid w:val="00286A2B"/>
    <w:rsid w:val="0028764D"/>
    <w:rsid w:val="00287AC5"/>
    <w:rsid w:val="00290600"/>
    <w:rsid w:val="00293581"/>
    <w:rsid w:val="00295B14"/>
    <w:rsid w:val="00295E70"/>
    <w:rsid w:val="0029651D"/>
    <w:rsid w:val="002975AD"/>
    <w:rsid w:val="002A0F0A"/>
    <w:rsid w:val="002A43EC"/>
    <w:rsid w:val="002A63FD"/>
    <w:rsid w:val="002A6CC6"/>
    <w:rsid w:val="002A7C63"/>
    <w:rsid w:val="002B070C"/>
    <w:rsid w:val="002B1832"/>
    <w:rsid w:val="002B20BC"/>
    <w:rsid w:val="002B22F7"/>
    <w:rsid w:val="002B2A16"/>
    <w:rsid w:val="002B4236"/>
    <w:rsid w:val="002B504E"/>
    <w:rsid w:val="002B5E1A"/>
    <w:rsid w:val="002B68F4"/>
    <w:rsid w:val="002C0C3D"/>
    <w:rsid w:val="002C1A07"/>
    <w:rsid w:val="002C321B"/>
    <w:rsid w:val="002C3A09"/>
    <w:rsid w:val="002C4558"/>
    <w:rsid w:val="002C4E46"/>
    <w:rsid w:val="002C615B"/>
    <w:rsid w:val="002D1425"/>
    <w:rsid w:val="002D29CD"/>
    <w:rsid w:val="002D5445"/>
    <w:rsid w:val="002D601A"/>
    <w:rsid w:val="002D700C"/>
    <w:rsid w:val="002E141C"/>
    <w:rsid w:val="002E324B"/>
    <w:rsid w:val="002E3C22"/>
    <w:rsid w:val="002E3E67"/>
    <w:rsid w:val="002E40D4"/>
    <w:rsid w:val="002E58F1"/>
    <w:rsid w:val="002E63D0"/>
    <w:rsid w:val="002E74D1"/>
    <w:rsid w:val="002F2290"/>
    <w:rsid w:val="002F27B9"/>
    <w:rsid w:val="002F31EB"/>
    <w:rsid w:val="002F35A3"/>
    <w:rsid w:val="002F445F"/>
    <w:rsid w:val="002F5563"/>
    <w:rsid w:val="002F69BC"/>
    <w:rsid w:val="002F73E8"/>
    <w:rsid w:val="002F784E"/>
    <w:rsid w:val="0030062A"/>
    <w:rsid w:val="00301414"/>
    <w:rsid w:val="00302DFD"/>
    <w:rsid w:val="00304AEE"/>
    <w:rsid w:val="0030769B"/>
    <w:rsid w:val="00310A84"/>
    <w:rsid w:val="00314940"/>
    <w:rsid w:val="0031495A"/>
    <w:rsid w:val="00317469"/>
    <w:rsid w:val="00320DFB"/>
    <w:rsid w:val="00322158"/>
    <w:rsid w:val="0032408E"/>
    <w:rsid w:val="00325042"/>
    <w:rsid w:val="003263F7"/>
    <w:rsid w:val="003266C6"/>
    <w:rsid w:val="00327710"/>
    <w:rsid w:val="0033064D"/>
    <w:rsid w:val="003312B3"/>
    <w:rsid w:val="003335AB"/>
    <w:rsid w:val="0033373E"/>
    <w:rsid w:val="003341AA"/>
    <w:rsid w:val="00335771"/>
    <w:rsid w:val="00335D11"/>
    <w:rsid w:val="003415A4"/>
    <w:rsid w:val="003427AB"/>
    <w:rsid w:val="003445BE"/>
    <w:rsid w:val="00344E40"/>
    <w:rsid w:val="00345555"/>
    <w:rsid w:val="00345F03"/>
    <w:rsid w:val="003475CF"/>
    <w:rsid w:val="00347E6C"/>
    <w:rsid w:val="00350DE4"/>
    <w:rsid w:val="00351507"/>
    <w:rsid w:val="0035390D"/>
    <w:rsid w:val="00355521"/>
    <w:rsid w:val="00355618"/>
    <w:rsid w:val="00356A70"/>
    <w:rsid w:val="00363F33"/>
    <w:rsid w:val="003641B8"/>
    <w:rsid w:val="003644DD"/>
    <w:rsid w:val="00364CEB"/>
    <w:rsid w:val="00372BE8"/>
    <w:rsid w:val="00373AE5"/>
    <w:rsid w:val="00373CC8"/>
    <w:rsid w:val="003753DC"/>
    <w:rsid w:val="00375EE8"/>
    <w:rsid w:val="0037695B"/>
    <w:rsid w:val="0038020A"/>
    <w:rsid w:val="0038382F"/>
    <w:rsid w:val="0038450D"/>
    <w:rsid w:val="003863FB"/>
    <w:rsid w:val="00387A77"/>
    <w:rsid w:val="00390934"/>
    <w:rsid w:val="00391DD2"/>
    <w:rsid w:val="00392BC2"/>
    <w:rsid w:val="0039608E"/>
    <w:rsid w:val="003970F4"/>
    <w:rsid w:val="00397338"/>
    <w:rsid w:val="0039733F"/>
    <w:rsid w:val="003A0FB9"/>
    <w:rsid w:val="003A5D79"/>
    <w:rsid w:val="003A5E44"/>
    <w:rsid w:val="003A758D"/>
    <w:rsid w:val="003A778A"/>
    <w:rsid w:val="003B0E82"/>
    <w:rsid w:val="003B0FFF"/>
    <w:rsid w:val="003B125E"/>
    <w:rsid w:val="003B30EC"/>
    <w:rsid w:val="003B64FF"/>
    <w:rsid w:val="003C15C2"/>
    <w:rsid w:val="003C279B"/>
    <w:rsid w:val="003C2BFE"/>
    <w:rsid w:val="003C3051"/>
    <w:rsid w:val="003C3BAE"/>
    <w:rsid w:val="003C61D1"/>
    <w:rsid w:val="003D25A6"/>
    <w:rsid w:val="003D36EA"/>
    <w:rsid w:val="003D39BA"/>
    <w:rsid w:val="003E111B"/>
    <w:rsid w:val="003E20CB"/>
    <w:rsid w:val="003E216A"/>
    <w:rsid w:val="003E2987"/>
    <w:rsid w:val="003E2AF1"/>
    <w:rsid w:val="003E3D59"/>
    <w:rsid w:val="003E3DA6"/>
    <w:rsid w:val="003E3DD1"/>
    <w:rsid w:val="003E5639"/>
    <w:rsid w:val="003E5A7A"/>
    <w:rsid w:val="003E6E86"/>
    <w:rsid w:val="003E7115"/>
    <w:rsid w:val="003E7590"/>
    <w:rsid w:val="003E7B7D"/>
    <w:rsid w:val="003F0C3F"/>
    <w:rsid w:val="003F1DCD"/>
    <w:rsid w:val="003F350A"/>
    <w:rsid w:val="003F355B"/>
    <w:rsid w:val="003F3AB1"/>
    <w:rsid w:val="003F3BA2"/>
    <w:rsid w:val="003F428B"/>
    <w:rsid w:val="003F5B2B"/>
    <w:rsid w:val="003F6CFE"/>
    <w:rsid w:val="003F79C9"/>
    <w:rsid w:val="00401A44"/>
    <w:rsid w:val="004032C1"/>
    <w:rsid w:val="00403783"/>
    <w:rsid w:val="00403C6D"/>
    <w:rsid w:val="00404C63"/>
    <w:rsid w:val="00405CD2"/>
    <w:rsid w:val="00411B9A"/>
    <w:rsid w:val="00412917"/>
    <w:rsid w:val="004172AA"/>
    <w:rsid w:val="00417CEC"/>
    <w:rsid w:val="004207BA"/>
    <w:rsid w:val="0042119C"/>
    <w:rsid w:val="00421A6E"/>
    <w:rsid w:val="00421D31"/>
    <w:rsid w:val="00423DEB"/>
    <w:rsid w:val="0042673F"/>
    <w:rsid w:val="00431F86"/>
    <w:rsid w:val="004360BB"/>
    <w:rsid w:val="00440ED0"/>
    <w:rsid w:val="0044184D"/>
    <w:rsid w:val="004426C9"/>
    <w:rsid w:val="004434F7"/>
    <w:rsid w:val="004449E9"/>
    <w:rsid w:val="00444FAE"/>
    <w:rsid w:val="004452EE"/>
    <w:rsid w:val="0044537E"/>
    <w:rsid w:val="00446201"/>
    <w:rsid w:val="00447963"/>
    <w:rsid w:val="0045281C"/>
    <w:rsid w:val="00454385"/>
    <w:rsid w:val="004548FA"/>
    <w:rsid w:val="00454C71"/>
    <w:rsid w:val="00454D34"/>
    <w:rsid w:val="0045766A"/>
    <w:rsid w:val="0046110B"/>
    <w:rsid w:val="0046176F"/>
    <w:rsid w:val="00461A05"/>
    <w:rsid w:val="00461B5D"/>
    <w:rsid w:val="00461F31"/>
    <w:rsid w:val="00462A79"/>
    <w:rsid w:val="00462CF1"/>
    <w:rsid w:val="00462F81"/>
    <w:rsid w:val="00464619"/>
    <w:rsid w:val="004646E7"/>
    <w:rsid w:val="00464ABE"/>
    <w:rsid w:val="00464E57"/>
    <w:rsid w:val="00466705"/>
    <w:rsid w:val="0047052D"/>
    <w:rsid w:val="004705F2"/>
    <w:rsid w:val="00470A0C"/>
    <w:rsid w:val="00470DEE"/>
    <w:rsid w:val="00471083"/>
    <w:rsid w:val="0047122B"/>
    <w:rsid w:val="00471DF6"/>
    <w:rsid w:val="0047349B"/>
    <w:rsid w:val="004745BE"/>
    <w:rsid w:val="00474CAC"/>
    <w:rsid w:val="00474F60"/>
    <w:rsid w:val="004754CA"/>
    <w:rsid w:val="00477291"/>
    <w:rsid w:val="00477F8E"/>
    <w:rsid w:val="0048074F"/>
    <w:rsid w:val="00481C60"/>
    <w:rsid w:val="004822BA"/>
    <w:rsid w:val="00482406"/>
    <w:rsid w:val="0048796D"/>
    <w:rsid w:val="004879E9"/>
    <w:rsid w:val="00492BA5"/>
    <w:rsid w:val="004942E9"/>
    <w:rsid w:val="00496B8A"/>
    <w:rsid w:val="004A1FB8"/>
    <w:rsid w:val="004A40D5"/>
    <w:rsid w:val="004A4C10"/>
    <w:rsid w:val="004B0F3B"/>
    <w:rsid w:val="004B16EC"/>
    <w:rsid w:val="004B42BC"/>
    <w:rsid w:val="004B4E6D"/>
    <w:rsid w:val="004B7B93"/>
    <w:rsid w:val="004B7EFD"/>
    <w:rsid w:val="004C11D6"/>
    <w:rsid w:val="004C127A"/>
    <w:rsid w:val="004C2FF9"/>
    <w:rsid w:val="004C3F74"/>
    <w:rsid w:val="004C66F1"/>
    <w:rsid w:val="004C6A37"/>
    <w:rsid w:val="004C7CB9"/>
    <w:rsid w:val="004D52BD"/>
    <w:rsid w:val="004D52C2"/>
    <w:rsid w:val="004D5325"/>
    <w:rsid w:val="004D77A7"/>
    <w:rsid w:val="004E1E48"/>
    <w:rsid w:val="004E33A0"/>
    <w:rsid w:val="004E3BE9"/>
    <w:rsid w:val="004E6F88"/>
    <w:rsid w:val="004F00A3"/>
    <w:rsid w:val="004F2776"/>
    <w:rsid w:val="004F46F7"/>
    <w:rsid w:val="004F676D"/>
    <w:rsid w:val="0050011F"/>
    <w:rsid w:val="0050092D"/>
    <w:rsid w:val="00501316"/>
    <w:rsid w:val="00501D9A"/>
    <w:rsid w:val="005022FF"/>
    <w:rsid w:val="00504929"/>
    <w:rsid w:val="0050598B"/>
    <w:rsid w:val="00512BE7"/>
    <w:rsid w:val="00512BEA"/>
    <w:rsid w:val="005173B0"/>
    <w:rsid w:val="00517D32"/>
    <w:rsid w:val="00523EAF"/>
    <w:rsid w:val="005262A9"/>
    <w:rsid w:val="005278C7"/>
    <w:rsid w:val="00527AD4"/>
    <w:rsid w:val="00530AA0"/>
    <w:rsid w:val="0053164F"/>
    <w:rsid w:val="00533891"/>
    <w:rsid w:val="00533D05"/>
    <w:rsid w:val="00534568"/>
    <w:rsid w:val="005354DB"/>
    <w:rsid w:val="00535CBD"/>
    <w:rsid w:val="00537493"/>
    <w:rsid w:val="005378B4"/>
    <w:rsid w:val="005407B3"/>
    <w:rsid w:val="00543F9B"/>
    <w:rsid w:val="00544F4E"/>
    <w:rsid w:val="005455A6"/>
    <w:rsid w:val="00550DFB"/>
    <w:rsid w:val="0055128B"/>
    <w:rsid w:val="00552EE7"/>
    <w:rsid w:val="005545EC"/>
    <w:rsid w:val="0055474B"/>
    <w:rsid w:val="00554F77"/>
    <w:rsid w:val="0055613D"/>
    <w:rsid w:val="0056424C"/>
    <w:rsid w:val="00564C0C"/>
    <w:rsid w:val="00565189"/>
    <w:rsid w:val="00571188"/>
    <w:rsid w:val="005716A8"/>
    <w:rsid w:val="00572872"/>
    <w:rsid w:val="00573BDF"/>
    <w:rsid w:val="00574523"/>
    <w:rsid w:val="005754E8"/>
    <w:rsid w:val="00577E4F"/>
    <w:rsid w:val="005801BE"/>
    <w:rsid w:val="005805E6"/>
    <w:rsid w:val="00582330"/>
    <w:rsid w:val="005830C2"/>
    <w:rsid w:val="005843E5"/>
    <w:rsid w:val="0058496E"/>
    <w:rsid w:val="0058674D"/>
    <w:rsid w:val="005874B1"/>
    <w:rsid w:val="0058760F"/>
    <w:rsid w:val="00593A15"/>
    <w:rsid w:val="00595F8B"/>
    <w:rsid w:val="0059705B"/>
    <w:rsid w:val="005A0425"/>
    <w:rsid w:val="005A4B8E"/>
    <w:rsid w:val="005A64E0"/>
    <w:rsid w:val="005B053A"/>
    <w:rsid w:val="005B3DBF"/>
    <w:rsid w:val="005B43B4"/>
    <w:rsid w:val="005B78FC"/>
    <w:rsid w:val="005C04A0"/>
    <w:rsid w:val="005C0F8C"/>
    <w:rsid w:val="005C31E7"/>
    <w:rsid w:val="005C3532"/>
    <w:rsid w:val="005C591C"/>
    <w:rsid w:val="005D010E"/>
    <w:rsid w:val="005D0A3B"/>
    <w:rsid w:val="005D194B"/>
    <w:rsid w:val="005D26FE"/>
    <w:rsid w:val="005D4F1C"/>
    <w:rsid w:val="005D52B8"/>
    <w:rsid w:val="005D5713"/>
    <w:rsid w:val="005D6135"/>
    <w:rsid w:val="005E0BEA"/>
    <w:rsid w:val="005E2E41"/>
    <w:rsid w:val="005E3EC5"/>
    <w:rsid w:val="005E5B21"/>
    <w:rsid w:val="005E6E2A"/>
    <w:rsid w:val="005E7A4A"/>
    <w:rsid w:val="005F0687"/>
    <w:rsid w:val="005F0DDB"/>
    <w:rsid w:val="005F100D"/>
    <w:rsid w:val="005F35FE"/>
    <w:rsid w:val="005F410E"/>
    <w:rsid w:val="005F4583"/>
    <w:rsid w:val="005F637F"/>
    <w:rsid w:val="005F6EF6"/>
    <w:rsid w:val="005F71B1"/>
    <w:rsid w:val="005F7CEC"/>
    <w:rsid w:val="006005AF"/>
    <w:rsid w:val="00600B86"/>
    <w:rsid w:val="00603546"/>
    <w:rsid w:val="00605ED6"/>
    <w:rsid w:val="00606505"/>
    <w:rsid w:val="006079E2"/>
    <w:rsid w:val="00607A3F"/>
    <w:rsid w:val="00607ADC"/>
    <w:rsid w:val="00607B77"/>
    <w:rsid w:val="00612757"/>
    <w:rsid w:val="00613504"/>
    <w:rsid w:val="00615F4A"/>
    <w:rsid w:val="0061619E"/>
    <w:rsid w:val="006205CE"/>
    <w:rsid w:val="00621C87"/>
    <w:rsid w:val="00624449"/>
    <w:rsid w:val="0062451D"/>
    <w:rsid w:val="00624D33"/>
    <w:rsid w:val="0062604F"/>
    <w:rsid w:val="0062788E"/>
    <w:rsid w:val="00627A7C"/>
    <w:rsid w:val="006308BB"/>
    <w:rsid w:val="006326F8"/>
    <w:rsid w:val="00632E50"/>
    <w:rsid w:val="0063353B"/>
    <w:rsid w:val="00633C71"/>
    <w:rsid w:val="00633F46"/>
    <w:rsid w:val="0063438A"/>
    <w:rsid w:val="0063459C"/>
    <w:rsid w:val="0063466E"/>
    <w:rsid w:val="00634885"/>
    <w:rsid w:val="00637118"/>
    <w:rsid w:val="00641A49"/>
    <w:rsid w:val="0064313D"/>
    <w:rsid w:val="00643A6A"/>
    <w:rsid w:val="00644066"/>
    <w:rsid w:val="006444AA"/>
    <w:rsid w:val="0064476F"/>
    <w:rsid w:val="00644BFC"/>
    <w:rsid w:val="006546D2"/>
    <w:rsid w:val="00654CE2"/>
    <w:rsid w:val="0065724E"/>
    <w:rsid w:val="00663325"/>
    <w:rsid w:val="006634A5"/>
    <w:rsid w:val="00664269"/>
    <w:rsid w:val="00664945"/>
    <w:rsid w:val="00665305"/>
    <w:rsid w:val="006661FA"/>
    <w:rsid w:val="00666C12"/>
    <w:rsid w:val="00672960"/>
    <w:rsid w:val="00672F30"/>
    <w:rsid w:val="00675307"/>
    <w:rsid w:val="00676CAF"/>
    <w:rsid w:val="00680989"/>
    <w:rsid w:val="006853AE"/>
    <w:rsid w:val="00687D8A"/>
    <w:rsid w:val="00690020"/>
    <w:rsid w:val="0069085B"/>
    <w:rsid w:val="0069092D"/>
    <w:rsid w:val="00690B30"/>
    <w:rsid w:val="00691C49"/>
    <w:rsid w:val="0069641F"/>
    <w:rsid w:val="00696D84"/>
    <w:rsid w:val="006A4B8D"/>
    <w:rsid w:val="006A6BDE"/>
    <w:rsid w:val="006A7203"/>
    <w:rsid w:val="006B034C"/>
    <w:rsid w:val="006B27A1"/>
    <w:rsid w:val="006B3451"/>
    <w:rsid w:val="006B4AEE"/>
    <w:rsid w:val="006B57D2"/>
    <w:rsid w:val="006B5972"/>
    <w:rsid w:val="006B690D"/>
    <w:rsid w:val="006B6BF2"/>
    <w:rsid w:val="006B78CB"/>
    <w:rsid w:val="006B7CB7"/>
    <w:rsid w:val="006B7CF4"/>
    <w:rsid w:val="006C0E54"/>
    <w:rsid w:val="006C528E"/>
    <w:rsid w:val="006C5A80"/>
    <w:rsid w:val="006C7C6E"/>
    <w:rsid w:val="006D0DD1"/>
    <w:rsid w:val="006D2721"/>
    <w:rsid w:val="006D2AB3"/>
    <w:rsid w:val="006D4C96"/>
    <w:rsid w:val="006D52D8"/>
    <w:rsid w:val="006D5972"/>
    <w:rsid w:val="006D6BDC"/>
    <w:rsid w:val="006D7098"/>
    <w:rsid w:val="006D7FF0"/>
    <w:rsid w:val="006E04F4"/>
    <w:rsid w:val="006E2702"/>
    <w:rsid w:val="006E2B98"/>
    <w:rsid w:val="006E3A1C"/>
    <w:rsid w:val="006E3E37"/>
    <w:rsid w:val="006E4336"/>
    <w:rsid w:val="006E4C40"/>
    <w:rsid w:val="006E6806"/>
    <w:rsid w:val="006F26A2"/>
    <w:rsid w:val="006F3C6E"/>
    <w:rsid w:val="006F4F8D"/>
    <w:rsid w:val="006F5B6C"/>
    <w:rsid w:val="006F72FF"/>
    <w:rsid w:val="00701BDE"/>
    <w:rsid w:val="007021FA"/>
    <w:rsid w:val="00702E71"/>
    <w:rsid w:val="00703E53"/>
    <w:rsid w:val="00707EA1"/>
    <w:rsid w:val="00710F9A"/>
    <w:rsid w:val="007122C4"/>
    <w:rsid w:val="00713C6D"/>
    <w:rsid w:val="0071642B"/>
    <w:rsid w:val="00721C98"/>
    <w:rsid w:val="00722B8D"/>
    <w:rsid w:val="00723B5F"/>
    <w:rsid w:val="0072430A"/>
    <w:rsid w:val="0072584F"/>
    <w:rsid w:val="007314F1"/>
    <w:rsid w:val="00732AC3"/>
    <w:rsid w:val="00732ADB"/>
    <w:rsid w:val="0073513F"/>
    <w:rsid w:val="00735969"/>
    <w:rsid w:val="00735F44"/>
    <w:rsid w:val="007416E4"/>
    <w:rsid w:val="00750146"/>
    <w:rsid w:val="00751126"/>
    <w:rsid w:val="0075713E"/>
    <w:rsid w:val="00760D38"/>
    <w:rsid w:val="00762700"/>
    <w:rsid w:val="0076535E"/>
    <w:rsid w:val="00766139"/>
    <w:rsid w:val="00766514"/>
    <w:rsid w:val="00766852"/>
    <w:rsid w:val="00767AEA"/>
    <w:rsid w:val="00772010"/>
    <w:rsid w:val="007727D9"/>
    <w:rsid w:val="0077368B"/>
    <w:rsid w:val="0077477E"/>
    <w:rsid w:val="00775774"/>
    <w:rsid w:val="007765AB"/>
    <w:rsid w:val="0077709C"/>
    <w:rsid w:val="00781076"/>
    <w:rsid w:val="007834F3"/>
    <w:rsid w:val="0078602A"/>
    <w:rsid w:val="00786149"/>
    <w:rsid w:val="00786629"/>
    <w:rsid w:val="00787966"/>
    <w:rsid w:val="00787C6B"/>
    <w:rsid w:val="007901EE"/>
    <w:rsid w:val="0079074C"/>
    <w:rsid w:val="00790B88"/>
    <w:rsid w:val="0079133E"/>
    <w:rsid w:val="007925B6"/>
    <w:rsid w:val="00792F2E"/>
    <w:rsid w:val="00793CD2"/>
    <w:rsid w:val="00796EBA"/>
    <w:rsid w:val="007A1953"/>
    <w:rsid w:val="007A4B44"/>
    <w:rsid w:val="007A4E3F"/>
    <w:rsid w:val="007A6B87"/>
    <w:rsid w:val="007B0632"/>
    <w:rsid w:val="007B1671"/>
    <w:rsid w:val="007B3534"/>
    <w:rsid w:val="007B5988"/>
    <w:rsid w:val="007B7692"/>
    <w:rsid w:val="007C1827"/>
    <w:rsid w:val="007C3411"/>
    <w:rsid w:val="007C46AB"/>
    <w:rsid w:val="007C7AD6"/>
    <w:rsid w:val="007D00AD"/>
    <w:rsid w:val="007D1324"/>
    <w:rsid w:val="007D139C"/>
    <w:rsid w:val="007D2D77"/>
    <w:rsid w:val="007D3B9A"/>
    <w:rsid w:val="007D64FA"/>
    <w:rsid w:val="007E4707"/>
    <w:rsid w:val="007E4884"/>
    <w:rsid w:val="007E538B"/>
    <w:rsid w:val="007E7052"/>
    <w:rsid w:val="007F05CD"/>
    <w:rsid w:val="007F3A1A"/>
    <w:rsid w:val="007F3D4F"/>
    <w:rsid w:val="007F4794"/>
    <w:rsid w:val="007F4C04"/>
    <w:rsid w:val="007F4C95"/>
    <w:rsid w:val="007F5D9F"/>
    <w:rsid w:val="007F693E"/>
    <w:rsid w:val="00800539"/>
    <w:rsid w:val="00802337"/>
    <w:rsid w:val="00803783"/>
    <w:rsid w:val="00805F60"/>
    <w:rsid w:val="0081003C"/>
    <w:rsid w:val="008106DC"/>
    <w:rsid w:val="00813204"/>
    <w:rsid w:val="00813FCA"/>
    <w:rsid w:val="00814B0A"/>
    <w:rsid w:val="00817211"/>
    <w:rsid w:val="008177D8"/>
    <w:rsid w:val="00820816"/>
    <w:rsid w:val="0082085E"/>
    <w:rsid w:val="00821E93"/>
    <w:rsid w:val="00821E96"/>
    <w:rsid w:val="008228D7"/>
    <w:rsid w:val="00822BE8"/>
    <w:rsid w:val="00826A64"/>
    <w:rsid w:val="00826F0B"/>
    <w:rsid w:val="00827392"/>
    <w:rsid w:val="00827AD6"/>
    <w:rsid w:val="008313C7"/>
    <w:rsid w:val="00833CFB"/>
    <w:rsid w:val="0083658D"/>
    <w:rsid w:val="00836ED0"/>
    <w:rsid w:val="008377D6"/>
    <w:rsid w:val="008403A9"/>
    <w:rsid w:val="00844566"/>
    <w:rsid w:val="008454BE"/>
    <w:rsid w:val="008466A8"/>
    <w:rsid w:val="008478DA"/>
    <w:rsid w:val="00850A3A"/>
    <w:rsid w:val="0085178E"/>
    <w:rsid w:val="00851C97"/>
    <w:rsid w:val="00852A6A"/>
    <w:rsid w:val="00852DDA"/>
    <w:rsid w:val="008545E6"/>
    <w:rsid w:val="0085560F"/>
    <w:rsid w:val="008562CE"/>
    <w:rsid w:val="00862666"/>
    <w:rsid w:val="00862A75"/>
    <w:rsid w:val="008636E3"/>
    <w:rsid w:val="00863EB9"/>
    <w:rsid w:val="00864381"/>
    <w:rsid w:val="008705D9"/>
    <w:rsid w:val="0087302D"/>
    <w:rsid w:val="00874EC0"/>
    <w:rsid w:val="0087785F"/>
    <w:rsid w:val="008850DE"/>
    <w:rsid w:val="00890FA6"/>
    <w:rsid w:val="00891606"/>
    <w:rsid w:val="0089188B"/>
    <w:rsid w:val="00893FA0"/>
    <w:rsid w:val="00894882"/>
    <w:rsid w:val="00894C03"/>
    <w:rsid w:val="00897F7E"/>
    <w:rsid w:val="008A040A"/>
    <w:rsid w:val="008A1551"/>
    <w:rsid w:val="008A19C6"/>
    <w:rsid w:val="008A3676"/>
    <w:rsid w:val="008A4406"/>
    <w:rsid w:val="008A5A40"/>
    <w:rsid w:val="008B236E"/>
    <w:rsid w:val="008B3734"/>
    <w:rsid w:val="008B4500"/>
    <w:rsid w:val="008B51B3"/>
    <w:rsid w:val="008B700F"/>
    <w:rsid w:val="008B715E"/>
    <w:rsid w:val="008B72AA"/>
    <w:rsid w:val="008B7812"/>
    <w:rsid w:val="008C01A2"/>
    <w:rsid w:val="008C0EAC"/>
    <w:rsid w:val="008C3F33"/>
    <w:rsid w:val="008D07FB"/>
    <w:rsid w:val="008D1097"/>
    <w:rsid w:val="008D16CF"/>
    <w:rsid w:val="008D45D4"/>
    <w:rsid w:val="008D5C17"/>
    <w:rsid w:val="008E1362"/>
    <w:rsid w:val="008E1576"/>
    <w:rsid w:val="008E197D"/>
    <w:rsid w:val="008E3BBC"/>
    <w:rsid w:val="008E5447"/>
    <w:rsid w:val="008E6926"/>
    <w:rsid w:val="008F308F"/>
    <w:rsid w:val="008F33ED"/>
    <w:rsid w:val="008F461A"/>
    <w:rsid w:val="008F52FA"/>
    <w:rsid w:val="008F65B1"/>
    <w:rsid w:val="008F6807"/>
    <w:rsid w:val="008F6C91"/>
    <w:rsid w:val="008F7647"/>
    <w:rsid w:val="009023ED"/>
    <w:rsid w:val="00903699"/>
    <w:rsid w:val="00903A7B"/>
    <w:rsid w:val="00910458"/>
    <w:rsid w:val="0091660E"/>
    <w:rsid w:val="00916890"/>
    <w:rsid w:val="00916B05"/>
    <w:rsid w:val="00917D0E"/>
    <w:rsid w:val="009204E0"/>
    <w:rsid w:val="0092348D"/>
    <w:rsid w:val="009235FB"/>
    <w:rsid w:val="00930C93"/>
    <w:rsid w:val="00930CCC"/>
    <w:rsid w:val="00930F37"/>
    <w:rsid w:val="00931063"/>
    <w:rsid w:val="00931B60"/>
    <w:rsid w:val="00933312"/>
    <w:rsid w:val="009338C7"/>
    <w:rsid w:val="0093574A"/>
    <w:rsid w:val="00937485"/>
    <w:rsid w:val="00937CCE"/>
    <w:rsid w:val="00942A2D"/>
    <w:rsid w:val="00943A89"/>
    <w:rsid w:val="00946D99"/>
    <w:rsid w:val="00954167"/>
    <w:rsid w:val="009541F4"/>
    <w:rsid w:val="00955CFB"/>
    <w:rsid w:val="00956DAF"/>
    <w:rsid w:val="0096033D"/>
    <w:rsid w:val="00961046"/>
    <w:rsid w:val="009629FE"/>
    <w:rsid w:val="00964FA6"/>
    <w:rsid w:val="009655D0"/>
    <w:rsid w:val="0096731D"/>
    <w:rsid w:val="00970069"/>
    <w:rsid w:val="00970635"/>
    <w:rsid w:val="00973AE9"/>
    <w:rsid w:val="00973D43"/>
    <w:rsid w:val="00975287"/>
    <w:rsid w:val="0097560D"/>
    <w:rsid w:val="00975B2A"/>
    <w:rsid w:val="009769A0"/>
    <w:rsid w:val="00977782"/>
    <w:rsid w:val="00977856"/>
    <w:rsid w:val="009800EB"/>
    <w:rsid w:val="0098028A"/>
    <w:rsid w:val="00980A45"/>
    <w:rsid w:val="00982A2C"/>
    <w:rsid w:val="0098632B"/>
    <w:rsid w:val="009910AB"/>
    <w:rsid w:val="00993EC7"/>
    <w:rsid w:val="00994FB7"/>
    <w:rsid w:val="009967EF"/>
    <w:rsid w:val="00997438"/>
    <w:rsid w:val="00997712"/>
    <w:rsid w:val="009A276E"/>
    <w:rsid w:val="009A2F28"/>
    <w:rsid w:val="009A2F62"/>
    <w:rsid w:val="009A3529"/>
    <w:rsid w:val="009A3ED4"/>
    <w:rsid w:val="009A4795"/>
    <w:rsid w:val="009A6176"/>
    <w:rsid w:val="009A62CA"/>
    <w:rsid w:val="009A64BF"/>
    <w:rsid w:val="009B2546"/>
    <w:rsid w:val="009B2690"/>
    <w:rsid w:val="009B2BE7"/>
    <w:rsid w:val="009C1C90"/>
    <w:rsid w:val="009C2294"/>
    <w:rsid w:val="009C7908"/>
    <w:rsid w:val="009C7C17"/>
    <w:rsid w:val="009D00B0"/>
    <w:rsid w:val="009D0BD7"/>
    <w:rsid w:val="009D0C58"/>
    <w:rsid w:val="009D1134"/>
    <w:rsid w:val="009D178B"/>
    <w:rsid w:val="009D1C6A"/>
    <w:rsid w:val="009D1FA3"/>
    <w:rsid w:val="009D2104"/>
    <w:rsid w:val="009D2938"/>
    <w:rsid w:val="009D312C"/>
    <w:rsid w:val="009D3A0F"/>
    <w:rsid w:val="009D451A"/>
    <w:rsid w:val="009D595D"/>
    <w:rsid w:val="009D5F98"/>
    <w:rsid w:val="009D63A7"/>
    <w:rsid w:val="009D6A13"/>
    <w:rsid w:val="009E1478"/>
    <w:rsid w:val="009E4D82"/>
    <w:rsid w:val="009E626B"/>
    <w:rsid w:val="009F0D65"/>
    <w:rsid w:val="009F1C57"/>
    <w:rsid w:val="009F1DBB"/>
    <w:rsid w:val="009F2219"/>
    <w:rsid w:val="009F40E5"/>
    <w:rsid w:val="009F5603"/>
    <w:rsid w:val="009F7C56"/>
    <w:rsid w:val="00A006C3"/>
    <w:rsid w:val="00A00C11"/>
    <w:rsid w:val="00A01486"/>
    <w:rsid w:val="00A01631"/>
    <w:rsid w:val="00A01F3E"/>
    <w:rsid w:val="00A03F48"/>
    <w:rsid w:val="00A05129"/>
    <w:rsid w:val="00A053EA"/>
    <w:rsid w:val="00A05D83"/>
    <w:rsid w:val="00A05F4E"/>
    <w:rsid w:val="00A117EC"/>
    <w:rsid w:val="00A11814"/>
    <w:rsid w:val="00A14078"/>
    <w:rsid w:val="00A1499D"/>
    <w:rsid w:val="00A14F12"/>
    <w:rsid w:val="00A17469"/>
    <w:rsid w:val="00A20DE9"/>
    <w:rsid w:val="00A2272D"/>
    <w:rsid w:val="00A24E7B"/>
    <w:rsid w:val="00A256D8"/>
    <w:rsid w:val="00A260CB"/>
    <w:rsid w:val="00A26124"/>
    <w:rsid w:val="00A27799"/>
    <w:rsid w:val="00A27BD7"/>
    <w:rsid w:val="00A3034F"/>
    <w:rsid w:val="00A31659"/>
    <w:rsid w:val="00A319B9"/>
    <w:rsid w:val="00A32FD5"/>
    <w:rsid w:val="00A334D2"/>
    <w:rsid w:val="00A35359"/>
    <w:rsid w:val="00A36EA4"/>
    <w:rsid w:val="00A414B0"/>
    <w:rsid w:val="00A42B6B"/>
    <w:rsid w:val="00A43A1D"/>
    <w:rsid w:val="00A43CEA"/>
    <w:rsid w:val="00A44035"/>
    <w:rsid w:val="00A443E2"/>
    <w:rsid w:val="00A44D1E"/>
    <w:rsid w:val="00A45B34"/>
    <w:rsid w:val="00A510E9"/>
    <w:rsid w:val="00A521E6"/>
    <w:rsid w:val="00A52DC5"/>
    <w:rsid w:val="00A54A78"/>
    <w:rsid w:val="00A55AFE"/>
    <w:rsid w:val="00A56D77"/>
    <w:rsid w:val="00A56DFD"/>
    <w:rsid w:val="00A57B11"/>
    <w:rsid w:val="00A607DC"/>
    <w:rsid w:val="00A60E04"/>
    <w:rsid w:val="00A61E62"/>
    <w:rsid w:val="00A659E3"/>
    <w:rsid w:val="00A66819"/>
    <w:rsid w:val="00A67220"/>
    <w:rsid w:val="00A71562"/>
    <w:rsid w:val="00A74263"/>
    <w:rsid w:val="00A74C7B"/>
    <w:rsid w:val="00A755D4"/>
    <w:rsid w:val="00A7710D"/>
    <w:rsid w:val="00A771D3"/>
    <w:rsid w:val="00A80C45"/>
    <w:rsid w:val="00A81D6E"/>
    <w:rsid w:val="00A836AE"/>
    <w:rsid w:val="00A84E35"/>
    <w:rsid w:val="00A85C99"/>
    <w:rsid w:val="00A86D5F"/>
    <w:rsid w:val="00A8775E"/>
    <w:rsid w:val="00A877AD"/>
    <w:rsid w:val="00A87891"/>
    <w:rsid w:val="00A94A8B"/>
    <w:rsid w:val="00A9570B"/>
    <w:rsid w:val="00A96E04"/>
    <w:rsid w:val="00A9775C"/>
    <w:rsid w:val="00A9792F"/>
    <w:rsid w:val="00AA0733"/>
    <w:rsid w:val="00AA09E5"/>
    <w:rsid w:val="00AA12A3"/>
    <w:rsid w:val="00AA58D7"/>
    <w:rsid w:val="00AA6ACC"/>
    <w:rsid w:val="00AB25EC"/>
    <w:rsid w:val="00AB460A"/>
    <w:rsid w:val="00AB4B7F"/>
    <w:rsid w:val="00AB6BCA"/>
    <w:rsid w:val="00AC070D"/>
    <w:rsid w:val="00AC084A"/>
    <w:rsid w:val="00AC214B"/>
    <w:rsid w:val="00AC2227"/>
    <w:rsid w:val="00AC595B"/>
    <w:rsid w:val="00AD0539"/>
    <w:rsid w:val="00AD2268"/>
    <w:rsid w:val="00AD39AB"/>
    <w:rsid w:val="00AD3AEB"/>
    <w:rsid w:val="00AD3D43"/>
    <w:rsid w:val="00AD42DA"/>
    <w:rsid w:val="00AE1B30"/>
    <w:rsid w:val="00AE3233"/>
    <w:rsid w:val="00AE40D1"/>
    <w:rsid w:val="00AE4366"/>
    <w:rsid w:val="00AE72EC"/>
    <w:rsid w:val="00AE7591"/>
    <w:rsid w:val="00AE7A52"/>
    <w:rsid w:val="00AF0E8E"/>
    <w:rsid w:val="00AF2E5E"/>
    <w:rsid w:val="00AF41B5"/>
    <w:rsid w:val="00AF4F2D"/>
    <w:rsid w:val="00AF5495"/>
    <w:rsid w:val="00AF6639"/>
    <w:rsid w:val="00AF7D10"/>
    <w:rsid w:val="00B052DE"/>
    <w:rsid w:val="00B07BD9"/>
    <w:rsid w:val="00B10959"/>
    <w:rsid w:val="00B113A7"/>
    <w:rsid w:val="00B134C6"/>
    <w:rsid w:val="00B156A3"/>
    <w:rsid w:val="00B174C3"/>
    <w:rsid w:val="00B206D9"/>
    <w:rsid w:val="00B21DAA"/>
    <w:rsid w:val="00B23139"/>
    <w:rsid w:val="00B2445D"/>
    <w:rsid w:val="00B2772C"/>
    <w:rsid w:val="00B3304D"/>
    <w:rsid w:val="00B343C2"/>
    <w:rsid w:val="00B34604"/>
    <w:rsid w:val="00B34CF0"/>
    <w:rsid w:val="00B360AF"/>
    <w:rsid w:val="00B4199D"/>
    <w:rsid w:val="00B425EB"/>
    <w:rsid w:val="00B44CD0"/>
    <w:rsid w:val="00B52274"/>
    <w:rsid w:val="00B5378D"/>
    <w:rsid w:val="00B57351"/>
    <w:rsid w:val="00B5762C"/>
    <w:rsid w:val="00B61035"/>
    <w:rsid w:val="00B63C34"/>
    <w:rsid w:val="00B66A23"/>
    <w:rsid w:val="00B67284"/>
    <w:rsid w:val="00B67307"/>
    <w:rsid w:val="00B7214B"/>
    <w:rsid w:val="00B721ED"/>
    <w:rsid w:val="00B727D8"/>
    <w:rsid w:val="00B73979"/>
    <w:rsid w:val="00B7780F"/>
    <w:rsid w:val="00B817E8"/>
    <w:rsid w:val="00B84BA7"/>
    <w:rsid w:val="00B862C5"/>
    <w:rsid w:val="00B90087"/>
    <w:rsid w:val="00B92D45"/>
    <w:rsid w:val="00B92E3A"/>
    <w:rsid w:val="00B96393"/>
    <w:rsid w:val="00BA1575"/>
    <w:rsid w:val="00BA37A2"/>
    <w:rsid w:val="00BA3B0B"/>
    <w:rsid w:val="00BA5C4E"/>
    <w:rsid w:val="00BB14D6"/>
    <w:rsid w:val="00BB1EFC"/>
    <w:rsid w:val="00BB50FB"/>
    <w:rsid w:val="00BB6743"/>
    <w:rsid w:val="00BB6927"/>
    <w:rsid w:val="00BB79CA"/>
    <w:rsid w:val="00BC1CD7"/>
    <w:rsid w:val="00BC1D41"/>
    <w:rsid w:val="00BC2567"/>
    <w:rsid w:val="00BC4AD6"/>
    <w:rsid w:val="00BC4DBA"/>
    <w:rsid w:val="00BC54A1"/>
    <w:rsid w:val="00BC6CE0"/>
    <w:rsid w:val="00BC7780"/>
    <w:rsid w:val="00BD0AAB"/>
    <w:rsid w:val="00BD1F0F"/>
    <w:rsid w:val="00BD2347"/>
    <w:rsid w:val="00BD749A"/>
    <w:rsid w:val="00BD7D2F"/>
    <w:rsid w:val="00BE05FD"/>
    <w:rsid w:val="00BE49A2"/>
    <w:rsid w:val="00BE6A2A"/>
    <w:rsid w:val="00BE70B9"/>
    <w:rsid w:val="00BE77DF"/>
    <w:rsid w:val="00BF0461"/>
    <w:rsid w:val="00BF0626"/>
    <w:rsid w:val="00BF34D6"/>
    <w:rsid w:val="00BF7375"/>
    <w:rsid w:val="00C02111"/>
    <w:rsid w:val="00C0332C"/>
    <w:rsid w:val="00C036CA"/>
    <w:rsid w:val="00C037F7"/>
    <w:rsid w:val="00C054AC"/>
    <w:rsid w:val="00C05606"/>
    <w:rsid w:val="00C05D1C"/>
    <w:rsid w:val="00C06D4A"/>
    <w:rsid w:val="00C07903"/>
    <w:rsid w:val="00C1040A"/>
    <w:rsid w:val="00C11384"/>
    <w:rsid w:val="00C15387"/>
    <w:rsid w:val="00C15B5E"/>
    <w:rsid w:val="00C21A66"/>
    <w:rsid w:val="00C21E08"/>
    <w:rsid w:val="00C223BE"/>
    <w:rsid w:val="00C22C51"/>
    <w:rsid w:val="00C233C1"/>
    <w:rsid w:val="00C24F1E"/>
    <w:rsid w:val="00C272DA"/>
    <w:rsid w:val="00C311E3"/>
    <w:rsid w:val="00C32AB5"/>
    <w:rsid w:val="00C32FE2"/>
    <w:rsid w:val="00C36727"/>
    <w:rsid w:val="00C3728E"/>
    <w:rsid w:val="00C3730C"/>
    <w:rsid w:val="00C37D4F"/>
    <w:rsid w:val="00C50FD1"/>
    <w:rsid w:val="00C51179"/>
    <w:rsid w:val="00C51E6D"/>
    <w:rsid w:val="00C5275B"/>
    <w:rsid w:val="00C53B82"/>
    <w:rsid w:val="00C54400"/>
    <w:rsid w:val="00C55221"/>
    <w:rsid w:val="00C57A43"/>
    <w:rsid w:val="00C608E6"/>
    <w:rsid w:val="00C61E14"/>
    <w:rsid w:val="00C64129"/>
    <w:rsid w:val="00C645CA"/>
    <w:rsid w:val="00C65077"/>
    <w:rsid w:val="00C6541A"/>
    <w:rsid w:val="00C67E1A"/>
    <w:rsid w:val="00C728B3"/>
    <w:rsid w:val="00C73CA2"/>
    <w:rsid w:val="00C74625"/>
    <w:rsid w:val="00C75D6E"/>
    <w:rsid w:val="00C76DA1"/>
    <w:rsid w:val="00C774C4"/>
    <w:rsid w:val="00C77ABB"/>
    <w:rsid w:val="00C801AF"/>
    <w:rsid w:val="00C825CB"/>
    <w:rsid w:val="00C83C3D"/>
    <w:rsid w:val="00C84201"/>
    <w:rsid w:val="00C876E3"/>
    <w:rsid w:val="00C90322"/>
    <w:rsid w:val="00C912E7"/>
    <w:rsid w:val="00C91485"/>
    <w:rsid w:val="00C91CB1"/>
    <w:rsid w:val="00C9295B"/>
    <w:rsid w:val="00C92FA0"/>
    <w:rsid w:val="00C93C4B"/>
    <w:rsid w:val="00C9504D"/>
    <w:rsid w:val="00C9713D"/>
    <w:rsid w:val="00C9735C"/>
    <w:rsid w:val="00C97B11"/>
    <w:rsid w:val="00CA0DE5"/>
    <w:rsid w:val="00CA1DA4"/>
    <w:rsid w:val="00CA1DCD"/>
    <w:rsid w:val="00CA3870"/>
    <w:rsid w:val="00CA75A7"/>
    <w:rsid w:val="00CB0AF5"/>
    <w:rsid w:val="00CB12B4"/>
    <w:rsid w:val="00CB69F3"/>
    <w:rsid w:val="00CB7320"/>
    <w:rsid w:val="00CC2109"/>
    <w:rsid w:val="00CC28CD"/>
    <w:rsid w:val="00CC2901"/>
    <w:rsid w:val="00CC3B5D"/>
    <w:rsid w:val="00CD09D0"/>
    <w:rsid w:val="00CD0BF2"/>
    <w:rsid w:val="00CD17BA"/>
    <w:rsid w:val="00CD4B32"/>
    <w:rsid w:val="00CD583D"/>
    <w:rsid w:val="00CD7F5B"/>
    <w:rsid w:val="00CE02E0"/>
    <w:rsid w:val="00CE1784"/>
    <w:rsid w:val="00CE32E5"/>
    <w:rsid w:val="00CE7BF4"/>
    <w:rsid w:val="00CF0A1E"/>
    <w:rsid w:val="00CF2377"/>
    <w:rsid w:val="00CF5834"/>
    <w:rsid w:val="00CF5F1D"/>
    <w:rsid w:val="00CF68B5"/>
    <w:rsid w:val="00D00103"/>
    <w:rsid w:val="00D00DA1"/>
    <w:rsid w:val="00D02EDE"/>
    <w:rsid w:val="00D032C0"/>
    <w:rsid w:val="00D11771"/>
    <w:rsid w:val="00D1259F"/>
    <w:rsid w:val="00D144BD"/>
    <w:rsid w:val="00D16A90"/>
    <w:rsid w:val="00D16AE3"/>
    <w:rsid w:val="00D17E02"/>
    <w:rsid w:val="00D234B4"/>
    <w:rsid w:val="00D256CE"/>
    <w:rsid w:val="00D273E0"/>
    <w:rsid w:val="00D324B2"/>
    <w:rsid w:val="00D328EF"/>
    <w:rsid w:val="00D33E59"/>
    <w:rsid w:val="00D353F9"/>
    <w:rsid w:val="00D409EE"/>
    <w:rsid w:val="00D47A7A"/>
    <w:rsid w:val="00D47CF2"/>
    <w:rsid w:val="00D501E0"/>
    <w:rsid w:val="00D51588"/>
    <w:rsid w:val="00D56475"/>
    <w:rsid w:val="00D5716C"/>
    <w:rsid w:val="00D57A7B"/>
    <w:rsid w:val="00D607D2"/>
    <w:rsid w:val="00D61A8B"/>
    <w:rsid w:val="00D62861"/>
    <w:rsid w:val="00D62C65"/>
    <w:rsid w:val="00D63765"/>
    <w:rsid w:val="00D6382C"/>
    <w:rsid w:val="00D639B4"/>
    <w:rsid w:val="00D674A2"/>
    <w:rsid w:val="00D7076C"/>
    <w:rsid w:val="00D71D05"/>
    <w:rsid w:val="00D73C4A"/>
    <w:rsid w:val="00D73DC7"/>
    <w:rsid w:val="00D7612B"/>
    <w:rsid w:val="00D77260"/>
    <w:rsid w:val="00D77789"/>
    <w:rsid w:val="00D7785F"/>
    <w:rsid w:val="00D803C3"/>
    <w:rsid w:val="00D80DB8"/>
    <w:rsid w:val="00D81444"/>
    <w:rsid w:val="00D82A17"/>
    <w:rsid w:val="00D83299"/>
    <w:rsid w:val="00D833F1"/>
    <w:rsid w:val="00D86004"/>
    <w:rsid w:val="00D86C9E"/>
    <w:rsid w:val="00D87B17"/>
    <w:rsid w:val="00D900BF"/>
    <w:rsid w:val="00D945C6"/>
    <w:rsid w:val="00D947E9"/>
    <w:rsid w:val="00DA2395"/>
    <w:rsid w:val="00DA325E"/>
    <w:rsid w:val="00DA3B93"/>
    <w:rsid w:val="00DA3C26"/>
    <w:rsid w:val="00DA4FC0"/>
    <w:rsid w:val="00DA6D2C"/>
    <w:rsid w:val="00DB057D"/>
    <w:rsid w:val="00DB1D6D"/>
    <w:rsid w:val="00DB2C0D"/>
    <w:rsid w:val="00DB67E6"/>
    <w:rsid w:val="00DB6B49"/>
    <w:rsid w:val="00DB6D20"/>
    <w:rsid w:val="00DC0B94"/>
    <w:rsid w:val="00DC0C19"/>
    <w:rsid w:val="00DC3081"/>
    <w:rsid w:val="00DC4C85"/>
    <w:rsid w:val="00DC4E35"/>
    <w:rsid w:val="00DC7E75"/>
    <w:rsid w:val="00DD05D0"/>
    <w:rsid w:val="00DD0683"/>
    <w:rsid w:val="00DD0E35"/>
    <w:rsid w:val="00DD236B"/>
    <w:rsid w:val="00DD3790"/>
    <w:rsid w:val="00DD4756"/>
    <w:rsid w:val="00DE1D8A"/>
    <w:rsid w:val="00DE1DBD"/>
    <w:rsid w:val="00DE2A79"/>
    <w:rsid w:val="00DE394B"/>
    <w:rsid w:val="00DE3A0C"/>
    <w:rsid w:val="00DE51E7"/>
    <w:rsid w:val="00DE5B90"/>
    <w:rsid w:val="00DE60AC"/>
    <w:rsid w:val="00DE7C6B"/>
    <w:rsid w:val="00DF2CC1"/>
    <w:rsid w:val="00DF3879"/>
    <w:rsid w:val="00DF535F"/>
    <w:rsid w:val="00DF7D6E"/>
    <w:rsid w:val="00E018A3"/>
    <w:rsid w:val="00E01F81"/>
    <w:rsid w:val="00E027A7"/>
    <w:rsid w:val="00E03172"/>
    <w:rsid w:val="00E03D76"/>
    <w:rsid w:val="00E04DCA"/>
    <w:rsid w:val="00E05C94"/>
    <w:rsid w:val="00E066C5"/>
    <w:rsid w:val="00E068E1"/>
    <w:rsid w:val="00E06EBD"/>
    <w:rsid w:val="00E07527"/>
    <w:rsid w:val="00E07AFE"/>
    <w:rsid w:val="00E11705"/>
    <w:rsid w:val="00E11A39"/>
    <w:rsid w:val="00E120BC"/>
    <w:rsid w:val="00E124DA"/>
    <w:rsid w:val="00E165A4"/>
    <w:rsid w:val="00E2135E"/>
    <w:rsid w:val="00E21BC0"/>
    <w:rsid w:val="00E241A0"/>
    <w:rsid w:val="00E2596D"/>
    <w:rsid w:val="00E27A1C"/>
    <w:rsid w:val="00E30796"/>
    <w:rsid w:val="00E31B32"/>
    <w:rsid w:val="00E3237D"/>
    <w:rsid w:val="00E34832"/>
    <w:rsid w:val="00E36B89"/>
    <w:rsid w:val="00E37B9C"/>
    <w:rsid w:val="00E400CE"/>
    <w:rsid w:val="00E40CB1"/>
    <w:rsid w:val="00E441F3"/>
    <w:rsid w:val="00E4488C"/>
    <w:rsid w:val="00E45DF4"/>
    <w:rsid w:val="00E468DC"/>
    <w:rsid w:val="00E4696C"/>
    <w:rsid w:val="00E47E55"/>
    <w:rsid w:val="00E505F8"/>
    <w:rsid w:val="00E508FE"/>
    <w:rsid w:val="00E50FAF"/>
    <w:rsid w:val="00E51F37"/>
    <w:rsid w:val="00E52D0B"/>
    <w:rsid w:val="00E54911"/>
    <w:rsid w:val="00E5651C"/>
    <w:rsid w:val="00E64AEB"/>
    <w:rsid w:val="00E64D4E"/>
    <w:rsid w:val="00E66335"/>
    <w:rsid w:val="00E675F2"/>
    <w:rsid w:val="00E72F9B"/>
    <w:rsid w:val="00E732B0"/>
    <w:rsid w:val="00E74341"/>
    <w:rsid w:val="00E7540F"/>
    <w:rsid w:val="00E760D4"/>
    <w:rsid w:val="00E803F7"/>
    <w:rsid w:val="00E81481"/>
    <w:rsid w:val="00E814D2"/>
    <w:rsid w:val="00E824FA"/>
    <w:rsid w:val="00E82721"/>
    <w:rsid w:val="00E82D20"/>
    <w:rsid w:val="00E82ECE"/>
    <w:rsid w:val="00E83B63"/>
    <w:rsid w:val="00E855F7"/>
    <w:rsid w:val="00E876FF"/>
    <w:rsid w:val="00E90203"/>
    <w:rsid w:val="00E91682"/>
    <w:rsid w:val="00E92C90"/>
    <w:rsid w:val="00E93368"/>
    <w:rsid w:val="00EA09CD"/>
    <w:rsid w:val="00EA0A4C"/>
    <w:rsid w:val="00EA33A2"/>
    <w:rsid w:val="00EA3D35"/>
    <w:rsid w:val="00EA543C"/>
    <w:rsid w:val="00EA5727"/>
    <w:rsid w:val="00EA7A27"/>
    <w:rsid w:val="00EA7E59"/>
    <w:rsid w:val="00EB0D07"/>
    <w:rsid w:val="00EB4EA9"/>
    <w:rsid w:val="00EB6425"/>
    <w:rsid w:val="00EB7742"/>
    <w:rsid w:val="00EB799F"/>
    <w:rsid w:val="00EC09F6"/>
    <w:rsid w:val="00EC1ED6"/>
    <w:rsid w:val="00EC4B35"/>
    <w:rsid w:val="00EC7FCF"/>
    <w:rsid w:val="00ED1852"/>
    <w:rsid w:val="00ED2661"/>
    <w:rsid w:val="00ED2769"/>
    <w:rsid w:val="00ED3EC6"/>
    <w:rsid w:val="00EE01F4"/>
    <w:rsid w:val="00EE311A"/>
    <w:rsid w:val="00EE31FD"/>
    <w:rsid w:val="00EE3912"/>
    <w:rsid w:val="00EE6197"/>
    <w:rsid w:val="00EE6DA8"/>
    <w:rsid w:val="00EE723B"/>
    <w:rsid w:val="00EE7345"/>
    <w:rsid w:val="00EF368D"/>
    <w:rsid w:val="00EF4173"/>
    <w:rsid w:val="00EF54F9"/>
    <w:rsid w:val="00EF6308"/>
    <w:rsid w:val="00EF63C0"/>
    <w:rsid w:val="00F01669"/>
    <w:rsid w:val="00F0173D"/>
    <w:rsid w:val="00F01FB4"/>
    <w:rsid w:val="00F0203C"/>
    <w:rsid w:val="00F04C90"/>
    <w:rsid w:val="00F054BD"/>
    <w:rsid w:val="00F05B6A"/>
    <w:rsid w:val="00F11836"/>
    <w:rsid w:val="00F12308"/>
    <w:rsid w:val="00F126E9"/>
    <w:rsid w:val="00F16A65"/>
    <w:rsid w:val="00F16CAE"/>
    <w:rsid w:val="00F21EDC"/>
    <w:rsid w:val="00F22C64"/>
    <w:rsid w:val="00F2367A"/>
    <w:rsid w:val="00F24B11"/>
    <w:rsid w:val="00F259F4"/>
    <w:rsid w:val="00F26EC7"/>
    <w:rsid w:val="00F27EDF"/>
    <w:rsid w:val="00F303DA"/>
    <w:rsid w:val="00F3067A"/>
    <w:rsid w:val="00F3111E"/>
    <w:rsid w:val="00F319BD"/>
    <w:rsid w:val="00F34CE9"/>
    <w:rsid w:val="00F3532D"/>
    <w:rsid w:val="00F36F42"/>
    <w:rsid w:val="00F4053A"/>
    <w:rsid w:val="00F40B68"/>
    <w:rsid w:val="00F417EC"/>
    <w:rsid w:val="00F4485E"/>
    <w:rsid w:val="00F44EA1"/>
    <w:rsid w:val="00F4577C"/>
    <w:rsid w:val="00F46A84"/>
    <w:rsid w:val="00F47777"/>
    <w:rsid w:val="00F4783D"/>
    <w:rsid w:val="00F47EA7"/>
    <w:rsid w:val="00F50B45"/>
    <w:rsid w:val="00F52B09"/>
    <w:rsid w:val="00F530A9"/>
    <w:rsid w:val="00F537A2"/>
    <w:rsid w:val="00F53AFB"/>
    <w:rsid w:val="00F61C41"/>
    <w:rsid w:val="00F62AE9"/>
    <w:rsid w:val="00F647EE"/>
    <w:rsid w:val="00F64A40"/>
    <w:rsid w:val="00F6713A"/>
    <w:rsid w:val="00F67674"/>
    <w:rsid w:val="00F70505"/>
    <w:rsid w:val="00F708A5"/>
    <w:rsid w:val="00F711BB"/>
    <w:rsid w:val="00F7181E"/>
    <w:rsid w:val="00F7201D"/>
    <w:rsid w:val="00F748EE"/>
    <w:rsid w:val="00F75F6E"/>
    <w:rsid w:val="00F769B9"/>
    <w:rsid w:val="00F76E9E"/>
    <w:rsid w:val="00F77791"/>
    <w:rsid w:val="00F8180E"/>
    <w:rsid w:val="00F82E21"/>
    <w:rsid w:val="00F83A58"/>
    <w:rsid w:val="00F84B8F"/>
    <w:rsid w:val="00F84BD0"/>
    <w:rsid w:val="00F85A86"/>
    <w:rsid w:val="00F86737"/>
    <w:rsid w:val="00F86C32"/>
    <w:rsid w:val="00F90F0F"/>
    <w:rsid w:val="00F91CAD"/>
    <w:rsid w:val="00F925F7"/>
    <w:rsid w:val="00F92CE5"/>
    <w:rsid w:val="00FA1333"/>
    <w:rsid w:val="00FA4343"/>
    <w:rsid w:val="00FA45CC"/>
    <w:rsid w:val="00FA7335"/>
    <w:rsid w:val="00FB029A"/>
    <w:rsid w:val="00FB161B"/>
    <w:rsid w:val="00FB2772"/>
    <w:rsid w:val="00FB3845"/>
    <w:rsid w:val="00FB67F9"/>
    <w:rsid w:val="00FC425D"/>
    <w:rsid w:val="00FC4386"/>
    <w:rsid w:val="00FC5109"/>
    <w:rsid w:val="00FD4359"/>
    <w:rsid w:val="00FD4527"/>
    <w:rsid w:val="00FD576A"/>
    <w:rsid w:val="00FD68BA"/>
    <w:rsid w:val="00FD6B38"/>
    <w:rsid w:val="00FE07BF"/>
    <w:rsid w:val="00FE0D2D"/>
    <w:rsid w:val="00FE27BA"/>
    <w:rsid w:val="00FE3E1B"/>
    <w:rsid w:val="00FE45E5"/>
    <w:rsid w:val="00FE56D2"/>
    <w:rsid w:val="00FE6D7C"/>
    <w:rsid w:val="00FE7BF0"/>
    <w:rsid w:val="00FE7F8A"/>
    <w:rsid w:val="00FF04DB"/>
    <w:rsid w:val="00FF161C"/>
    <w:rsid w:val="00FF17CC"/>
    <w:rsid w:val="00FF3E0E"/>
    <w:rsid w:val="00FF5E92"/>
    <w:rsid w:val="00FF6860"/>
    <w:rsid w:val="00FF6AF0"/>
    <w:rsid w:val="00FF7026"/>
    <w:rsid w:val="03361A1F"/>
    <w:rsid w:val="03C2B459"/>
    <w:rsid w:val="03E77C54"/>
    <w:rsid w:val="04212606"/>
    <w:rsid w:val="048A4A40"/>
    <w:rsid w:val="04C17143"/>
    <w:rsid w:val="05359106"/>
    <w:rsid w:val="06EDDFA1"/>
    <w:rsid w:val="082BC017"/>
    <w:rsid w:val="0A40262C"/>
    <w:rsid w:val="0C7DDFA8"/>
    <w:rsid w:val="0C9302B0"/>
    <w:rsid w:val="0CE64CDD"/>
    <w:rsid w:val="0D506E42"/>
    <w:rsid w:val="0DCC052D"/>
    <w:rsid w:val="1029660D"/>
    <w:rsid w:val="10880F04"/>
    <w:rsid w:val="11E054CF"/>
    <w:rsid w:val="1268CA27"/>
    <w:rsid w:val="14F77821"/>
    <w:rsid w:val="16402B29"/>
    <w:rsid w:val="17EB137B"/>
    <w:rsid w:val="197A6E62"/>
    <w:rsid w:val="19B066ED"/>
    <w:rsid w:val="1B00B0F5"/>
    <w:rsid w:val="1B163EC3"/>
    <w:rsid w:val="1C27FD2F"/>
    <w:rsid w:val="1D009C60"/>
    <w:rsid w:val="1E54141F"/>
    <w:rsid w:val="20423F8C"/>
    <w:rsid w:val="2224913D"/>
    <w:rsid w:val="23DDDA4C"/>
    <w:rsid w:val="2415558D"/>
    <w:rsid w:val="24313CE0"/>
    <w:rsid w:val="24B06E26"/>
    <w:rsid w:val="24E37337"/>
    <w:rsid w:val="251E922B"/>
    <w:rsid w:val="2533D9FA"/>
    <w:rsid w:val="25F42242"/>
    <w:rsid w:val="26E5FE67"/>
    <w:rsid w:val="26F4BCF9"/>
    <w:rsid w:val="272BA8B7"/>
    <w:rsid w:val="272D0BCE"/>
    <w:rsid w:val="279DE746"/>
    <w:rsid w:val="28508337"/>
    <w:rsid w:val="285D8D3B"/>
    <w:rsid w:val="28E4587F"/>
    <w:rsid w:val="2A0B3D71"/>
    <w:rsid w:val="2AA51DC0"/>
    <w:rsid w:val="2AFE7384"/>
    <w:rsid w:val="2DA97959"/>
    <w:rsid w:val="2F5D4327"/>
    <w:rsid w:val="30792556"/>
    <w:rsid w:val="32562501"/>
    <w:rsid w:val="32C24612"/>
    <w:rsid w:val="34BF6785"/>
    <w:rsid w:val="36B3E685"/>
    <w:rsid w:val="37DA38EB"/>
    <w:rsid w:val="38A31A1D"/>
    <w:rsid w:val="38DC5A18"/>
    <w:rsid w:val="39108416"/>
    <w:rsid w:val="3987B83D"/>
    <w:rsid w:val="3996435E"/>
    <w:rsid w:val="3BE12B63"/>
    <w:rsid w:val="3E4215DE"/>
    <w:rsid w:val="40E3E1F0"/>
    <w:rsid w:val="418BC658"/>
    <w:rsid w:val="41A46288"/>
    <w:rsid w:val="41C3A4C2"/>
    <w:rsid w:val="440E0F51"/>
    <w:rsid w:val="469672F6"/>
    <w:rsid w:val="47CFCFC7"/>
    <w:rsid w:val="480FB459"/>
    <w:rsid w:val="4A0EC3DF"/>
    <w:rsid w:val="4B8B12EF"/>
    <w:rsid w:val="4C0C7C12"/>
    <w:rsid w:val="4CE15205"/>
    <w:rsid w:val="4CEDC5A7"/>
    <w:rsid w:val="4CF4AD53"/>
    <w:rsid w:val="4D7516D7"/>
    <w:rsid w:val="4DC7708E"/>
    <w:rsid w:val="4DDD3738"/>
    <w:rsid w:val="4FC5C286"/>
    <w:rsid w:val="4FDD1753"/>
    <w:rsid w:val="50912D9D"/>
    <w:rsid w:val="509E0FB5"/>
    <w:rsid w:val="50D5615D"/>
    <w:rsid w:val="51A80E6D"/>
    <w:rsid w:val="527BBD96"/>
    <w:rsid w:val="5308E189"/>
    <w:rsid w:val="5343DECE"/>
    <w:rsid w:val="54A2058E"/>
    <w:rsid w:val="55291D79"/>
    <w:rsid w:val="55BC5492"/>
    <w:rsid w:val="565917E7"/>
    <w:rsid w:val="57A3CCA5"/>
    <w:rsid w:val="58CDFFC0"/>
    <w:rsid w:val="5911B28F"/>
    <w:rsid w:val="5952DBF1"/>
    <w:rsid w:val="5A382272"/>
    <w:rsid w:val="5A91673C"/>
    <w:rsid w:val="5A9C5D49"/>
    <w:rsid w:val="5B5EF203"/>
    <w:rsid w:val="5BCBB61E"/>
    <w:rsid w:val="5C330991"/>
    <w:rsid w:val="5D0DB569"/>
    <w:rsid w:val="5D329C72"/>
    <w:rsid w:val="610C2678"/>
    <w:rsid w:val="61A76992"/>
    <w:rsid w:val="6299CEE6"/>
    <w:rsid w:val="63D284A6"/>
    <w:rsid w:val="6486C2F7"/>
    <w:rsid w:val="65601116"/>
    <w:rsid w:val="656E5507"/>
    <w:rsid w:val="65D16FA8"/>
    <w:rsid w:val="661D00FA"/>
    <w:rsid w:val="683FED19"/>
    <w:rsid w:val="69A1CD80"/>
    <w:rsid w:val="6A0FF08A"/>
    <w:rsid w:val="6A5CC2AE"/>
    <w:rsid w:val="6A6D65CA"/>
    <w:rsid w:val="6AFC7DAC"/>
    <w:rsid w:val="6BCEFD78"/>
    <w:rsid w:val="6BF8930F"/>
    <w:rsid w:val="6C563EFA"/>
    <w:rsid w:val="6C6042A6"/>
    <w:rsid w:val="6C984E0D"/>
    <w:rsid w:val="6CD91433"/>
    <w:rsid w:val="6D6FAA3D"/>
    <w:rsid w:val="6D92370D"/>
    <w:rsid w:val="6D9C4BF1"/>
    <w:rsid w:val="6EBDE3BF"/>
    <w:rsid w:val="6EC4BC6B"/>
    <w:rsid w:val="6EFCDC1D"/>
    <w:rsid w:val="706D1B7C"/>
    <w:rsid w:val="70CBC032"/>
    <w:rsid w:val="71E9DA19"/>
    <w:rsid w:val="7208D2A7"/>
    <w:rsid w:val="72D0704A"/>
    <w:rsid w:val="74CE0A03"/>
    <w:rsid w:val="7541FCBA"/>
    <w:rsid w:val="75CE6B15"/>
    <w:rsid w:val="7628786A"/>
    <w:rsid w:val="77C4EF94"/>
    <w:rsid w:val="785DFE69"/>
    <w:rsid w:val="7898A4A6"/>
    <w:rsid w:val="792CBDD7"/>
    <w:rsid w:val="7A4AF27A"/>
    <w:rsid w:val="7BE3A50B"/>
    <w:rsid w:val="7E9AB637"/>
    <w:rsid w:val="7F96B92B"/>
    <w:rsid w:val="7FBD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DE310"/>
  <w15:docId w15:val="{2A8D84F4-2466-F14F-84E9-EEC5D21B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26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71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E6926"/>
    <w:pPr>
      <w:ind w:left="720"/>
      <w:contextualSpacing/>
    </w:pPr>
  </w:style>
  <w:style w:type="character" w:customStyle="1" w:styleId="apple-converted-space">
    <w:name w:val="apple-converted-space"/>
    <w:basedOn w:val="DefaultParagraphFont"/>
    <w:rsid w:val="00454C71"/>
  </w:style>
  <w:style w:type="character" w:styleId="Hyperlink">
    <w:name w:val="Hyperlink"/>
    <w:basedOn w:val="DefaultParagraphFont"/>
    <w:uiPriority w:val="99"/>
    <w:unhideWhenUsed/>
    <w:rsid w:val="00454C71"/>
    <w:rPr>
      <w:color w:val="0000FF"/>
      <w:u w:val="single"/>
    </w:rPr>
  </w:style>
  <w:style w:type="character" w:styleId="PlaceholderText">
    <w:name w:val="Placeholder Text"/>
    <w:basedOn w:val="DefaultParagraphFont"/>
    <w:uiPriority w:val="99"/>
    <w:semiHidden/>
    <w:rsid w:val="004452EE"/>
    <w:rPr>
      <w:color w:val="808080"/>
    </w:rPr>
  </w:style>
  <w:style w:type="character" w:styleId="CommentReference">
    <w:name w:val="annotation reference"/>
    <w:basedOn w:val="DefaultParagraphFont"/>
    <w:uiPriority w:val="99"/>
    <w:semiHidden/>
    <w:unhideWhenUsed/>
    <w:rsid w:val="00AE3233"/>
    <w:rPr>
      <w:sz w:val="16"/>
      <w:szCs w:val="16"/>
    </w:rPr>
  </w:style>
  <w:style w:type="paragraph" w:styleId="CommentText">
    <w:name w:val="annotation text"/>
    <w:basedOn w:val="Normal"/>
    <w:link w:val="CommentTextChar"/>
    <w:uiPriority w:val="99"/>
    <w:unhideWhenUsed/>
    <w:rsid w:val="00AE3233"/>
    <w:rPr>
      <w:sz w:val="20"/>
      <w:szCs w:val="20"/>
    </w:rPr>
  </w:style>
  <w:style w:type="character" w:customStyle="1" w:styleId="CommentTextChar">
    <w:name w:val="Comment Text Char"/>
    <w:basedOn w:val="DefaultParagraphFont"/>
    <w:link w:val="CommentText"/>
    <w:uiPriority w:val="99"/>
    <w:rsid w:val="00AE3233"/>
    <w:rPr>
      <w:sz w:val="20"/>
      <w:szCs w:val="20"/>
    </w:rPr>
  </w:style>
  <w:style w:type="paragraph" w:styleId="CommentSubject">
    <w:name w:val="annotation subject"/>
    <w:basedOn w:val="CommentText"/>
    <w:next w:val="CommentText"/>
    <w:link w:val="CommentSubjectChar"/>
    <w:uiPriority w:val="99"/>
    <w:semiHidden/>
    <w:unhideWhenUsed/>
    <w:rsid w:val="00AE3233"/>
    <w:rPr>
      <w:b/>
      <w:bCs/>
    </w:rPr>
  </w:style>
  <w:style w:type="character" w:customStyle="1" w:styleId="CommentSubjectChar">
    <w:name w:val="Comment Subject Char"/>
    <w:basedOn w:val="CommentTextChar"/>
    <w:link w:val="CommentSubject"/>
    <w:uiPriority w:val="99"/>
    <w:semiHidden/>
    <w:rsid w:val="00AE3233"/>
    <w:rPr>
      <w:b/>
      <w:bCs/>
      <w:sz w:val="20"/>
      <w:szCs w:val="20"/>
    </w:rPr>
  </w:style>
  <w:style w:type="table" w:styleId="TableGrid">
    <w:name w:val="Table Grid"/>
    <w:basedOn w:val="TableNormal"/>
    <w:uiPriority w:val="39"/>
    <w:rsid w:val="0059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6927"/>
    <w:pPr>
      <w:spacing w:after="200"/>
    </w:pPr>
    <w:rPr>
      <w:i/>
      <w:iCs/>
      <w:color w:val="44546A" w:themeColor="text2"/>
      <w:sz w:val="18"/>
      <w:szCs w:val="18"/>
    </w:rPr>
  </w:style>
  <w:style w:type="character" w:styleId="Emphasis">
    <w:name w:val="Emphasis"/>
    <w:basedOn w:val="DefaultParagraphFont"/>
    <w:uiPriority w:val="20"/>
    <w:qFormat/>
    <w:rsid w:val="002E141C"/>
    <w:rPr>
      <w:i/>
      <w:iCs/>
    </w:rPr>
  </w:style>
  <w:style w:type="paragraph" w:styleId="Revision">
    <w:name w:val="Revision"/>
    <w:hidden/>
    <w:uiPriority w:val="99"/>
    <w:semiHidden/>
    <w:rsid w:val="00537493"/>
  </w:style>
  <w:style w:type="character" w:styleId="UnresolvedMention">
    <w:name w:val="Unresolved Mention"/>
    <w:basedOn w:val="DefaultParagraphFont"/>
    <w:uiPriority w:val="99"/>
    <w:semiHidden/>
    <w:unhideWhenUsed/>
    <w:rsid w:val="0020434A"/>
    <w:rPr>
      <w:color w:val="605E5C"/>
      <w:shd w:val="clear" w:color="auto" w:fill="E1DFDD"/>
    </w:rPr>
  </w:style>
  <w:style w:type="character" w:styleId="FollowedHyperlink">
    <w:name w:val="FollowedHyperlink"/>
    <w:basedOn w:val="DefaultParagraphFont"/>
    <w:uiPriority w:val="99"/>
    <w:semiHidden/>
    <w:unhideWhenUsed/>
    <w:rsid w:val="00AD3AEB"/>
    <w:rPr>
      <w:color w:val="954F72" w:themeColor="followedHyperlink"/>
      <w:u w:val="single"/>
    </w:rPr>
  </w:style>
  <w:style w:type="character" w:customStyle="1" w:styleId="Heading2Char">
    <w:name w:val="Heading 2 Char"/>
    <w:basedOn w:val="DefaultParagraphFont"/>
    <w:link w:val="Heading2"/>
    <w:uiPriority w:val="9"/>
    <w:semiHidden/>
    <w:rsid w:val="005D26F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45DF4"/>
    <w:pPr>
      <w:tabs>
        <w:tab w:val="center" w:pos="4513"/>
        <w:tab w:val="right" w:pos="9026"/>
      </w:tabs>
    </w:pPr>
  </w:style>
  <w:style w:type="character" w:customStyle="1" w:styleId="HeaderChar">
    <w:name w:val="Header Char"/>
    <w:basedOn w:val="DefaultParagraphFont"/>
    <w:link w:val="Header"/>
    <w:uiPriority w:val="99"/>
    <w:rsid w:val="00E45DF4"/>
  </w:style>
  <w:style w:type="paragraph" w:styleId="Footer">
    <w:name w:val="footer"/>
    <w:basedOn w:val="Normal"/>
    <w:link w:val="FooterChar"/>
    <w:uiPriority w:val="99"/>
    <w:unhideWhenUsed/>
    <w:rsid w:val="00E45DF4"/>
    <w:pPr>
      <w:tabs>
        <w:tab w:val="center" w:pos="4513"/>
        <w:tab w:val="right" w:pos="9026"/>
      </w:tabs>
    </w:pPr>
  </w:style>
  <w:style w:type="character" w:customStyle="1" w:styleId="FooterChar">
    <w:name w:val="Footer Char"/>
    <w:basedOn w:val="DefaultParagraphFont"/>
    <w:link w:val="Footer"/>
    <w:uiPriority w:val="99"/>
    <w:rsid w:val="00E45DF4"/>
  </w:style>
  <w:style w:type="character" w:styleId="LineNumber">
    <w:name w:val="line number"/>
    <w:basedOn w:val="DefaultParagraphFont"/>
    <w:uiPriority w:val="99"/>
    <w:semiHidden/>
    <w:unhideWhenUsed/>
    <w:rsid w:val="0011450F"/>
  </w:style>
  <w:style w:type="character" w:styleId="PageNumber">
    <w:name w:val="page number"/>
    <w:basedOn w:val="DefaultParagraphFont"/>
    <w:uiPriority w:val="99"/>
    <w:semiHidden/>
    <w:unhideWhenUsed/>
    <w:rsid w:val="00B90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490">
      <w:bodyDiv w:val="1"/>
      <w:marLeft w:val="0"/>
      <w:marRight w:val="0"/>
      <w:marTop w:val="0"/>
      <w:marBottom w:val="0"/>
      <w:divBdr>
        <w:top w:val="none" w:sz="0" w:space="0" w:color="auto"/>
        <w:left w:val="none" w:sz="0" w:space="0" w:color="auto"/>
        <w:bottom w:val="none" w:sz="0" w:space="0" w:color="auto"/>
        <w:right w:val="none" w:sz="0" w:space="0" w:color="auto"/>
      </w:divBdr>
    </w:div>
    <w:div w:id="27532946">
      <w:bodyDiv w:val="1"/>
      <w:marLeft w:val="0"/>
      <w:marRight w:val="0"/>
      <w:marTop w:val="0"/>
      <w:marBottom w:val="0"/>
      <w:divBdr>
        <w:top w:val="none" w:sz="0" w:space="0" w:color="auto"/>
        <w:left w:val="none" w:sz="0" w:space="0" w:color="auto"/>
        <w:bottom w:val="none" w:sz="0" w:space="0" w:color="auto"/>
        <w:right w:val="none" w:sz="0" w:space="0" w:color="auto"/>
      </w:divBdr>
    </w:div>
    <w:div w:id="118837972">
      <w:bodyDiv w:val="1"/>
      <w:marLeft w:val="0"/>
      <w:marRight w:val="0"/>
      <w:marTop w:val="0"/>
      <w:marBottom w:val="0"/>
      <w:divBdr>
        <w:top w:val="none" w:sz="0" w:space="0" w:color="auto"/>
        <w:left w:val="none" w:sz="0" w:space="0" w:color="auto"/>
        <w:bottom w:val="none" w:sz="0" w:space="0" w:color="auto"/>
        <w:right w:val="none" w:sz="0" w:space="0" w:color="auto"/>
      </w:divBdr>
    </w:div>
    <w:div w:id="299696914">
      <w:bodyDiv w:val="1"/>
      <w:marLeft w:val="0"/>
      <w:marRight w:val="0"/>
      <w:marTop w:val="0"/>
      <w:marBottom w:val="0"/>
      <w:divBdr>
        <w:top w:val="none" w:sz="0" w:space="0" w:color="auto"/>
        <w:left w:val="none" w:sz="0" w:space="0" w:color="auto"/>
        <w:bottom w:val="none" w:sz="0" w:space="0" w:color="auto"/>
        <w:right w:val="none" w:sz="0" w:space="0" w:color="auto"/>
      </w:divBdr>
    </w:div>
    <w:div w:id="312029282">
      <w:bodyDiv w:val="1"/>
      <w:marLeft w:val="0"/>
      <w:marRight w:val="0"/>
      <w:marTop w:val="0"/>
      <w:marBottom w:val="0"/>
      <w:divBdr>
        <w:top w:val="none" w:sz="0" w:space="0" w:color="auto"/>
        <w:left w:val="none" w:sz="0" w:space="0" w:color="auto"/>
        <w:bottom w:val="none" w:sz="0" w:space="0" w:color="auto"/>
        <w:right w:val="none" w:sz="0" w:space="0" w:color="auto"/>
      </w:divBdr>
    </w:div>
    <w:div w:id="340745755">
      <w:bodyDiv w:val="1"/>
      <w:marLeft w:val="0"/>
      <w:marRight w:val="0"/>
      <w:marTop w:val="0"/>
      <w:marBottom w:val="0"/>
      <w:divBdr>
        <w:top w:val="none" w:sz="0" w:space="0" w:color="auto"/>
        <w:left w:val="none" w:sz="0" w:space="0" w:color="auto"/>
        <w:bottom w:val="none" w:sz="0" w:space="0" w:color="auto"/>
        <w:right w:val="none" w:sz="0" w:space="0" w:color="auto"/>
      </w:divBdr>
    </w:div>
    <w:div w:id="346366957">
      <w:bodyDiv w:val="1"/>
      <w:marLeft w:val="0"/>
      <w:marRight w:val="0"/>
      <w:marTop w:val="0"/>
      <w:marBottom w:val="0"/>
      <w:divBdr>
        <w:top w:val="none" w:sz="0" w:space="0" w:color="auto"/>
        <w:left w:val="none" w:sz="0" w:space="0" w:color="auto"/>
        <w:bottom w:val="none" w:sz="0" w:space="0" w:color="auto"/>
        <w:right w:val="none" w:sz="0" w:space="0" w:color="auto"/>
      </w:divBdr>
    </w:div>
    <w:div w:id="393745610">
      <w:bodyDiv w:val="1"/>
      <w:marLeft w:val="0"/>
      <w:marRight w:val="0"/>
      <w:marTop w:val="0"/>
      <w:marBottom w:val="0"/>
      <w:divBdr>
        <w:top w:val="none" w:sz="0" w:space="0" w:color="auto"/>
        <w:left w:val="none" w:sz="0" w:space="0" w:color="auto"/>
        <w:bottom w:val="none" w:sz="0" w:space="0" w:color="auto"/>
        <w:right w:val="none" w:sz="0" w:space="0" w:color="auto"/>
      </w:divBdr>
    </w:div>
    <w:div w:id="417141422">
      <w:bodyDiv w:val="1"/>
      <w:marLeft w:val="0"/>
      <w:marRight w:val="0"/>
      <w:marTop w:val="0"/>
      <w:marBottom w:val="0"/>
      <w:divBdr>
        <w:top w:val="none" w:sz="0" w:space="0" w:color="auto"/>
        <w:left w:val="none" w:sz="0" w:space="0" w:color="auto"/>
        <w:bottom w:val="none" w:sz="0" w:space="0" w:color="auto"/>
        <w:right w:val="none" w:sz="0" w:space="0" w:color="auto"/>
      </w:divBdr>
    </w:div>
    <w:div w:id="419062316">
      <w:bodyDiv w:val="1"/>
      <w:marLeft w:val="0"/>
      <w:marRight w:val="0"/>
      <w:marTop w:val="0"/>
      <w:marBottom w:val="0"/>
      <w:divBdr>
        <w:top w:val="none" w:sz="0" w:space="0" w:color="auto"/>
        <w:left w:val="none" w:sz="0" w:space="0" w:color="auto"/>
        <w:bottom w:val="none" w:sz="0" w:space="0" w:color="auto"/>
        <w:right w:val="none" w:sz="0" w:space="0" w:color="auto"/>
      </w:divBdr>
    </w:div>
    <w:div w:id="429475993">
      <w:bodyDiv w:val="1"/>
      <w:marLeft w:val="0"/>
      <w:marRight w:val="0"/>
      <w:marTop w:val="0"/>
      <w:marBottom w:val="0"/>
      <w:divBdr>
        <w:top w:val="none" w:sz="0" w:space="0" w:color="auto"/>
        <w:left w:val="none" w:sz="0" w:space="0" w:color="auto"/>
        <w:bottom w:val="none" w:sz="0" w:space="0" w:color="auto"/>
        <w:right w:val="none" w:sz="0" w:space="0" w:color="auto"/>
      </w:divBdr>
    </w:div>
    <w:div w:id="565190000">
      <w:bodyDiv w:val="1"/>
      <w:marLeft w:val="0"/>
      <w:marRight w:val="0"/>
      <w:marTop w:val="0"/>
      <w:marBottom w:val="0"/>
      <w:divBdr>
        <w:top w:val="none" w:sz="0" w:space="0" w:color="auto"/>
        <w:left w:val="none" w:sz="0" w:space="0" w:color="auto"/>
        <w:bottom w:val="none" w:sz="0" w:space="0" w:color="auto"/>
        <w:right w:val="none" w:sz="0" w:space="0" w:color="auto"/>
      </w:divBdr>
    </w:div>
    <w:div w:id="602735108">
      <w:bodyDiv w:val="1"/>
      <w:marLeft w:val="0"/>
      <w:marRight w:val="0"/>
      <w:marTop w:val="0"/>
      <w:marBottom w:val="0"/>
      <w:divBdr>
        <w:top w:val="none" w:sz="0" w:space="0" w:color="auto"/>
        <w:left w:val="none" w:sz="0" w:space="0" w:color="auto"/>
        <w:bottom w:val="none" w:sz="0" w:space="0" w:color="auto"/>
        <w:right w:val="none" w:sz="0" w:space="0" w:color="auto"/>
      </w:divBdr>
    </w:div>
    <w:div w:id="631786923">
      <w:bodyDiv w:val="1"/>
      <w:marLeft w:val="0"/>
      <w:marRight w:val="0"/>
      <w:marTop w:val="0"/>
      <w:marBottom w:val="0"/>
      <w:divBdr>
        <w:top w:val="none" w:sz="0" w:space="0" w:color="auto"/>
        <w:left w:val="none" w:sz="0" w:space="0" w:color="auto"/>
        <w:bottom w:val="none" w:sz="0" w:space="0" w:color="auto"/>
        <w:right w:val="none" w:sz="0" w:space="0" w:color="auto"/>
      </w:divBdr>
    </w:div>
    <w:div w:id="638462437">
      <w:bodyDiv w:val="1"/>
      <w:marLeft w:val="0"/>
      <w:marRight w:val="0"/>
      <w:marTop w:val="0"/>
      <w:marBottom w:val="0"/>
      <w:divBdr>
        <w:top w:val="none" w:sz="0" w:space="0" w:color="auto"/>
        <w:left w:val="none" w:sz="0" w:space="0" w:color="auto"/>
        <w:bottom w:val="none" w:sz="0" w:space="0" w:color="auto"/>
        <w:right w:val="none" w:sz="0" w:space="0" w:color="auto"/>
      </w:divBdr>
    </w:div>
    <w:div w:id="643504051">
      <w:bodyDiv w:val="1"/>
      <w:marLeft w:val="0"/>
      <w:marRight w:val="0"/>
      <w:marTop w:val="0"/>
      <w:marBottom w:val="0"/>
      <w:divBdr>
        <w:top w:val="none" w:sz="0" w:space="0" w:color="auto"/>
        <w:left w:val="none" w:sz="0" w:space="0" w:color="auto"/>
        <w:bottom w:val="none" w:sz="0" w:space="0" w:color="auto"/>
        <w:right w:val="none" w:sz="0" w:space="0" w:color="auto"/>
      </w:divBdr>
    </w:div>
    <w:div w:id="683022648">
      <w:bodyDiv w:val="1"/>
      <w:marLeft w:val="0"/>
      <w:marRight w:val="0"/>
      <w:marTop w:val="0"/>
      <w:marBottom w:val="0"/>
      <w:divBdr>
        <w:top w:val="none" w:sz="0" w:space="0" w:color="auto"/>
        <w:left w:val="none" w:sz="0" w:space="0" w:color="auto"/>
        <w:bottom w:val="none" w:sz="0" w:space="0" w:color="auto"/>
        <w:right w:val="none" w:sz="0" w:space="0" w:color="auto"/>
      </w:divBdr>
    </w:div>
    <w:div w:id="715357225">
      <w:bodyDiv w:val="1"/>
      <w:marLeft w:val="0"/>
      <w:marRight w:val="0"/>
      <w:marTop w:val="0"/>
      <w:marBottom w:val="0"/>
      <w:divBdr>
        <w:top w:val="none" w:sz="0" w:space="0" w:color="auto"/>
        <w:left w:val="none" w:sz="0" w:space="0" w:color="auto"/>
        <w:bottom w:val="none" w:sz="0" w:space="0" w:color="auto"/>
        <w:right w:val="none" w:sz="0" w:space="0" w:color="auto"/>
      </w:divBdr>
      <w:divsChild>
        <w:div w:id="390420387">
          <w:marLeft w:val="0"/>
          <w:marRight w:val="0"/>
          <w:marTop w:val="0"/>
          <w:marBottom w:val="0"/>
          <w:divBdr>
            <w:top w:val="none" w:sz="0" w:space="0" w:color="auto"/>
            <w:left w:val="none" w:sz="0" w:space="0" w:color="auto"/>
            <w:bottom w:val="none" w:sz="0" w:space="0" w:color="auto"/>
            <w:right w:val="none" w:sz="0" w:space="0" w:color="auto"/>
          </w:divBdr>
          <w:divsChild>
            <w:div w:id="1458068690">
              <w:marLeft w:val="0"/>
              <w:marRight w:val="0"/>
              <w:marTop w:val="0"/>
              <w:marBottom w:val="0"/>
              <w:divBdr>
                <w:top w:val="none" w:sz="0" w:space="0" w:color="auto"/>
                <w:left w:val="none" w:sz="0" w:space="0" w:color="auto"/>
                <w:bottom w:val="none" w:sz="0" w:space="0" w:color="auto"/>
                <w:right w:val="none" w:sz="0" w:space="0" w:color="auto"/>
              </w:divBdr>
              <w:divsChild>
                <w:div w:id="1317733005">
                  <w:marLeft w:val="0"/>
                  <w:marRight w:val="0"/>
                  <w:marTop w:val="0"/>
                  <w:marBottom w:val="0"/>
                  <w:divBdr>
                    <w:top w:val="none" w:sz="0" w:space="0" w:color="auto"/>
                    <w:left w:val="none" w:sz="0" w:space="0" w:color="auto"/>
                    <w:bottom w:val="none" w:sz="0" w:space="0" w:color="auto"/>
                    <w:right w:val="none" w:sz="0" w:space="0" w:color="auto"/>
                  </w:divBdr>
                  <w:divsChild>
                    <w:div w:id="15728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1586">
      <w:bodyDiv w:val="1"/>
      <w:marLeft w:val="0"/>
      <w:marRight w:val="0"/>
      <w:marTop w:val="0"/>
      <w:marBottom w:val="0"/>
      <w:divBdr>
        <w:top w:val="none" w:sz="0" w:space="0" w:color="auto"/>
        <w:left w:val="none" w:sz="0" w:space="0" w:color="auto"/>
        <w:bottom w:val="none" w:sz="0" w:space="0" w:color="auto"/>
        <w:right w:val="none" w:sz="0" w:space="0" w:color="auto"/>
      </w:divBdr>
    </w:div>
    <w:div w:id="855193896">
      <w:bodyDiv w:val="1"/>
      <w:marLeft w:val="0"/>
      <w:marRight w:val="0"/>
      <w:marTop w:val="0"/>
      <w:marBottom w:val="0"/>
      <w:divBdr>
        <w:top w:val="none" w:sz="0" w:space="0" w:color="auto"/>
        <w:left w:val="none" w:sz="0" w:space="0" w:color="auto"/>
        <w:bottom w:val="none" w:sz="0" w:space="0" w:color="auto"/>
        <w:right w:val="none" w:sz="0" w:space="0" w:color="auto"/>
      </w:divBdr>
    </w:div>
    <w:div w:id="856505579">
      <w:bodyDiv w:val="1"/>
      <w:marLeft w:val="0"/>
      <w:marRight w:val="0"/>
      <w:marTop w:val="0"/>
      <w:marBottom w:val="0"/>
      <w:divBdr>
        <w:top w:val="none" w:sz="0" w:space="0" w:color="auto"/>
        <w:left w:val="none" w:sz="0" w:space="0" w:color="auto"/>
        <w:bottom w:val="none" w:sz="0" w:space="0" w:color="auto"/>
        <w:right w:val="none" w:sz="0" w:space="0" w:color="auto"/>
      </w:divBdr>
    </w:div>
    <w:div w:id="880676419">
      <w:bodyDiv w:val="1"/>
      <w:marLeft w:val="0"/>
      <w:marRight w:val="0"/>
      <w:marTop w:val="0"/>
      <w:marBottom w:val="0"/>
      <w:divBdr>
        <w:top w:val="none" w:sz="0" w:space="0" w:color="auto"/>
        <w:left w:val="none" w:sz="0" w:space="0" w:color="auto"/>
        <w:bottom w:val="none" w:sz="0" w:space="0" w:color="auto"/>
        <w:right w:val="none" w:sz="0" w:space="0" w:color="auto"/>
      </w:divBdr>
      <w:divsChild>
        <w:div w:id="1177424782">
          <w:marLeft w:val="0"/>
          <w:marRight w:val="0"/>
          <w:marTop w:val="0"/>
          <w:marBottom w:val="0"/>
          <w:divBdr>
            <w:top w:val="none" w:sz="0" w:space="0" w:color="auto"/>
            <w:left w:val="none" w:sz="0" w:space="0" w:color="auto"/>
            <w:bottom w:val="none" w:sz="0" w:space="0" w:color="auto"/>
            <w:right w:val="none" w:sz="0" w:space="0" w:color="auto"/>
          </w:divBdr>
          <w:divsChild>
            <w:div w:id="120005873">
              <w:marLeft w:val="0"/>
              <w:marRight w:val="0"/>
              <w:marTop w:val="0"/>
              <w:marBottom w:val="0"/>
              <w:divBdr>
                <w:top w:val="none" w:sz="0" w:space="0" w:color="auto"/>
                <w:left w:val="none" w:sz="0" w:space="0" w:color="auto"/>
                <w:bottom w:val="none" w:sz="0" w:space="0" w:color="auto"/>
                <w:right w:val="none" w:sz="0" w:space="0" w:color="auto"/>
              </w:divBdr>
              <w:divsChild>
                <w:div w:id="1318993324">
                  <w:marLeft w:val="0"/>
                  <w:marRight w:val="0"/>
                  <w:marTop w:val="0"/>
                  <w:marBottom w:val="0"/>
                  <w:divBdr>
                    <w:top w:val="none" w:sz="0" w:space="0" w:color="auto"/>
                    <w:left w:val="none" w:sz="0" w:space="0" w:color="auto"/>
                    <w:bottom w:val="none" w:sz="0" w:space="0" w:color="auto"/>
                    <w:right w:val="none" w:sz="0" w:space="0" w:color="auto"/>
                  </w:divBdr>
                  <w:divsChild>
                    <w:div w:id="9670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18826">
      <w:bodyDiv w:val="1"/>
      <w:marLeft w:val="0"/>
      <w:marRight w:val="0"/>
      <w:marTop w:val="0"/>
      <w:marBottom w:val="0"/>
      <w:divBdr>
        <w:top w:val="none" w:sz="0" w:space="0" w:color="auto"/>
        <w:left w:val="none" w:sz="0" w:space="0" w:color="auto"/>
        <w:bottom w:val="none" w:sz="0" w:space="0" w:color="auto"/>
        <w:right w:val="none" w:sz="0" w:space="0" w:color="auto"/>
      </w:divBdr>
    </w:div>
    <w:div w:id="1047291865">
      <w:bodyDiv w:val="1"/>
      <w:marLeft w:val="0"/>
      <w:marRight w:val="0"/>
      <w:marTop w:val="0"/>
      <w:marBottom w:val="0"/>
      <w:divBdr>
        <w:top w:val="none" w:sz="0" w:space="0" w:color="auto"/>
        <w:left w:val="none" w:sz="0" w:space="0" w:color="auto"/>
        <w:bottom w:val="none" w:sz="0" w:space="0" w:color="auto"/>
        <w:right w:val="none" w:sz="0" w:space="0" w:color="auto"/>
      </w:divBdr>
      <w:divsChild>
        <w:div w:id="183325246">
          <w:marLeft w:val="0"/>
          <w:marRight w:val="0"/>
          <w:marTop w:val="0"/>
          <w:marBottom w:val="0"/>
          <w:divBdr>
            <w:top w:val="none" w:sz="0" w:space="0" w:color="auto"/>
            <w:left w:val="none" w:sz="0" w:space="0" w:color="auto"/>
            <w:bottom w:val="none" w:sz="0" w:space="0" w:color="auto"/>
            <w:right w:val="none" w:sz="0" w:space="0" w:color="auto"/>
          </w:divBdr>
          <w:divsChild>
            <w:div w:id="833300940">
              <w:marLeft w:val="0"/>
              <w:marRight w:val="0"/>
              <w:marTop w:val="0"/>
              <w:marBottom w:val="0"/>
              <w:divBdr>
                <w:top w:val="none" w:sz="0" w:space="0" w:color="auto"/>
                <w:left w:val="none" w:sz="0" w:space="0" w:color="auto"/>
                <w:bottom w:val="none" w:sz="0" w:space="0" w:color="auto"/>
                <w:right w:val="none" w:sz="0" w:space="0" w:color="auto"/>
              </w:divBdr>
              <w:divsChild>
                <w:div w:id="165288876">
                  <w:marLeft w:val="0"/>
                  <w:marRight w:val="0"/>
                  <w:marTop w:val="0"/>
                  <w:marBottom w:val="0"/>
                  <w:divBdr>
                    <w:top w:val="none" w:sz="0" w:space="0" w:color="auto"/>
                    <w:left w:val="none" w:sz="0" w:space="0" w:color="auto"/>
                    <w:bottom w:val="none" w:sz="0" w:space="0" w:color="auto"/>
                    <w:right w:val="none" w:sz="0" w:space="0" w:color="auto"/>
                  </w:divBdr>
                  <w:divsChild>
                    <w:div w:id="19392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38548">
      <w:bodyDiv w:val="1"/>
      <w:marLeft w:val="0"/>
      <w:marRight w:val="0"/>
      <w:marTop w:val="0"/>
      <w:marBottom w:val="0"/>
      <w:divBdr>
        <w:top w:val="none" w:sz="0" w:space="0" w:color="auto"/>
        <w:left w:val="none" w:sz="0" w:space="0" w:color="auto"/>
        <w:bottom w:val="none" w:sz="0" w:space="0" w:color="auto"/>
        <w:right w:val="none" w:sz="0" w:space="0" w:color="auto"/>
      </w:divBdr>
    </w:div>
    <w:div w:id="1229344197">
      <w:bodyDiv w:val="1"/>
      <w:marLeft w:val="0"/>
      <w:marRight w:val="0"/>
      <w:marTop w:val="0"/>
      <w:marBottom w:val="0"/>
      <w:divBdr>
        <w:top w:val="none" w:sz="0" w:space="0" w:color="auto"/>
        <w:left w:val="none" w:sz="0" w:space="0" w:color="auto"/>
        <w:bottom w:val="none" w:sz="0" w:space="0" w:color="auto"/>
        <w:right w:val="none" w:sz="0" w:space="0" w:color="auto"/>
      </w:divBdr>
    </w:div>
    <w:div w:id="1494565932">
      <w:bodyDiv w:val="1"/>
      <w:marLeft w:val="0"/>
      <w:marRight w:val="0"/>
      <w:marTop w:val="0"/>
      <w:marBottom w:val="0"/>
      <w:divBdr>
        <w:top w:val="none" w:sz="0" w:space="0" w:color="auto"/>
        <w:left w:val="none" w:sz="0" w:space="0" w:color="auto"/>
        <w:bottom w:val="none" w:sz="0" w:space="0" w:color="auto"/>
        <w:right w:val="none" w:sz="0" w:space="0" w:color="auto"/>
      </w:divBdr>
    </w:div>
    <w:div w:id="1587305522">
      <w:bodyDiv w:val="1"/>
      <w:marLeft w:val="0"/>
      <w:marRight w:val="0"/>
      <w:marTop w:val="0"/>
      <w:marBottom w:val="0"/>
      <w:divBdr>
        <w:top w:val="none" w:sz="0" w:space="0" w:color="auto"/>
        <w:left w:val="none" w:sz="0" w:space="0" w:color="auto"/>
        <w:bottom w:val="none" w:sz="0" w:space="0" w:color="auto"/>
        <w:right w:val="none" w:sz="0" w:space="0" w:color="auto"/>
      </w:divBdr>
      <w:divsChild>
        <w:div w:id="17631782">
          <w:marLeft w:val="0"/>
          <w:marRight w:val="0"/>
          <w:marTop w:val="0"/>
          <w:marBottom w:val="0"/>
          <w:divBdr>
            <w:top w:val="none" w:sz="0" w:space="0" w:color="auto"/>
            <w:left w:val="none" w:sz="0" w:space="0" w:color="auto"/>
            <w:bottom w:val="none" w:sz="0" w:space="0" w:color="auto"/>
            <w:right w:val="none" w:sz="0" w:space="0" w:color="auto"/>
          </w:divBdr>
          <w:divsChild>
            <w:div w:id="2087143099">
              <w:marLeft w:val="0"/>
              <w:marRight w:val="0"/>
              <w:marTop w:val="0"/>
              <w:marBottom w:val="0"/>
              <w:divBdr>
                <w:top w:val="none" w:sz="0" w:space="0" w:color="auto"/>
                <w:left w:val="none" w:sz="0" w:space="0" w:color="auto"/>
                <w:bottom w:val="none" w:sz="0" w:space="0" w:color="auto"/>
                <w:right w:val="none" w:sz="0" w:space="0" w:color="auto"/>
              </w:divBdr>
              <w:divsChild>
                <w:div w:id="1683622939">
                  <w:marLeft w:val="0"/>
                  <w:marRight w:val="0"/>
                  <w:marTop w:val="0"/>
                  <w:marBottom w:val="0"/>
                  <w:divBdr>
                    <w:top w:val="none" w:sz="0" w:space="0" w:color="auto"/>
                    <w:left w:val="none" w:sz="0" w:space="0" w:color="auto"/>
                    <w:bottom w:val="none" w:sz="0" w:space="0" w:color="auto"/>
                    <w:right w:val="none" w:sz="0" w:space="0" w:color="auto"/>
                  </w:divBdr>
                  <w:divsChild>
                    <w:div w:id="17992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49058">
      <w:bodyDiv w:val="1"/>
      <w:marLeft w:val="0"/>
      <w:marRight w:val="0"/>
      <w:marTop w:val="0"/>
      <w:marBottom w:val="0"/>
      <w:divBdr>
        <w:top w:val="none" w:sz="0" w:space="0" w:color="auto"/>
        <w:left w:val="none" w:sz="0" w:space="0" w:color="auto"/>
        <w:bottom w:val="none" w:sz="0" w:space="0" w:color="auto"/>
        <w:right w:val="none" w:sz="0" w:space="0" w:color="auto"/>
      </w:divBdr>
    </w:div>
    <w:div w:id="1641493585">
      <w:bodyDiv w:val="1"/>
      <w:marLeft w:val="0"/>
      <w:marRight w:val="0"/>
      <w:marTop w:val="0"/>
      <w:marBottom w:val="0"/>
      <w:divBdr>
        <w:top w:val="none" w:sz="0" w:space="0" w:color="auto"/>
        <w:left w:val="none" w:sz="0" w:space="0" w:color="auto"/>
        <w:bottom w:val="none" w:sz="0" w:space="0" w:color="auto"/>
        <w:right w:val="none" w:sz="0" w:space="0" w:color="auto"/>
      </w:divBdr>
    </w:div>
    <w:div w:id="1798570821">
      <w:bodyDiv w:val="1"/>
      <w:marLeft w:val="0"/>
      <w:marRight w:val="0"/>
      <w:marTop w:val="0"/>
      <w:marBottom w:val="0"/>
      <w:divBdr>
        <w:top w:val="none" w:sz="0" w:space="0" w:color="auto"/>
        <w:left w:val="none" w:sz="0" w:space="0" w:color="auto"/>
        <w:bottom w:val="none" w:sz="0" w:space="0" w:color="auto"/>
        <w:right w:val="none" w:sz="0" w:space="0" w:color="auto"/>
      </w:divBdr>
    </w:div>
    <w:div w:id="1818764902">
      <w:bodyDiv w:val="1"/>
      <w:marLeft w:val="0"/>
      <w:marRight w:val="0"/>
      <w:marTop w:val="0"/>
      <w:marBottom w:val="0"/>
      <w:divBdr>
        <w:top w:val="none" w:sz="0" w:space="0" w:color="auto"/>
        <w:left w:val="none" w:sz="0" w:space="0" w:color="auto"/>
        <w:bottom w:val="none" w:sz="0" w:space="0" w:color="auto"/>
        <w:right w:val="none" w:sz="0" w:space="0" w:color="auto"/>
      </w:divBdr>
    </w:div>
    <w:div w:id="1826555456">
      <w:bodyDiv w:val="1"/>
      <w:marLeft w:val="0"/>
      <w:marRight w:val="0"/>
      <w:marTop w:val="0"/>
      <w:marBottom w:val="0"/>
      <w:divBdr>
        <w:top w:val="none" w:sz="0" w:space="0" w:color="auto"/>
        <w:left w:val="none" w:sz="0" w:space="0" w:color="auto"/>
        <w:bottom w:val="none" w:sz="0" w:space="0" w:color="auto"/>
        <w:right w:val="none" w:sz="0" w:space="0" w:color="auto"/>
      </w:divBdr>
    </w:div>
    <w:div w:id="1857619620">
      <w:bodyDiv w:val="1"/>
      <w:marLeft w:val="0"/>
      <w:marRight w:val="0"/>
      <w:marTop w:val="0"/>
      <w:marBottom w:val="0"/>
      <w:divBdr>
        <w:top w:val="none" w:sz="0" w:space="0" w:color="auto"/>
        <w:left w:val="none" w:sz="0" w:space="0" w:color="auto"/>
        <w:bottom w:val="none" w:sz="0" w:space="0" w:color="auto"/>
        <w:right w:val="none" w:sz="0" w:space="0" w:color="auto"/>
      </w:divBdr>
    </w:div>
    <w:div w:id="2075739457">
      <w:bodyDiv w:val="1"/>
      <w:marLeft w:val="0"/>
      <w:marRight w:val="0"/>
      <w:marTop w:val="0"/>
      <w:marBottom w:val="0"/>
      <w:divBdr>
        <w:top w:val="none" w:sz="0" w:space="0" w:color="auto"/>
        <w:left w:val="none" w:sz="0" w:space="0" w:color="auto"/>
        <w:bottom w:val="none" w:sz="0" w:space="0" w:color="auto"/>
        <w:right w:val="none" w:sz="0" w:space="0" w:color="auto"/>
      </w:divBdr>
    </w:div>
    <w:div w:id="2088919691">
      <w:bodyDiv w:val="1"/>
      <w:marLeft w:val="0"/>
      <w:marRight w:val="0"/>
      <w:marTop w:val="0"/>
      <w:marBottom w:val="0"/>
      <w:divBdr>
        <w:top w:val="none" w:sz="0" w:space="0" w:color="auto"/>
        <w:left w:val="none" w:sz="0" w:space="0" w:color="auto"/>
        <w:bottom w:val="none" w:sz="0" w:space="0" w:color="auto"/>
        <w:right w:val="none" w:sz="0" w:space="0" w:color="auto"/>
      </w:divBdr>
    </w:div>
    <w:div w:id="2098596305">
      <w:bodyDiv w:val="1"/>
      <w:marLeft w:val="0"/>
      <w:marRight w:val="0"/>
      <w:marTop w:val="0"/>
      <w:marBottom w:val="0"/>
      <w:divBdr>
        <w:top w:val="none" w:sz="0" w:space="0" w:color="auto"/>
        <w:left w:val="none" w:sz="0" w:space="0" w:color="auto"/>
        <w:bottom w:val="none" w:sz="0" w:space="0" w:color="auto"/>
        <w:right w:val="none" w:sz="0" w:space="0" w:color="auto"/>
      </w:divBdr>
    </w:div>
    <w:div w:id="2125075379">
      <w:bodyDiv w:val="1"/>
      <w:marLeft w:val="0"/>
      <w:marRight w:val="0"/>
      <w:marTop w:val="0"/>
      <w:marBottom w:val="0"/>
      <w:divBdr>
        <w:top w:val="none" w:sz="0" w:space="0" w:color="auto"/>
        <w:left w:val="none" w:sz="0" w:space="0" w:color="auto"/>
        <w:bottom w:val="none" w:sz="0" w:space="0" w:color="auto"/>
        <w:right w:val="none" w:sz="0" w:space="0" w:color="auto"/>
      </w:divBdr>
      <w:divsChild>
        <w:div w:id="375005413">
          <w:marLeft w:val="0"/>
          <w:marRight w:val="0"/>
          <w:marTop w:val="0"/>
          <w:marBottom w:val="0"/>
          <w:divBdr>
            <w:top w:val="none" w:sz="0" w:space="0" w:color="auto"/>
            <w:left w:val="none" w:sz="0" w:space="0" w:color="auto"/>
            <w:bottom w:val="none" w:sz="0" w:space="0" w:color="auto"/>
            <w:right w:val="none" w:sz="0" w:space="0" w:color="auto"/>
          </w:divBdr>
          <w:divsChild>
            <w:div w:id="409083930">
              <w:marLeft w:val="0"/>
              <w:marRight w:val="0"/>
              <w:marTop w:val="0"/>
              <w:marBottom w:val="0"/>
              <w:divBdr>
                <w:top w:val="none" w:sz="0" w:space="0" w:color="auto"/>
                <w:left w:val="none" w:sz="0" w:space="0" w:color="auto"/>
                <w:bottom w:val="none" w:sz="0" w:space="0" w:color="auto"/>
                <w:right w:val="none" w:sz="0" w:space="0" w:color="auto"/>
              </w:divBdr>
              <w:divsChild>
                <w:div w:id="322583814">
                  <w:marLeft w:val="0"/>
                  <w:marRight w:val="0"/>
                  <w:marTop w:val="0"/>
                  <w:marBottom w:val="0"/>
                  <w:divBdr>
                    <w:top w:val="none" w:sz="0" w:space="0" w:color="auto"/>
                    <w:left w:val="none" w:sz="0" w:space="0" w:color="auto"/>
                    <w:bottom w:val="none" w:sz="0" w:space="0" w:color="auto"/>
                    <w:right w:val="none" w:sz="0" w:space="0" w:color="auto"/>
                  </w:divBdr>
                  <w:divsChild>
                    <w:div w:id="2464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biobank.ac.uk/about-biobank-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14F4E9FDD6D48A4F4A25B5AC33AB4" ma:contentTypeVersion="16" ma:contentTypeDescription="Create a new document." ma:contentTypeScope="" ma:versionID="b3856c784b2be504c7d0e3eb71ba5287">
  <xsd:schema xmlns:xsd="http://www.w3.org/2001/XMLSchema" xmlns:xs="http://www.w3.org/2001/XMLSchema" xmlns:p="http://schemas.microsoft.com/office/2006/metadata/properties" xmlns:ns2="27dd97c3-2d4f-4d5e-99c8-436d3d1c592c" xmlns:ns3="b556faf4-caf0-43a6-b022-8644885041d5" targetNamespace="http://schemas.microsoft.com/office/2006/metadata/properties" ma:root="true" ma:fieldsID="e38d5197578cca34e09afead130f4771" ns2:_="" ns3:_="">
    <xsd:import namespace="27dd97c3-2d4f-4d5e-99c8-436d3d1c592c"/>
    <xsd:import namespace="b556faf4-caf0-43a6-b022-864488504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d97c3-2d4f-4d5e-99c8-436d3d1c5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13dbb6-47ef-42be-8f0e-b6ca0ae66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56faf4-caf0-43a6-b022-8644885041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757988-266d-469b-8afe-63d0a62ac0f5}" ma:internalName="TaxCatchAll" ma:showField="CatchAllData" ma:web="b556faf4-caf0-43a6-b022-864488504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dd97c3-2d4f-4d5e-99c8-436d3d1c592c">
      <Terms xmlns="http://schemas.microsoft.com/office/infopath/2007/PartnerControls"/>
    </lcf76f155ced4ddcb4097134ff3c332f>
    <TaxCatchAll xmlns="b556faf4-caf0-43a6-b022-8644885041d5" xsi:nil="true"/>
  </documentManagement>
</p:properties>
</file>

<file path=customXml/itemProps1.xml><?xml version="1.0" encoding="utf-8"?>
<ds:datastoreItem xmlns:ds="http://schemas.openxmlformats.org/officeDocument/2006/customXml" ds:itemID="{60177462-8CB3-4599-AEEC-CF1FC84D3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d97c3-2d4f-4d5e-99c8-436d3d1c592c"/>
    <ds:schemaRef ds:uri="b556faf4-caf0-43a6-b022-86448850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9E91C-BA43-456F-99AD-5907D9EEB7C5}">
  <ds:schemaRefs>
    <ds:schemaRef ds:uri="http://schemas.microsoft.com/sharepoint/v3/contenttype/forms"/>
  </ds:schemaRefs>
</ds:datastoreItem>
</file>

<file path=customXml/itemProps3.xml><?xml version="1.0" encoding="utf-8"?>
<ds:datastoreItem xmlns:ds="http://schemas.openxmlformats.org/officeDocument/2006/customXml" ds:itemID="{910DBEAF-16A6-174B-9A92-471E3A12A78E}">
  <ds:schemaRefs>
    <ds:schemaRef ds:uri="http://schemas.openxmlformats.org/officeDocument/2006/bibliography"/>
  </ds:schemaRefs>
</ds:datastoreItem>
</file>

<file path=customXml/itemProps4.xml><?xml version="1.0" encoding="utf-8"?>
<ds:datastoreItem xmlns:ds="http://schemas.openxmlformats.org/officeDocument/2006/customXml" ds:itemID="{AAAA44C0-ECB2-4EC7-9C46-A1EA5A9D5E34}">
  <ds:schemaRefs>
    <ds:schemaRef ds:uri="http://schemas.microsoft.com/office/2006/metadata/properties"/>
    <ds:schemaRef ds:uri="http://schemas.microsoft.com/office/infopath/2007/PartnerControls"/>
    <ds:schemaRef ds:uri="27dd97c3-2d4f-4d5e-99c8-436d3d1c592c"/>
    <ds:schemaRef ds:uri="b556faf4-caf0-43a6-b022-8644885041d5"/>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26703</Words>
  <Characters>152213</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Johansson</dc:creator>
  <cp:keywords/>
  <dc:description/>
  <cp:lastModifiedBy>Therese Johansson</cp:lastModifiedBy>
  <cp:revision>11</cp:revision>
  <cp:lastPrinted>2022-06-30T18:20:00Z</cp:lastPrinted>
  <dcterms:created xsi:type="dcterms:W3CDTF">2023-04-27T04:10:00Z</dcterms:created>
  <dcterms:modified xsi:type="dcterms:W3CDTF">2023-04-28T02:17:00Z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http://www.zotero.org/styles/cambridge-university-press-author-date-cambridge-a</vt:lpwstr>
  </property>
  <property fmtid="{D5CDD505-2E9C-101B-9397-08002B2CF9AE}" pid="3" name="Mendeley Recent Style Name 0_1">
    <vt:lpwstr>Cambridge University Press, CambridgeA (author-date)</vt:lpwstr>
  </property>
  <property fmtid="{D5CDD505-2E9C-101B-9397-08002B2CF9AE}" pid="4" name="Mendeley Recent Style Id 1_1">
    <vt:lpwstr>http://www.zotero.org/styles/cambridge-university-press-author-date</vt:lpwstr>
  </property>
  <property fmtid="{D5CDD505-2E9C-101B-9397-08002B2CF9AE}" pid="5" name="Mendeley Recent Style Name 1_1">
    <vt:lpwstr>Cambridge University Press, CambridgeB (author-date)</vt:lpwstr>
  </property>
  <property fmtid="{D5CDD505-2E9C-101B-9397-08002B2CF9AE}" pid="6" name="Mendeley Recent Style Id 2_1">
    <vt:lpwstr>http://www.zotero.org/styles/cancer-research</vt:lpwstr>
  </property>
  <property fmtid="{D5CDD505-2E9C-101B-9397-08002B2CF9AE}" pid="7" name="Mendeley Recent Style Name 2_1">
    <vt:lpwstr>Cancer Research</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http://www.zotero.org/styles/harvard-cite-them-right-no-et-al</vt:lpwstr>
  </property>
  <property fmtid="{D5CDD505-2E9C-101B-9397-08002B2CF9AE}" pid="13" name="Mendeley Recent Style Name 5_1">
    <vt:lpwstr>Cite Them Right 12th edition - Harvard (no "et al.")</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http://www.zotero.org/styles/journal-of-the-american-heart-association</vt:lpwstr>
  </property>
  <property fmtid="{D5CDD505-2E9C-101B-9397-08002B2CF9AE}" pid="19" name="Mendeley Recent Style Name 8_1">
    <vt:lpwstr>Journal of the American Heart Association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e12dbbdd-0229-3349-a76f-0b81495087cc</vt:lpwstr>
  </property>
  <property fmtid="{D5CDD505-2E9C-101B-9397-08002B2CF9AE}" pid="24" name="Mendeley Citation Style_1">
    <vt:lpwstr>http://www.zotero.org/styles/harvard1</vt:lpwstr>
  </property>
  <property fmtid="{D5CDD505-2E9C-101B-9397-08002B2CF9AE}" pid="25" name="ContentTypeId">
    <vt:lpwstr>0x0101006A514F4E9FDD6D48A4F4A25B5AC33AB4</vt:lpwstr>
  </property>
  <property fmtid="{D5CDD505-2E9C-101B-9397-08002B2CF9AE}" pid="26" name="MediaServiceImageTags">
    <vt:lpwstr/>
  </property>
</Properties>
</file>