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DFB0" w14:textId="77777777" w:rsidR="00E27C17" w:rsidRDefault="00E27C17" w:rsidP="00E27C17">
      <w:pPr>
        <w:snapToGrid w:val="0"/>
        <w:spacing w:line="360" w:lineRule="auto"/>
        <w:rPr>
          <w:b/>
        </w:rPr>
      </w:pPr>
      <w:r>
        <w:rPr>
          <w:b/>
        </w:rPr>
        <w:t xml:space="preserve">Short title: </w:t>
      </w:r>
      <w:r w:rsidRPr="00D94FFE">
        <w:rPr>
          <w:bCs/>
        </w:rPr>
        <w:t xml:space="preserve">Baseline characteristics </w:t>
      </w:r>
      <w:r>
        <w:rPr>
          <w:bCs/>
        </w:rPr>
        <w:t>by severity of</w:t>
      </w:r>
      <w:r w:rsidRPr="00D94FFE">
        <w:rPr>
          <w:bCs/>
        </w:rPr>
        <w:t xml:space="preserve"> </w:t>
      </w:r>
      <w:r>
        <w:rPr>
          <w:bCs/>
        </w:rPr>
        <w:t>d</w:t>
      </w:r>
      <w:r w:rsidRPr="00D94FFE">
        <w:rPr>
          <w:bCs/>
        </w:rPr>
        <w:t>epression</w:t>
      </w:r>
      <w:r>
        <w:rPr>
          <w:b/>
        </w:rPr>
        <w:t xml:space="preserve"> </w:t>
      </w:r>
    </w:p>
    <w:p w14:paraId="4FCA2745" w14:textId="77777777" w:rsidR="00E27C17" w:rsidRDefault="00E27C17" w:rsidP="00E27C17">
      <w:pPr>
        <w:snapToGrid w:val="0"/>
        <w:spacing w:line="360" w:lineRule="auto"/>
        <w:rPr>
          <w:b/>
        </w:rPr>
      </w:pPr>
      <w:r>
        <w:rPr>
          <w:b/>
        </w:rPr>
        <w:t xml:space="preserve">Supplementary </w:t>
      </w:r>
      <w:r w:rsidRPr="009C596A">
        <w:rPr>
          <w:b/>
        </w:rPr>
        <w:t xml:space="preserve">Table </w:t>
      </w:r>
      <w:r>
        <w:rPr>
          <w:b/>
        </w:rPr>
        <w:t>S</w:t>
      </w:r>
      <w:r w:rsidRPr="009C596A">
        <w:rPr>
          <w:b/>
        </w:rPr>
        <w:t xml:space="preserve">1. </w:t>
      </w:r>
      <w:r w:rsidRPr="00D94FFE">
        <w:rPr>
          <w:bCs/>
        </w:rPr>
        <w:t xml:space="preserve">Baseline characteristics of </w:t>
      </w:r>
      <w:r>
        <w:rPr>
          <w:bCs/>
        </w:rPr>
        <w:t>p</w:t>
      </w:r>
      <w:r w:rsidRPr="00D94FFE">
        <w:rPr>
          <w:bCs/>
        </w:rPr>
        <w:t>atients</w:t>
      </w:r>
      <w:r>
        <w:rPr>
          <w:bCs/>
        </w:rPr>
        <w:t xml:space="preserve"> with m</w:t>
      </w:r>
      <w:r w:rsidRPr="00D94FFE">
        <w:rPr>
          <w:bCs/>
        </w:rPr>
        <w:t xml:space="preserve">ajor and </w:t>
      </w:r>
      <w:r>
        <w:rPr>
          <w:bCs/>
        </w:rPr>
        <w:t>m</w:t>
      </w:r>
      <w:r w:rsidRPr="00D94FFE">
        <w:rPr>
          <w:bCs/>
        </w:rPr>
        <w:t xml:space="preserve">inor </w:t>
      </w:r>
      <w:r>
        <w:rPr>
          <w:bCs/>
        </w:rPr>
        <w:t>d</w:t>
      </w:r>
      <w:r w:rsidRPr="00D94FFE">
        <w:rPr>
          <w:bCs/>
        </w:rPr>
        <w:t>epression</w:t>
      </w:r>
    </w:p>
    <w:tbl>
      <w:tblPr>
        <w:tblW w:w="502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0"/>
        <w:gridCol w:w="1426"/>
        <w:gridCol w:w="1297"/>
        <w:gridCol w:w="648"/>
        <w:gridCol w:w="1426"/>
        <w:gridCol w:w="1296"/>
        <w:gridCol w:w="675"/>
      </w:tblGrid>
      <w:tr w:rsidR="00E27C17" w14:paraId="73143B59" w14:textId="77777777" w:rsidTr="00FB6435">
        <w:trPr>
          <w:trHeight w:val="336"/>
        </w:trPr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9517516" w14:textId="77777777" w:rsidR="00E27C17" w:rsidRPr="00805936" w:rsidRDefault="00E27C17" w:rsidP="00FB6435"/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5797F" w14:textId="77777777" w:rsidR="00E27C17" w:rsidRPr="00805936" w:rsidRDefault="00E27C17" w:rsidP="00FB6435">
            <w:pPr>
              <w:jc w:val="center"/>
            </w:pPr>
            <w:r w:rsidRPr="00B547E7">
              <w:rPr>
                <w:rFonts w:eastAsia="微軟正黑體" w:cstheme="minorHAnsi"/>
              </w:rPr>
              <w:t>Before Matches</w:t>
            </w:r>
            <w:r>
              <w:rPr>
                <w:rFonts w:eastAsia="微軟正黑體" w:cstheme="minorHAnsi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14:paraId="1E12F94C" w14:textId="77777777" w:rsidR="00E27C17" w:rsidRPr="00805936" w:rsidRDefault="00E27C17" w:rsidP="00FB6435">
            <w:pPr>
              <w:jc w:val="center"/>
            </w:pPr>
          </w:p>
        </w:tc>
        <w:tc>
          <w:tcPr>
            <w:tcW w:w="16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8B42" w14:textId="77777777" w:rsidR="00E27C17" w:rsidRPr="00805936" w:rsidRDefault="00E27C17" w:rsidP="00FB6435">
            <w:pPr>
              <w:jc w:val="center"/>
            </w:pPr>
            <w:r w:rsidRPr="00B547E7">
              <w:rPr>
                <w:rFonts w:eastAsia="微軟正黑體" w:cstheme="minorHAnsi"/>
              </w:rPr>
              <w:t>After Matched</w:t>
            </w:r>
            <w:r>
              <w:rPr>
                <w:rFonts w:eastAsia="微軟正黑體" w:cstheme="minorHAnsi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55B16" w14:textId="77777777" w:rsidR="00E27C17" w:rsidRPr="00805936" w:rsidRDefault="00E27C17" w:rsidP="00FB6435"/>
        </w:tc>
      </w:tr>
      <w:tr w:rsidR="00E27C17" w14:paraId="5C26E8F1" w14:textId="77777777" w:rsidTr="00FB6435">
        <w:trPr>
          <w:trHeight w:val="384"/>
        </w:trPr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35B5F2" w14:textId="77777777" w:rsidR="00E27C17" w:rsidRPr="00805936" w:rsidRDefault="00E27C17" w:rsidP="00FB6435"/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92056B" w14:textId="77777777" w:rsidR="00E27C17" w:rsidRPr="00805936" w:rsidRDefault="00E27C17" w:rsidP="00FB6435">
            <w:r>
              <w:t>Major depression</w:t>
            </w:r>
            <w:r w:rsidRPr="00805936">
              <w:t>, N (%)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1E6A10D" w14:textId="77777777" w:rsidR="00E27C17" w:rsidRPr="00805936" w:rsidRDefault="00E27C17" w:rsidP="00FB6435">
            <w:r>
              <w:t>Minor depression</w:t>
            </w:r>
            <w:r w:rsidRPr="00805936">
              <w:t>, N (%)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14:paraId="67BD5EFD" w14:textId="77777777" w:rsidR="00E27C17" w:rsidRPr="00805936" w:rsidRDefault="00E27C17" w:rsidP="00FB6435">
            <w:r w:rsidRPr="00805936">
              <w:t>STDDIF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6F205FF" w14:textId="77777777" w:rsidR="00E27C17" w:rsidRPr="00805936" w:rsidRDefault="00E27C17" w:rsidP="00FB6435">
            <w:r>
              <w:t>Major Depression</w:t>
            </w:r>
            <w:r w:rsidRPr="00805936">
              <w:t>, N (%)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DDCEBAA" w14:textId="77777777" w:rsidR="00E27C17" w:rsidRPr="00805936" w:rsidRDefault="00E27C17" w:rsidP="00FB6435">
            <w:r>
              <w:t>Minor Depression</w:t>
            </w:r>
            <w:r w:rsidRPr="00805936">
              <w:t>, N (%)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49C567" w14:textId="77777777" w:rsidR="00E27C17" w:rsidRPr="00805936" w:rsidRDefault="00E27C17" w:rsidP="00FB6435">
            <w:r w:rsidRPr="00805936">
              <w:t>STDDIF</w:t>
            </w:r>
          </w:p>
        </w:tc>
      </w:tr>
      <w:tr w:rsidR="00E27C17" w14:paraId="65831350" w14:textId="77777777" w:rsidTr="00FB6435">
        <w:trPr>
          <w:trHeight w:val="370"/>
        </w:trPr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BC34E4D" w14:textId="77777777" w:rsidR="00E27C17" w:rsidRPr="00805936" w:rsidRDefault="00E27C17" w:rsidP="00FB6435">
            <w:r>
              <w:rPr>
                <w:b/>
              </w:rPr>
              <w:t>A</w:t>
            </w:r>
            <w:r w:rsidRPr="00805936">
              <w:rPr>
                <w:b/>
              </w:rPr>
              <w:t>ge</w:t>
            </w:r>
            <w:r>
              <w:rPr>
                <w:b/>
              </w:rPr>
              <w:t xml:space="preserve"> Category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E9FB743" w14:textId="77777777" w:rsidR="00E27C17" w:rsidRPr="00805936" w:rsidRDefault="00E27C17" w:rsidP="00FB6435"/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04676A3" w14:textId="77777777" w:rsidR="00E27C17" w:rsidRPr="00805936" w:rsidRDefault="00E27C17" w:rsidP="00FB6435"/>
        </w:tc>
        <w:tc>
          <w:tcPr>
            <w:tcW w:w="388" w:type="pct"/>
            <w:tcBorders>
              <w:top w:val="single" w:sz="4" w:space="0" w:color="auto"/>
            </w:tcBorders>
          </w:tcPr>
          <w:p w14:paraId="2A41F0E8" w14:textId="77777777" w:rsidR="00E27C17" w:rsidRPr="00805936" w:rsidRDefault="00E27C17" w:rsidP="00FB6435"/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EC3B5C5" w14:textId="77777777" w:rsidR="00E27C17" w:rsidRPr="00805936" w:rsidRDefault="00E27C17" w:rsidP="00FB6435">
            <w:r w:rsidRPr="00805936">
              <w:t xml:space="preserve">　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5212559" w14:textId="77777777" w:rsidR="00E27C17" w:rsidRPr="00805936" w:rsidRDefault="00E27C17" w:rsidP="00FB6435">
            <w:r w:rsidRPr="00805936">
              <w:t xml:space="preserve">　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A2BEEC" w14:textId="77777777" w:rsidR="00E27C17" w:rsidRPr="00805936" w:rsidRDefault="00E27C17" w:rsidP="00FB6435">
            <w:r w:rsidRPr="00805936">
              <w:t xml:space="preserve">　</w:t>
            </w:r>
          </w:p>
        </w:tc>
      </w:tr>
      <w:tr w:rsidR="00E27C17" w14:paraId="40A5ECB2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7088CB03" w14:textId="77777777" w:rsidR="00E27C17" w:rsidRPr="00805936" w:rsidRDefault="00E27C17" w:rsidP="00FB6435">
            <w:r w:rsidRPr="00805936">
              <w:t>15-24</w:t>
            </w:r>
          </w:p>
        </w:tc>
        <w:tc>
          <w:tcPr>
            <w:tcW w:w="854" w:type="pct"/>
            <w:shd w:val="clear" w:color="auto" w:fill="auto"/>
            <w:hideMark/>
          </w:tcPr>
          <w:p w14:paraId="4AE121F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35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933 (10.9)</w:t>
            </w:r>
          </w:p>
        </w:tc>
        <w:tc>
          <w:tcPr>
            <w:tcW w:w="777" w:type="pct"/>
            <w:shd w:val="clear" w:color="auto" w:fill="auto"/>
            <w:hideMark/>
          </w:tcPr>
          <w:p w14:paraId="39E0953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052 (12.1)</w:t>
            </w:r>
          </w:p>
        </w:tc>
        <w:tc>
          <w:tcPr>
            <w:tcW w:w="388" w:type="pct"/>
          </w:tcPr>
          <w:p w14:paraId="77C81C77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-0.04</w:t>
            </w:r>
          </w:p>
        </w:tc>
        <w:tc>
          <w:tcPr>
            <w:tcW w:w="854" w:type="pct"/>
            <w:shd w:val="clear" w:color="auto" w:fill="auto"/>
            <w:hideMark/>
          </w:tcPr>
          <w:p w14:paraId="52F8ECC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052 (12.1)</w:t>
            </w:r>
          </w:p>
        </w:tc>
        <w:tc>
          <w:tcPr>
            <w:tcW w:w="776" w:type="pct"/>
            <w:shd w:val="clear" w:color="auto" w:fill="auto"/>
            <w:hideMark/>
          </w:tcPr>
          <w:p w14:paraId="329F74C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052 (12.1)</w:t>
            </w:r>
          </w:p>
        </w:tc>
        <w:tc>
          <w:tcPr>
            <w:tcW w:w="404" w:type="pct"/>
            <w:shd w:val="clear" w:color="auto" w:fill="auto"/>
            <w:hideMark/>
          </w:tcPr>
          <w:p w14:paraId="2A4F561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29FD02D6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387641AE" w14:textId="77777777" w:rsidR="00E27C17" w:rsidRPr="00805936" w:rsidRDefault="00E27C17" w:rsidP="00FB6435">
            <w:r w:rsidRPr="00805936">
              <w:t>25-34</w:t>
            </w:r>
          </w:p>
        </w:tc>
        <w:tc>
          <w:tcPr>
            <w:tcW w:w="854" w:type="pct"/>
            <w:shd w:val="clear" w:color="auto" w:fill="auto"/>
            <w:hideMark/>
          </w:tcPr>
          <w:p w14:paraId="2BC281F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61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830 (18.8)</w:t>
            </w:r>
          </w:p>
        </w:tc>
        <w:tc>
          <w:tcPr>
            <w:tcW w:w="777" w:type="pct"/>
            <w:shd w:val="clear" w:color="auto" w:fill="auto"/>
            <w:hideMark/>
          </w:tcPr>
          <w:p w14:paraId="6000745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18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296 (20.0)</w:t>
            </w:r>
          </w:p>
        </w:tc>
        <w:tc>
          <w:tcPr>
            <w:tcW w:w="388" w:type="pct"/>
          </w:tcPr>
          <w:p w14:paraId="0C7CDDE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-0.03</w:t>
            </w:r>
          </w:p>
        </w:tc>
        <w:tc>
          <w:tcPr>
            <w:tcW w:w="854" w:type="pct"/>
            <w:shd w:val="clear" w:color="auto" w:fill="auto"/>
            <w:hideMark/>
          </w:tcPr>
          <w:p w14:paraId="2D593FF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18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296 (20.0)</w:t>
            </w:r>
          </w:p>
        </w:tc>
        <w:tc>
          <w:tcPr>
            <w:tcW w:w="776" w:type="pct"/>
            <w:shd w:val="clear" w:color="auto" w:fill="auto"/>
            <w:hideMark/>
          </w:tcPr>
          <w:p w14:paraId="53F7627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18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296 (20.0)</w:t>
            </w:r>
          </w:p>
        </w:tc>
        <w:tc>
          <w:tcPr>
            <w:tcW w:w="404" w:type="pct"/>
            <w:shd w:val="clear" w:color="auto" w:fill="auto"/>
            <w:hideMark/>
          </w:tcPr>
          <w:p w14:paraId="5489152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59CF2D01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6A628FC6" w14:textId="77777777" w:rsidR="00E27C17" w:rsidRPr="00805936" w:rsidRDefault="00E27C17" w:rsidP="00FB6435">
            <w:r w:rsidRPr="00805936">
              <w:t>35-44</w:t>
            </w:r>
          </w:p>
        </w:tc>
        <w:tc>
          <w:tcPr>
            <w:tcW w:w="854" w:type="pct"/>
            <w:shd w:val="clear" w:color="auto" w:fill="auto"/>
            <w:hideMark/>
          </w:tcPr>
          <w:p w14:paraId="62329C6F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72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913 (22.1)</w:t>
            </w:r>
          </w:p>
        </w:tc>
        <w:tc>
          <w:tcPr>
            <w:tcW w:w="777" w:type="pct"/>
            <w:shd w:val="clear" w:color="auto" w:fill="auto"/>
            <w:hideMark/>
          </w:tcPr>
          <w:p w14:paraId="4AA831AE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20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414 (22.3)</w:t>
            </w:r>
          </w:p>
        </w:tc>
        <w:tc>
          <w:tcPr>
            <w:tcW w:w="388" w:type="pct"/>
          </w:tcPr>
          <w:p w14:paraId="3186B48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  <w:tc>
          <w:tcPr>
            <w:tcW w:w="854" w:type="pct"/>
            <w:shd w:val="clear" w:color="auto" w:fill="auto"/>
            <w:hideMark/>
          </w:tcPr>
          <w:p w14:paraId="17C79FF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20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414 (22.3)</w:t>
            </w:r>
          </w:p>
        </w:tc>
        <w:tc>
          <w:tcPr>
            <w:tcW w:w="776" w:type="pct"/>
            <w:shd w:val="clear" w:color="auto" w:fill="auto"/>
            <w:hideMark/>
          </w:tcPr>
          <w:p w14:paraId="60509E2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20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414 (22.3)</w:t>
            </w:r>
          </w:p>
        </w:tc>
        <w:tc>
          <w:tcPr>
            <w:tcW w:w="404" w:type="pct"/>
            <w:shd w:val="clear" w:color="auto" w:fill="auto"/>
            <w:hideMark/>
          </w:tcPr>
          <w:p w14:paraId="0FD0D6D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6B114952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7BFE67F6" w14:textId="77777777" w:rsidR="00E27C17" w:rsidRPr="00805936" w:rsidRDefault="00E27C17" w:rsidP="00FB6435">
            <w:r w:rsidRPr="00805936">
              <w:t>45-54</w:t>
            </w:r>
          </w:p>
        </w:tc>
        <w:tc>
          <w:tcPr>
            <w:tcW w:w="854" w:type="pct"/>
            <w:shd w:val="clear" w:color="auto" w:fill="auto"/>
            <w:hideMark/>
          </w:tcPr>
          <w:p w14:paraId="69E7381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82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458 (25.0)</w:t>
            </w:r>
          </w:p>
        </w:tc>
        <w:tc>
          <w:tcPr>
            <w:tcW w:w="777" w:type="pct"/>
            <w:shd w:val="clear" w:color="auto" w:fill="auto"/>
            <w:hideMark/>
          </w:tcPr>
          <w:p w14:paraId="665F773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464 (24.5)</w:t>
            </w:r>
          </w:p>
        </w:tc>
        <w:tc>
          <w:tcPr>
            <w:tcW w:w="388" w:type="pct"/>
          </w:tcPr>
          <w:p w14:paraId="776E316E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0.01</w:t>
            </w:r>
          </w:p>
        </w:tc>
        <w:tc>
          <w:tcPr>
            <w:tcW w:w="854" w:type="pct"/>
            <w:shd w:val="clear" w:color="auto" w:fill="auto"/>
            <w:hideMark/>
          </w:tcPr>
          <w:p w14:paraId="596B33B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464 (24.5)</w:t>
            </w:r>
          </w:p>
        </w:tc>
        <w:tc>
          <w:tcPr>
            <w:tcW w:w="776" w:type="pct"/>
            <w:shd w:val="clear" w:color="auto" w:fill="auto"/>
            <w:hideMark/>
          </w:tcPr>
          <w:p w14:paraId="00AC86FF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464 (24.5)</w:t>
            </w:r>
          </w:p>
        </w:tc>
        <w:tc>
          <w:tcPr>
            <w:tcW w:w="404" w:type="pct"/>
            <w:shd w:val="clear" w:color="auto" w:fill="auto"/>
            <w:hideMark/>
          </w:tcPr>
          <w:p w14:paraId="75C393F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1E4957ED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1136B046" w14:textId="77777777" w:rsidR="00E27C17" w:rsidRPr="00805936" w:rsidRDefault="00E27C17" w:rsidP="00FB6435">
            <w:r w:rsidRPr="00805936">
              <w:t>55-64</w:t>
            </w:r>
          </w:p>
        </w:tc>
        <w:tc>
          <w:tcPr>
            <w:tcW w:w="854" w:type="pct"/>
            <w:shd w:val="clear" w:color="auto" w:fill="auto"/>
            <w:hideMark/>
          </w:tcPr>
          <w:p w14:paraId="7A152D0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76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182 (23.1)</w:t>
            </w:r>
          </w:p>
        </w:tc>
        <w:tc>
          <w:tcPr>
            <w:tcW w:w="777" w:type="pct"/>
            <w:shd w:val="clear" w:color="auto" w:fill="auto"/>
            <w:hideMark/>
          </w:tcPr>
          <w:p w14:paraId="196DE10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393 (21.2)</w:t>
            </w:r>
          </w:p>
        </w:tc>
        <w:tc>
          <w:tcPr>
            <w:tcW w:w="388" w:type="pct"/>
          </w:tcPr>
          <w:p w14:paraId="275DAD5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0.05</w:t>
            </w:r>
          </w:p>
        </w:tc>
        <w:tc>
          <w:tcPr>
            <w:tcW w:w="854" w:type="pct"/>
            <w:shd w:val="clear" w:color="auto" w:fill="auto"/>
            <w:hideMark/>
          </w:tcPr>
          <w:p w14:paraId="4FCEE0F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393 (21.2)</w:t>
            </w:r>
          </w:p>
        </w:tc>
        <w:tc>
          <w:tcPr>
            <w:tcW w:w="776" w:type="pct"/>
            <w:shd w:val="clear" w:color="auto" w:fill="auto"/>
            <w:hideMark/>
          </w:tcPr>
          <w:p w14:paraId="4E99CDE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393 (21.2)</w:t>
            </w:r>
          </w:p>
        </w:tc>
        <w:tc>
          <w:tcPr>
            <w:tcW w:w="404" w:type="pct"/>
            <w:shd w:val="clear" w:color="auto" w:fill="auto"/>
            <w:hideMark/>
          </w:tcPr>
          <w:p w14:paraId="7D7C22A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4A6BCDA7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7EBEE60D" w14:textId="3135B2BC" w:rsidR="00E27C17" w:rsidRPr="00F07758" w:rsidRDefault="00002ADD" w:rsidP="00FB6435">
            <w:pPr>
              <w:rPr>
                <w:b/>
                <w:bCs/>
                <w:highlight w:val="yellow"/>
                <w:lang w:eastAsia="zh-TW"/>
              </w:rPr>
            </w:pPr>
            <w:r w:rsidRPr="00F07758">
              <w:rPr>
                <w:rFonts w:hint="eastAsia"/>
                <w:b/>
                <w:bCs/>
                <w:highlight w:val="yellow"/>
                <w:lang w:eastAsia="zh-TW"/>
              </w:rPr>
              <w:t>G</w:t>
            </w:r>
            <w:r w:rsidRPr="00F07758">
              <w:rPr>
                <w:b/>
                <w:bCs/>
                <w:highlight w:val="yellow"/>
                <w:lang w:eastAsia="zh-TW"/>
              </w:rPr>
              <w:t>ender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C8C8172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354EF504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388" w:type="pct"/>
            <w:vAlign w:val="bottom"/>
          </w:tcPr>
          <w:p w14:paraId="311A6502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CA1CD4D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464DD911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338D2FB4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</w:tr>
      <w:tr w:rsidR="00E27C17" w14:paraId="3EA4E9D8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24BD6187" w14:textId="2BF1CBB3" w:rsidR="00E27C17" w:rsidRPr="00F07758" w:rsidRDefault="00E27C17" w:rsidP="00FB6435">
            <w:pPr>
              <w:rPr>
                <w:highlight w:val="yellow"/>
              </w:rPr>
            </w:pPr>
            <w:r w:rsidRPr="00F07758">
              <w:rPr>
                <w:rFonts w:hint="eastAsia"/>
                <w:highlight w:val="yellow"/>
              </w:rPr>
              <w:t>M</w:t>
            </w:r>
            <w:r w:rsidR="00E474C9" w:rsidRPr="00F07758">
              <w:rPr>
                <w:highlight w:val="yellow"/>
              </w:rPr>
              <w:t>en</w:t>
            </w:r>
          </w:p>
        </w:tc>
        <w:tc>
          <w:tcPr>
            <w:tcW w:w="854" w:type="pct"/>
            <w:shd w:val="clear" w:color="auto" w:fill="auto"/>
            <w:hideMark/>
          </w:tcPr>
          <w:p w14:paraId="1053341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125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930 (38.2)</w:t>
            </w:r>
          </w:p>
        </w:tc>
        <w:tc>
          <w:tcPr>
            <w:tcW w:w="777" w:type="pct"/>
            <w:shd w:val="clear" w:color="auto" w:fill="auto"/>
            <w:hideMark/>
          </w:tcPr>
          <w:p w14:paraId="6301103E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006 (34.9)</w:t>
            </w:r>
          </w:p>
        </w:tc>
        <w:tc>
          <w:tcPr>
            <w:tcW w:w="388" w:type="pct"/>
          </w:tcPr>
          <w:p w14:paraId="3AD910D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0.07</w:t>
            </w:r>
          </w:p>
        </w:tc>
        <w:tc>
          <w:tcPr>
            <w:tcW w:w="854" w:type="pct"/>
            <w:shd w:val="clear" w:color="auto" w:fill="auto"/>
            <w:hideMark/>
          </w:tcPr>
          <w:p w14:paraId="3467B45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006 (34.9)</w:t>
            </w:r>
          </w:p>
        </w:tc>
        <w:tc>
          <w:tcPr>
            <w:tcW w:w="776" w:type="pct"/>
            <w:shd w:val="clear" w:color="auto" w:fill="auto"/>
            <w:hideMark/>
          </w:tcPr>
          <w:p w14:paraId="097D415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006 (34.9)</w:t>
            </w:r>
          </w:p>
        </w:tc>
        <w:tc>
          <w:tcPr>
            <w:tcW w:w="404" w:type="pct"/>
            <w:shd w:val="clear" w:color="auto" w:fill="auto"/>
            <w:hideMark/>
          </w:tcPr>
          <w:p w14:paraId="2540B67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65547EFB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57ABCB8C" w14:textId="0A01B16D" w:rsidR="00E27C17" w:rsidRPr="00F07758" w:rsidRDefault="00E474C9" w:rsidP="00FB6435">
            <w:pPr>
              <w:rPr>
                <w:highlight w:val="yellow"/>
              </w:rPr>
            </w:pPr>
            <w:r w:rsidRPr="00F07758">
              <w:rPr>
                <w:highlight w:val="yellow"/>
              </w:rPr>
              <w:t>Women</w:t>
            </w:r>
          </w:p>
        </w:tc>
        <w:tc>
          <w:tcPr>
            <w:tcW w:w="854" w:type="pct"/>
            <w:shd w:val="clear" w:color="auto" w:fill="auto"/>
            <w:hideMark/>
          </w:tcPr>
          <w:p w14:paraId="74ACB00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203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386 (61.8)</w:t>
            </w:r>
          </w:p>
        </w:tc>
        <w:tc>
          <w:tcPr>
            <w:tcW w:w="777" w:type="pct"/>
            <w:shd w:val="clear" w:color="auto" w:fill="auto"/>
            <w:hideMark/>
          </w:tcPr>
          <w:p w14:paraId="1FE99AD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59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613 (65.1)</w:t>
            </w:r>
          </w:p>
        </w:tc>
        <w:tc>
          <w:tcPr>
            <w:tcW w:w="388" w:type="pct"/>
          </w:tcPr>
          <w:p w14:paraId="5FE5061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-0.07</w:t>
            </w:r>
          </w:p>
        </w:tc>
        <w:tc>
          <w:tcPr>
            <w:tcW w:w="854" w:type="pct"/>
            <w:shd w:val="clear" w:color="auto" w:fill="auto"/>
            <w:hideMark/>
          </w:tcPr>
          <w:p w14:paraId="702762B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59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613 (65.1)</w:t>
            </w:r>
          </w:p>
        </w:tc>
        <w:tc>
          <w:tcPr>
            <w:tcW w:w="776" w:type="pct"/>
            <w:shd w:val="clear" w:color="auto" w:fill="auto"/>
            <w:hideMark/>
          </w:tcPr>
          <w:p w14:paraId="3203EA5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59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613 (65.1)</w:t>
            </w:r>
          </w:p>
        </w:tc>
        <w:tc>
          <w:tcPr>
            <w:tcW w:w="404" w:type="pct"/>
            <w:shd w:val="clear" w:color="auto" w:fill="auto"/>
            <w:hideMark/>
          </w:tcPr>
          <w:p w14:paraId="5B40F06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3EC48FEE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759846E9" w14:textId="77777777" w:rsidR="00E27C17" w:rsidRPr="00805936" w:rsidRDefault="00E27C17" w:rsidP="00FB6435">
            <w:pPr>
              <w:rPr>
                <w:b/>
                <w:bCs/>
              </w:rPr>
            </w:pPr>
            <w:r>
              <w:rPr>
                <w:b/>
                <w:bCs/>
              </w:rPr>
              <w:t>Index year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DE54FC7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11327E4E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388" w:type="pct"/>
            <w:vAlign w:val="bottom"/>
          </w:tcPr>
          <w:p w14:paraId="5924374C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D6A4AF4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51CA6581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5CA4F129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</w:tr>
      <w:tr w:rsidR="00E27C17" w14:paraId="6A3B8A56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15D275BB" w14:textId="77777777" w:rsidR="00E27C17" w:rsidRPr="00805936" w:rsidRDefault="00E27C17" w:rsidP="00FB6435">
            <w:r w:rsidRPr="00805936">
              <w:t>2011</w:t>
            </w:r>
          </w:p>
        </w:tc>
        <w:tc>
          <w:tcPr>
            <w:tcW w:w="854" w:type="pct"/>
            <w:shd w:val="clear" w:color="auto" w:fill="auto"/>
            <w:hideMark/>
          </w:tcPr>
          <w:p w14:paraId="45FB395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86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172 (26.2)</w:t>
            </w:r>
          </w:p>
        </w:tc>
        <w:tc>
          <w:tcPr>
            <w:tcW w:w="777" w:type="pct"/>
            <w:shd w:val="clear" w:color="auto" w:fill="auto"/>
            <w:hideMark/>
          </w:tcPr>
          <w:p w14:paraId="51D461A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25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008 (27.3)</w:t>
            </w:r>
          </w:p>
        </w:tc>
        <w:tc>
          <w:tcPr>
            <w:tcW w:w="388" w:type="pct"/>
          </w:tcPr>
          <w:p w14:paraId="5BB223D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-0.03</w:t>
            </w:r>
          </w:p>
        </w:tc>
        <w:tc>
          <w:tcPr>
            <w:tcW w:w="854" w:type="pct"/>
            <w:shd w:val="clear" w:color="auto" w:fill="auto"/>
            <w:hideMark/>
          </w:tcPr>
          <w:p w14:paraId="5C1604D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25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008 (27.3)</w:t>
            </w:r>
          </w:p>
        </w:tc>
        <w:tc>
          <w:tcPr>
            <w:tcW w:w="776" w:type="pct"/>
            <w:shd w:val="clear" w:color="auto" w:fill="auto"/>
            <w:hideMark/>
          </w:tcPr>
          <w:p w14:paraId="53C3764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25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008 (27.3)</w:t>
            </w:r>
          </w:p>
        </w:tc>
        <w:tc>
          <w:tcPr>
            <w:tcW w:w="404" w:type="pct"/>
            <w:shd w:val="clear" w:color="auto" w:fill="auto"/>
            <w:hideMark/>
          </w:tcPr>
          <w:p w14:paraId="0C9C7B8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0BCB20B3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0936EA19" w14:textId="77777777" w:rsidR="00E27C17" w:rsidRPr="00805936" w:rsidRDefault="00E27C17" w:rsidP="00FB6435">
            <w:r w:rsidRPr="00805936">
              <w:t>2012</w:t>
            </w:r>
          </w:p>
        </w:tc>
        <w:tc>
          <w:tcPr>
            <w:tcW w:w="854" w:type="pct"/>
            <w:shd w:val="clear" w:color="auto" w:fill="auto"/>
            <w:hideMark/>
          </w:tcPr>
          <w:p w14:paraId="1ABF874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83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190 (25.3)</w:t>
            </w:r>
          </w:p>
        </w:tc>
        <w:tc>
          <w:tcPr>
            <w:tcW w:w="777" w:type="pct"/>
            <w:shd w:val="clear" w:color="auto" w:fill="auto"/>
            <w:hideMark/>
          </w:tcPr>
          <w:p w14:paraId="40B6034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23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524 (25.7)</w:t>
            </w:r>
          </w:p>
        </w:tc>
        <w:tc>
          <w:tcPr>
            <w:tcW w:w="388" w:type="pct"/>
          </w:tcPr>
          <w:p w14:paraId="21A90CD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-0.01</w:t>
            </w:r>
          </w:p>
        </w:tc>
        <w:tc>
          <w:tcPr>
            <w:tcW w:w="854" w:type="pct"/>
            <w:shd w:val="clear" w:color="auto" w:fill="auto"/>
            <w:hideMark/>
          </w:tcPr>
          <w:p w14:paraId="6D5D8D1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23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523 (25.7)</w:t>
            </w:r>
          </w:p>
        </w:tc>
        <w:tc>
          <w:tcPr>
            <w:tcW w:w="776" w:type="pct"/>
            <w:shd w:val="clear" w:color="auto" w:fill="auto"/>
            <w:hideMark/>
          </w:tcPr>
          <w:p w14:paraId="38FA52B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23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524 (25.7)</w:t>
            </w:r>
          </w:p>
        </w:tc>
        <w:tc>
          <w:tcPr>
            <w:tcW w:w="404" w:type="pct"/>
            <w:shd w:val="clear" w:color="auto" w:fill="auto"/>
            <w:hideMark/>
          </w:tcPr>
          <w:p w14:paraId="7643381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50CEB00C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0AB226CE" w14:textId="77777777" w:rsidR="00E27C17" w:rsidRPr="00805936" w:rsidRDefault="00E27C17" w:rsidP="00FB6435">
            <w:r w:rsidRPr="00805936">
              <w:t>2013</w:t>
            </w:r>
          </w:p>
        </w:tc>
        <w:tc>
          <w:tcPr>
            <w:tcW w:w="854" w:type="pct"/>
            <w:shd w:val="clear" w:color="auto" w:fill="auto"/>
            <w:hideMark/>
          </w:tcPr>
          <w:p w14:paraId="6F87740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80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538 (24.5)</w:t>
            </w:r>
          </w:p>
        </w:tc>
        <w:tc>
          <w:tcPr>
            <w:tcW w:w="777" w:type="pct"/>
            <w:shd w:val="clear" w:color="auto" w:fill="auto"/>
            <w:hideMark/>
          </w:tcPr>
          <w:p w14:paraId="3A7AACB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798 (23.8)</w:t>
            </w:r>
          </w:p>
        </w:tc>
        <w:tc>
          <w:tcPr>
            <w:tcW w:w="388" w:type="pct"/>
          </w:tcPr>
          <w:p w14:paraId="0F41050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0.02</w:t>
            </w:r>
          </w:p>
        </w:tc>
        <w:tc>
          <w:tcPr>
            <w:tcW w:w="854" w:type="pct"/>
            <w:shd w:val="clear" w:color="auto" w:fill="auto"/>
            <w:hideMark/>
          </w:tcPr>
          <w:p w14:paraId="4C69E25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798 (23.8)</w:t>
            </w:r>
          </w:p>
        </w:tc>
        <w:tc>
          <w:tcPr>
            <w:tcW w:w="776" w:type="pct"/>
            <w:shd w:val="clear" w:color="auto" w:fill="auto"/>
            <w:hideMark/>
          </w:tcPr>
          <w:p w14:paraId="151DCBF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798 (23.8)</w:t>
            </w:r>
          </w:p>
        </w:tc>
        <w:tc>
          <w:tcPr>
            <w:tcW w:w="404" w:type="pct"/>
            <w:shd w:val="clear" w:color="auto" w:fill="auto"/>
            <w:hideMark/>
          </w:tcPr>
          <w:p w14:paraId="3325EBA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15D65843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</w:tcPr>
          <w:p w14:paraId="2444ADA7" w14:textId="77777777" w:rsidR="00E27C17" w:rsidRPr="00805936" w:rsidRDefault="00E27C17" w:rsidP="00FB6435">
            <w:r w:rsidRPr="00805936">
              <w:t>2014</w:t>
            </w:r>
          </w:p>
        </w:tc>
        <w:tc>
          <w:tcPr>
            <w:tcW w:w="854" w:type="pct"/>
            <w:shd w:val="clear" w:color="auto" w:fill="auto"/>
          </w:tcPr>
          <w:p w14:paraId="79C6ABB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79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416 (24.1)</w:t>
            </w:r>
          </w:p>
        </w:tc>
        <w:tc>
          <w:tcPr>
            <w:tcW w:w="777" w:type="pct"/>
            <w:shd w:val="clear" w:color="auto" w:fill="auto"/>
          </w:tcPr>
          <w:p w14:paraId="55B699B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289 (23.2)</w:t>
            </w:r>
          </w:p>
        </w:tc>
        <w:tc>
          <w:tcPr>
            <w:tcW w:w="388" w:type="pct"/>
          </w:tcPr>
          <w:p w14:paraId="5933123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0.02</w:t>
            </w:r>
          </w:p>
        </w:tc>
        <w:tc>
          <w:tcPr>
            <w:tcW w:w="854" w:type="pct"/>
            <w:shd w:val="clear" w:color="auto" w:fill="auto"/>
          </w:tcPr>
          <w:p w14:paraId="174E859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290 (23.2)</w:t>
            </w:r>
          </w:p>
        </w:tc>
        <w:tc>
          <w:tcPr>
            <w:tcW w:w="776" w:type="pct"/>
            <w:shd w:val="clear" w:color="auto" w:fill="auto"/>
          </w:tcPr>
          <w:p w14:paraId="3A6717B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289 (23.2)</w:t>
            </w:r>
          </w:p>
        </w:tc>
        <w:tc>
          <w:tcPr>
            <w:tcW w:w="404" w:type="pct"/>
            <w:shd w:val="clear" w:color="auto" w:fill="auto"/>
          </w:tcPr>
          <w:p w14:paraId="2005B3F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3AC2FC4C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</w:tcPr>
          <w:p w14:paraId="5B04BF08" w14:textId="77777777" w:rsidR="00E27C17" w:rsidRPr="00805936" w:rsidRDefault="00E27C17" w:rsidP="00FB6435">
            <w:r w:rsidRPr="00805936">
              <w:rPr>
                <w:b/>
                <w:bCs/>
              </w:rPr>
              <w:t>Residential area</w:t>
            </w:r>
          </w:p>
        </w:tc>
        <w:tc>
          <w:tcPr>
            <w:tcW w:w="854" w:type="pct"/>
            <w:shd w:val="clear" w:color="auto" w:fill="auto"/>
            <w:vAlign w:val="bottom"/>
          </w:tcPr>
          <w:p w14:paraId="602174B0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7" w:type="pct"/>
            <w:shd w:val="clear" w:color="auto" w:fill="auto"/>
            <w:vAlign w:val="bottom"/>
          </w:tcPr>
          <w:p w14:paraId="7E867B85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388" w:type="pct"/>
            <w:vAlign w:val="bottom"/>
          </w:tcPr>
          <w:p w14:paraId="083D99A0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854" w:type="pct"/>
            <w:shd w:val="clear" w:color="auto" w:fill="auto"/>
            <w:vAlign w:val="bottom"/>
          </w:tcPr>
          <w:p w14:paraId="3E3B4FCA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  <w:vAlign w:val="bottom"/>
          </w:tcPr>
          <w:p w14:paraId="0470C8DC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  <w:vAlign w:val="bottom"/>
          </w:tcPr>
          <w:p w14:paraId="75D6568B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</w:tr>
      <w:tr w:rsidR="00E27C17" w14:paraId="333B2974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14:paraId="6555B55E" w14:textId="77777777" w:rsidR="00E27C17" w:rsidRPr="00805936" w:rsidRDefault="00E27C17" w:rsidP="00FB6435">
            <w:r w:rsidRPr="00805936">
              <w:t>Urban</w:t>
            </w:r>
          </w:p>
        </w:tc>
        <w:tc>
          <w:tcPr>
            <w:tcW w:w="854" w:type="pct"/>
            <w:shd w:val="clear" w:color="auto" w:fill="auto"/>
            <w:hideMark/>
          </w:tcPr>
          <w:p w14:paraId="241BB51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172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530 (52.4)</w:t>
            </w:r>
          </w:p>
        </w:tc>
        <w:tc>
          <w:tcPr>
            <w:tcW w:w="777" w:type="pct"/>
            <w:shd w:val="clear" w:color="auto" w:fill="auto"/>
            <w:hideMark/>
          </w:tcPr>
          <w:p w14:paraId="55FFC47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49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282 (53.8)</w:t>
            </w:r>
          </w:p>
        </w:tc>
        <w:tc>
          <w:tcPr>
            <w:tcW w:w="388" w:type="pct"/>
          </w:tcPr>
          <w:p w14:paraId="50210C8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-0.03</w:t>
            </w:r>
          </w:p>
        </w:tc>
        <w:tc>
          <w:tcPr>
            <w:tcW w:w="854" w:type="pct"/>
            <w:shd w:val="clear" w:color="auto" w:fill="auto"/>
            <w:hideMark/>
          </w:tcPr>
          <w:p w14:paraId="1EE993B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49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282 (53.8)</w:t>
            </w:r>
          </w:p>
        </w:tc>
        <w:tc>
          <w:tcPr>
            <w:tcW w:w="776" w:type="pct"/>
            <w:shd w:val="clear" w:color="auto" w:fill="auto"/>
            <w:hideMark/>
          </w:tcPr>
          <w:p w14:paraId="01D3DD8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49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282 (53.8)</w:t>
            </w:r>
          </w:p>
        </w:tc>
        <w:tc>
          <w:tcPr>
            <w:tcW w:w="404" w:type="pct"/>
            <w:shd w:val="clear" w:color="auto" w:fill="auto"/>
            <w:hideMark/>
          </w:tcPr>
          <w:p w14:paraId="37E6FB1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37B3931C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14:paraId="7FB202EE" w14:textId="77777777" w:rsidR="00E27C17" w:rsidRPr="00805936" w:rsidRDefault="00E27C17" w:rsidP="00FB6435">
            <w:r w:rsidRPr="00805936">
              <w:t>Suburban</w:t>
            </w:r>
          </w:p>
        </w:tc>
        <w:tc>
          <w:tcPr>
            <w:tcW w:w="854" w:type="pct"/>
            <w:shd w:val="clear" w:color="auto" w:fill="auto"/>
            <w:hideMark/>
          </w:tcPr>
          <w:p w14:paraId="6B2762B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122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913 (37.3)</w:t>
            </w:r>
          </w:p>
        </w:tc>
        <w:tc>
          <w:tcPr>
            <w:tcW w:w="777" w:type="pct"/>
            <w:shd w:val="clear" w:color="auto" w:fill="auto"/>
            <w:hideMark/>
          </w:tcPr>
          <w:p w14:paraId="6102E2DE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918 (35.9)</w:t>
            </w:r>
          </w:p>
        </w:tc>
        <w:tc>
          <w:tcPr>
            <w:tcW w:w="388" w:type="pct"/>
          </w:tcPr>
          <w:p w14:paraId="46C6372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0.03</w:t>
            </w:r>
          </w:p>
        </w:tc>
        <w:tc>
          <w:tcPr>
            <w:tcW w:w="854" w:type="pct"/>
            <w:shd w:val="clear" w:color="auto" w:fill="auto"/>
            <w:hideMark/>
          </w:tcPr>
          <w:p w14:paraId="3D3E276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921 (35.9)</w:t>
            </w:r>
          </w:p>
        </w:tc>
        <w:tc>
          <w:tcPr>
            <w:tcW w:w="776" w:type="pct"/>
            <w:shd w:val="clear" w:color="auto" w:fill="auto"/>
            <w:hideMark/>
          </w:tcPr>
          <w:p w14:paraId="147ABDF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918 (35.9)</w:t>
            </w:r>
          </w:p>
        </w:tc>
        <w:tc>
          <w:tcPr>
            <w:tcW w:w="404" w:type="pct"/>
            <w:shd w:val="clear" w:color="auto" w:fill="auto"/>
            <w:hideMark/>
          </w:tcPr>
          <w:p w14:paraId="43D75A6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30CFB819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14:paraId="7F1F5868" w14:textId="77777777" w:rsidR="00E27C17" w:rsidRPr="00805936" w:rsidRDefault="00E27C17" w:rsidP="00FB6435">
            <w:r w:rsidRPr="00805936">
              <w:t>Rural</w:t>
            </w:r>
          </w:p>
        </w:tc>
        <w:tc>
          <w:tcPr>
            <w:tcW w:w="854" w:type="pct"/>
            <w:shd w:val="clear" w:color="auto" w:fill="auto"/>
            <w:hideMark/>
          </w:tcPr>
          <w:p w14:paraId="708F99A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33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873 (10.3)</w:t>
            </w:r>
          </w:p>
        </w:tc>
        <w:tc>
          <w:tcPr>
            <w:tcW w:w="777" w:type="pct"/>
            <w:shd w:val="clear" w:color="auto" w:fill="auto"/>
            <w:hideMark/>
          </w:tcPr>
          <w:p w14:paraId="50073A1E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9419 (10.3)</w:t>
            </w:r>
          </w:p>
        </w:tc>
        <w:tc>
          <w:tcPr>
            <w:tcW w:w="388" w:type="pct"/>
          </w:tcPr>
          <w:p w14:paraId="404D7A9F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  <w:tc>
          <w:tcPr>
            <w:tcW w:w="854" w:type="pct"/>
            <w:shd w:val="clear" w:color="auto" w:fill="auto"/>
            <w:hideMark/>
          </w:tcPr>
          <w:p w14:paraId="77660AE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9416 (10.3)</w:t>
            </w:r>
          </w:p>
        </w:tc>
        <w:tc>
          <w:tcPr>
            <w:tcW w:w="776" w:type="pct"/>
            <w:shd w:val="clear" w:color="auto" w:fill="auto"/>
            <w:hideMark/>
          </w:tcPr>
          <w:p w14:paraId="20BD9517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9419 (10.3)</w:t>
            </w:r>
          </w:p>
        </w:tc>
        <w:tc>
          <w:tcPr>
            <w:tcW w:w="404" w:type="pct"/>
            <w:shd w:val="clear" w:color="auto" w:fill="auto"/>
            <w:hideMark/>
          </w:tcPr>
          <w:p w14:paraId="240D645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72DDD5CE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vAlign w:val="center"/>
          </w:tcPr>
          <w:p w14:paraId="2BD66409" w14:textId="77777777" w:rsidR="00E27C17" w:rsidRPr="00805936" w:rsidRDefault="00E27C17" w:rsidP="00FB6435">
            <w:pPr>
              <w:rPr>
                <w:b/>
                <w:bCs/>
              </w:rPr>
            </w:pPr>
            <w:r w:rsidRPr="00293215">
              <w:rPr>
                <w:rFonts w:eastAsia="微軟正黑體" w:cstheme="minorHAnsi"/>
                <w:b/>
                <w:bCs/>
              </w:rPr>
              <w:t>CCI score</w:t>
            </w:r>
            <w:r w:rsidRPr="00293215">
              <w:rPr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854" w:type="pct"/>
            <w:shd w:val="clear" w:color="auto" w:fill="auto"/>
          </w:tcPr>
          <w:p w14:paraId="5AC875A6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7" w:type="pct"/>
            <w:shd w:val="clear" w:color="auto" w:fill="auto"/>
          </w:tcPr>
          <w:p w14:paraId="57564CFA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388" w:type="pct"/>
          </w:tcPr>
          <w:p w14:paraId="24D3ED56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854" w:type="pct"/>
            <w:shd w:val="clear" w:color="auto" w:fill="auto"/>
            <w:vAlign w:val="bottom"/>
          </w:tcPr>
          <w:p w14:paraId="7144BFE6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  <w:vAlign w:val="bottom"/>
          </w:tcPr>
          <w:p w14:paraId="7582DB94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  <w:vAlign w:val="bottom"/>
          </w:tcPr>
          <w:p w14:paraId="382EB4E0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</w:tr>
      <w:tr w:rsidR="00E27C17" w14:paraId="5B97FCAE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43603746" w14:textId="77777777" w:rsidR="00E27C17" w:rsidRPr="00805936" w:rsidRDefault="00E27C17" w:rsidP="00FB6435">
            <w:r w:rsidRPr="00805936">
              <w:lastRenderedPageBreak/>
              <w:t>0</w:t>
            </w:r>
          </w:p>
        </w:tc>
        <w:tc>
          <w:tcPr>
            <w:tcW w:w="854" w:type="pct"/>
            <w:shd w:val="clear" w:color="auto" w:fill="auto"/>
            <w:hideMark/>
          </w:tcPr>
          <w:p w14:paraId="5D35409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234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478 (71.2)</w:t>
            </w:r>
          </w:p>
        </w:tc>
        <w:tc>
          <w:tcPr>
            <w:tcW w:w="777" w:type="pct"/>
            <w:shd w:val="clear" w:color="auto" w:fill="auto"/>
            <w:hideMark/>
          </w:tcPr>
          <w:p w14:paraId="5EFB914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64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970 (70.9)</w:t>
            </w:r>
          </w:p>
        </w:tc>
        <w:tc>
          <w:tcPr>
            <w:tcW w:w="388" w:type="pct"/>
          </w:tcPr>
          <w:p w14:paraId="740077D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0.01</w:t>
            </w:r>
          </w:p>
        </w:tc>
        <w:tc>
          <w:tcPr>
            <w:tcW w:w="854" w:type="pct"/>
            <w:shd w:val="clear" w:color="auto" w:fill="auto"/>
            <w:hideMark/>
          </w:tcPr>
          <w:p w14:paraId="5102CF1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64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972 (70.9)</w:t>
            </w:r>
          </w:p>
        </w:tc>
        <w:tc>
          <w:tcPr>
            <w:tcW w:w="776" w:type="pct"/>
            <w:shd w:val="clear" w:color="auto" w:fill="auto"/>
            <w:hideMark/>
          </w:tcPr>
          <w:p w14:paraId="73CFB0F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64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970 (70.9)</w:t>
            </w:r>
          </w:p>
        </w:tc>
        <w:tc>
          <w:tcPr>
            <w:tcW w:w="404" w:type="pct"/>
            <w:shd w:val="clear" w:color="auto" w:fill="auto"/>
            <w:hideMark/>
          </w:tcPr>
          <w:p w14:paraId="01C41CF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148EA3D8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70C58DF4" w14:textId="77777777" w:rsidR="00E27C17" w:rsidRPr="00805936" w:rsidRDefault="00E27C17" w:rsidP="00FB6435">
            <w:r w:rsidRPr="00805936">
              <w:t>1'</w:t>
            </w:r>
          </w:p>
        </w:tc>
        <w:tc>
          <w:tcPr>
            <w:tcW w:w="854" w:type="pct"/>
            <w:shd w:val="clear" w:color="auto" w:fill="auto"/>
            <w:hideMark/>
          </w:tcPr>
          <w:p w14:paraId="65E3CC5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53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983 (16.4)</w:t>
            </w:r>
          </w:p>
        </w:tc>
        <w:tc>
          <w:tcPr>
            <w:tcW w:w="777" w:type="pct"/>
            <w:shd w:val="clear" w:color="auto" w:fill="auto"/>
            <w:hideMark/>
          </w:tcPr>
          <w:p w14:paraId="6F2210DF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14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757 (16.1)</w:t>
            </w:r>
          </w:p>
        </w:tc>
        <w:tc>
          <w:tcPr>
            <w:tcW w:w="388" w:type="pct"/>
          </w:tcPr>
          <w:p w14:paraId="08EE25D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0.01</w:t>
            </w:r>
          </w:p>
        </w:tc>
        <w:tc>
          <w:tcPr>
            <w:tcW w:w="854" w:type="pct"/>
            <w:shd w:val="clear" w:color="auto" w:fill="auto"/>
            <w:hideMark/>
          </w:tcPr>
          <w:p w14:paraId="332F43A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14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757 (16.1)</w:t>
            </w:r>
          </w:p>
        </w:tc>
        <w:tc>
          <w:tcPr>
            <w:tcW w:w="776" w:type="pct"/>
            <w:shd w:val="clear" w:color="auto" w:fill="auto"/>
            <w:hideMark/>
          </w:tcPr>
          <w:p w14:paraId="374382F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14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757 (16.1)</w:t>
            </w:r>
          </w:p>
        </w:tc>
        <w:tc>
          <w:tcPr>
            <w:tcW w:w="404" w:type="pct"/>
            <w:shd w:val="clear" w:color="auto" w:fill="auto"/>
            <w:hideMark/>
          </w:tcPr>
          <w:p w14:paraId="3403E5A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6B165215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3F305D53" w14:textId="77777777" w:rsidR="00E27C17" w:rsidRPr="00805936" w:rsidRDefault="00E27C17" w:rsidP="00FB6435">
            <w:r w:rsidRPr="00805936">
              <w:t>2'</w:t>
            </w:r>
          </w:p>
        </w:tc>
        <w:tc>
          <w:tcPr>
            <w:tcW w:w="854" w:type="pct"/>
            <w:shd w:val="clear" w:color="auto" w:fill="auto"/>
            <w:hideMark/>
          </w:tcPr>
          <w:p w14:paraId="3D791A6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580 (6.6)</w:t>
            </w:r>
          </w:p>
        </w:tc>
        <w:tc>
          <w:tcPr>
            <w:tcW w:w="777" w:type="pct"/>
            <w:shd w:val="clear" w:color="auto" w:fill="auto"/>
            <w:hideMark/>
          </w:tcPr>
          <w:p w14:paraId="69F6FF2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6077 (6.6)</w:t>
            </w:r>
          </w:p>
        </w:tc>
        <w:tc>
          <w:tcPr>
            <w:tcW w:w="388" w:type="pct"/>
          </w:tcPr>
          <w:p w14:paraId="43A6EF7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  <w:tc>
          <w:tcPr>
            <w:tcW w:w="854" w:type="pct"/>
            <w:shd w:val="clear" w:color="auto" w:fill="auto"/>
            <w:hideMark/>
          </w:tcPr>
          <w:p w14:paraId="763E0EA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6076 (6.6)</w:t>
            </w:r>
          </w:p>
        </w:tc>
        <w:tc>
          <w:tcPr>
            <w:tcW w:w="776" w:type="pct"/>
            <w:shd w:val="clear" w:color="auto" w:fill="auto"/>
            <w:hideMark/>
          </w:tcPr>
          <w:p w14:paraId="45C44B9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6077 (6.6)</w:t>
            </w:r>
          </w:p>
        </w:tc>
        <w:tc>
          <w:tcPr>
            <w:tcW w:w="404" w:type="pct"/>
            <w:shd w:val="clear" w:color="auto" w:fill="auto"/>
            <w:hideMark/>
          </w:tcPr>
          <w:p w14:paraId="1694F20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379B5271" w14:textId="77777777" w:rsidTr="00FB6435">
        <w:trPr>
          <w:trHeight w:val="360"/>
        </w:trPr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57D169" w14:textId="77777777" w:rsidR="00E27C17" w:rsidRPr="00805936" w:rsidRDefault="00E27C17" w:rsidP="00FB6435">
            <w:r w:rsidRPr="00805936">
              <w:t>3 or more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E0984A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275 (5.9)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E320C6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5815 (6.3)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01118A5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-0.02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8F48EF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5814 (6.3)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91E248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5815 (6.3)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46D13BF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5F87D087" w14:textId="77777777" w:rsidTr="00FB6435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CB67A89" w14:textId="77777777" w:rsidR="00E27C17" w:rsidRPr="00805936" w:rsidRDefault="00E27C17" w:rsidP="00FB6435">
            <w:r w:rsidRPr="00805936">
              <w:t>STDDIF standardi</w:t>
            </w:r>
            <w:r>
              <w:t>s</w:t>
            </w:r>
            <w:r w:rsidRPr="00805936">
              <w:t>ed difference</w:t>
            </w:r>
            <w:r>
              <w:t xml:space="preserve">; Index Year= </w:t>
            </w:r>
            <w:r w:rsidRPr="00805936">
              <w:t>Year of depression diagnosis</w:t>
            </w:r>
            <w:r>
              <w:t xml:space="preserve">; </w:t>
            </w:r>
            <w:r w:rsidRPr="009C596A">
              <w:rPr>
                <w:rFonts w:eastAsia="微軟正黑體" w:cstheme="minorHAnsi"/>
                <w:sz w:val="20"/>
                <w:szCs w:val="20"/>
              </w:rPr>
              <w:t xml:space="preserve">CCI </w:t>
            </w:r>
            <w:proofErr w:type="spellStart"/>
            <w:r w:rsidRPr="00805936">
              <w:t>Charlson</w:t>
            </w:r>
            <w:proofErr w:type="spellEnd"/>
            <w:r w:rsidRPr="00805936">
              <w:t xml:space="preserve"> comorbidity index</w:t>
            </w:r>
          </w:p>
        </w:tc>
      </w:tr>
    </w:tbl>
    <w:p w14:paraId="06C5C495" w14:textId="77777777" w:rsidR="00311448" w:rsidRDefault="00311448" w:rsidP="00E27C17">
      <w:pPr>
        <w:snapToGrid w:val="0"/>
        <w:spacing w:line="360" w:lineRule="auto"/>
        <w:rPr>
          <w:b/>
        </w:rPr>
      </w:pPr>
    </w:p>
    <w:p w14:paraId="371C4F6A" w14:textId="77777777" w:rsidR="00311448" w:rsidRDefault="00311448">
      <w:pPr>
        <w:rPr>
          <w:b/>
        </w:rPr>
      </w:pPr>
      <w:r>
        <w:rPr>
          <w:b/>
        </w:rPr>
        <w:br w:type="page"/>
      </w:r>
    </w:p>
    <w:p w14:paraId="7857C76C" w14:textId="6C132FC3" w:rsidR="00E27C17" w:rsidRDefault="00E27C17" w:rsidP="00E27C17">
      <w:pPr>
        <w:snapToGrid w:val="0"/>
        <w:spacing w:line="360" w:lineRule="auto"/>
        <w:rPr>
          <w:b/>
        </w:rPr>
      </w:pPr>
      <w:r>
        <w:rPr>
          <w:b/>
        </w:rPr>
        <w:lastRenderedPageBreak/>
        <w:t xml:space="preserve">Short title: </w:t>
      </w:r>
      <w:r w:rsidRPr="0008599A">
        <w:rPr>
          <w:bCs/>
        </w:rPr>
        <w:t>Hospitalized and non-hospitalized patients’ baseline characteristics</w:t>
      </w:r>
    </w:p>
    <w:p w14:paraId="5A8A6827" w14:textId="77777777" w:rsidR="00E27C17" w:rsidRPr="00D94FFE" w:rsidRDefault="00E27C17" w:rsidP="00E27C17">
      <w:pPr>
        <w:snapToGrid w:val="0"/>
        <w:spacing w:line="360" w:lineRule="auto"/>
        <w:rPr>
          <w:rFonts w:eastAsia="新細明體"/>
          <w:bCs/>
          <w:color w:val="7F7F7F" w:themeColor="text1" w:themeTint="80"/>
          <w:lang w:eastAsia="zh-TW"/>
        </w:rPr>
      </w:pPr>
      <w:r>
        <w:rPr>
          <w:b/>
        </w:rPr>
        <w:t xml:space="preserve">Supplementary </w:t>
      </w:r>
      <w:r w:rsidRPr="009C596A">
        <w:rPr>
          <w:b/>
        </w:rPr>
        <w:t xml:space="preserve">Table </w:t>
      </w:r>
      <w:r>
        <w:rPr>
          <w:b/>
        </w:rPr>
        <w:t>S2</w:t>
      </w:r>
      <w:r w:rsidRPr="009C596A">
        <w:rPr>
          <w:b/>
        </w:rPr>
        <w:t xml:space="preserve">. </w:t>
      </w:r>
      <w:bookmarkStart w:id="0" w:name="_Hlk117989508"/>
      <w:r w:rsidRPr="00D94FFE">
        <w:rPr>
          <w:bCs/>
        </w:rPr>
        <w:t xml:space="preserve">Baseline characteristics of </w:t>
      </w:r>
      <w:r>
        <w:rPr>
          <w:bCs/>
        </w:rPr>
        <w:t>h</w:t>
      </w:r>
      <w:r w:rsidRPr="00D94FFE">
        <w:rPr>
          <w:bCs/>
        </w:rPr>
        <w:t xml:space="preserve">ospitalized </w:t>
      </w:r>
      <w:r>
        <w:rPr>
          <w:bCs/>
        </w:rPr>
        <w:t>and n</w:t>
      </w:r>
      <w:r w:rsidRPr="00D94FFE">
        <w:rPr>
          <w:bCs/>
        </w:rPr>
        <w:t>on-</w:t>
      </w:r>
      <w:r>
        <w:rPr>
          <w:bCs/>
        </w:rPr>
        <w:t>h</w:t>
      </w:r>
      <w:r w:rsidRPr="00D94FFE">
        <w:rPr>
          <w:bCs/>
        </w:rPr>
        <w:t xml:space="preserve">ospitalized </w:t>
      </w:r>
      <w:r>
        <w:rPr>
          <w:bCs/>
        </w:rPr>
        <w:t>p</w:t>
      </w:r>
      <w:r w:rsidRPr="00D94FFE">
        <w:rPr>
          <w:bCs/>
        </w:rPr>
        <w:t>atients</w:t>
      </w:r>
      <w:r>
        <w:rPr>
          <w:bCs/>
        </w:rPr>
        <w:t xml:space="preserve"> </w:t>
      </w:r>
      <w:bookmarkEnd w:id="0"/>
      <w:r>
        <w:rPr>
          <w:bCs/>
        </w:rPr>
        <w:t>with d</w:t>
      </w:r>
      <w:r w:rsidRPr="00D94FFE">
        <w:rPr>
          <w:bCs/>
        </w:rPr>
        <w:t>epression</w:t>
      </w:r>
    </w:p>
    <w:tbl>
      <w:tblPr>
        <w:tblW w:w="502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0"/>
        <w:gridCol w:w="1426"/>
        <w:gridCol w:w="1297"/>
        <w:gridCol w:w="648"/>
        <w:gridCol w:w="1426"/>
        <w:gridCol w:w="1296"/>
        <w:gridCol w:w="675"/>
      </w:tblGrid>
      <w:tr w:rsidR="00E27C17" w14:paraId="5BA31A7A" w14:textId="77777777" w:rsidTr="00FB6435">
        <w:trPr>
          <w:trHeight w:val="336"/>
        </w:trPr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ACA8BFE" w14:textId="77777777" w:rsidR="00E27C17" w:rsidRPr="00805936" w:rsidRDefault="00E27C17" w:rsidP="00FB6435"/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9515D" w14:textId="77777777" w:rsidR="00E27C17" w:rsidRPr="00805936" w:rsidRDefault="00E27C17" w:rsidP="00FB6435">
            <w:pPr>
              <w:jc w:val="center"/>
            </w:pPr>
            <w:r w:rsidRPr="00B547E7">
              <w:rPr>
                <w:rFonts w:eastAsia="微軟正黑體" w:cstheme="minorHAnsi"/>
              </w:rPr>
              <w:t>Before Matches</w:t>
            </w:r>
            <w:r>
              <w:rPr>
                <w:rFonts w:eastAsia="微軟正黑體" w:cstheme="minorHAnsi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14:paraId="3E631834" w14:textId="77777777" w:rsidR="00E27C17" w:rsidRPr="00805936" w:rsidRDefault="00E27C17" w:rsidP="00FB6435">
            <w:pPr>
              <w:jc w:val="center"/>
            </w:pPr>
          </w:p>
        </w:tc>
        <w:tc>
          <w:tcPr>
            <w:tcW w:w="16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45E4D" w14:textId="77777777" w:rsidR="00E27C17" w:rsidRPr="00805936" w:rsidRDefault="00E27C17" w:rsidP="00FB6435">
            <w:pPr>
              <w:jc w:val="center"/>
            </w:pPr>
            <w:r w:rsidRPr="00B547E7">
              <w:rPr>
                <w:rFonts w:eastAsia="微軟正黑體" w:cstheme="minorHAnsi"/>
              </w:rPr>
              <w:t>After Matched</w:t>
            </w:r>
            <w:r>
              <w:rPr>
                <w:rFonts w:eastAsia="微軟正黑體" w:cstheme="minorHAnsi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2A0E5" w14:textId="77777777" w:rsidR="00E27C17" w:rsidRPr="00805936" w:rsidRDefault="00E27C17" w:rsidP="00FB6435"/>
        </w:tc>
      </w:tr>
      <w:tr w:rsidR="00E27C17" w14:paraId="3D207FC3" w14:textId="77777777" w:rsidTr="00FB6435">
        <w:trPr>
          <w:trHeight w:val="384"/>
        </w:trPr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3B9762" w14:textId="77777777" w:rsidR="00E27C17" w:rsidRPr="00805936" w:rsidRDefault="00E27C17" w:rsidP="00FB6435"/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82B5501" w14:textId="77777777" w:rsidR="00E27C17" w:rsidRPr="00805936" w:rsidRDefault="00E27C17" w:rsidP="00FB6435">
            <w:r>
              <w:t>Non-hospitalised depression</w:t>
            </w:r>
            <w:r w:rsidRPr="00805936">
              <w:t>, N (%)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68EF5E" w14:textId="77777777" w:rsidR="00E27C17" w:rsidRPr="00805936" w:rsidRDefault="00E27C17" w:rsidP="00FB6435">
            <w:r>
              <w:t>Hospitalised depression</w:t>
            </w:r>
            <w:r w:rsidRPr="00805936">
              <w:t>, N (%)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14:paraId="01B3A120" w14:textId="77777777" w:rsidR="00E27C17" w:rsidRPr="00805936" w:rsidRDefault="00E27C17" w:rsidP="00FB6435">
            <w:r w:rsidRPr="00805936">
              <w:t>STDDIF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338F009" w14:textId="77777777" w:rsidR="00E27C17" w:rsidRPr="00805936" w:rsidRDefault="00E27C17" w:rsidP="00FB6435">
            <w:r>
              <w:t>Non-hospitalised depression</w:t>
            </w:r>
            <w:r w:rsidRPr="00805936">
              <w:t>, N (%)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5D77F2" w14:textId="77777777" w:rsidR="00E27C17" w:rsidRPr="00805936" w:rsidRDefault="00E27C17" w:rsidP="00FB6435">
            <w:r>
              <w:t>Hospitalised depression</w:t>
            </w:r>
            <w:r w:rsidRPr="00805936">
              <w:t>, N (%)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ECF2DE6" w14:textId="77777777" w:rsidR="00E27C17" w:rsidRPr="00805936" w:rsidRDefault="00E27C17" w:rsidP="00FB6435">
            <w:r w:rsidRPr="00805936">
              <w:t>STDDIF</w:t>
            </w:r>
          </w:p>
        </w:tc>
      </w:tr>
      <w:tr w:rsidR="00E27C17" w14:paraId="47A11A38" w14:textId="77777777" w:rsidTr="00FB6435">
        <w:trPr>
          <w:trHeight w:val="370"/>
        </w:trPr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D21FF4" w14:textId="77777777" w:rsidR="00E27C17" w:rsidRPr="00805936" w:rsidRDefault="00E27C17" w:rsidP="00FB6435">
            <w:r>
              <w:rPr>
                <w:b/>
              </w:rPr>
              <w:t>A</w:t>
            </w:r>
            <w:r w:rsidRPr="00805936">
              <w:rPr>
                <w:b/>
              </w:rPr>
              <w:t>ge</w:t>
            </w:r>
            <w:r>
              <w:rPr>
                <w:b/>
              </w:rPr>
              <w:t xml:space="preserve"> Category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2208B62" w14:textId="77777777" w:rsidR="00E27C17" w:rsidRPr="00805936" w:rsidRDefault="00E27C17" w:rsidP="00FB6435"/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5903432" w14:textId="77777777" w:rsidR="00E27C17" w:rsidRPr="00805936" w:rsidRDefault="00E27C17" w:rsidP="00FB6435"/>
        </w:tc>
        <w:tc>
          <w:tcPr>
            <w:tcW w:w="388" w:type="pct"/>
            <w:tcBorders>
              <w:top w:val="single" w:sz="4" w:space="0" w:color="auto"/>
            </w:tcBorders>
          </w:tcPr>
          <w:p w14:paraId="682F5D45" w14:textId="77777777" w:rsidR="00E27C17" w:rsidRPr="00805936" w:rsidRDefault="00E27C17" w:rsidP="00FB6435"/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C1A0A9C" w14:textId="77777777" w:rsidR="00E27C17" w:rsidRPr="00805936" w:rsidRDefault="00E27C17" w:rsidP="00FB6435">
            <w:r w:rsidRPr="00805936">
              <w:t xml:space="preserve">　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160E1E" w14:textId="77777777" w:rsidR="00E27C17" w:rsidRPr="00805936" w:rsidRDefault="00E27C17" w:rsidP="00FB6435">
            <w:r w:rsidRPr="00805936">
              <w:t xml:space="preserve">　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F2849B8" w14:textId="77777777" w:rsidR="00E27C17" w:rsidRPr="00805936" w:rsidRDefault="00E27C17" w:rsidP="00FB6435">
            <w:r w:rsidRPr="00805936">
              <w:t xml:space="preserve">　</w:t>
            </w:r>
          </w:p>
        </w:tc>
      </w:tr>
      <w:tr w:rsidR="00E27C17" w14:paraId="79570C1B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0A77B249" w14:textId="77777777" w:rsidR="00E27C17" w:rsidRPr="00805936" w:rsidRDefault="00E27C17" w:rsidP="00FB6435">
            <w:r w:rsidRPr="00805936">
              <w:t>15-24</w:t>
            </w:r>
          </w:p>
        </w:tc>
        <w:tc>
          <w:tcPr>
            <w:tcW w:w="854" w:type="pct"/>
            <w:shd w:val="clear" w:color="auto" w:fill="auto"/>
            <w:hideMark/>
          </w:tcPr>
          <w:p w14:paraId="2CFF492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46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006 (11.1)</w:t>
            </w:r>
          </w:p>
        </w:tc>
        <w:tc>
          <w:tcPr>
            <w:tcW w:w="777" w:type="pct"/>
            <w:shd w:val="clear" w:color="auto" w:fill="auto"/>
            <w:hideMark/>
          </w:tcPr>
          <w:p w14:paraId="58A529B7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979 (17.2)</w:t>
            </w:r>
          </w:p>
        </w:tc>
        <w:tc>
          <w:tcPr>
            <w:tcW w:w="388" w:type="pct"/>
          </w:tcPr>
          <w:p w14:paraId="533E2A3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-0.18</w:t>
            </w:r>
          </w:p>
        </w:tc>
        <w:tc>
          <w:tcPr>
            <w:tcW w:w="854" w:type="pct"/>
            <w:shd w:val="clear" w:color="auto" w:fill="auto"/>
            <w:hideMark/>
          </w:tcPr>
          <w:p w14:paraId="12E59C67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979 (17.2)</w:t>
            </w:r>
          </w:p>
        </w:tc>
        <w:tc>
          <w:tcPr>
            <w:tcW w:w="776" w:type="pct"/>
            <w:shd w:val="clear" w:color="auto" w:fill="auto"/>
            <w:hideMark/>
          </w:tcPr>
          <w:p w14:paraId="0DADE5E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979 (17.2)</w:t>
            </w:r>
          </w:p>
        </w:tc>
        <w:tc>
          <w:tcPr>
            <w:tcW w:w="404" w:type="pct"/>
            <w:shd w:val="clear" w:color="auto" w:fill="auto"/>
            <w:hideMark/>
          </w:tcPr>
          <w:p w14:paraId="6359712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0A32B18B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1B785C53" w14:textId="77777777" w:rsidR="00E27C17" w:rsidRPr="00805936" w:rsidRDefault="00E27C17" w:rsidP="00FB6435">
            <w:r w:rsidRPr="00805936">
              <w:t>25-34</w:t>
            </w:r>
          </w:p>
        </w:tc>
        <w:tc>
          <w:tcPr>
            <w:tcW w:w="854" w:type="pct"/>
            <w:shd w:val="clear" w:color="auto" w:fill="auto"/>
            <w:hideMark/>
          </w:tcPr>
          <w:p w14:paraId="737AA10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78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994 (19.0)</w:t>
            </w:r>
          </w:p>
        </w:tc>
        <w:tc>
          <w:tcPr>
            <w:tcW w:w="777" w:type="pct"/>
            <w:shd w:val="clear" w:color="auto" w:fill="auto"/>
            <w:hideMark/>
          </w:tcPr>
          <w:p w14:paraId="427FC72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1132 (19.9)</w:t>
            </w:r>
          </w:p>
        </w:tc>
        <w:tc>
          <w:tcPr>
            <w:tcW w:w="388" w:type="pct"/>
          </w:tcPr>
          <w:p w14:paraId="3B08261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-0.02</w:t>
            </w:r>
          </w:p>
        </w:tc>
        <w:tc>
          <w:tcPr>
            <w:tcW w:w="854" w:type="pct"/>
            <w:shd w:val="clear" w:color="auto" w:fill="auto"/>
            <w:hideMark/>
          </w:tcPr>
          <w:p w14:paraId="42A94087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1132 (19.9)</w:t>
            </w:r>
          </w:p>
        </w:tc>
        <w:tc>
          <w:tcPr>
            <w:tcW w:w="776" w:type="pct"/>
            <w:shd w:val="clear" w:color="auto" w:fill="auto"/>
            <w:hideMark/>
          </w:tcPr>
          <w:p w14:paraId="721D598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1132 (19.9)</w:t>
            </w:r>
          </w:p>
        </w:tc>
        <w:tc>
          <w:tcPr>
            <w:tcW w:w="404" w:type="pct"/>
            <w:shd w:val="clear" w:color="auto" w:fill="auto"/>
            <w:hideMark/>
          </w:tcPr>
          <w:p w14:paraId="6B006BC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468DB45B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55D1E0A9" w14:textId="77777777" w:rsidR="00E27C17" w:rsidRPr="00805936" w:rsidRDefault="00E27C17" w:rsidP="00FB6435">
            <w:r w:rsidRPr="00805936">
              <w:t>35-44</w:t>
            </w:r>
          </w:p>
        </w:tc>
        <w:tc>
          <w:tcPr>
            <w:tcW w:w="854" w:type="pct"/>
            <w:shd w:val="clear" w:color="auto" w:fill="auto"/>
            <w:hideMark/>
          </w:tcPr>
          <w:p w14:paraId="6FA491F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981 (22.2)</w:t>
            </w:r>
          </w:p>
        </w:tc>
        <w:tc>
          <w:tcPr>
            <w:tcW w:w="777" w:type="pct"/>
            <w:shd w:val="clear" w:color="auto" w:fill="auto"/>
            <w:hideMark/>
          </w:tcPr>
          <w:p w14:paraId="1780205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1346 (23.7)</w:t>
            </w:r>
          </w:p>
        </w:tc>
        <w:tc>
          <w:tcPr>
            <w:tcW w:w="388" w:type="pct"/>
          </w:tcPr>
          <w:p w14:paraId="2964CC2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-0.04</w:t>
            </w:r>
          </w:p>
        </w:tc>
        <w:tc>
          <w:tcPr>
            <w:tcW w:w="854" w:type="pct"/>
            <w:shd w:val="clear" w:color="auto" w:fill="auto"/>
            <w:hideMark/>
          </w:tcPr>
          <w:p w14:paraId="1AF97A6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1346 (23.7)</w:t>
            </w:r>
          </w:p>
        </w:tc>
        <w:tc>
          <w:tcPr>
            <w:tcW w:w="776" w:type="pct"/>
            <w:shd w:val="clear" w:color="auto" w:fill="auto"/>
            <w:hideMark/>
          </w:tcPr>
          <w:p w14:paraId="6FDA2AD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1346 (23.7)</w:t>
            </w:r>
          </w:p>
        </w:tc>
        <w:tc>
          <w:tcPr>
            <w:tcW w:w="404" w:type="pct"/>
            <w:shd w:val="clear" w:color="auto" w:fill="auto"/>
            <w:hideMark/>
          </w:tcPr>
          <w:p w14:paraId="1FA98CD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3D7B9245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454CD822" w14:textId="77777777" w:rsidR="00E27C17" w:rsidRPr="00805936" w:rsidRDefault="00E27C17" w:rsidP="00FB6435">
            <w:r w:rsidRPr="00805936">
              <w:t>45-54</w:t>
            </w:r>
          </w:p>
        </w:tc>
        <w:tc>
          <w:tcPr>
            <w:tcW w:w="854" w:type="pct"/>
            <w:shd w:val="clear" w:color="auto" w:fill="auto"/>
            <w:hideMark/>
          </w:tcPr>
          <w:p w14:paraId="300C585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103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607 (25.0)</w:t>
            </w:r>
          </w:p>
        </w:tc>
        <w:tc>
          <w:tcPr>
            <w:tcW w:w="777" w:type="pct"/>
            <w:shd w:val="clear" w:color="auto" w:fill="auto"/>
            <w:hideMark/>
          </w:tcPr>
          <w:p w14:paraId="64A68A4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1,315 (23.1)</w:t>
            </w:r>
          </w:p>
        </w:tc>
        <w:tc>
          <w:tcPr>
            <w:tcW w:w="388" w:type="pct"/>
          </w:tcPr>
          <w:p w14:paraId="6412A85E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0.04</w:t>
            </w:r>
          </w:p>
        </w:tc>
        <w:tc>
          <w:tcPr>
            <w:tcW w:w="854" w:type="pct"/>
            <w:shd w:val="clear" w:color="auto" w:fill="auto"/>
            <w:hideMark/>
          </w:tcPr>
          <w:p w14:paraId="3AD2064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1315 (23.1)</w:t>
            </w:r>
          </w:p>
        </w:tc>
        <w:tc>
          <w:tcPr>
            <w:tcW w:w="776" w:type="pct"/>
            <w:shd w:val="clear" w:color="auto" w:fill="auto"/>
            <w:hideMark/>
          </w:tcPr>
          <w:p w14:paraId="26487DE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1315 (23.1)</w:t>
            </w:r>
          </w:p>
        </w:tc>
        <w:tc>
          <w:tcPr>
            <w:tcW w:w="404" w:type="pct"/>
            <w:shd w:val="clear" w:color="auto" w:fill="auto"/>
            <w:hideMark/>
          </w:tcPr>
          <w:p w14:paraId="46120CA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5781E14C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48A73EBA" w14:textId="77777777" w:rsidR="00E27C17" w:rsidRPr="00805936" w:rsidRDefault="00E27C17" w:rsidP="00FB6435">
            <w:r w:rsidRPr="00805936">
              <w:t>55-64</w:t>
            </w:r>
          </w:p>
        </w:tc>
        <w:tc>
          <w:tcPr>
            <w:tcW w:w="854" w:type="pct"/>
            <w:shd w:val="clear" w:color="auto" w:fill="auto"/>
            <w:hideMark/>
          </w:tcPr>
          <w:p w14:paraId="531E415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94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662 (22.8)</w:t>
            </w:r>
          </w:p>
        </w:tc>
        <w:tc>
          <w:tcPr>
            <w:tcW w:w="777" w:type="pct"/>
            <w:shd w:val="clear" w:color="auto" w:fill="auto"/>
            <w:hideMark/>
          </w:tcPr>
          <w:p w14:paraId="4ABE2D7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913 (16.1)</w:t>
            </w:r>
          </w:p>
        </w:tc>
        <w:tc>
          <w:tcPr>
            <w:tcW w:w="388" w:type="pct"/>
          </w:tcPr>
          <w:p w14:paraId="7CE29C7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0.17</w:t>
            </w:r>
          </w:p>
        </w:tc>
        <w:tc>
          <w:tcPr>
            <w:tcW w:w="854" w:type="pct"/>
            <w:shd w:val="clear" w:color="auto" w:fill="auto"/>
            <w:hideMark/>
          </w:tcPr>
          <w:p w14:paraId="1C99A5E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913 (16.1)</w:t>
            </w:r>
          </w:p>
        </w:tc>
        <w:tc>
          <w:tcPr>
            <w:tcW w:w="776" w:type="pct"/>
            <w:shd w:val="clear" w:color="auto" w:fill="auto"/>
            <w:hideMark/>
          </w:tcPr>
          <w:p w14:paraId="4D7F322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913 (16.1)</w:t>
            </w:r>
          </w:p>
        </w:tc>
        <w:tc>
          <w:tcPr>
            <w:tcW w:w="404" w:type="pct"/>
            <w:shd w:val="clear" w:color="auto" w:fill="auto"/>
            <w:hideMark/>
          </w:tcPr>
          <w:p w14:paraId="23B4508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13C7272B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2CACF86D" w14:textId="6A9FF593" w:rsidR="00E27C17" w:rsidRPr="00F07758" w:rsidRDefault="00002ADD" w:rsidP="00FB6435">
            <w:pPr>
              <w:rPr>
                <w:b/>
                <w:bCs/>
                <w:highlight w:val="yellow"/>
                <w:lang w:eastAsia="zh-TW"/>
              </w:rPr>
            </w:pPr>
            <w:r w:rsidRPr="00F07758">
              <w:rPr>
                <w:rFonts w:hint="eastAsia"/>
                <w:b/>
                <w:bCs/>
                <w:highlight w:val="yellow"/>
                <w:lang w:eastAsia="zh-TW"/>
              </w:rPr>
              <w:t>G</w:t>
            </w:r>
            <w:r w:rsidRPr="00F07758">
              <w:rPr>
                <w:b/>
                <w:bCs/>
                <w:highlight w:val="yellow"/>
                <w:lang w:eastAsia="zh-TW"/>
              </w:rPr>
              <w:t>ender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2C342F2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17EBED1F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388" w:type="pct"/>
            <w:vAlign w:val="bottom"/>
          </w:tcPr>
          <w:p w14:paraId="50F48260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F3A6BA0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0F3FAF4C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1934A5BE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</w:tr>
      <w:tr w:rsidR="00E27C17" w14:paraId="6E1BD515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5A36587D" w14:textId="30B5DE80" w:rsidR="00E27C17" w:rsidRPr="00F07758" w:rsidRDefault="00E27C17" w:rsidP="00FB6435">
            <w:pPr>
              <w:rPr>
                <w:highlight w:val="yellow"/>
              </w:rPr>
            </w:pPr>
            <w:r w:rsidRPr="00F07758">
              <w:rPr>
                <w:rFonts w:hint="eastAsia"/>
                <w:highlight w:val="yellow"/>
              </w:rPr>
              <w:t>M</w:t>
            </w:r>
            <w:r w:rsidR="00E474C9" w:rsidRPr="00F07758">
              <w:rPr>
                <w:highlight w:val="yellow"/>
              </w:rPr>
              <w:t>en</w:t>
            </w:r>
          </w:p>
        </w:tc>
        <w:tc>
          <w:tcPr>
            <w:tcW w:w="854" w:type="pct"/>
            <w:shd w:val="clear" w:color="auto" w:fill="auto"/>
            <w:hideMark/>
          </w:tcPr>
          <w:p w14:paraId="71ED924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154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848 (37.3)</w:t>
            </w:r>
          </w:p>
        </w:tc>
        <w:tc>
          <w:tcPr>
            <w:tcW w:w="777" w:type="pct"/>
            <w:shd w:val="clear" w:color="auto" w:fill="auto"/>
            <w:hideMark/>
          </w:tcPr>
          <w:p w14:paraId="4211394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3088 (54.3)</w:t>
            </w:r>
          </w:p>
        </w:tc>
        <w:tc>
          <w:tcPr>
            <w:tcW w:w="388" w:type="pct"/>
          </w:tcPr>
          <w:p w14:paraId="29CE6AE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-0.35</w:t>
            </w:r>
          </w:p>
        </w:tc>
        <w:tc>
          <w:tcPr>
            <w:tcW w:w="854" w:type="pct"/>
            <w:shd w:val="clear" w:color="auto" w:fill="auto"/>
            <w:hideMark/>
          </w:tcPr>
          <w:p w14:paraId="6EE6DB4E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3088 (54.3)</w:t>
            </w:r>
          </w:p>
        </w:tc>
        <w:tc>
          <w:tcPr>
            <w:tcW w:w="776" w:type="pct"/>
            <w:shd w:val="clear" w:color="auto" w:fill="auto"/>
            <w:hideMark/>
          </w:tcPr>
          <w:p w14:paraId="2978279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3088 (54.3)</w:t>
            </w:r>
          </w:p>
        </w:tc>
        <w:tc>
          <w:tcPr>
            <w:tcW w:w="404" w:type="pct"/>
            <w:shd w:val="clear" w:color="auto" w:fill="auto"/>
            <w:hideMark/>
          </w:tcPr>
          <w:p w14:paraId="01928C4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0C723AE4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3CCA724D" w14:textId="200C62A9" w:rsidR="00E27C17" w:rsidRPr="00F07758" w:rsidRDefault="00E474C9" w:rsidP="00FB6435">
            <w:pPr>
              <w:rPr>
                <w:highlight w:val="yellow"/>
              </w:rPr>
            </w:pPr>
            <w:r w:rsidRPr="00F07758">
              <w:rPr>
                <w:highlight w:val="yellow"/>
              </w:rPr>
              <w:t>Women</w:t>
            </w:r>
          </w:p>
        </w:tc>
        <w:tc>
          <w:tcPr>
            <w:tcW w:w="854" w:type="pct"/>
            <w:shd w:val="clear" w:color="auto" w:fill="auto"/>
            <w:hideMark/>
          </w:tcPr>
          <w:p w14:paraId="3D8FDA1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260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402 (62.7)</w:t>
            </w:r>
          </w:p>
        </w:tc>
        <w:tc>
          <w:tcPr>
            <w:tcW w:w="777" w:type="pct"/>
            <w:shd w:val="clear" w:color="auto" w:fill="auto"/>
            <w:hideMark/>
          </w:tcPr>
          <w:p w14:paraId="52AEE10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2597 (45.7)</w:t>
            </w:r>
          </w:p>
        </w:tc>
        <w:tc>
          <w:tcPr>
            <w:tcW w:w="388" w:type="pct"/>
          </w:tcPr>
          <w:p w14:paraId="19FB8B4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0.35</w:t>
            </w:r>
          </w:p>
        </w:tc>
        <w:tc>
          <w:tcPr>
            <w:tcW w:w="854" w:type="pct"/>
            <w:shd w:val="clear" w:color="auto" w:fill="auto"/>
            <w:hideMark/>
          </w:tcPr>
          <w:p w14:paraId="621A21E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2597 (45.7)</w:t>
            </w:r>
          </w:p>
        </w:tc>
        <w:tc>
          <w:tcPr>
            <w:tcW w:w="776" w:type="pct"/>
            <w:shd w:val="clear" w:color="auto" w:fill="auto"/>
            <w:hideMark/>
          </w:tcPr>
          <w:p w14:paraId="1F93FE07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2597 (45.7)</w:t>
            </w:r>
          </w:p>
        </w:tc>
        <w:tc>
          <w:tcPr>
            <w:tcW w:w="404" w:type="pct"/>
            <w:shd w:val="clear" w:color="auto" w:fill="auto"/>
            <w:hideMark/>
          </w:tcPr>
          <w:p w14:paraId="0B851B3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509747A8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154A06DC" w14:textId="77777777" w:rsidR="00E27C17" w:rsidRPr="00805936" w:rsidRDefault="00E27C17" w:rsidP="00FB6435">
            <w:pPr>
              <w:rPr>
                <w:b/>
                <w:bCs/>
              </w:rPr>
            </w:pPr>
            <w:r>
              <w:rPr>
                <w:b/>
                <w:bCs/>
              </w:rPr>
              <w:t>Index year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3F5EB14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1C485135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388" w:type="pct"/>
            <w:vAlign w:val="bottom"/>
          </w:tcPr>
          <w:p w14:paraId="1D602A29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D3E1A73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2289600E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  <w:noWrap/>
            <w:hideMark/>
          </w:tcPr>
          <w:p w14:paraId="0B36CE5C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</w:tr>
      <w:tr w:rsidR="00E27C17" w14:paraId="30B23145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56A4E6A0" w14:textId="77777777" w:rsidR="00E27C17" w:rsidRPr="00805936" w:rsidRDefault="00E27C17" w:rsidP="00FB6435">
            <w:r w:rsidRPr="00805936">
              <w:t>2011</w:t>
            </w:r>
          </w:p>
        </w:tc>
        <w:tc>
          <w:tcPr>
            <w:tcW w:w="854" w:type="pct"/>
            <w:shd w:val="clear" w:color="auto" w:fill="auto"/>
            <w:hideMark/>
          </w:tcPr>
          <w:p w14:paraId="0F3065D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109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646 (26.4)</w:t>
            </w:r>
          </w:p>
        </w:tc>
        <w:tc>
          <w:tcPr>
            <w:tcW w:w="777" w:type="pct"/>
            <w:shd w:val="clear" w:color="auto" w:fill="auto"/>
            <w:hideMark/>
          </w:tcPr>
          <w:p w14:paraId="4EC08BA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1534 (27.0)</w:t>
            </w:r>
          </w:p>
        </w:tc>
        <w:tc>
          <w:tcPr>
            <w:tcW w:w="388" w:type="pct"/>
          </w:tcPr>
          <w:p w14:paraId="4BBB551F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-0.01</w:t>
            </w:r>
          </w:p>
        </w:tc>
        <w:tc>
          <w:tcPr>
            <w:tcW w:w="854" w:type="pct"/>
            <w:shd w:val="clear" w:color="auto" w:fill="auto"/>
            <w:hideMark/>
          </w:tcPr>
          <w:p w14:paraId="6CBD67F7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1534 (27.0)</w:t>
            </w:r>
          </w:p>
        </w:tc>
        <w:tc>
          <w:tcPr>
            <w:tcW w:w="776" w:type="pct"/>
            <w:shd w:val="clear" w:color="auto" w:fill="auto"/>
            <w:hideMark/>
          </w:tcPr>
          <w:p w14:paraId="394A698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1534 (27.0)</w:t>
            </w:r>
          </w:p>
        </w:tc>
        <w:tc>
          <w:tcPr>
            <w:tcW w:w="404" w:type="pct"/>
            <w:shd w:val="clear" w:color="auto" w:fill="auto"/>
            <w:hideMark/>
          </w:tcPr>
          <w:p w14:paraId="76BFA1E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6DE9C5BE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3F18F9B6" w14:textId="77777777" w:rsidR="00E27C17" w:rsidRPr="00805936" w:rsidRDefault="00E27C17" w:rsidP="00FB6435">
            <w:r w:rsidRPr="00805936">
              <w:t>2012</w:t>
            </w:r>
          </w:p>
        </w:tc>
        <w:tc>
          <w:tcPr>
            <w:tcW w:w="854" w:type="pct"/>
            <w:shd w:val="clear" w:color="auto" w:fill="auto"/>
            <w:hideMark/>
          </w:tcPr>
          <w:p w14:paraId="3C30863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105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267 (25.4)</w:t>
            </w:r>
          </w:p>
        </w:tc>
        <w:tc>
          <w:tcPr>
            <w:tcW w:w="777" w:type="pct"/>
            <w:shd w:val="clear" w:color="auto" w:fill="auto"/>
            <w:hideMark/>
          </w:tcPr>
          <w:p w14:paraId="2C99062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1447 (25.5)</w:t>
            </w:r>
          </w:p>
        </w:tc>
        <w:tc>
          <w:tcPr>
            <w:tcW w:w="388" w:type="pct"/>
          </w:tcPr>
          <w:p w14:paraId="058DE5C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  <w:tc>
          <w:tcPr>
            <w:tcW w:w="854" w:type="pct"/>
            <w:shd w:val="clear" w:color="auto" w:fill="auto"/>
            <w:hideMark/>
          </w:tcPr>
          <w:p w14:paraId="2FB4D471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1447 (25.5)</w:t>
            </w:r>
          </w:p>
        </w:tc>
        <w:tc>
          <w:tcPr>
            <w:tcW w:w="776" w:type="pct"/>
            <w:shd w:val="clear" w:color="auto" w:fill="auto"/>
            <w:hideMark/>
          </w:tcPr>
          <w:p w14:paraId="4746C20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1447 (25.5)</w:t>
            </w:r>
          </w:p>
        </w:tc>
        <w:tc>
          <w:tcPr>
            <w:tcW w:w="404" w:type="pct"/>
            <w:shd w:val="clear" w:color="auto" w:fill="auto"/>
            <w:hideMark/>
          </w:tcPr>
          <w:p w14:paraId="008E4B4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4556BE59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3C53EEA7" w14:textId="77777777" w:rsidR="00E27C17" w:rsidRPr="00805936" w:rsidRDefault="00E27C17" w:rsidP="00FB6435">
            <w:r w:rsidRPr="00805936">
              <w:t>2013</w:t>
            </w:r>
          </w:p>
        </w:tc>
        <w:tc>
          <w:tcPr>
            <w:tcW w:w="854" w:type="pct"/>
            <w:shd w:val="clear" w:color="auto" w:fill="auto"/>
            <w:hideMark/>
          </w:tcPr>
          <w:p w14:paraId="7AF75FF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101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026 (24.3)</w:t>
            </w:r>
          </w:p>
        </w:tc>
        <w:tc>
          <w:tcPr>
            <w:tcW w:w="777" w:type="pct"/>
            <w:shd w:val="clear" w:color="auto" w:fill="auto"/>
            <w:hideMark/>
          </w:tcPr>
          <w:p w14:paraId="7F28BA9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1310 (23.0)</w:t>
            </w:r>
          </w:p>
        </w:tc>
        <w:tc>
          <w:tcPr>
            <w:tcW w:w="388" w:type="pct"/>
          </w:tcPr>
          <w:p w14:paraId="588B912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0.03</w:t>
            </w:r>
          </w:p>
        </w:tc>
        <w:tc>
          <w:tcPr>
            <w:tcW w:w="854" w:type="pct"/>
            <w:shd w:val="clear" w:color="auto" w:fill="auto"/>
            <w:hideMark/>
          </w:tcPr>
          <w:p w14:paraId="7D4CF5C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1310 (23.0)</w:t>
            </w:r>
          </w:p>
        </w:tc>
        <w:tc>
          <w:tcPr>
            <w:tcW w:w="776" w:type="pct"/>
            <w:shd w:val="clear" w:color="auto" w:fill="auto"/>
            <w:hideMark/>
          </w:tcPr>
          <w:p w14:paraId="0C7D1D3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1310 (23.0)</w:t>
            </w:r>
          </w:p>
        </w:tc>
        <w:tc>
          <w:tcPr>
            <w:tcW w:w="404" w:type="pct"/>
            <w:shd w:val="clear" w:color="auto" w:fill="auto"/>
            <w:hideMark/>
          </w:tcPr>
          <w:p w14:paraId="36D5DB9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011F47F0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</w:tcPr>
          <w:p w14:paraId="2BD12B88" w14:textId="77777777" w:rsidR="00E27C17" w:rsidRPr="00805936" w:rsidRDefault="00E27C17" w:rsidP="00FB6435">
            <w:r w:rsidRPr="00805936">
              <w:t>2014</w:t>
            </w:r>
          </w:p>
        </w:tc>
        <w:tc>
          <w:tcPr>
            <w:tcW w:w="854" w:type="pct"/>
            <w:shd w:val="clear" w:color="auto" w:fill="auto"/>
          </w:tcPr>
          <w:p w14:paraId="127FDA0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311 (23.9)</w:t>
            </w:r>
          </w:p>
        </w:tc>
        <w:tc>
          <w:tcPr>
            <w:tcW w:w="777" w:type="pct"/>
            <w:shd w:val="clear" w:color="auto" w:fill="auto"/>
          </w:tcPr>
          <w:p w14:paraId="4DDBD4F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1394 (24.5)</w:t>
            </w:r>
          </w:p>
        </w:tc>
        <w:tc>
          <w:tcPr>
            <w:tcW w:w="388" w:type="pct"/>
          </w:tcPr>
          <w:p w14:paraId="05852DA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-0.01</w:t>
            </w:r>
          </w:p>
        </w:tc>
        <w:tc>
          <w:tcPr>
            <w:tcW w:w="854" w:type="pct"/>
            <w:shd w:val="clear" w:color="auto" w:fill="auto"/>
          </w:tcPr>
          <w:p w14:paraId="6135C63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1394 (24.5)</w:t>
            </w:r>
          </w:p>
        </w:tc>
        <w:tc>
          <w:tcPr>
            <w:tcW w:w="776" w:type="pct"/>
            <w:shd w:val="clear" w:color="auto" w:fill="auto"/>
          </w:tcPr>
          <w:p w14:paraId="67024F0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1394 (24.5)</w:t>
            </w:r>
          </w:p>
        </w:tc>
        <w:tc>
          <w:tcPr>
            <w:tcW w:w="404" w:type="pct"/>
            <w:shd w:val="clear" w:color="auto" w:fill="auto"/>
          </w:tcPr>
          <w:p w14:paraId="5E9E7C9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39DC7CCA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</w:tcPr>
          <w:p w14:paraId="28177ECE" w14:textId="77777777" w:rsidR="00E27C17" w:rsidRPr="00805936" w:rsidRDefault="00E27C17" w:rsidP="00FB6435">
            <w:r w:rsidRPr="00805936">
              <w:rPr>
                <w:b/>
                <w:bCs/>
              </w:rPr>
              <w:t>Residential area</w:t>
            </w:r>
          </w:p>
        </w:tc>
        <w:tc>
          <w:tcPr>
            <w:tcW w:w="854" w:type="pct"/>
            <w:shd w:val="clear" w:color="auto" w:fill="auto"/>
            <w:vAlign w:val="bottom"/>
          </w:tcPr>
          <w:p w14:paraId="28687CA8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7" w:type="pct"/>
            <w:shd w:val="clear" w:color="auto" w:fill="auto"/>
            <w:vAlign w:val="bottom"/>
          </w:tcPr>
          <w:p w14:paraId="4B82F383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388" w:type="pct"/>
            <w:vAlign w:val="bottom"/>
          </w:tcPr>
          <w:p w14:paraId="79C4CCCE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854" w:type="pct"/>
            <w:shd w:val="clear" w:color="auto" w:fill="auto"/>
            <w:vAlign w:val="bottom"/>
          </w:tcPr>
          <w:p w14:paraId="0DF1E5B0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  <w:vAlign w:val="bottom"/>
          </w:tcPr>
          <w:p w14:paraId="14054551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2940E6A1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</w:tr>
      <w:tr w:rsidR="00E27C17" w14:paraId="4E152463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14:paraId="5AAC241A" w14:textId="77777777" w:rsidR="00E27C17" w:rsidRPr="00805936" w:rsidRDefault="00E27C17" w:rsidP="00FB6435">
            <w:r w:rsidRPr="00805936">
              <w:t>Urban</w:t>
            </w:r>
          </w:p>
        </w:tc>
        <w:tc>
          <w:tcPr>
            <w:tcW w:w="854" w:type="pct"/>
            <w:shd w:val="clear" w:color="auto" w:fill="auto"/>
            <w:hideMark/>
          </w:tcPr>
          <w:p w14:paraId="18F1E7A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219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012 (52.7)</w:t>
            </w:r>
          </w:p>
        </w:tc>
        <w:tc>
          <w:tcPr>
            <w:tcW w:w="777" w:type="pct"/>
            <w:shd w:val="clear" w:color="auto" w:fill="auto"/>
            <w:hideMark/>
          </w:tcPr>
          <w:p w14:paraId="1351460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2800 (49.3)</w:t>
            </w:r>
          </w:p>
        </w:tc>
        <w:tc>
          <w:tcPr>
            <w:tcW w:w="388" w:type="pct"/>
          </w:tcPr>
          <w:p w14:paraId="2FF7D87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0.07</w:t>
            </w:r>
          </w:p>
        </w:tc>
        <w:tc>
          <w:tcPr>
            <w:tcW w:w="854" w:type="pct"/>
            <w:shd w:val="clear" w:color="auto" w:fill="auto"/>
            <w:hideMark/>
          </w:tcPr>
          <w:p w14:paraId="52379B2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2800 (49.3)</w:t>
            </w:r>
          </w:p>
        </w:tc>
        <w:tc>
          <w:tcPr>
            <w:tcW w:w="776" w:type="pct"/>
            <w:shd w:val="clear" w:color="auto" w:fill="auto"/>
            <w:hideMark/>
          </w:tcPr>
          <w:p w14:paraId="3A4900A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2800 (49.3)</w:t>
            </w:r>
          </w:p>
        </w:tc>
        <w:tc>
          <w:tcPr>
            <w:tcW w:w="404" w:type="pct"/>
            <w:shd w:val="clear" w:color="auto" w:fill="auto"/>
            <w:hideMark/>
          </w:tcPr>
          <w:p w14:paraId="1DAB422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1CAEE39D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14:paraId="1C21C47B" w14:textId="77777777" w:rsidR="00E27C17" w:rsidRPr="00805936" w:rsidRDefault="00E27C17" w:rsidP="00FB6435">
            <w:r w:rsidRPr="00805936">
              <w:t>Suburban</w:t>
            </w:r>
          </w:p>
        </w:tc>
        <w:tc>
          <w:tcPr>
            <w:tcW w:w="854" w:type="pct"/>
            <w:shd w:val="clear" w:color="auto" w:fill="auto"/>
            <w:hideMark/>
          </w:tcPr>
          <w:p w14:paraId="567B665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153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703 (37.0)</w:t>
            </w:r>
          </w:p>
        </w:tc>
        <w:tc>
          <w:tcPr>
            <w:tcW w:w="777" w:type="pct"/>
            <w:shd w:val="clear" w:color="auto" w:fill="auto"/>
            <w:hideMark/>
          </w:tcPr>
          <w:p w14:paraId="571218A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2128 (37.4)</w:t>
            </w:r>
          </w:p>
        </w:tc>
        <w:tc>
          <w:tcPr>
            <w:tcW w:w="388" w:type="pct"/>
          </w:tcPr>
          <w:p w14:paraId="6C47D07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-0.01</w:t>
            </w:r>
          </w:p>
        </w:tc>
        <w:tc>
          <w:tcPr>
            <w:tcW w:w="854" w:type="pct"/>
            <w:shd w:val="clear" w:color="auto" w:fill="auto"/>
            <w:hideMark/>
          </w:tcPr>
          <w:p w14:paraId="1A149E3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2128 (37.4)</w:t>
            </w:r>
          </w:p>
        </w:tc>
        <w:tc>
          <w:tcPr>
            <w:tcW w:w="776" w:type="pct"/>
            <w:shd w:val="clear" w:color="auto" w:fill="auto"/>
            <w:hideMark/>
          </w:tcPr>
          <w:p w14:paraId="2405DCE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2128 (37.4)</w:t>
            </w:r>
          </w:p>
        </w:tc>
        <w:tc>
          <w:tcPr>
            <w:tcW w:w="404" w:type="pct"/>
            <w:shd w:val="clear" w:color="auto" w:fill="auto"/>
            <w:hideMark/>
          </w:tcPr>
          <w:p w14:paraId="0FF748C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6B43F771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14:paraId="7C5ECD28" w14:textId="77777777" w:rsidR="00E27C17" w:rsidRPr="00805936" w:rsidRDefault="00E27C17" w:rsidP="00FB6435">
            <w:r w:rsidRPr="00805936">
              <w:t>Rural</w:t>
            </w:r>
          </w:p>
        </w:tc>
        <w:tc>
          <w:tcPr>
            <w:tcW w:w="854" w:type="pct"/>
            <w:shd w:val="clear" w:color="auto" w:fill="auto"/>
            <w:hideMark/>
          </w:tcPr>
          <w:p w14:paraId="5BF1708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42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535 (10.2)</w:t>
            </w:r>
          </w:p>
        </w:tc>
        <w:tc>
          <w:tcPr>
            <w:tcW w:w="777" w:type="pct"/>
            <w:shd w:val="clear" w:color="auto" w:fill="auto"/>
            <w:hideMark/>
          </w:tcPr>
          <w:p w14:paraId="5877457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757 (13.3)</w:t>
            </w:r>
          </w:p>
        </w:tc>
        <w:tc>
          <w:tcPr>
            <w:tcW w:w="388" w:type="pct"/>
          </w:tcPr>
          <w:p w14:paraId="72B085D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-0.10</w:t>
            </w:r>
          </w:p>
        </w:tc>
        <w:tc>
          <w:tcPr>
            <w:tcW w:w="854" w:type="pct"/>
            <w:shd w:val="clear" w:color="auto" w:fill="auto"/>
            <w:hideMark/>
          </w:tcPr>
          <w:p w14:paraId="790BC8B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757 (13.3)</w:t>
            </w:r>
          </w:p>
        </w:tc>
        <w:tc>
          <w:tcPr>
            <w:tcW w:w="776" w:type="pct"/>
            <w:shd w:val="clear" w:color="auto" w:fill="auto"/>
            <w:hideMark/>
          </w:tcPr>
          <w:p w14:paraId="541F400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757 (13.3)</w:t>
            </w:r>
          </w:p>
        </w:tc>
        <w:tc>
          <w:tcPr>
            <w:tcW w:w="404" w:type="pct"/>
            <w:shd w:val="clear" w:color="auto" w:fill="auto"/>
            <w:hideMark/>
          </w:tcPr>
          <w:p w14:paraId="4DE87E5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3E09B8D0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vAlign w:val="center"/>
          </w:tcPr>
          <w:p w14:paraId="2978A576" w14:textId="77777777" w:rsidR="00E27C17" w:rsidRPr="00805936" w:rsidRDefault="00E27C17" w:rsidP="00FB6435">
            <w:pPr>
              <w:rPr>
                <w:b/>
                <w:bCs/>
              </w:rPr>
            </w:pPr>
            <w:r w:rsidRPr="00293215">
              <w:rPr>
                <w:rFonts w:eastAsia="微軟正黑體" w:cstheme="minorHAnsi"/>
                <w:b/>
                <w:bCs/>
              </w:rPr>
              <w:lastRenderedPageBreak/>
              <w:t>CCI score</w:t>
            </w:r>
            <w:r w:rsidRPr="00293215">
              <w:rPr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854" w:type="pct"/>
            <w:shd w:val="clear" w:color="auto" w:fill="auto"/>
            <w:vAlign w:val="bottom"/>
          </w:tcPr>
          <w:p w14:paraId="147059A4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7" w:type="pct"/>
            <w:shd w:val="clear" w:color="auto" w:fill="auto"/>
            <w:vAlign w:val="bottom"/>
          </w:tcPr>
          <w:p w14:paraId="352B9DC7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388" w:type="pct"/>
            <w:vAlign w:val="bottom"/>
          </w:tcPr>
          <w:p w14:paraId="6550B3C8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854" w:type="pct"/>
            <w:shd w:val="clear" w:color="auto" w:fill="auto"/>
            <w:vAlign w:val="bottom"/>
          </w:tcPr>
          <w:p w14:paraId="640DED59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  <w:vAlign w:val="bottom"/>
          </w:tcPr>
          <w:p w14:paraId="05576C8B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05EBB19E" w14:textId="77777777" w:rsidR="00E27C17" w:rsidRPr="00D60F6D" w:rsidRDefault="00E27C17" w:rsidP="00FB6435">
            <w:pPr>
              <w:rPr>
                <w:rFonts w:cstheme="minorHAnsi"/>
              </w:rPr>
            </w:pPr>
          </w:p>
        </w:tc>
      </w:tr>
      <w:tr w:rsidR="00E27C17" w14:paraId="14B12CC9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1603E92B" w14:textId="77777777" w:rsidR="00E27C17" w:rsidRPr="00805936" w:rsidRDefault="00E27C17" w:rsidP="00FB6435">
            <w:r w:rsidRPr="00805936">
              <w:t>0</w:t>
            </w:r>
          </w:p>
        </w:tc>
        <w:tc>
          <w:tcPr>
            <w:tcW w:w="854" w:type="pct"/>
            <w:shd w:val="clear" w:color="auto" w:fill="auto"/>
            <w:hideMark/>
          </w:tcPr>
          <w:p w14:paraId="2F14D5C9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295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527 (71.2)</w:t>
            </w:r>
          </w:p>
        </w:tc>
        <w:tc>
          <w:tcPr>
            <w:tcW w:w="777" w:type="pct"/>
            <w:shd w:val="clear" w:color="auto" w:fill="auto"/>
            <w:hideMark/>
          </w:tcPr>
          <w:p w14:paraId="4D5A5E9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3921 (69.0)</w:t>
            </w:r>
          </w:p>
        </w:tc>
        <w:tc>
          <w:tcPr>
            <w:tcW w:w="388" w:type="pct"/>
          </w:tcPr>
          <w:p w14:paraId="1EEB367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0.05</w:t>
            </w:r>
          </w:p>
        </w:tc>
        <w:tc>
          <w:tcPr>
            <w:tcW w:w="854" w:type="pct"/>
            <w:shd w:val="clear" w:color="auto" w:fill="auto"/>
            <w:hideMark/>
          </w:tcPr>
          <w:p w14:paraId="409495B8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3921 (69.0)</w:t>
            </w:r>
          </w:p>
        </w:tc>
        <w:tc>
          <w:tcPr>
            <w:tcW w:w="776" w:type="pct"/>
            <w:shd w:val="clear" w:color="auto" w:fill="auto"/>
            <w:hideMark/>
          </w:tcPr>
          <w:p w14:paraId="1F4099A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3921 (69.0)</w:t>
            </w:r>
          </w:p>
        </w:tc>
        <w:tc>
          <w:tcPr>
            <w:tcW w:w="404" w:type="pct"/>
            <w:shd w:val="clear" w:color="auto" w:fill="auto"/>
            <w:hideMark/>
          </w:tcPr>
          <w:p w14:paraId="0C542F8F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76006880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6C0FD875" w14:textId="77777777" w:rsidR="00E27C17" w:rsidRPr="00805936" w:rsidRDefault="00E27C17" w:rsidP="00FB6435">
            <w:r w:rsidRPr="00805936">
              <w:t>1'</w:t>
            </w:r>
          </w:p>
        </w:tc>
        <w:tc>
          <w:tcPr>
            <w:tcW w:w="854" w:type="pct"/>
            <w:shd w:val="clear" w:color="auto" w:fill="auto"/>
            <w:hideMark/>
          </w:tcPr>
          <w:p w14:paraId="36EFFE9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67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785 (16.3)</w:t>
            </w:r>
          </w:p>
        </w:tc>
        <w:tc>
          <w:tcPr>
            <w:tcW w:w="777" w:type="pct"/>
            <w:shd w:val="clear" w:color="auto" w:fill="auto"/>
            <w:hideMark/>
          </w:tcPr>
          <w:p w14:paraId="3007752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955 (16.8)</w:t>
            </w:r>
          </w:p>
        </w:tc>
        <w:tc>
          <w:tcPr>
            <w:tcW w:w="388" w:type="pct"/>
          </w:tcPr>
          <w:p w14:paraId="292506EC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-0.01</w:t>
            </w:r>
          </w:p>
        </w:tc>
        <w:tc>
          <w:tcPr>
            <w:tcW w:w="854" w:type="pct"/>
            <w:shd w:val="clear" w:color="auto" w:fill="auto"/>
            <w:hideMark/>
          </w:tcPr>
          <w:p w14:paraId="0C874B5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955 (16.8)</w:t>
            </w:r>
          </w:p>
        </w:tc>
        <w:tc>
          <w:tcPr>
            <w:tcW w:w="776" w:type="pct"/>
            <w:shd w:val="clear" w:color="auto" w:fill="auto"/>
            <w:hideMark/>
          </w:tcPr>
          <w:p w14:paraId="3D627757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955 (16.8)</w:t>
            </w:r>
          </w:p>
        </w:tc>
        <w:tc>
          <w:tcPr>
            <w:tcW w:w="404" w:type="pct"/>
            <w:shd w:val="clear" w:color="auto" w:fill="auto"/>
            <w:hideMark/>
          </w:tcPr>
          <w:p w14:paraId="05890E90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1B9B4DB6" w14:textId="77777777" w:rsidTr="00FB6435">
        <w:trPr>
          <w:trHeight w:val="370"/>
        </w:trPr>
        <w:tc>
          <w:tcPr>
            <w:tcW w:w="947" w:type="pct"/>
            <w:shd w:val="clear" w:color="auto" w:fill="auto"/>
            <w:noWrap/>
            <w:hideMark/>
          </w:tcPr>
          <w:p w14:paraId="08B5ED91" w14:textId="77777777" w:rsidR="00E27C17" w:rsidRPr="00805936" w:rsidRDefault="00E27C17" w:rsidP="00FB6435">
            <w:r w:rsidRPr="00805936">
              <w:t>2'</w:t>
            </w:r>
          </w:p>
        </w:tc>
        <w:tc>
          <w:tcPr>
            <w:tcW w:w="854" w:type="pct"/>
            <w:shd w:val="clear" w:color="auto" w:fill="auto"/>
            <w:hideMark/>
          </w:tcPr>
          <w:p w14:paraId="466778E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27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263 (6.6)</w:t>
            </w:r>
          </w:p>
        </w:tc>
        <w:tc>
          <w:tcPr>
            <w:tcW w:w="777" w:type="pct"/>
            <w:shd w:val="clear" w:color="auto" w:fill="auto"/>
            <w:hideMark/>
          </w:tcPr>
          <w:p w14:paraId="0A968D6A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394 (6.9)</w:t>
            </w:r>
          </w:p>
        </w:tc>
        <w:tc>
          <w:tcPr>
            <w:tcW w:w="388" w:type="pct"/>
          </w:tcPr>
          <w:p w14:paraId="4CBBDE45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-0.01</w:t>
            </w:r>
          </w:p>
        </w:tc>
        <w:tc>
          <w:tcPr>
            <w:tcW w:w="854" w:type="pct"/>
            <w:shd w:val="clear" w:color="auto" w:fill="auto"/>
            <w:hideMark/>
          </w:tcPr>
          <w:p w14:paraId="5E4AD0D6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394 (6.9)</w:t>
            </w:r>
          </w:p>
        </w:tc>
        <w:tc>
          <w:tcPr>
            <w:tcW w:w="776" w:type="pct"/>
            <w:shd w:val="clear" w:color="auto" w:fill="auto"/>
            <w:hideMark/>
          </w:tcPr>
          <w:p w14:paraId="773A7E6D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394 (6.9)</w:t>
            </w:r>
          </w:p>
        </w:tc>
        <w:tc>
          <w:tcPr>
            <w:tcW w:w="404" w:type="pct"/>
            <w:shd w:val="clear" w:color="auto" w:fill="auto"/>
            <w:hideMark/>
          </w:tcPr>
          <w:p w14:paraId="1A110FE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7C08800D" w14:textId="77777777" w:rsidTr="00FB6435">
        <w:trPr>
          <w:trHeight w:val="360"/>
        </w:trPr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00F537" w14:textId="77777777" w:rsidR="00E27C17" w:rsidRPr="00805936" w:rsidRDefault="00E27C17" w:rsidP="00FB6435">
            <w:r w:rsidRPr="00805936">
              <w:t>3 or more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FCC1E5E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24</w:t>
            </w:r>
            <w:r>
              <w:rPr>
                <w:rFonts w:eastAsia="微軟正黑體" w:cstheme="minorHAnsi"/>
                <w:color w:val="000000"/>
              </w:rPr>
              <w:t xml:space="preserve"> </w:t>
            </w:r>
            <w:r w:rsidRPr="00D60F6D">
              <w:rPr>
                <w:rFonts w:eastAsia="微軟正黑體" w:cstheme="minorHAnsi"/>
                <w:color w:val="000000"/>
              </w:rPr>
              <w:t>675 (5.9)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4B5B86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415 (7.3)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0A6FAFAB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-0.05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9B2F6B4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415 (7.3)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1AF5172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415 (7.3)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DD47E93" w14:textId="77777777" w:rsidR="00E27C17" w:rsidRPr="00D60F6D" w:rsidRDefault="00E27C17" w:rsidP="00FB6435">
            <w:pPr>
              <w:rPr>
                <w:rFonts w:cstheme="minorHAnsi"/>
              </w:rPr>
            </w:pPr>
            <w:r w:rsidRPr="00D60F6D">
              <w:rPr>
                <w:rFonts w:eastAsia="微軟正黑體" w:cstheme="minorHAnsi"/>
                <w:color w:val="000000"/>
              </w:rPr>
              <w:t>0.00</w:t>
            </w:r>
          </w:p>
        </w:tc>
      </w:tr>
      <w:tr w:rsidR="00E27C17" w14:paraId="4F804DD0" w14:textId="77777777" w:rsidTr="00FB6435">
        <w:trPr>
          <w:trHeight w:val="63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6D256AD5" w14:textId="77777777" w:rsidR="00E27C17" w:rsidRPr="00805936" w:rsidRDefault="00E27C17" w:rsidP="00FB6435">
            <w:r w:rsidRPr="000262A6">
              <w:rPr>
                <w:sz w:val="20"/>
                <w:szCs w:val="20"/>
              </w:rPr>
              <w:t xml:space="preserve">STDDIF standardised difference; Index Year= Year of depression diagnosis; CCI </w:t>
            </w:r>
            <w:proofErr w:type="spellStart"/>
            <w:r w:rsidRPr="000262A6">
              <w:rPr>
                <w:sz w:val="20"/>
                <w:szCs w:val="20"/>
              </w:rPr>
              <w:t>Charlson</w:t>
            </w:r>
            <w:proofErr w:type="spellEnd"/>
            <w:r w:rsidRPr="000262A6">
              <w:rPr>
                <w:sz w:val="20"/>
                <w:szCs w:val="20"/>
              </w:rPr>
              <w:t xml:space="preserve"> comorbidity index</w:t>
            </w:r>
          </w:p>
        </w:tc>
      </w:tr>
    </w:tbl>
    <w:p w14:paraId="2B941FEB" w14:textId="108F9F45" w:rsidR="000E701A" w:rsidRDefault="000E701A"/>
    <w:p w14:paraId="70DDDC3A" w14:textId="77777777" w:rsidR="000E701A" w:rsidRDefault="000E701A">
      <w:r>
        <w:br w:type="page"/>
      </w:r>
    </w:p>
    <w:p w14:paraId="5D0C0ED2" w14:textId="77777777" w:rsidR="009225CD" w:rsidRDefault="009225CD" w:rsidP="009225CD">
      <w:r>
        <w:rPr>
          <w:b/>
        </w:rPr>
        <w:lastRenderedPageBreak/>
        <w:t xml:space="preserve">Supplementary </w:t>
      </w:r>
      <w:r w:rsidRPr="009C596A">
        <w:rPr>
          <w:b/>
        </w:rPr>
        <w:t xml:space="preserve">Table </w:t>
      </w:r>
      <w:r>
        <w:rPr>
          <w:b/>
        </w:rPr>
        <w:t>3</w:t>
      </w:r>
      <w:r w:rsidRPr="009C596A">
        <w:rPr>
          <w:b/>
        </w:rPr>
        <w:t xml:space="preserve">. </w:t>
      </w:r>
      <w:r>
        <w:rPr>
          <w:bCs/>
        </w:rPr>
        <w:t>The employment rate, annual income, and difference between case and control groups.</w:t>
      </w:r>
    </w:p>
    <w:tbl>
      <w:tblPr>
        <w:tblW w:w="82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1092"/>
        <w:gridCol w:w="896"/>
        <w:gridCol w:w="2036"/>
        <w:gridCol w:w="907"/>
        <w:gridCol w:w="823"/>
        <w:gridCol w:w="1730"/>
        <w:gridCol w:w="62"/>
        <w:gridCol w:w="62"/>
      </w:tblGrid>
      <w:tr w:rsidR="004230F4" w:rsidRPr="003D50B7" w14:paraId="37498238" w14:textId="77777777" w:rsidTr="004230F4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83A1" w14:textId="77777777" w:rsidR="004230F4" w:rsidRPr="003D50B7" w:rsidRDefault="004230F4" w:rsidP="00D26830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 xml:space="preserve">　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806AA" w14:textId="6220EF48" w:rsidR="004230F4" w:rsidRPr="004230F4" w:rsidRDefault="004230F4" w:rsidP="004230F4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4230F4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Employment rate (%)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5910" w14:textId="3D893B3E" w:rsidR="004230F4" w:rsidRPr="004230F4" w:rsidRDefault="004230F4" w:rsidP="004230F4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4230F4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Annual Income (</w:t>
            </w:r>
            <w:r w:rsidR="00F07758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USD</w:t>
            </w:r>
            <w:r w:rsidRPr="004230F4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)</w:t>
            </w:r>
          </w:p>
        </w:tc>
      </w:tr>
      <w:tr w:rsidR="009225CD" w:rsidRPr="003D50B7" w14:paraId="5E089106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57C28" w14:textId="77777777" w:rsidR="009225CD" w:rsidRPr="003D50B7" w:rsidRDefault="009225CD" w:rsidP="004230F4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Year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8CDE4" w14:textId="77777777" w:rsidR="009225CD" w:rsidRPr="003D50B7" w:rsidRDefault="009225CD" w:rsidP="004230F4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Case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F88FC" w14:textId="77777777" w:rsidR="009225CD" w:rsidRPr="003D50B7" w:rsidRDefault="009225CD" w:rsidP="004230F4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Control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E745" w14:textId="77777777" w:rsidR="009225CD" w:rsidRPr="003D50B7" w:rsidRDefault="009225CD" w:rsidP="004230F4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Difference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2EC9F" w14:textId="77777777" w:rsidR="009225CD" w:rsidRPr="003D50B7" w:rsidRDefault="009225CD" w:rsidP="004230F4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Case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C968E" w14:textId="77777777" w:rsidR="009225CD" w:rsidRPr="003D50B7" w:rsidRDefault="009225CD" w:rsidP="004230F4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Control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8BD1A" w14:textId="77777777" w:rsidR="009225CD" w:rsidRPr="003D50B7" w:rsidRDefault="009225CD" w:rsidP="004230F4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Difference</w:t>
            </w:r>
          </w:p>
        </w:tc>
        <w:tc>
          <w:tcPr>
            <w:tcW w:w="62" w:type="dxa"/>
            <w:vAlign w:val="center"/>
            <w:hideMark/>
          </w:tcPr>
          <w:p w14:paraId="468B370E" w14:textId="77777777" w:rsidR="009225CD" w:rsidRPr="003D50B7" w:rsidRDefault="009225CD" w:rsidP="00D2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65CBFF28" w14:textId="77777777" w:rsidR="009225CD" w:rsidRPr="003D50B7" w:rsidRDefault="009225CD" w:rsidP="00D2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53DEF677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77D0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-5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17DD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60.7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670F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66.0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61E5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5.2 (5.0, 5.5)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77EA" w14:textId="40824CC2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7113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3128" w14:textId="40EA6466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8091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D3FA" w14:textId="0F5205A4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977 (974, 981)</w:t>
            </w:r>
          </w:p>
        </w:tc>
        <w:tc>
          <w:tcPr>
            <w:tcW w:w="62" w:type="dxa"/>
            <w:vAlign w:val="center"/>
            <w:hideMark/>
          </w:tcPr>
          <w:p w14:paraId="1F5EEED2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17FCAF54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6216C62A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21FA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-4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3922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61.0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8181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66.3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F587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5.3 (5.1, 5.5)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F059" w14:textId="3E4503E9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7285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3192" w14:textId="278D6EFF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8298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C6599" w14:textId="53511F31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1013 (1010, 1016)</w:t>
            </w:r>
          </w:p>
        </w:tc>
        <w:tc>
          <w:tcPr>
            <w:tcW w:w="62" w:type="dxa"/>
            <w:vAlign w:val="center"/>
            <w:hideMark/>
          </w:tcPr>
          <w:p w14:paraId="2B127F94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7FB51C97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43F272E7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1619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-3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7294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61.5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98C22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66.8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AB34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5.3 (5.1, 5.5)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9BDF" w14:textId="17E36F4F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7482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7368" w14:textId="16B92E16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8524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3BDD" w14:textId="62E7CBA2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1042 (1042, 1045)</w:t>
            </w:r>
          </w:p>
        </w:tc>
        <w:tc>
          <w:tcPr>
            <w:tcW w:w="62" w:type="dxa"/>
            <w:vAlign w:val="center"/>
            <w:hideMark/>
          </w:tcPr>
          <w:p w14:paraId="004A7A63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4445C70F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0326D2AB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D1B9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-2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7CD2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61.9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8397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67.2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28FF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5.3 (5.1, 5.6)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A31D" w14:textId="3200B8CC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7660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7FA0" w14:textId="7F278899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8738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1323" w14:textId="3A7D613D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1078 (1074, 1081)</w:t>
            </w:r>
          </w:p>
        </w:tc>
        <w:tc>
          <w:tcPr>
            <w:tcW w:w="62" w:type="dxa"/>
            <w:vAlign w:val="center"/>
            <w:hideMark/>
          </w:tcPr>
          <w:p w14:paraId="5C5902C6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5DCC56B2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5AFD2EEF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A219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-1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407E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61.9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2770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67.6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BC031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5.7 (5.5, 5.9)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DCBC" w14:textId="4C1C77A4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7812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F656" w14:textId="17CCA361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8987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F326" w14:textId="0F931A48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1172 (1172, 1175)</w:t>
            </w:r>
          </w:p>
        </w:tc>
        <w:tc>
          <w:tcPr>
            <w:tcW w:w="62" w:type="dxa"/>
            <w:vAlign w:val="center"/>
            <w:hideMark/>
          </w:tcPr>
          <w:p w14:paraId="2002AB3C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216FD9A4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30F0B421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E762B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82650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61.1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AAF8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67.8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5D91E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6.7 (6.5, 7.0)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1263" w14:textId="608D7E6D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7838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4C8A" w14:textId="131FC0B9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9217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052E" w14:textId="2B685A74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1379 (1379, 1382)</w:t>
            </w:r>
          </w:p>
        </w:tc>
        <w:tc>
          <w:tcPr>
            <w:tcW w:w="62" w:type="dxa"/>
            <w:vAlign w:val="center"/>
            <w:hideMark/>
          </w:tcPr>
          <w:p w14:paraId="25356E49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0DD49F52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2A5422F3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1754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B3F9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61.6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5C14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68.8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5896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7.3 (7.0, 7.5)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4CEF" w14:textId="2CBD108F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7981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2985" w14:textId="30D2446C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9553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8BBD" w14:textId="3636D488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1573 (1570, 1576)</w:t>
            </w:r>
          </w:p>
        </w:tc>
        <w:tc>
          <w:tcPr>
            <w:tcW w:w="62" w:type="dxa"/>
            <w:vAlign w:val="center"/>
            <w:hideMark/>
          </w:tcPr>
          <w:p w14:paraId="1115A2E3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06168E0C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33A5C382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8DC7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12C4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62.3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DAC44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69.7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75FC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7.4 (7.2, 7.6)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1C3F" w14:textId="0CE205C2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8184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A15D" w14:textId="60DA364C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9864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25A7" w14:textId="19B245A2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1683 (1680, 1683)</w:t>
            </w:r>
          </w:p>
        </w:tc>
        <w:tc>
          <w:tcPr>
            <w:tcW w:w="62" w:type="dxa"/>
            <w:vAlign w:val="center"/>
            <w:hideMark/>
          </w:tcPr>
          <w:p w14:paraId="19A572B4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7B2E209B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7708B80B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2CF6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D84C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63.1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5AA0F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70.7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E21B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7.6 (7.4, 7.8)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0BC9" w14:textId="7C9C8BE4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8434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001A" w14:textId="1B7976E1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10217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B65F" w14:textId="3D30BD49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1783 (1780, 1786)</w:t>
            </w:r>
          </w:p>
        </w:tc>
        <w:tc>
          <w:tcPr>
            <w:tcW w:w="62" w:type="dxa"/>
            <w:vAlign w:val="center"/>
            <w:hideMark/>
          </w:tcPr>
          <w:p w14:paraId="75EE1494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49986933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08265EC3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7B21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61A7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63.9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1425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71.8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18611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7.9 (7.6, 8.1)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FD9C" w14:textId="27AE7063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8696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35CB" w14:textId="0DA6F85E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10592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28AB6" w14:textId="059695F1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1896 (1893, 1900)</w:t>
            </w:r>
          </w:p>
        </w:tc>
        <w:tc>
          <w:tcPr>
            <w:tcW w:w="62" w:type="dxa"/>
            <w:vAlign w:val="center"/>
            <w:hideMark/>
          </w:tcPr>
          <w:p w14:paraId="7C50130C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26F7B6A3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  <w:tr w:rsidR="001227FB" w:rsidRPr="003D50B7" w14:paraId="4BC5EA11" w14:textId="77777777" w:rsidTr="004230F4">
        <w:trPr>
          <w:trHeight w:val="310"/>
        </w:trPr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E269F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C7C0E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64.6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FD3D7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72.7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EC623" w14:textId="77777777" w:rsidR="001227FB" w:rsidRPr="003D50B7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3D50B7"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  <w:t>8.1 (7.9, 8.4)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3D6D4" w14:textId="765EC0D5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8958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39A3" w14:textId="484D7288" w:rsidR="001227FB" w:rsidRPr="001227FB" w:rsidRDefault="001227FB" w:rsidP="001227FB">
            <w:pPr>
              <w:spacing w:after="0" w:line="240" w:lineRule="auto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10964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10C05" w14:textId="746ACF74" w:rsidR="001227FB" w:rsidRPr="001227FB" w:rsidRDefault="001227FB" w:rsidP="001227FB">
            <w:pPr>
              <w:spacing w:after="0" w:line="240" w:lineRule="auto"/>
              <w:jc w:val="right"/>
              <w:rPr>
                <w:rFonts w:ascii="Calibri" w:eastAsia="新細明體" w:hAnsi="Calibri" w:cs="Calibri"/>
                <w:color w:val="000000"/>
                <w:sz w:val="20"/>
                <w:szCs w:val="20"/>
                <w:lang w:val="en-US" w:eastAsia="zh-TW" w:bidi="ar-SA"/>
              </w:rPr>
            </w:pPr>
            <w:r w:rsidRPr="001227FB">
              <w:rPr>
                <w:rFonts w:hint="eastAsia"/>
                <w:color w:val="000000"/>
                <w:sz w:val="20"/>
                <w:szCs w:val="20"/>
              </w:rPr>
              <w:t>2006 (2003, 2010)</w:t>
            </w:r>
          </w:p>
        </w:tc>
        <w:tc>
          <w:tcPr>
            <w:tcW w:w="62" w:type="dxa"/>
            <w:vAlign w:val="center"/>
            <w:hideMark/>
          </w:tcPr>
          <w:p w14:paraId="48D6BB36" w14:textId="77777777" w:rsidR="001227FB" w:rsidRPr="001227FB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62" w:type="dxa"/>
            <w:vAlign w:val="center"/>
            <w:hideMark/>
          </w:tcPr>
          <w:p w14:paraId="70D8E494" w14:textId="77777777" w:rsidR="001227FB" w:rsidRPr="003D50B7" w:rsidRDefault="001227FB" w:rsidP="0012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TW" w:bidi="ar-SA"/>
              </w:rPr>
            </w:pPr>
          </w:p>
        </w:tc>
      </w:tr>
    </w:tbl>
    <w:p w14:paraId="4D915F91" w14:textId="77777777" w:rsidR="009225CD" w:rsidRDefault="009225CD" w:rsidP="000E701A">
      <w:pPr>
        <w:snapToGrid w:val="0"/>
        <w:spacing w:line="360" w:lineRule="auto"/>
        <w:rPr>
          <w:rFonts w:cstheme="minorHAnsi"/>
          <w:b/>
          <w:bCs/>
          <w:szCs w:val="24"/>
        </w:rPr>
      </w:pPr>
    </w:p>
    <w:p w14:paraId="6A0A3D78" w14:textId="77777777" w:rsidR="009225CD" w:rsidRDefault="009225CD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br w:type="page"/>
      </w:r>
    </w:p>
    <w:p w14:paraId="7D4549C6" w14:textId="4178A6B7" w:rsidR="000E701A" w:rsidRPr="002D0651" w:rsidRDefault="000E701A" w:rsidP="000E701A">
      <w:pPr>
        <w:snapToGrid w:val="0"/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lastRenderedPageBreak/>
        <w:t>S</w:t>
      </w:r>
      <w:r>
        <w:rPr>
          <w:rFonts w:cstheme="minorHAnsi"/>
          <w:b/>
          <w:bCs/>
          <w:szCs w:val="24"/>
          <w:lang w:eastAsia="zh-TW"/>
        </w:rPr>
        <w:t xml:space="preserve">upplementary Table </w:t>
      </w:r>
      <w:r w:rsidR="009225CD">
        <w:rPr>
          <w:rFonts w:cstheme="minorHAnsi"/>
          <w:b/>
          <w:bCs/>
          <w:szCs w:val="24"/>
          <w:lang w:eastAsia="zh-TW"/>
        </w:rPr>
        <w:t>4</w:t>
      </w:r>
      <w:r w:rsidRPr="002964E3">
        <w:rPr>
          <w:rFonts w:cstheme="minorHAnsi"/>
          <w:b/>
          <w:bCs/>
          <w:szCs w:val="24"/>
        </w:rPr>
        <w:t>.</w:t>
      </w:r>
      <w:r w:rsidRPr="002D0651">
        <w:rPr>
          <w:rFonts w:cstheme="minorHAnsi"/>
          <w:szCs w:val="24"/>
        </w:rPr>
        <w:t xml:space="preserve"> </w:t>
      </w:r>
      <w:r w:rsidRPr="000E701A">
        <w:rPr>
          <w:rFonts w:cstheme="minorHAnsi"/>
          <w:szCs w:val="24"/>
          <w:highlight w:val="yellow"/>
        </w:rPr>
        <w:t xml:space="preserve">Overall controlled interrupted time-series analysis, using sample before </w:t>
      </w:r>
      <w:r w:rsidR="00CB6AAC">
        <w:rPr>
          <w:rFonts w:cstheme="minorHAnsi"/>
          <w:szCs w:val="24"/>
          <w:highlight w:val="yellow"/>
        </w:rPr>
        <w:t xml:space="preserve">propensity-score </w:t>
      </w:r>
      <w:r w:rsidR="00050442">
        <w:rPr>
          <w:rFonts w:cstheme="minorHAnsi"/>
          <w:szCs w:val="24"/>
          <w:highlight w:val="yellow"/>
        </w:rPr>
        <w:t xml:space="preserve">matching </w:t>
      </w:r>
      <w:r w:rsidRPr="000E701A">
        <w:rPr>
          <w:rFonts w:cstheme="minorHAnsi"/>
          <w:szCs w:val="24"/>
          <w:highlight w:val="yellow"/>
          <w:shd w:val="clear" w:color="auto" w:fill="FFFFFF"/>
        </w:rPr>
        <w:t xml:space="preserve">with adjustment for </w:t>
      </w:r>
      <w:proofErr w:type="spellStart"/>
      <w:r w:rsidRPr="000E701A">
        <w:rPr>
          <w:rFonts w:cstheme="minorHAnsi"/>
          <w:szCs w:val="24"/>
          <w:highlight w:val="yellow"/>
          <w:shd w:val="clear" w:color="auto" w:fill="FFFFFF"/>
        </w:rPr>
        <w:t>Charlson</w:t>
      </w:r>
      <w:proofErr w:type="spellEnd"/>
      <w:r w:rsidRPr="000E701A">
        <w:rPr>
          <w:rFonts w:cstheme="minorHAnsi"/>
          <w:szCs w:val="24"/>
          <w:highlight w:val="yellow"/>
          <w:shd w:val="clear" w:color="auto" w:fill="FFFFFF"/>
        </w:rPr>
        <w:t xml:space="preserve"> comorbid index score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9"/>
        <w:gridCol w:w="2492"/>
        <w:gridCol w:w="699"/>
        <w:gridCol w:w="1990"/>
        <w:gridCol w:w="676"/>
      </w:tblGrid>
      <w:tr w:rsidR="000E701A" w14:paraId="41469042" w14:textId="77777777" w:rsidTr="00D26830">
        <w:trPr>
          <w:trHeight w:val="340"/>
        </w:trPr>
        <w:tc>
          <w:tcPr>
            <w:tcW w:w="14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2C1B7A" w14:textId="77777777" w:rsidR="000E701A" w:rsidRPr="00E97674" w:rsidRDefault="000E701A" w:rsidP="00D26830">
            <w:pPr>
              <w:snapToGrid w:val="0"/>
              <w:spacing w:line="360" w:lineRule="auto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6FC8C" w14:textId="77777777" w:rsidR="000E701A" w:rsidRPr="00E97674" w:rsidRDefault="000E701A" w:rsidP="00D26830">
            <w:pPr>
              <w:snapToGrid w:val="0"/>
              <w:spacing w:line="360" w:lineRule="auto"/>
              <w:jc w:val="center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  <w:r w:rsidRPr="00B46917">
              <w:rPr>
                <w:rFonts w:eastAsia="新細明體" w:cstheme="minorHAnsi"/>
                <w:b/>
                <w:color w:val="000000"/>
                <w:sz w:val="20"/>
                <w:szCs w:val="20"/>
              </w:rPr>
              <w:t>Employment status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B36FEA" w14:textId="77777777" w:rsidR="000E701A" w:rsidRPr="00E97674" w:rsidRDefault="000E701A" w:rsidP="00D26830">
            <w:pPr>
              <w:snapToGrid w:val="0"/>
              <w:spacing w:line="360" w:lineRule="auto"/>
              <w:jc w:val="center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D90A73" w14:textId="77777777" w:rsidR="000E701A" w:rsidRPr="00E97674" w:rsidRDefault="000E701A" w:rsidP="00D26830">
            <w:pPr>
              <w:snapToGrid w:val="0"/>
              <w:spacing w:line="360" w:lineRule="auto"/>
              <w:jc w:val="center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新細明體" w:cstheme="minorHAnsi"/>
                <w:b/>
                <w:color w:val="000000"/>
                <w:sz w:val="20"/>
                <w:szCs w:val="20"/>
              </w:rPr>
              <w:t>Annual</w:t>
            </w:r>
            <w:r w:rsidRPr="00B46917">
              <w:rPr>
                <w:rFonts w:eastAsia="新細明體" w:cstheme="minorHAnsi"/>
                <w:b/>
                <w:color w:val="000000"/>
                <w:sz w:val="20"/>
                <w:szCs w:val="20"/>
              </w:rPr>
              <w:t xml:space="preserve"> income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29839" w14:textId="77777777" w:rsidR="000E701A" w:rsidRPr="00E97674" w:rsidRDefault="000E701A" w:rsidP="00D26830">
            <w:pPr>
              <w:snapToGrid w:val="0"/>
              <w:spacing w:line="360" w:lineRule="auto"/>
              <w:jc w:val="center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</w:p>
        </w:tc>
      </w:tr>
      <w:tr w:rsidR="000E701A" w14:paraId="765AF895" w14:textId="77777777" w:rsidTr="00D26830">
        <w:trPr>
          <w:trHeight w:val="340"/>
        </w:trPr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90DBE" w14:textId="77777777" w:rsidR="000E701A" w:rsidRPr="00E97674" w:rsidRDefault="000E701A" w:rsidP="00D26830">
            <w:pPr>
              <w:snapToGrid w:val="0"/>
              <w:spacing w:line="360" w:lineRule="auto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30FCBB" w14:textId="77777777" w:rsidR="000E701A" w:rsidRPr="00E97674" w:rsidRDefault="000E701A" w:rsidP="00D26830">
            <w:pPr>
              <w:snapToGrid w:val="0"/>
              <w:spacing w:line="360" w:lineRule="auto"/>
              <w:jc w:val="center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/>
                <w:color w:val="000000"/>
                <w:sz w:val="20"/>
                <w:szCs w:val="20"/>
              </w:rPr>
              <w:t>Odds ratios (95% CI)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C4915" w14:textId="77777777" w:rsidR="000E701A" w:rsidRPr="00E97674" w:rsidRDefault="000E701A" w:rsidP="00D26830">
            <w:pPr>
              <w:snapToGrid w:val="0"/>
              <w:spacing w:line="360" w:lineRule="auto"/>
              <w:jc w:val="center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6C787C" w14:textId="77777777" w:rsidR="000E701A" w:rsidRPr="00E97674" w:rsidRDefault="000E701A" w:rsidP="00D26830">
            <w:pPr>
              <w:snapToGrid w:val="0"/>
              <w:spacing w:line="360" w:lineRule="auto"/>
              <w:jc w:val="center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新細明體" w:cstheme="minorHAnsi"/>
                <w:b/>
                <w:color w:val="000000"/>
                <w:sz w:val="20"/>
                <w:szCs w:val="20"/>
              </w:rPr>
              <w:t>Coefficient</w:t>
            </w:r>
            <w:r w:rsidRPr="00B46917">
              <w:rPr>
                <w:rFonts w:eastAsia="新細明體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E97674">
              <w:rPr>
                <w:rFonts w:eastAsia="新細明體" w:cstheme="minorHAnsi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6D5F5" w14:textId="77777777" w:rsidR="000E701A" w:rsidRPr="00E97674" w:rsidRDefault="000E701A" w:rsidP="00D26830">
            <w:pPr>
              <w:snapToGrid w:val="0"/>
              <w:spacing w:line="360" w:lineRule="auto"/>
              <w:jc w:val="center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/>
                <w:color w:val="000000"/>
                <w:sz w:val="20"/>
                <w:szCs w:val="20"/>
              </w:rPr>
              <w:t>p-value</w:t>
            </w:r>
          </w:p>
        </w:tc>
      </w:tr>
      <w:tr w:rsidR="001227FB" w14:paraId="29B7B43E" w14:textId="77777777" w:rsidTr="00B33B9D">
        <w:trPr>
          <w:trHeight w:val="340"/>
        </w:trPr>
        <w:tc>
          <w:tcPr>
            <w:tcW w:w="14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FF7181" w14:textId="77777777" w:rsidR="001227FB" w:rsidRPr="0009587C" w:rsidRDefault="001227FB" w:rsidP="001227FB">
            <w:pPr>
              <w:snapToGrid w:val="0"/>
              <w:spacing w:line="360" w:lineRule="auto"/>
              <w:rPr>
                <w:rFonts w:eastAsia="新細明體" w:cstheme="minorHAnsi"/>
                <w:bCs/>
                <w:color w:val="000000"/>
                <w:sz w:val="20"/>
                <w:szCs w:val="20"/>
                <w:lang w:eastAsia="zh-TW"/>
              </w:rPr>
            </w:pPr>
            <w:r w:rsidRPr="0009587C">
              <w:rPr>
                <w:rFonts w:eastAsia="新細明體" w:cstheme="minorHAnsi"/>
                <w:bCs/>
                <w:color w:val="000000"/>
                <w:sz w:val="20"/>
                <w:szCs w:val="20"/>
                <w:lang w:eastAsia="zh-TW"/>
              </w:rPr>
              <w:t xml:space="preserve">Intercept </w:t>
            </w:r>
            <w:r w:rsidRPr="004A2B49">
              <w:rPr>
                <w:rFonts w:eastAsia="新細明體" w:cstheme="minorHAnsi"/>
                <w:bCs/>
                <w:color w:val="000000"/>
                <w:sz w:val="20"/>
                <w:szCs w:val="20"/>
              </w:rPr>
              <w:t>(β0)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B221A0" w14:textId="77777777" w:rsidR="001227FB" w:rsidRPr="0009587C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2.106 (2.095, 2.117)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0C0E711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19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36D5F41" w14:textId="73E4BD05" w:rsidR="001227FB" w:rsidRPr="00F07758" w:rsidRDefault="001227FB" w:rsidP="001227FB">
            <w:pPr>
              <w:snapToGrid w:val="0"/>
              <w:spacing w:line="360" w:lineRule="auto"/>
              <w:jc w:val="right"/>
              <w:rPr>
                <w:rFonts w:eastAsia="新細明體" w:cstheme="minorHAnsi"/>
                <w:bCs/>
                <w:color w:val="000000"/>
                <w:sz w:val="20"/>
                <w:szCs w:val="20"/>
                <w:highlight w:val="yellow"/>
                <w:lang w:eastAsia="zh-TW"/>
              </w:rPr>
            </w:pPr>
            <w:r w:rsidRPr="00F07758">
              <w:rPr>
                <w:sz w:val="20"/>
                <w:szCs w:val="20"/>
                <w:highlight w:val="yellow"/>
              </w:rPr>
              <w:t>8924 (8904, 8944)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5EBFF8D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</w:tr>
      <w:tr w:rsidR="001227FB" w14:paraId="1D7F8567" w14:textId="77777777" w:rsidTr="00B33B9D">
        <w:trPr>
          <w:trHeight w:val="340"/>
        </w:trPr>
        <w:tc>
          <w:tcPr>
            <w:tcW w:w="1474" w:type="pct"/>
            <w:shd w:val="clear" w:color="auto" w:fill="auto"/>
            <w:hideMark/>
          </w:tcPr>
          <w:p w14:paraId="078A7735" w14:textId="77777777" w:rsidR="001227FB" w:rsidRPr="00E97674" w:rsidRDefault="001227FB" w:rsidP="001227FB">
            <w:pPr>
              <w:snapToGrid w:val="0"/>
              <w:spacing w:line="360" w:lineRule="auto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Cs/>
                <w:color w:val="000000"/>
                <w:sz w:val="20"/>
                <w:szCs w:val="20"/>
              </w:rPr>
              <w:t>Year (β1)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14:paraId="660BE712" w14:textId="77777777" w:rsidR="001227FB" w:rsidRPr="00B46917" w:rsidRDefault="001227FB" w:rsidP="001227FB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1.034 (1.033, 1.035)</w:t>
            </w:r>
          </w:p>
        </w:tc>
        <w:tc>
          <w:tcPr>
            <w:tcW w:w="421" w:type="pct"/>
            <w:shd w:val="clear" w:color="auto" w:fill="auto"/>
            <w:hideMark/>
          </w:tcPr>
          <w:p w14:paraId="71AC8DEE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198" w:type="pct"/>
            <w:shd w:val="clear" w:color="auto" w:fill="auto"/>
            <w:hideMark/>
          </w:tcPr>
          <w:p w14:paraId="03CDCEFD" w14:textId="5A6E7968" w:rsidR="001227FB" w:rsidRPr="00F07758" w:rsidRDefault="001227FB" w:rsidP="001227FB">
            <w:pPr>
              <w:snapToGrid w:val="0"/>
              <w:spacing w:line="360" w:lineRule="auto"/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F07758">
              <w:rPr>
                <w:sz w:val="20"/>
                <w:szCs w:val="20"/>
                <w:highlight w:val="yellow"/>
              </w:rPr>
              <w:t>274 (270, 278)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98A6634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</w:tr>
      <w:tr w:rsidR="001227FB" w14:paraId="4DA60ECD" w14:textId="77777777" w:rsidTr="00B33B9D">
        <w:trPr>
          <w:trHeight w:val="340"/>
        </w:trPr>
        <w:tc>
          <w:tcPr>
            <w:tcW w:w="1474" w:type="pct"/>
            <w:shd w:val="clear" w:color="auto" w:fill="auto"/>
            <w:hideMark/>
          </w:tcPr>
          <w:p w14:paraId="402D6FD9" w14:textId="77777777" w:rsidR="001227FB" w:rsidRPr="00E97674" w:rsidRDefault="001227FB" w:rsidP="001227FB">
            <w:pPr>
              <w:snapToGrid w:val="0"/>
              <w:spacing w:line="360" w:lineRule="auto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Cs/>
                <w:color w:val="000000"/>
                <w:sz w:val="20"/>
                <w:szCs w:val="20"/>
              </w:rPr>
              <w:t>Phase (β2)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14:paraId="2A28B0D9" w14:textId="77777777" w:rsidR="001227FB" w:rsidRPr="00B46917" w:rsidRDefault="001227FB" w:rsidP="001227FB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1.013 (1.009, 1.017)</w:t>
            </w:r>
          </w:p>
        </w:tc>
        <w:tc>
          <w:tcPr>
            <w:tcW w:w="421" w:type="pct"/>
            <w:shd w:val="clear" w:color="auto" w:fill="auto"/>
            <w:hideMark/>
          </w:tcPr>
          <w:p w14:paraId="76154693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198" w:type="pct"/>
            <w:shd w:val="clear" w:color="auto" w:fill="auto"/>
            <w:hideMark/>
          </w:tcPr>
          <w:p w14:paraId="29417C20" w14:textId="0715B622" w:rsidR="001227FB" w:rsidRPr="00F07758" w:rsidRDefault="001227FB" w:rsidP="001227FB">
            <w:pPr>
              <w:snapToGrid w:val="0"/>
              <w:spacing w:line="360" w:lineRule="auto"/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F07758">
              <w:rPr>
                <w:sz w:val="20"/>
                <w:szCs w:val="20"/>
                <w:highlight w:val="yellow"/>
              </w:rPr>
              <w:t>17 (6, 28)</w:t>
            </w:r>
          </w:p>
        </w:tc>
        <w:tc>
          <w:tcPr>
            <w:tcW w:w="407" w:type="pct"/>
            <w:shd w:val="clear" w:color="auto" w:fill="auto"/>
            <w:hideMark/>
          </w:tcPr>
          <w:p w14:paraId="5043A1E1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0.003</w:t>
            </w:r>
          </w:p>
        </w:tc>
      </w:tr>
      <w:tr w:rsidR="001227FB" w14:paraId="0F4B5F0E" w14:textId="77777777" w:rsidTr="00B33B9D">
        <w:trPr>
          <w:trHeight w:val="340"/>
        </w:trPr>
        <w:tc>
          <w:tcPr>
            <w:tcW w:w="1474" w:type="pct"/>
            <w:shd w:val="clear" w:color="auto" w:fill="auto"/>
            <w:hideMark/>
          </w:tcPr>
          <w:p w14:paraId="7692B50C" w14:textId="77777777" w:rsidR="001227FB" w:rsidRPr="00E97674" w:rsidRDefault="001227FB" w:rsidP="001227FB">
            <w:pPr>
              <w:snapToGrid w:val="0"/>
              <w:spacing w:line="360" w:lineRule="auto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Cs/>
                <w:color w:val="000000"/>
                <w:sz w:val="20"/>
                <w:szCs w:val="20"/>
              </w:rPr>
              <w:t>Phase*Year (β3)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14:paraId="753880BF" w14:textId="77777777" w:rsidR="001227FB" w:rsidRPr="00B46917" w:rsidRDefault="001227FB" w:rsidP="001227FB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0.997 (0.996, 0.999)</w:t>
            </w:r>
          </w:p>
        </w:tc>
        <w:tc>
          <w:tcPr>
            <w:tcW w:w="421" w:type="pct"/>
            <w:shd w:val="clear" w:color="auto" w:fill="auto"/>
            <w:hideMark/>
          </w:tcPr>
          <w:p w14:paraId="13B0151A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98" w:type="pct"/>
            <w:shd w:val="clear" w:color="auto" w:fill="auto"/>
            <w:hideMark/>
          </w:tcPr>
          <w:p w14:paraId="652647B5" w14:textId="743DF20F" w:rsidR="001227FB" w:rsidRPr="00F07758" w:rsidRDefault="001227FB" w:rsidP="001227FB">
            <w:pPr>
              <w:snapToGrid w:val="0"/>
              <w:spacing w:line="360" w:lineRule="auto"/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F07758">
              <w:rPr>
                <w:sz w:val="20"/>
                <w:szCs w:val="20"/>
                <w:highlight w:val="yellow"/>
              </w:rPr>
              <w:t>-9 (-14, -4)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899CC9D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0.001</w:t>
            </w:r>
          </w:p>
        </w:tc>
      </w:tr>
      <w:tr w:rsidR="001227FB" w14:paraId="05C57CA7" w14:textId="77777777" w:rsidTr="00B33B9D">
        <w:trPr>
          <w:trHeight w:val="340"/>
        </w:trPr>
        <w:tc>
          <w:tcPr>
            <w:tcW w:w="1474" w:type="pct"/>
            <w:shd w:val="clear" w:color="auto" w:fill="auto"/>
            <w:hideMark/>
          </w:tcPr>
          <w:p w14:paraId="598A6284" w14:textId="77777777" w:rsidR="001227FB" w:rsidRPr="00E97674" w:rsidRDefault="001227FB" w:rsidP="001227FB">
            <w:pPr>
              <w:snapToGrid w:val="0"/>
              <w:spacing w:line="360" w:lineRule="auto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Cs/>
                <w:color w:val="000000"/>
                <w:sz w:val="20"/>
                <w:szCs w:val="20"/>
              </w:rPr>
              <w:t>Depression (β4)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14:paraId="2CF25844" w14:textId="77777777" w:rsidR="001227FB" w:rsidRPr="00B46917" w:rsidRDefault="001227FB" w:rsidP="001227FB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0.774 (0.768, 0.779)</w:t>
            </w:r>
          </w:p>
        </w:tc>
        <w:tc>
          <w:tcPr>
            <w:tcW w:w="421" w:type="pct"/>
            <w:shd w:val="clear" w:color="auto" w:fill="auto"/>
            <w:hideMark/>
          </w:tcPr>
          <w:p w14:paraId="6830FB46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198" w:type="pct"/>
            <w:shd w:val="clear" w:color="auto" w:fill="auto"/>
            <w:hideMark/>
          </w:tcPr>
          <w:p w14:paraId="3A248CB7" w14:textId="3EE139AA" w:rsidR="001227FB" w:rsidRPr="00F07758" w:rsidRDefault="001227FB" w:rsidP="001227FB">
            <w:pPr>
              <w:snapToGrid w:val="0"/>
              <w:spacing w:line="360" w:lineRule="auto"/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F07758">
              <w:rPr>
                <w:sz w:val="20"/>
                <w:szCs w:val="20"/>
                <w:highlight w:val="yellow"/>
              </w:rPr>
              <w:t>-1125 (-1151, -1098)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7370B9E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</w:tr>
      <w:tr w:rsidR="001227FB" w14:paraId="087FA070" w14:textId="77777777" w:rsidTr="00B33B9D">
        <w:trPr>
          <w:trHeight w:val="340"/>
        </w:trPr>
        <w:tc>
          <w:tcPr>
            <w:tcW w:w="1474" w:type="pct"/>
            <w:shd w:val="clear" w:color="auto" w:fill="auto"/>
            <w:hideMark/>
          </w:tcPr>
          <w:p w14:paraId="044BB464" w14:textId="77777777" w:rsidR="001227FB" w:rsidRPr="00E97674" w:rsidRDefault="001227FB" w:rsidP="001227FB">
            <w:pPr>
              <w:snapToGrid w:val="0"/>
              <w:spacing w:line="360" w:lineRule="auto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Cs/>
                <w:color w:val="000000"/>
                <w:sz w:val="20"/>
                <w:szCs w:val="20"/>
              </w:rPr>
              <w:t>Depression*Year (β5)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14:paraId="675409C3" w14:textId="77777777" w:rsidR="001227FB" w:rsidRPr="00B46917" w:rsidRDefault="001227FB" w:rsidP="001227FB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0.993 (0.992, 0.995)</w:t>
            </w:r>
          </w:p>
        </w:tc>
        <w:tc>
          <w:tcPr>
            <w:tcW w:w="421" w:type="pct"/>
            <w:shd w:val="clear" w:color="auto" w:fill="auto"/>
            <w:hideMark/>
          </w:tcPr>
          <w:p w14:paraId="1E0768D7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198" w:type="pct"/>
            <w:shd w:val="clear" w:color="auto" w:fill="auto"/>
            <w:hideMark/>
          </w:tcPr>
          <w:p w14:paraId="1D4DC245" w14:textId="5280E775" w:rsidR="001227FB" w:rsidRPr="00F07758" w:rsidRDefault="001227FB" w:rsidP="001227FB">
            <w:pPr>
              <w:snapToGrid w:val="0"/>
              <w:spacing w:line="360" w:lineRule="auto"/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F07758">
              <w:rPr>
                <w:sz w:val="20"/>
                <w:szCs w:val="20"/>
                <w:highlight w:val="yellow"/>
              </w:rPr>
              <w:t>-26 (-32, -21)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B229374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</w:tr>
      <w:tr w:rsidR="001227FB" w14:paraId="0C5B5D82" w14:textId="77777777" w:rsidTr="00B33B9D">
        <w:trPr>
          <w:trHeight w:val="340"/>
        </w:trPr>
        <w:tc>
          <w:tcPr>
            <w:tcW w:w="1474" w:type="pct"/>
            <w:shd w:val="clear" w:color="auto" w:fill="auto"/>
            <w:hideMark/>
          </w:tcPr>
          <w:p w14:paraId="233A8D41" w14:textId="77777777" w:rsidR="001227FB" w:rsidRPr="00E97674" w:rsidRDefault="001227FB" w:rsidP="001227FB">
            <w:pPr>
              <w:snapToGrid w:val="0"/>
              <w:spacing w:line="360" w:lineRule="auto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Cs/>
                <w:color w:val="000000"/>
                <w:sz w:val="20"/>
                <w:szCs w:val="20"/>
              </w:rPr>
              <w:t>Depression*Phase (β6)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14:paraId="1849C2AB" w14:textId="77777777" w:rsidR="001227FB" w:rsidRPr="00B46917" w:rsidRDefault="001227FB" w:rsidP="001227FB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0.963 (0.958, 0.969)</w:t>
            </w:r>
          </w:p>
        </w:tc>
        <w:tc>
          <w:tcPr>
            <w:tcW w:w="421" w:type="pct"/>
            <w:shd w:val="clear" w:color="auto" w:fill="auto"/>
            <w:hideMark/>
          </w:tcPr>
          <w:p w14:paraId="60BDDB9B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198" w:type="pct"/>
            <w:shd w:val="clear" w:color="auto" w:fill="auto"/>
            <w:hideMark/>
          </w:tcPr>
          <w:p w14:paraId="6E9EC011" w14:textId="40EBEC1A" w:rsidR="001227FB" w:rsidRPr="00F07758" w:rsidRDefault="001227FB" w:rsidP="001227FB">
            <w:pPr>
              <w:snapToGrid w:val="0"/>
              <w:spacing w:line="360" w:lineRule="auto"/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F07758">
              <w:rPr>
                <w:sz w:val="20"/>
                <w:szCs w:val="20"/>
                <w:highlight w:val="yellow"/>
              </w:rPr>
              <w:t>-225 (-241, -209)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B3B488E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</w:tr>
      <w:tr w:rsidR="001227FB" w14:paraId="67C2CD3A" w14:textId="77777777" w:rsidTr="00B33B9D">
        <w:trPr>
          <w:trHeight w:val="340"/>
        </w:trPr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81F099D" w14:textId="77777777" w:rsidR="001227FB" w:rsidRPr="00E97674" w:rsidRDefault="001227FB" w:rsidP="001227FB">
            <w:pPr>
              <w:snapToGrid w:val="0"/>
              <w:spacing w:line="360" w:lineRule="auto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 w:rsidRPr="00E97674">
              <w:rPr>
                <w:rFonts w:eastAsia="新細明體" w:cstheme="minorHAnsi"/>
                <w:bCs/>
                <w:color w:val="000000"/>
                <w:sz w:val="20"/>
                <w:szCs w:val="20"/>
              </w:rPr>
              <w:t>Depression*Phase*Year (β7)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9C08727" w14:textId="77777777" w:rsidR="001227FB" w:rsidRPr="00B46917" w:rsidRDefault="001227FB" w:rsidP="001227FB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0.997 (0.995, 0.999)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A0DC911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DE79293" w14:textId="241132F3" w:rsidR="001227FB" w:rsidRPr="00F07758" w:rsidRDefault="001227FB" w:rsidP="001227FB">
            <w:pPr>
              <w:snapToGrid w:val="0"/>
              <w:spacing w:line="360" w:lineRule="auto"/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F07758">
              <w:rPr>
                <w:sz w:val="20"/>
                <w:szCs w:val="20"/>
                <w:highlight w:val="yellow"/>
              </w:rPr>
              <w:t>-48 (-55, -40)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EF05EB" w14:textId="77777777" w:rsidR="001227FB" w:rsidRPr="00E97674" w:rsidRDefault="001227FB" w:rsidP="001227FB">
            <w:pPr>
              <w:snapToGrid w:val="0"/>
              <w:spacing w:line="360" w:lineRule="auto"/>
              <w:jc w:val="center"/>
              <w:rPr>
                <w:rFonts w:eastAsia="新細明體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&lt;.001</w:t>
            </w:r>
          </w:p>
        </w:tc>
      </w:tr>
    </w:tbl>
    <w:p w14:paraId="37482780" w14:textId="77777777" w:rsidR="000E701A" w:rsidRPr="00D06275" w:rsidRDefault="000E701A" w:rsidP="000E701A">
      <w:pPr>
        <w:snapToGrid w:val="0"/>
        <w:spacing w:line="360" w:lineRule="auto"/>
        <w:rPr>
          <w:rFonts w:cstheme="minorHAnsi"/>
          <w:sz w:val="20"/>
          <w:szCs w:val="20"/>
        </w:rPr>
      </w:pPr>
      <w:r w:rsidRPr="00EC3E7B">
        <w:rPr>
          <w:rFonts w:cstheme="minorHAnsi"/>
          <w:sz w:val="20"/>
          <w:szCs w:val="20"/>
        </w:rPr>
        <w:t xml:space="preserve">CI confidence interval; </w:t>
      </w:r>
      <w:r w:rsidRPr="00D86D20">
        <w:rPr>
          <w:rFonts w:cstheme="minorHAnsi" w:hint="eastAsia"/>
          <w:sz w:val="20"/>
          <w:szCs w:val="20"/>
        </w:rPr>
        <w:t>β</w:t>
      </w:r>
      <w:r w:rsidRPr="00D06275">
        <w:rPr>
          <w:rFonts w:cstheme="minorHAnsi"/>
          <w:sz w:val="20"/>
          <w:szCs w:val="20"/>
        </w:rPr>
        <w:t>1. Trend</w:t>
      </w:r>
      <w:r w:rsidRPr="00DC55B5">
        <w:rPr>
          <w:rFonts w:eastAsia="DengXian" w:cstheme="minorHAnsi"/>
          <w:sz w:val="20"/>
          <w:szCs w:val="20"/>
        </w:rPr>
        <w:t>s</w:t>
      </w:r>
      <w:r w:rsidRPr="00D06275">
        <w:rPr>
          <w:rFonts w:cstheme="minorHAnsi"/>
          <w:sz w:val="20"/>
          <w:szCs w:val="20"/>
        </w:rPr>
        <w:t xml:space="preserve"> in </w:t>
      </w:r>
      <w:r w:rsidRPr="00EC3E7B">
        <w:rPr>
          <w:rFonts w:eastAsia="DengXian" w:cstheme="minorHAnsi"/>
          <w:sz w:val="20"/>
          <w:szCs w:val="20"/>
        </w:rPr>
        <w:t>the control groups</w:t>
      </w:r>
      <w:r w:rsidRPr="00D86D20">
        <w:rPr>
          <w:rFonts w:cstheme="minorHAnsi"/>
          <w:sz w:val="20"/>
          <w:szCs w:val="20"/>
        </w:rPr>
        <w:t>;</w:t>
      </w:r>
      <w:r w:rsidRPr="00D06275">
        <w:rPr>
          <w:rFonts w:cstheme="minorHAnsi"/>
          <w:sz w:val="20"/>
          <w:szCs w:val="20"/>
        </w:rPr>
        <w:t xml:space="preserve"> </w:t>
      </w:r>
      <w:r w:rsidRPr="00D86D20">
        <w:rPr>
          <w:rFonts w:cstheme="minorHAnsi" w:hint="eastAsia"/>
          <w:sz w:val="20"/>
          <w:szCs w:val="20"/>
        </w:rPr>
        <w:t>β</w:t>
      </w:r>
      <w:r w:rsidRPr="00D06275">
        <w:rPr>
          <w:rFonts w:cstheme="minorHAnsi"/>
          <w:sz w:val="20"/>
          <w:szCs w:val="20"/>
        </w:rPr>
        <w:t xml:space="preserve">2. Level Change in </w:t>
      </w:r>
      <w:r w:rsidRPr="00EC3E7B">
        <w:rPr>
          <w:rFonts w:eastAsia="DengXian" w:cstheme="minorHAnsi"/>
          <w:sz w:val="20"/>
          <w:szCs w:val="20"/>
        </w:rPr>
        <w:t xml:space="preserve">the </w:t>
      </w:r>
      <w:r w:rsidRPr="00D06275">
        <w:rPr>
          <w:rFonts w:cstheme="minorHAnsi"/>
          <w:sz w:val="20"/>
          <w:szCs w:val="20"/>
        </w:rPr>
        <w:t xml:space="preserve">Index Year for </w:t>
      </w:r>
      <w:r w:rsidRPr="00EC3E7B">
        <w:rPr>
          <w:rFonts w:eastAsia="DengXian" w:cstheme="minorHAnsi"/>
          <w:sz w:val="20"/>
          <w:szCs w:val="20"/>
        </w:rPr>
        <w:t xml:space="preserve">the </w:t>
      </w:r>
      <w:r w:rsidRPr="00D06275">
        <w:rPr>
          <w:rFonts w:cstheme="minorHAnsi"/>
          <w:sz w:val="20"/>
          <w:szCs w:val="20"/>
        </w:rPr>
        <w:t xml:space="preserve">Control Group; </w:t>
      </w:r>
      <w:r w:rsidRPr="00D86D20">
        <w:rPr>
          <w:rFonts w:cstheme="minorHAnsi" w:hint="eastAsia"/>
          <w:sz w:val="20"/>
          <w:szCs w:val="20"/>
        </w:rPr>
        <w:t>β</w:t>
      </w:r>
      <w:r w:rsidRPr="00D06275">
        <w:rPr>
          <w:rFonts w:cstheme="minorHAnsi"/>
          <w:sz w:val="20"/>
          <w:szCs w:val="20"/>
        </w:rPr>
        <w:t xml:space="preserve">3. Trend change after </w:t>
      </w:r>
      <w:r w:rsidRPr="00EC3E7B">
        <w:rPr>
          <w:rFonts w:eastAsia="DengXian" w:cstheme="minorHAnsi"/>
          <w:sz w:val="20"/>
          <w:szCs w:val="20"/>
        </w:rPr>
        <w:t>the index year</w:t>
      </w:r>
      <w:r w:rsidRPr="00D06275">
        <w:rPr>
          <w:rFonts w:cstheme="minorHAnsi"/>
          <w:sz w:val="20"/>
          <w:szCs w:val="20"/>
        </w:rPr>
        <w:t xml:space="preserve"> for </w:t>
      </w:r>
      <w:r w:rsidRPr="00EC3E7B">
        <w:rPr>
          <w:rFonts w:eastAsia="DengXian" w:cstheme="minorHAnsi"/>
          <w:sz w:val="20"/>
          <w:szCs w:val="20"/>
        </w:rPr>
        <w:t>the control groups</w:t>
      </w:r>
      <w:r w:rsidRPr="00D86D20">
        <w:rPr>
          <w:rFonts w:cstheme="minorHAnsi"/>
          <w:sz w:val="20"/>
          <w:szCs w:val="20"/>
        </w:rPr>
        <w:t>;</w:t>
      </w:r>
      <w:r w:rsidRPr="00D06275">
        <w:rPr>
          <w:rFonts w:cstheme="minorHAnsi"/>
          <w:sz w:val="20"/>
          <w:szCs w:val="20"/>
        </w:rPr>
        <w:t xml:space="preserve"> </w:t>
      </w:r>
      <w:r w:rsidRPr="00D86D20">
        <w:rPr>
          <w:rFonts w:cstheme="minorHAnsi" w:hint="eastAsia"/>
          <w:sz w:val="20"/>
          <w:szCs w:val="20"/>
        </w:rPr>
        <w:t>β</w:t>
      </w:r>
      <w:r w:rsidRPr="00D06275">
        <w:rPr>
          <w:rFonts w:cstheme="minorHAnsi"/>
          <w:sz w:val="20"/>
          <w:szCs w:val="20"/>
        </w:rPr>
        <w:t xml:space="preserve">4. Difference in intercept in index year between </w:t>
      </w:r>
      <w:r w:rsidRPr="00DC55B5">
        <w:rPr>
          <w:rFonts w:eastAsia="DengXian" w:cstheme="minorHAnsi"/>
          <w:sz w:val="20"/>
          <w:szCs w:val="20"/>
        </w:rPr>
        <w:t xml:space="preserve">the </w:t>
      </w:r>
      <w:r w:rsidRPr="00D06275">
        <w:rPr>
          <w:rFonts w:cstheme="minorHAnsi"/>
          <w:sz w:val="20"/>
          <w:szCs w:val="20"/>
        </w:rPr>
        <w:t>case and control group</w:t>
      </w:r>
      <w:r w:rsidRPr="00DC55B5">
        <w:rPr>
          <w:rFonts w:eastAsia="DengXian" w:cstheme="minorHAnsi"/>
          <w:sz w:val="20"/>
          <w:szCs w:val="20"/>
        </w:rPr>
        <w:t>s</w:t>
      </w:r>
      <w:r w:rsidRPr="00D86D20">
        <w:rPr>
          <w:rFonts w:cstheme="minorHAnsi"/>
          <w:sz w:val="20"/>
          <w:szCs w:val="20"/>
        </w:rPr>
        <w:t>;</w:t>
      </w:r>
      <w:r w:rsidRPr="00D06275">
        <w:rPr>
          <w:rFonts w:cstheme="minorHAnsi"/>
          <w:sz w:val="20"/>
          <w:szCs w:val="20"/>
        </w:rPr>
        <w:t xml:space="preserve"> </w:t>
      </w:r>
      <w:r w:rsidRPr="00D86D20">
        <w:rPr>
          <w:rFonts w:cstheme="minorHAnsi" w:hint="eastAsia"/>
          <w:sz w:val="20"/>
          <w:szCs w:val="20"/>
        </w:rPr>
        <w:t>β</w:t>
      </w:r>
      <w:r w:rsidRPr="00D06275">
        <w:rPr>
          <w:rFonts w:cstheme="minorHAnsi"/>
          <w:sz w:val="20"/>
          <w:szCs w:val="20"/>
        </w:rPr>
        <w:t>5. Trend difference</w:t>
      </w:r>
      <w:r w:rsidRPr="00DC55B5">
        <w:rPr>
          <w:rFonts w:eastAsia="DengXian" w:cstheme="minorHAnsi"/>
          <w:sz w:val="20"/>
          <w:szCs w:val="20"/>
        </w:rPr>
        <w:t>s</w:t>
      </w:r>
      <w:r w:rsidRPr="00D06275">
        <w:rPr>
          <w:rFonts w:cstheme="minorHAnsi"/>
          <w:sz w:val="20"/>
          <w:szCs w:val="20"/>
        </w:rPr>
        <w:t xml:space="preserve"> between case and control group</w:t>
      </w:r>
      <w:r w:rsidRPr="00EC3E7B">
        <w:rPr>
          <w:rFonts w:eastAsia="DengXian" w:cstheme="minorHAnsi"/>
          <w:sz w:val="20"/>
          <w:szCs w:val="20"/>
        </w:rPr>
        <w:t>s</w:t>
      </w:r>
      <w:r w:rsidRPr="00D86D20">
        <w:rPr>
          <w:rFonts w:cstheme="minorHAnsi"/>
          <w:sz w:val="20"/>
          <w:szCs w:val="20"/>
        </w:rPr>
        <w:t>;</w:t>
      </w:r>
      <w:r w:rsidRPr="00D06275">
        <w:rPr>
          <w:rFonts w:cstheme="minorHAnsi"/>
          <w:sz w:val="20"/>
          <w:szCs w:val="20"/>
        </w:rPr>
        <w:t xml:space="preserve"> </w:t>
      </w:r>
      <w:r w:rsidRPr="00D86D20">
        <w:rPr>
          <w:rFonts w:cstheme="minorHAnsi" w:hint="eastAsia"/>
          <w:sz w:val="20"/>
          <w:szCs w:val="20"/>
        </w:rPr>
        <w:t>β</w:t>
      </w:r>
      <w:r w:rsidRPr="00D06275">
        <w:rPr>
          <w:rFonts w:cstheme="minorHAnsi"/>
          <w:sz w:val="20"/>
          <w:szCs w:val="20"/>
        </w:rPr>
        <w:t xml:space="preserve">6. Difference in level change in </w:t>
      </w:r>
      <w:r w:rsidRPr="00EC3E7B">
        <w:rPr>
          <w:rFonts w:eastAsia="DengXian" w:cstheme="minorHAnsi"/>
          <w:sz w:val="20"/>
          <w:szCs w:val="20"/>
        </w:rPr>
        <w:t>the index year</w:t>
      </w:r>
      <w:r w:rsidRPr="00D06275">
        <w:rPr>
          <w:rFonts w:cstheme="minorHAnsi"/>
          <w:sz w:val="20"/>
          <w:szCs w:val="20"/>
        </w:rPr>
        <w:t xml:space="preserve"> between </w:t>
      </w:r>
      <w:r w:rsidRPr="00DC55B5">
        <w:rPr>
          <w:rFonts w:eastAsia="DengXian" w:cstheme="minorHAnsi"/>
          <w:sz w:val="20"/>
          <w:szCs w:val="20"/>
        </w:rPr>
        <w:t xml:space="preserve">the </w:t>
      </w:r>
      <w:r w:rsidRPr="00D06275">
        <w:rPr>
          <w:rFonts w:cstheme="minorHAnsi"/>
          <w:sz w:val="20"/>
          <w:szCs w:val="20"/>
        </w:rPr>
        <w:t>case and control group</w:t>
      </w:r>
      <w:r w:rsidRPr="00EC3E7B">
        <w:rPr>
          <w:rFonts w:eastAsia="DengXian" w:cstheme="minorHAnsi"/>
          <w:sz w:val="20"/>
          <w:szCs w:val="20"/>
        </w:rPr>
        <w:t>s</w:t>
      </w:r>
      <w:r w:rsidRPr="00D86D20">
        <w:rPr>
          <w:rFonts w:cstheme="minorHAnsi"/>
          <w:sz w:val="20"/>
          <w:szCs w:val="20"/>
        </w:rPr>
        <w:t>;</w:t>
      </w:r>
      <w:r w:rsidRPr="00D06275">
        <w:rPr>
          <w:rFonts w:cstheme="minorHAnsi"/>
          <w:sz w:val="20"/>
          <w:szCs w:val="20"/>
        </w:rPr>
        <w:t xml:space="preserve"> </w:t>
      </w:r>
      <w:r w:rsidRPr="00D86D20">
        <w:rPr>
          <w:rFonts w:cstheme="minorHAnsi" w:hint="eastAsia"/>
          <w:sz w:val="20"/>
          <w:szCs w:val="20"/>
        </w:rPr>
        <w:t>β</w:t>
      </w:r>
      <w:r w:rsidRPr="00D06275">
        <w:rPr>
          <w:rFonts w:cstheme="minorHAnsi"/>
          <w:sz w:val="20"/>
          <w:szCs w:val="20"/>
        </w:rPr>
        <w:t xml:space="preserve">7. Difference in trend change after </w:t>
      </w:r>
      <w:r w:rsidRPr="00EC3E7B">
        <w:rPr>
          <w:rFonts w:eastAsia="DengXian" w:cstheme="minorHAnsi"/>
          <w:sz w:val="20"/>
          <w:szCs w:val="20"/>
        </w:rPr>
        <w:t>the index year</w:t>
      </w:r>
      <w:r w:rsidRPr="00D06275">
        <w:rPr>
          <w:rFonts w:cstheme="minorHAnsi"/>
          <w:sz w:val="20"/>
          <w:szCs w:val="20"/>
        </w:rPr>
        <w:t xml:space="preserve"> between </w:t>
      </w:r>
      <w:r w:rsidRPr="00DC55B5">
        <w:rPr>
          <w:rFonts w:eastAsia="DengXian" w:cstheme="minorHAnsi"/>
          <w:sz w:val="20"/>
          <w:szCs w:val="20"/>
        </w:rPr>
        <w:t xml:space="preserve">the </w:t>
      </w:r>
      <w:r w:rsidRPr="00D06275">
        <w:rPr>
          <w:rFonts w:cstheme="minorHAnsi"/>
          <w:sz w:val="20"/>
          <w:szCs w:val="20"/>
        </w:rPr>
        <w:t>case and control group</w:t>
      </w:r>
      <w:r w:rsidRPr="00DC55B5">
        <w:rPr>
          <w:rFonts w:eastAsia="DengXian" w:cstheme="minorHAnsi"/>
          <w:sz w:val="20"/>
          <w:szCs w:val="20"/>
        </w:rPr>
        <w:t>s</w:t>
      </w:r>
    </w:p>
    <w:p w14:paraId="1B5B170A" w14:textId="25E514C4" w:rsidR="003D50B7" w:rsidRDefault="003D50B7"/>
    <w:p w14:paraId="4C7F9A2F" w14:textId="3CC4437F" w:rsidR="009E5FE4" w:rsidRDefault="009E5FE4">
      <w:r>
        <w:br w:type="page"/>
      </w:r>
    </w:p>
    <w:p w14:paraId="505E3813" w14:textId="30179137" w:rsidR="003D50B7" w:rsidRDefault="009E5FE4">
      <w:pPr>
        <w:rPr>
          <w:lang w:eastAsia="zh-TW"/>
        </w:rPr>
      </w:pPr>
      <w:r>
        <w:rPr>
          <w:rFonts w:hint="eastAsia"/>
          <w:lang w:eastAsia="zh-TW"/>
        </w:rPr>
        <w:lastRenderedPageBreak/>
        <w:t>S</w:t>
      </w:r>
      <w:r>
        <w:rPr>
          <w:lang w:eastAsia="zh-TW"/>
        </w:rPr>
        <w:t>upplementary Figure 1. Timeframe of study design</w:t>
      </w:r>
    </w:p>
    <w:p w14:paraId="5FE96DDE" w14:textId="6BB0A0F7" w:rsidR="009E5FE4" w:rsidRPr="009E5FE4" w:rsidRDefault="009E5FE4">
      <w:pPr>
        <w:rPr>
          <w:rFonts w:eastAsia="DengXian"/>
          <w:lang w:eastAsia="zh-TW"/>
        </w:rPr>
      </w:pPr>
      <w:r>
        <w:rPr>
          <w:rFonts w:hint="eastAsia"/>
          <w:lang w:eastAsia="zh-TW"/>
        </w:rPr>
        <w:t>S</w:t>
      </w:r>
      <w:r>
        <w:rPr>
          <w:lang w:eastAsia="zh-TW"/>
        </w:rPr>
        <w:t xml:space="preserve">upplementary Figure 2. </w:t>
      </w:r>
      <w:r w:rsidRPr="009C596A">
        <w:t>Employment rate</w:t>
      </w:r>
      <w:r>
        <w:t xml:space="preserve"> and annual income in</w:t>
      </w:r>
      <w:r w:rsidRPr="009C596A">
        <w:t xml:space="preserve"> case and control</w:t>
      </w:r>
      <w:r>
        <w:t xml:space="preserve"> groups before and after the index year</w:t>
      </w:r>
      <w:r>
        <w:rPr>
          <w:rFonts w:hint="eastAsia"/>
          <w:lang w:eastAsia="zh-TW"/>
        </w:rPr>
        <w:t>,</w:t>
      </w:r>
      <w:r>
        <w:rPr>
          <w:lang w:eastAsia="zh-TW"/>
        </w:rPr>
        <w:t xml:space="preserve"> by </w:t>
      </w:r>
      <w:r w:rsidR="00002ADD">
        <w:rPr>
          <w:lang w:eastAsia="zh-TW"/>
        </w:rPr>
        <w:t>genders</w:t>
      </w:r>
    </w:p>
    <w:p w14:paraId="57722818" w14:textId="541B1DCC" w:rsidR="009E5FE4" w:rsidRDefault="009E5FE4">
      <w:pPr>
        <w:rPr>
          <w:lang w:eastAsia="zh-TW"/>
        </w:rPr>
      </w:pPr>
      <w:r>
        <w:rPr>
          <w:rFonts w:hint="eastAsia"/>
          <w:lang w:eastAsia="zh-TW"/>
        </w:rPr>
        <w:t>S</w:t>
      </w:r>
      <w:r>
        <w:rPr>
          <w:lang w:eastAsia="zh-TW"/>
        </w:rPr>
        <w:t xml:space="preserve">upplementary Figure 3. </w:t>
      </w:r>
      <w:r w:rsidRPr="009C596A">
        <w:t>Employment rate</w:t>
      </w:r>
      <w:r>
        <w:t xml:space="preserve"> and annual income in</w:t>
      </w:r>
      <w:r w:rsidRPr="009C596A">
        <w:t xml:space="preserve"> case and control</w:t>
      </w:r>
      <w:r>
        <w:t xml:space="preserve"> groups before and after the index year</w:t>
      </w:r>
      <w:r>
        <w:rPr>
          <w:rFonts w:hint="eastAsia"/>
          <w:lang w:eastAsia="zh-TW"/>
        </w:rPr>
        <w:t>,</w:t>
      </w:r>
      <w:r>
        <w:rPr>
          <w:lang w:eastAsia="zh-TW"/>
        </w:rPr>
        <w:t xml:space="preserve"> by age groups</w:t>
      </w:r>
    </w:p>
    <w:p w14:paraId="1C20588E" w14:textId="77777777" w:rsidR="009E5FE4" w:rsidRPr="009E5FE4" w:rsidRDefault="009E5FE4">
      <w:pPr>
        <w:rPr>
          <w:lang w:eastAsia="zh-TW"/>
        </w:rPr>
      </w:pPr>
    </w:p>
    <w:sectPr w:rsidR="009E5FE4" w:rsidRPr="009E5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9339" w14:textId="77777777" w:rsidR="00D84EDD" w:rsidRDefault="00D84EDD" w:rsidP="000E701A">
      <w:pPr>
        <w:spacing w:after="0" w:line="240" w:lineRule="auto"/>
      </w:pPr>
      <w:r>
        <w:separator/>
      </w:r>
    </w:p>
  </w:endnote>
  <w:endnote w:type="continuationSeparator" w:id="0">
    <w:p w14:paraId="39C48B97" w14:textId="77777777" w:rsidR="00D84EDD" w:rsidRDefault="00D84EDD" w:rsidP="000E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5027" w14:textId="77777777" w:rsidR="00D84EDD" w:rsidRDefault="00D84EDD" w:rsidP="000E701A">
      <w:pPr>
        <w:spacing w:after="0" w:line="240" w:lineRule="auto"/>
      </w:pPr>
      <w:r>
        <w:separator/>
      </w:r>
    </w:p>
  </w:footnote>
  <w:footnote w:type="continuationSeparator" w:id="0">
    <w:p w14:paraId="253C2FBC" w14:textId="77777777" w:rsidR="00D84EDD" w:rsidRDefault="00D84EDD" w:rsidP="000E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zMDAxNjM0MTAyMTZS0lEKTi0uzszPAykwrwUAADwiAiwAAAA="/>
  </w:docVars>
  <w:rsids>
    <w:rsidRoot w:val="00E27C17"/>
    <w:rsid w:val="00002ADD"/>
    <w:rsid w:val="00050442"/>
    <w:rsid w:val="000E701A"/>
    <w:rsid w:val="001227FB"/>
    <w:rsid w:val="00197795"/>
    <w:rsid w:val="00226468"/>
    <w:rsid w:val="00295E32"/>
    <w:rsid w:val="00311448"/>
    <w:rsid w:val="003D50B7"/>
    <w:rsid w:val="004230F4"/>
    <w:rsid w:val="006B445C"/>
    <w:rsid w:val="006E735E"/>
    <w:rsid w:val="009225CD"/>
    <w:rsid w:val="009E5FE4"/>
    <w:rsid w:val="00AA2322"/>
    <w:rsid w:val="00B132E0"/>
    <w:rsid w:val="00C8323C"/>
    <w:rsid w:val="00CB6AAC"/>
    <w:rsid w:val="00CC1394"/>
    <w:rsid w:val="00D84EDD"/>
    <w:rsid w:val="00E27C17"/>
    <w:rsid w:val="00E474C9"/>
    <w:rsid w:val="00F07758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28610"/>
  <w15:chartTrackingRefBased/>
  <w15:docId w15:val="{0B4B6AE4-2D09-45AA-8995-C5E7C05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17"/>
    <w:rPr>
      <w:kern w:val="0"/>
      <w:lang w:val="en-GB" w:eastAsia="zh-CN" w:bidi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45C"/>
    <w:pPr>
      <w:keepNext/>
      <w:widowControl w:val="0"/>
      <w:spacing w:after="0"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28"/>
      <w:szCs w:val="48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6B445C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a3">
    <w:name w:val="header"/>
    <w:basedOn w:val="a"/>
    <w:link w:val="a4"/>
    <w:uiPriority w:val="99"/>
    <w:unhideWhenUsed/>
    <w:rsid w:val="000E701A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0E701A"/>
    <w:rPr>
      <w:rFonts w:cs="Angsana New"/>
      <w:kern w:val="0"/>
      <w:sz w:val="20"/>
      <w:szCs w:val="25"/>
      <w:lang w:val="en-GB" w:eastAsia="zh-CN" w:bidi="th-TH"/>
    </w:rPr>
  </w:style>
  <w:style w:type="paragraph" w:styleId="a5">
    <w:name w:val="footer"/>
    <w:basedOn w:val="a"/>
    <w:link w:val="a6"/>
    <w:uiPriority w:val="99"/>
    <w:unhideWhenUsed/>
    <w:rsid w:val="000E701A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0E701A"/>
    <w:rPr>
      <w:rFonts w:cs="Angsana New"/>
      <w:kern w:val="0"/>
      <w:sz w:val="20"/>
      <w:szCs w:val="25"/>
      <w:lang w:val="en-GB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Chi-Shin Wu</dc:creator>
  <cp:keywords/>
  <dc:description/>
  <cp:lastModifiedBy>Chi-Shin Wu</cp:lastModifiedBy>
  <cp:revision>6</cp:revision>
  <dcterms:created xsi:type="dcterms:W3CDTF">2023-03-03T05:58:00Z</dcterms:created>
  <dcterms:modified xsi:type="dcterms:W3CDTF">2023-03-07T13:40:00Z</dcterms:modified>
</cp:coreProperties>
</file>