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7E3AC2" w14:textId="2832A0D1" w:rsidR="00636DF9" w:rsidRPr="004771F9" w:rsidRDefault="00636DF9" w:rsidP="00636DF9">
      <w:pPr>
        <w:spacing w:after="0" w:line="48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526C38" wp14:editId="1B0E78B0">
                <wp:simplePos x="0" y="0"/>
                <wp:positionH relativeFrom="column">
                  <wp:posOffset>0</wp:posOffset>
                </wp:positionH>
                <wp:positionV relativeFrom="paragraph">
                  <wp:posOffset>393700</wp:posOffset>
                </wp:positionV>
                <wp:extent cx="6565900" cy="6743700"/>
                <wp:effectExtent l="0" t="0" r="38100" b="381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5900" cy="6743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38B156" w14:textId="353406BF" w:rsidR="00636DF9" w:rsidRPr="004771F9" w:rsidRDefault="00636DF9" w:rsidP="00636DF9">
                            <w:pPr>
                              <w:spacing w:after="0" w:line="480" w:lineRule="auto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4771F9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  <w:t>Point</w:t>
                            </w:r>
                            <w:r w:rsidR="006D282C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  <w:t>s</w:t>
                            </w:r>
                            <w:bookmarkStart w:id="0" w:name="_GoBack"/>
                            <w:bookmarkEnd w:id="0"/>
                            <w:r w:rsidRPr="004771F9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system for selection of subjects at elevated risk of metabolic disease:</w:t>
                            </w:r>
                          </w:p>
                          <w:p w14:paraId="3AF7E8F7" w14:textId="43CAA93D" w:rsidR="00636DF9" w:rsidRPr="004771F9" w:rsidRDefault="00636DF9" w:rsidP="00636DF9">
                            <w:pPr>
                              <w:spacing w:after="0" w:line="48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4771F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Fasting glucose concentration &gt;5.5 mmol/</w:t>
                            </w:r>
                            <w:r w:rsidR="006D282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l</w:t>
                            </w:r>
                            <w:r w:rsidRPr="004771F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or insulin concentration &gt;40 pmol/</w:t>
                            </w:r>
                            <w:r w:rsidR="006D282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l</w:t>
                            </w:r>
                            <w:r w:rsidRPr="004771F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= 3 points; body mass index (BMI; in kg/m</w:t>
                            </w:r>
                            <w:r w:rsidRPr="004771F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vertAlign w:val="superscript"/>
                              </w:rPr>
                              <w:t>2</w:t>
                            </w:r>
                            <w:r w:rsidRPr="004771F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) &gt;30 or waist &gt;102 cm for men and &gt;88 cm for women = 2 points; BMI of 25–30 or waist &gt;94 cm for men and &gt;80 cm (women) = 1 point; treated hypertension = 2 points; systolic BP &gt;140 mm Hg = 1 point; diastolic BP &gt;90 mm Hg = 1 point; HDL</w:t>
                            </w:r>
                            <w:r w:rsidR="006D282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-</w:t>
                            </w:r>
                            <w:r w:rsidRPr="004771F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cholesterol concentration &lt;1.0 mmol/</w:t>
                            </w:r>
                            <w:r w:rsidR="006D282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l</w:t>
                            </w:r>
                            <w:r w:rsidRPr="004771F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for men and &lt;1.3 mmol/</w:t>
                            </w:r>
                            <w:r w:rsidR="006D282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l</w:t>
                            </w:r>
                            <w:r w:rsidRPr="004771F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for women = 2 points; and serum </w:t>
                            </w:r>
                            <w:r w:rsidR="006D282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TAG</w:t>
                            </w:r>
                            <w:r w:rsidRPr="004771F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concentration &gt;1.3 mmol/</w:t>
                            </w:r>
                            <w:r w:rsidR="006D282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l</w:t>
                            </w:r>
                            <w:r w:rsidRPr="004771F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= 1 point </w:t>
                            </w:r>
                            <w:r w:rsidRPr="004771F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4771F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instrText>ADDIN RW.CITE{{114 Jebb, Susan A 2010}}</w:instrText>
                            </w:r>
                            <w:r w:rsidRPr="004771F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Pr="00761B24"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  <w:t>(11)</w:t>
                            </w:r>
                            <w:r w:rsidRPr="004771F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fldChar w:fldCharType="end"/>
                            </w:r>
                            <w:r w:rsidRPr="004771F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. A score of ≥ 4 qualified entry into the study.  </w:t>
                            </w:r>
                          </w:p>
                          <w:p w14:paraId="53B11276" w14:textId="77777777" w:rsidR="00636DF9" w:rsidRPr="004771F9" w:rsidRDefault="00636DF9" w:rsidP="00636DF9">
                            <w:pPr>
                              <w:spacing w:after="0" w:line="48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4B1E24B0" w14:textId="77777777" w:rsidR="00636DF9" w:rsidRPr="004771F9" w:rsidRDefault="00636DF9" w:rsidP="00636DF9">
                            <w:pPr>
                              <w:spacing w:after="0" w:line="48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5E725C63" w14:textId="77777777" w:rsidR="00636DF9" w:rsidRPr="004771F9" w:rsidRDefault="00636DF9" w:rsidP="00636DF9">
                            <w:pPr>
                              <w:spacing w:after="0" w:line="480" w:lineRule="auto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4771F9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  <w:t>Exclusion criteria</w:t>
                            </w:r>
                          </w:p>
                          <w:p w14:paraId="644F23BF" w14:textId="241ADA43" w:rsidR="00636DF9" w:rsidRPr="004771F9" w:rsidRDefault="00636DF9" w:rsidP="00636DF9">
                            <w:pPr>
                              <w:spacing w:after="0" w:line="48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4771F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The exclusion criteria for recruitment of participants to RISCK were as follows: history of isch</w:t>
                            </w:r>
                            <w:r w:rsidR="006D282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a</w:t>
                            </w:r>
                            <w:r w:rsidRPr="004771F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emic heart disease; 10-year CVD risk &gt;30%; diabetes mellitus, cancer, pancreatitis, cholestatic liver disease, renal disease; use of lipid lowering medication; systemic corticosteroids, androgens, phenytoin, erythromycin, drugs for regulation of haemostasis (excluding aspirin); exposure to an investigational agent ≤30 days prior to the study; gastrointestinal disorders or use of drugs affecting gastrointestinal motility/absorption; history of alcoholism or substance misuse; current or planned pregnancy or birth in past 12 months; allergy to or intolerance of intervention foods; unwillingness to adhere to study protocol or to provide informed consent; weight change of &gt;3kg in the two months before the study; intake of &gt;1</w:t>
                            </w:r>
                            <w:r w:rsidR="006D282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771F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g eicosapentanoic acid and docosahexaenoic acid/acids; smoking &gt;20 cigarettes per day </w:t>
                            </w:r>
                            <w:r w:rsidRPr="004771F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4771F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instrText>ADDIN RW.CITE{{114 Jebb, Susan A 2010}}</w:instrText>
                            </w:r>
                            <w:r w:rsidRPr="004771F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Pr="00761B24"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  <w:t>(11)</w:t>
                            </w:r>
                            <w:r w:rsidRPr="004771F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fldChar w:fldCharType="end"/>
                            </w:r>
                            <w:r w:rsidRPr="004771F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4B1B31CD" w14:textId="77777777" w:rsidR="00636DF9" w:rsidRPr="004771F9" w:rsidRDefault="00636DF9" w:rsidP="00636DF9">
                            <w:pPr>
                              <w:autoSpaceDE w:val="0"/>
                              <w:autoSpaceDN w:val="0"/>
                              <w:adjustRightInd w:val="0"/>
                              <w:spacing w:after="0" w:line="48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6D525006" w14:textId="77777777" w:rsidR="00636DF9" w:rsidRPr="004771F9" w:rsidRDefault="00636DF9" w:rsidP="00636DF9">
                            <w:pPr>
                              <w:autoSpaceDE w:val="0"/>
                              <w:autoSpaceDN w:val="0"/>
                              <w:adjustRightInd w:val="0"/>
                              <w:spacing w:after="0" w:line="48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09D4EC1F" w14:textId="77777777" w:rsidR="00636DF9" w:rsidRPr="004771F9" w:rsidRDefault="00636DF9" w:rsidP="00636DF9">
                            <w:pPr>
                              <w:autoSpaceDE w:val="0"/>
                              <w:autoSpaceDN w:val="0"/>
                              <w:adjustRightInd w:val="0"/>
                              <w:spacing w:after="0" w:line="48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48731124" w14:textId="77777777" w:rsidR="00636DF9" w:rsidRPr="004771F9" w:rsidRDefault="00636DF9" w:rsidP="00636DF9">
                            <w:pPr>
                              <w:autoSpaceDE w:val="0"/>
                              <w:autoSpaceDN w:val="0"/>
                              <w:adjustRightInd w:val="0"/>
                              <w:spacing w:after="0" w:line="48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01656E8B" w14:textId="77777777" w:rsidR="00636DF9" w:rsidRDefault="00636DF9" w:rsidP="00636DF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526C3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31pt;width:517pt;height:53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" filled="f" strokecolor="black [3213]">
                <v:textbox>
                  <w:txbxContent>
                    <w:p w14:paraId="1538B156" w14:textId="353406BF" w:rsidR="00636DF9" w:rsidRPr="004771F9" w:rsidRDefault="00636DF9" w:rsidP="00636DF9">
                      <w:pPr>
                        <w:spacing w:after="0" w:line="480" w:lineRule="auto"/>
                        <w:jc w:val="both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4"/>
                          <w:szCs w:val="24"/>
                        </w:rPr>
                      </w:pPr>
                      <w:r w:rsidRPr="004771F9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4"/>
                          <w:szCs w:val="24"/>
                        </w:rPr>
                        <w:t>Point</w:t>
                      </w:r>
                      <w:r w:rsidR="006D282C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4"/>
                          <w:szCs w:val="24"/>
                        </w:rPr>
                        <w:t>s</w:t>
                      </w:r>
                      <w:bookmarkStart w:id="1" w:name="_GoBack"/>
                      <w:bookmarkEnd w:id="1"/>
                      <w:r w:rsidRPr="004771F9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4"/>
                          <w:szCs w:val="24"/>
                        </w:rPr>
                        <w:t xml:space="preserve"> system for selection of subjects at elevated risk of metabolic disease:</w:t>
                      </w:r>
                    </w:p>
                    <w:p w14:paraId="3AF7E8F7" w14:textId="43CAA93D" w:rsidR="00636DF9" w:rsidRPr="004771F9" w:rsidRDefault="00636DF9" w:rsidP="00636DF9">
                      <w:pPr>
                        <w:spacing w:after="0" w:line="480" w:lineRule="auto"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4771F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Fasting glucose concentration &gt;5.5 mmol/</w:t>
                      </w:r>
                      <w:r w:rsidR="006D282C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l</w:t>
                      </w:r>
                      <w:r w:rsidRPr="004771F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or insulin concentration &gt;40 pmol/</w:t>
                      </w:r>
                      <w:r w:rsidR="006D282C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l</w:t>
                      </w:r>
                      <w:r w:rsidRPr="004771F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= 3 points; body mass index (BMI; in kg/m</w:t>
                      </w:r>
                      <w:r w:rsidRPr="004771F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vertAlign w:val="superscript"/>
                        </w:rPr>
                        <w:t>2</w:t>
                      </w:r>
                      <w:r w:rsidRPr="004771F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) &gt;30 or waist &gt;102 cm for men and &gt;88 cm for women = 2 points; BMI of 25–30 or waist &gt;94 cm for men and &gt;80 cm (women) = 1 point; treated hypertension = 2 points; systolic BP &gt;140 mm Hg = 1 point; diastolic BP &gt;90 mm Hg = 1 point; HDL</w:t>
                      </w:r>
                      <w:r w:rsidR="006D282C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-</w:t>
                      </w:r>
                      <w:r w:rsidRPr="004771F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cholesterol concentration &lt;1.0 mmol/</w:t>
                      </w:r>
                      <w:r w:rsidR="006D282C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l</w:t>
                      </w:r>
                      <w:r w:rsidRPr="004771F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for men and &lt;1.3 mmol/</w:t>
                      </w:r>
                      <w:r w:rsidR="006D282C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l</w:t>
                      </w:r>
                      <w:r w:rsidRPr="004771F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for women = 2 points; and serum </w:t>
                      </w:r>
                      <w:r w:rsidR="006D282C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TAG</w:t>
                      </w:r>
                      <w:r w:rsidRPr="004771F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concentration &gt;1.3 mmol/</w:t>
                      </w:r>
                      <w:r w:rsidR="006D282C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l</w:t>
                      </w:r>
                      <w:r w:rsidRPr="004771F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= 1 point </w:t>
                      </w:r>
                      <w:r w:rsidRPr="004771F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fldChar w:fldCharType="begin"/>
                      </w:r>
                      <w:r w:rsidRPr="004771F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instrText>ADDIN RW.CITE{{114 Jebb, Susan A 2010}}</w:instrText>
                      </w:r>
                      <w:r w:rsidRPr="004771F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fldChar w:fldCharType="separate"/>
                      </w:r>
                      <w:r w:rsidRPr="00761B24"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>(11)</w:t>
                      </w:r>
                      <w:r w:rsidRPr="004771F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fldChar w:fldCharType="end"/>
                      </w:r>
                      <w:r w:rsidRPr="004771F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. A score of ≥ 4 qualified entry into the study.  </w:t>
                      </w:r>
                    </w:p>
                    <w:p w14:paraId="53B11276" w14:textId="77777777" w:rsidR="00636DF9" w:rsidRPr="004771F9" w:rsidRDefault="00636DF9" w:rsidP="00636DF9">
                      <w:pPr>
                        <w:spacing w:after="0" w:line="480" w:lineRule="auto"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4B1E24B0" w14:textId="77777777" w:rsidR="00636DF9" w:rsidRPr="004771F9" w:rsidRDefault="00636DF9" w:rsidP="00636DF9">
                      <w:pPr>
                        <w:spacing w:after="0" w:line="480" w:lineRule="auto"/>
                        <w:jc w:val="both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</w:p>
                    <w:p w14:paraId="5E725C63" w14:textId="77777777" w:rsidR="00636DF9" w:rsidRPr="004771F9" w:rsidRDefault="00636DF9" w:rsidP="00636DF9">
                      <w:pPr>
                        <w:spacing w:after="0" w:line="480" w:lineRule="auto"/>
                        <w:jc w:val="both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4"/>
                          <w:szCs w:val="24"/>
                        </w:rPr>
                      </w:pPr>
                      <w:r w:rsidRPr="004771F9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4"/>
                          <w:szCs w:val="24"/>
                        </w:rPr>
                        <w:t>Exclusion criteria</w:t>
                      </w:r>
                    </w:p>
                    <w:p w14:paraId="644F23BF" w14:textId="241ADA43" w:rsidR="00636DF9" w:rsidRPr="004771F9" w:rsidRDefault="00636DF9" w:rsidP="00636DF9">
                      <w:pPr>
                        <w:spacing w:after="0" w:line="480" w:lineRule="auto"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4771F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The exclusion criteria for recruitment of participants to RISCK were as follows: history of isch</w:t>
                      </w:r>
                      <w:r w:rsidR="006D282C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a</w:t>
                      </w:r>
                      <w:r w:rsidRPr="004771F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emic heart disease; 10-year CVD risk &gt;30%; diabetes mellitus, cancer, pancreatitis, cholestatic liver disease, renal disease; use of lipid lowering medication; systemic corticosteroids, androgens, phenytoin, erythromycin, drugs for regulation of haemostasis (excluding aspirin); exposure to an investigational agent ≤30 days prior to the study; gastrointestinal disorders or use of drugs affecting gastrointestinal motility/absorption; history of alcoholism or substance misuse; current or planned pregnancy or birth in past 12 months; allergy to or intolerance of intervention foods; unwillingness to adhere to study protocol or to provide informed consent; weight change of &gt;3kg in the two months before the study; intake of &gt;1</w:t>
                      </w:r>
                      <w:r w:rsidR="006D282C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Pr="004771F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g eicosapentanoic acid and docosahexaenoic acid/acids; smoking &gt;20 cigarettes per day </w:t>
                      </w:r>
                      <w:r w:rsidRPr="004771F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fldChar w:fldCharType="begin"/>
                      </w:r>
                      <w:r w:rsidRPr="004771F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instrText>ADDIN RW.CITE{{114 Jebb, Susan A 2010}}</w:instrText>
                      </w:r>
                      <w:r w:rsidRPr="004771F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fldChar w:fldCharType="separate"/>
                      </w:r>
                      <w:r w:rsidRPr="00761B24"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>(11)</w:t>
                      </w:r>
                      <w:r w:rsidRPr="004771F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fldChar w:fldCharType="end"/>
                      </w:r>
                      <w:r w:rsidRPr="004771F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.</w:t>
                      </w:r>
                    </w:p>
                    <w:p w14:paraId="4B1B31CD" w14:textId="77777777" w:rsidR="00636DF9" w:rsidRPr="004771F9" w:rsidRDefault="00636DF9" w:rsidP="00636DF9">
                      <w:pPr>
                        <w:autoSpaceDE w:val="0"/>
                        <w:autoSpaceDN w:val="0"/>
                        <w:adjustRightInd w:val="0"/>
                        <w:spacing w:after="0" w:line="480" w:lineRule="auto"/>
                        <w:jc w:val="both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</w:p>
                    <w:p w14:paraId="6D525006" w14:textId="77777777" w:rsidR="00636DF9" w:rsidRPr="004771F9" w:rsidRDefault="00636DF9" w:rsidP="00636DF9">
                      <w:pPr>
                        <w:autoSpaceDE w:val="0"/>
                        <w:autoSpaceDN w:val="0"/>
                        <w:adjustRightInd w:val="0"/>
                        <w:spacing w:after="0" w:line="480" w:lineRule="auto"/>
                        <w:jc w:val="both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</w:p>
                    <w:p w14:paraId="09D4EC1F" w14:textId="77777777" w:rsidR="00636DF9" w:rsidRPr="004771F9" w:rsidRDefault="00636DF9" w:rsidP="00636DF9">
                      <w:pPr>
                        <w:autoSpaceDE w:val="0"/>
                        <w:autoSpaceDN w:val="0"/>
                        <w:adjustRightInd w:val="0"/>
                        <w:spacing w:after="0" w:line="480" w:lineRule="auto"/>
                        <w:jc w:val="both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</w:p>
                    <w:p w14:paraId="48731124" w14:textId="77777777" w:rsidR="00636DF9" w:rsidRPr="004771F9" w:rsidRDefault="00636DF9" w:rsidP="00636DF9">
                      <w:pPr>
                        <w:autoSpaceDE w:val="0"/>
                        <w:autoSpaceDN w:val="0"/>
                        <w:adjustRightInd w:val="0"/>
                        <w:spacing w:after="0" w:line="480" w:lineRule="auto"/>
                        <w:jc w:val="both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</w:p>
                    <w:p w14:paraId="01656E8B" w14:textId="77777777" w:rsidR="00636DF9" w:rsidRDefault="00636DF9" w:rsidP="00636DF9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Supplementary </w:t>
      </w:r>
      <w:r w:rsidR="00F9501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Table</w:t>
      </w:r>
      <w:r w:rsidR="00F95014" w:rsidRPr="004771F9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F9501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S</w:t>
      </w:r>
      <w:r w:rsidR="00D96C7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1</w:t>
      </w:r>
    </w:p>
    <w:p w14:paraId="44A10E33" w14:textId="77777777" w:rsidR="00636DF9" w:rsidRPr="004771F9" w:rsidRDefault="00636DF9" w:rsidP="00636DF9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71AA9FAE" w14:textId="77777777" w:rsidR="00636DF9" w:rsidRDefault="00636DF9" w:rsidP="00636DF9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sectPr w:rsidR="00636DF9" w:rsidSect="00636DF9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DF9"/>
    <w:rsid w:val="00636DF9"/>
    <w:rsid w:val="006D282C"/>
    <w:rsid w:val="00A3735D"/>
    <w:rsid w:val="00D96C7C"/>
    <w:rsid w:val="00F7784C"/>
    <w:rsid w:val="00F9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995B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DF9"/>
    <w:pPr>
      <w:spacing w:after="200" w:line="276" w:lineRule="auto"/>
    </w:pPr>
    <w:rPr>
      <w:rFonts w:eastAsiaTheme="minorEastAsia"/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36DF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IEUAN JOHNS</dc:creator>
  <cp:keywords/>
  <dc:description/>
  <cp:lastModifiedBy>Chris Diana Bedford</cp:lastModifiedBy>
  <cp:revision>2</cp:revision>
  <dcterms:created xsi:type="dcterms:W3CDTF">2019-08-21T15:52:00Z</dcterms:created>
  <dcterms:modified xsi:type="dcterms:W3CDTF">2019-08-21T15:52:00Z</dcterms:modified>
</cp:coreProperties>
</file>