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E096" w14:textId="7C9F1C33" w:rsidR="00CD6362" w:rsidRPr="00CD6362" w:rsidRDefault="00CD6362" w:rsidP="00CD6362">
      <w:pPr>
        <w:keepNext/>
        <w:keepLines/>
        <w:pBdr>
          <w:bottom w:val="single" w:sz="4" w:space="1" w:color="auto"/>
        </w:pBdr>
        <w:suppressAutoHyphens w:val="0"/>
        <w:adjustRightInd/>
        <w:spacing w:before="240" w:after="0" w:line="360" w:lineRule="auto"/>
        <w:textDirection w:val="lrTb"/>
        <w:textAlignment w:val="auto"/>
        <w:rPr>
          <w:rFonts w:ascii="Calibri Light" w:hAnsi="Calibri Light" w:cs="Times New Roman"/>
          <w:color w:val="596984"/>
          <w:position w:val="0"/>
          <w:sz w:val="32"/>
          <w:szCs w:val="32"/>
        </w:rPr>
      </w:pPr>
      <w:bookmarkStart w:id="0" w:name="_Toc50115402"/>
      <w:bookmarkStart w:id="1" w:name="_Toc50454937"/>
      <w:bookmarkStart w:id="2" w:name="_Ref49091185"/>
      <w:r w:rsidRPr="00CD6362">
        <w:rPr>
          <w:rFonts w:ascii="Calibri Light" w:hAnsi="Calibri Light" w:cs="Times New Roman"/>
          <w:color w:val="596984"/>
          <w:position w:val="0"/>
          <w:sz w:val="32"/>
          <w:szCs w:val="32"/>
        </w:rPr>
        <w:t xml:space="preserve">Supplementary </w:t>
      </w:r>
      <w:bookmarkEnd w:id="0"/>
      <w:bookmarkEnd w:id="1"/>
      <w:r>
        <w:rPr>
          <w:rFonts w:ascii="Calibri Light" w:hAnsi="Calibri Light" w:cs="Times New Roman"/>
          <w:color w:val="596984"/>
          <w:position w:val="0"/>
          <w:sz w:val="32"/>
          <w:szCs w:val="32"/>
        </w:rPr>
        <w:t>Material</w:t>
      </w:r>
    </w:p>
    <w:p w14:paraId="1BB2B109" w14:textId="77777777" w:rsidR="00CD6362" w:rsidRPr="00CD6362" w:rsidRDefault="00CD6362" w:rsidP="00CD6362">
      <w:pPr>
        <w:suppressAutoHyphens w:val="0"/>
        <w:adjustRightInd/>
        <w:spacing w:after="0" w:line="360" w:lineRule="auto"/>
        <w:textDirection w:val="lrTb"/>
        <w:textAlignment w:val="auto"/>
        <w:outlineLvl w:val="9"/>
        <w:rPr>
          <w:rFonts w:ascii="Calibri" w:eastAsia="Calibri" w:hAnsi="Calibri" w:cs="Times New Roman"/>
          <w:position w:val="0"/>
        </w:rPr>
      </w:pPr>
    </w:p>
    <w:p w14:paraId="313E783E" w14:textId="77777777" w:rsidR="00CD6362" w:rsidRPr="00CD6362" w:rsidRDefault="00CD6362" w:rsidP="00CD6362">
      <w:pPr>
        <w:keepNext/>
        <w:keepLines/>
        <w:suppressAutoHyphens w:val="0"/>
        <w:adjustRightInd/>
        <w:spacing w:before="40" w:after="0" w:line="360" w:lineRule="auto"/>
        <w:textDirection w:val="lrTb"/>
        <w:textAlignment w:val="auto"/>
        <w:outlineLvl w:val="1"/>
        <w:rPr>
          <w:rFonts w:ascii="Calibri Light" w:hAnsi="Calibri Light" w:cs="Times New Roman"/>
          <w:color w:val="3476B1"/>
          <w:position w:val="0"/>
          <w:sz w:val="26"/>
          <w:szCs w:val="26"/>
        </w:rPr>
      </w:pPr>
      <w:bookmarkStart w:id="3" w:name="_Toc49533163"/>
      <w:bookmarkStart w:id="4" w:name="_Toc50115403"/>
      <w:bookmarkStart w:id="5" w:name="_Toc50454938"/>
      <w:r w:rsidRPr="00CD6362">
        <w:rPr>
          <w:rFonts w:ascii="Calibri Light" w:hAnsi="Calibri Light" w:cs="Times New Roman"/>
          <w:color w:val="3476B1"/>
          <w:position w:val="0"/>
          <w:sz w:val="26"/>
          <w:szCs w:val="26"/>
        </w:rPr>
        <w:t>Search strategy</w:t>
      </w:r>
      <w:bookmarkEnd w:id="2"/>
      <w:bookmarkEnd w:id="3"/>
      <w:bookmarkEnd w:id="4"/>
      <w:bookmarkEnd w:id="5"/>
    </w:p>
    <w:p w14:paraId="0A7E6058" w14:textId="77777777" w:rsidR="00CD6362" w:rsidRPr="00CD6362" w:rsidRDefault="00CD6362" w:rsidP="00CD6362">
      <w:pPr>
        <w:suppressAutoHyphens w:val="0"/>
        <w:adjustRightInd/>
        <w:spacing w:after="0" w:line="360" w:lineRule="auto"/>
        <w:textDirection w:val="lrTb"/>
        <w:textAlignment w:val="auto"/>
        <w:outlineLvl w:val="9"/>
        <w:rPr>
          <w:rFonts w:ascii="Calibri" w:eastAsia="Calibri" w:hAnsi="Calibri" w:cs="Times New Roman"/>
          <w:position w:val="0"/>
        </w:rPr>
      </w:pPr>
      <w:r w:rsidRPr="00CD6362">
        <w:rPr>
          <w:rFonts w:ascii="Calibri" w:eastAsia="Calibri" w:hAnsi="Calibri" w:cs="Times New Roman"/>
          <w:position w:val="0"/>
        </w:rPr>
        <w:t>In accordance with PRISMA guidelines, below is the search string used for CENTRAL.</w:t>
      </w:r>
    </w:p>
    <w:p w14:paraId="2D42B6DC" w14:textId="77777777" w:rsidR="00CD6362" w:rsidRPr="00CD6362" w:rsidRDefault="00CD6362" w:rsidP="00CD6362">
      <w:pPr>
        <w:suppressAutoHyphens w:val="0"/>
        <w:adjustRightInd/>
        <w:spacing w:after="0" w:line="360" w:lineRule="auto"/>
        <w:textDirection w:val="lrTb"/>
        <w:textAlignment w:val="auto"/>
        <w:outlineLvl w:val="9"/>
        <w:rPr>
          <w:rFonts w:ascii="Calibri" w:eastAsia="Calibri" w:hAnsi="Calibri" w:cs="Times New Roman"/>
          <w:position w:val="0"/>
        </w:rPr>
      </w:pPr>
    </w:p>
    <w:p w14:paraId="736DD3CF" w14:textId="77777777" w:rsidR="00CD6362" w:rsidRPr="00CD6362" w:rsidRDefault="00CD6362" w:rsidP="00CD6362">
      <w:pPr>
        <w:suppressAutoHyphens w:val="0"/>
        <w:adjustRightInd/>
        <w:spacing w:after="0" w:line="360" w:lineRule="auto"/>
        <w:textDirection w:val="lrTb"/>
        <w:textAlignment w:val="auto"/>
        <w:outlineLvl w:val="9"/>
        <w:rPr>
          <w:rFonts w:ascii="Calibri" w:hAnsi="Calibri" w:cs="Calibri"/>
          <w:color w:val="000000"/>
          <w:position w:val="0"/>
          <w:sz w:val="20"/>
          <w:szCs w:val="22"/>
        </w:rPr>
      </w:pPr>
      <w:r w:rsidRPr="00CD6362">
        <w:rPr>
          <w:rFonts w:ascii="Calibri" w:hAnsi="Calibri" w:cs="Calibri"/>
          <w:color w:val="000000"/>
          <w:position w:val="0"/>
          <w:sz w:val="20"/>
          <w:szCs w:val="22"/>
        </w:rPr>
        <w:t xml:space="preserve">"Type 2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OR "T2D" OR "T2DM" OR "</w:t>
      </w:r>
      <w:proofErr w:type="spellStart"/>
      <w:r w:rsidRPr="00CD6362">
        <w:rPr>
          <w:rFonts w:ascii="Calibri" w:hAnsi="Calibri" w:cs="Calibri"/>
          <w:color w:val="000000"/>
          <w:position w:val="0"/>
          <w:sz w:val="20"/>
          <w:szCs w:val="22"/>
        </w:rPr>
        <w:t>Non insulin</w:t>
      </w:r>
      <w:proofErr w:type="spellEnd"/>
      <w:r w:rsidRPr="00CD6362">
        <w:rPr>
          <w:rFonts w:ascii="Calibri" w:hAnsi="Calibri" w:cs="Calibri"/>
          <w:color w:val="000000"/>
          <w:position w:val="0"/>
          <w:sz w:val="20"/>
          <w:szCs w:val="22"/>
        </w:rPr>
        <w:t xml:space="preserve"> dependent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"Non-insulin-dependent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"Noninsulin dependent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"Noninsulin-dependent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"Non-insulin dependent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"NIDDM" OR "Stable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"Type II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"Type Two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"Maturity-Onset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"Maturity Onset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"Slow-Onset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"Slow Onset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"Adult-Onset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xml:space="preserve">*" OR "Adult Onset </w:t>
      </w:r>
      <w:proofErr w:type="spellStart"/>
      <w:r w:rsidRPr="00CD6362">
        <w:rPr>
          <w:rFonts w:ascii="Calibri" w:hAnsi="Calibri" w:cs="Calibri"/>
          <w:color w:val="000000"/>
          <w:position w:val="0"/>
          <w:sz w:val="20"/>
          <w:szCs w:val="22"/>
        </w:rPr>
        <w:t>Diabet</w:t>
      </w:r>
      <w:proofErr w:type="spellEnd"/>
      <w:r w:rsidRPr="00CD6362">
        <w:rPr>
          <w:rFonts w:ascii="Calibri" w:hAnsi="Calibri" w:cs="Calibri"/>
          <w:color w:val="000000"/>
          <w:position w:val="0"/>
          <w:sz w:val="20"/>
          <w:szCs w:val="22"/>
        </w:rPr>
        <w:t>*" OR "diabetes mellitus type 2" OR "diabetes mellitus type II" OR "</w:t>
      </w:r>
      <w:proofErr w:type="spellStart"/>
      <w:r w:rsidRPr="00CD6362">
        <w:rPr>
          <w:rFonts w:ascii="Calibri" w:hAnsi="Calibri" w:cs="Calibri"/>
          <w:color w:val="000000"/>
          <w:position w:val="0"/>
          <w:sz w:val="20"/>
          <w:szCs w:val="22"/>
        </w:rPr>
        <w:t>dm</w:t>
      </w:r>
      <w:proofErr w:type="spellEnd"/>
      <w:r w:rsidRPr="00CD6362">
        <w:rPr>
          <w:rFonts w:ascii="Calibri" w:hAnsi="Calibri" w:cs="Calibri"/>
          <w:color w:val="000000"/>
          <w:position w:val="0"/>
          <w:sz w:val="20"/>
          <w:szCs w:val="22"/>
        </w:rPr>
        <w:t xml:space="preserve"> type 2" OR "</w:t>
      </w:r>
      <w:proofErr w:type="spellStart"/>
      <w:r w:rsidRPr="00CD6362">
        <w:rPr>
          <w:rFonts w:ascii="Calibri" w:hAnsi="Calibri" w:cs="Calibri"/>
          <w:color w:val="000000"/>
          <w:position w:val="0"/>
          <w:sz w:val="20"/>
          <w:szCs w:val="22"/>
        </w:rPr>
        <w:t>dm</w:t>
      </w:r>
      <w:proofErr w:type="spellEnd"/>
      <w:r w:rsidRPr="00CD6362">
        <w:rPr>
          <w:rFonts w:ascii="Calibri" w:hAnsi="Calibri" w:cs="Calibri"/>
          <w:color w:val="000000"/>
          <w:position w:val="0"/>
          <w:sz w:val="20"/>
          <w:szCs w:val="22"/>
        </w:rPr>
        <w:t xml:space="preserve"> type II" in Title Abstract Keyword AND "low carbohydrate" OR "low-carbohydrate" OR "carbohydrate restricted" OR "carbohydrate-restricted" OR "low carbohydrate high fat" OR "LCHF" OR "low CHO" OR "low-CHO" OR "ketogenic" OR "VLCKD" OR "carbohydrate reduced" OR "carbohydrate-reduced" OR "nutritional ketosis" OR "low calorie" OR "low-calorie" OR "low energy" OR "low-energy" OR "calorie restrict*" OR "calorie-restrict*" OR "caloric restrict*" OR "VLED" OR "VLCD" OR "energy restrict*" OR "hypocaloric" OR "diet replacement" OR "meal replacement" OR "restrict* calorie" OR "restrict* caloric" OR "liquid formula diet" OR "low-calorie liquid diet" OR "low caloric" in Title Abstract Keyword AND "HbA1" OR "</w:t>
      </w:r>
      <w:proofErr w:type="spellStart"/>
      <w:r w:rsidRPr="00CD6362">
        <w:rPr>
          <w:rFonts w:ascii="Calibri" w:hAnsi="Calibri" w:cs="Calibri"/>
          <w:color w:val="000000"/>
          <w:position w:val="0"/>
          <w:sz w:val="20"/>
          <w:szCs w:val="22"/>
        </w:rPr>
        <w:t>Hb</w:t>
      </w:r>
      <w:proofErr w:type="spellEnd"/>
      <w:r w:rsidRPr="00CD6362">
        <w:rPr>
          <w:rFonts w:ascii="Calibri" w:hAnsi="Calibri" w:cs="Calibri"/>
          <w:color w:val="000000"/>
          <w:position w:val="0"/>
          <w:sz w:val="20"/>
          <w:szCs w:val="22"/>
        </w:rPr>
        <w:t xml:space="preserve"> A1c" OR "HbA1c" OR "Glycosylated </w:t>
      </w:r>
      <w:proofErr w:type="spellStart"/>
      <w:r w:rsidRPr="00CD6362">
        <w:rPr>
          <w:rFonts w:ascii="Calibri" w:hAnsi="Calibri" w:cs="Calibri"/>
          <w:color w:val="000000"/>
          <w:position w:val="0"/>
          <w:sz w:val="20"/>
          <w:szCs w:val="22"/>
        </w:rPr>
        <w:t>Hemoglobin</w:t>
      </w:r>
      <w:proofErr w:type="spellEnd"/>
      <w:r w:rsidRPr="00CD6362">
        <w:rPr>
          <w:rFonts w:ascii="Calibri" w:hAnsi="Calibri" w:cs="Calibri"/>
          <w:color w:val="000000"/>
          <w:position w:val="0"/>
          <w:sz w:val="20"/>
          <w:szCs w:val="22"/>
        </w:rPr>
        <w:t xml:space="preserve">" OR "Glycosylated Haemoglobin" OR "Glycated </w:t>
      </w:r>
      <w:proofErr w:type="spellStart"/>
      <w:r w:rsidRPr="00CD6362">
        <w:rPr>
          <w:rFonts w:ascii="Calibri" w:hAnsi="Calibri" w:cs="Calibri"/>
          <w:color w:val="000000"/>
          <w:position w:val="0"/>
          <w:sz w:val="20"/>
          <w:szCs w:val="22"/>
        </w:rPr>
        <w:t>Hemoglobin</w:t>
      </w:r>
      <w:proofErr w:type="spellEnd"/>
      <w:r w:rsidRPr="00CD6362">
        <w:rPr>
          <w:rFonts w:ascii="Calibri" w:hAnsi="Calibri" w:cs="Calibri"/>
          <w:color w:val="000000"/>
          <w:position w:val="0"/>
          <w:sz w:val="20"/>
          <w:szCs w:val="22"/>
        </w:rPr>
        <w:t>" OR "Glycated Haemoglobin" OR "</w:t>
      </w:r>
      <w:proofErr w:type="spellStart"/>
      <w:r w:rsidRPr="00CD6362">
        <w:rPr>
          <w:rFonts w:ascii="Calibri" w:hAnsi="Calibri" w:cs="Calibri"/>
          <w:color w:val="000000"/>
          <w:position w:val="0"/>
          <w:sz w:val="20"/>
          <w:szCs w:val="22"/>
        </w:rPr>
        <w:t>Glycohemoglobin</w:t>
      </w:r>
      <w:proofErr w:type="spellEnd"/>
      <w:r w:rsidRPr="00CD6362">
        <w:rPr>
          <w:rFonts w:ascii="Calibri" w:hAnsi="Calibri" w:cs="Calibri"/>
          <w:color w:val="000000"/>
          <w:position w:val="0"/>
          <w:sz w:val="20"/>
          <w:szCs w:val="22"/>
        </w:rPr>
        <w:t xml:space="preserve"> A" OR "</w:t>
      </w:r>
      <w:proofErr w:type="spellStart"/>
      <w:r w:rsidRPr="00CD6362">
        <w:rPr>
          <w:rFonts w:ascii="Calibri" w:hAnsi="Calibri" w:cs="Calibri"/>
          <w:color w:val="000000"/>
          <w:position w:val="0"/>
          <w:sz w:val="20"/>
          <w:szCs w:val="22"/>
        </w:rPr>
        <w:t>Hemoglobin</w:t>
      </w:r>
      <w:proofErr w:type="spellEnd"/>
      <w:r w:rsidRPr="00CD6362">
        <w:rPr>
          <w:rFonts w:ascii="Calibri" w:hAnsi="Calibri" w:cs="Calibri"/>
          <w:color w:val="000000"/>
          <w:position w:val="0"/>
          <w:sz w:val="20"/>
          <w:szCs w:val="22"/>
        </w:rPr>
        <w:t xml:space="preserve"> A" OR "Haemoglobin A" OR "glucose variability" OR "time in range" OR "time in target" OR "continuous glucose monitor" OR "CGM" OR "</w:t>
      </w:r>
      <w:proofErr w:type="spellStart"/>
      <w:r w:rsidRPr="00CD6362">
        <w:rPr>
          <w:rFonts w:ascii="Calibri" w:hAnsi="Calibri" w:cs="Calibri"/>
          <w:color w:val="000000"/>
          <w:position w:val="0"/>
          <w:sz w:val="20"/>
          <w:szCs w:val="22"/>
        </w:rPr>
        <w:t>fructosamine</w:t>
      </w:r>
      <w:proofErr w:type="spellEnd"/>
      <w:r w:rsidRPr="00CD6362">
        <w:rPr>
          <w:rFonts w:ascii="Calibri" w:hAnsi="Calibri" w:cs="Calibri"/>
          <w:color w:val="000000"/>
          <w:position w:val="0"/>
          <w:sz w:val="20"/>
          <w:szCs w:val="22"/>
        </w:rPr>
        <w:t>" OR "blood glucose" OR "blood serum glucose" OR "blood sugar" OR "</w:t>
      </w:r>
      <w:proofErr w:type="spellStart"/>
      <w:r w:rsidRPr="00CD6362">
        <w:rPr>
          <w:rFonts w:ascii="Calibri" w:hAnsi="Calibri" w:cs="Calibri"/>
          <w:color w:val="000000"/>
          <w:position w:val="0"/>
          <w:sz w:val="20"/>
          <w:szCs w:val="22"/>
        </w:rPr>
        <w:t>normoglycaemia</w:t>
      </w:r>
      <w:proofErr w:type="spellEnd"/>
      <w:r w:rsidRPr="00CD6362">
        <w:rPr>
          <w:rFonts w:ascii="Calibri" w:hAnsi="Calibri" w:cs="Calibri"/>
          <w:color w:val="000000"/>
          <w:position w:val="0"/>
          <w:sz w:val="20"/>
          <w:szCs w:val="22"/>
        </w:rPr>
        <w:t xml:space="preserve">" OR "normoglycemia" OR "plasma glucose" OR "postprandial glycaemia" OR "postprandial glycaemia" OR "serum glucose" OR "serum sugar" OR "glucose variability" OR "glycemic variability" OR "glycaemic variability" OR "glucose control" OR "glycemic control" OR "glycaemic control" OR "diabetes control" OR "glucose tolerance" OR "diabetes remission" OR "glycated </w:t>
      </w:r>
      <w:proofErr w:type="spellStart"/>
      <w:r w:rsidRPr="00CD6362">
        <w:rPr>
          <w:rFonts w:ascii="Calibri" w:hAnsi="Calibri" w:cs="Calibri"/>
          <w:color w:val="000000"/>
          <w:position w:val="0"/>
          <w:sz w:val="20"/>
          <w:szCs w:val="22"/>
        </w:rPr>
        <w:t>hb</w:t>
      </w:r>
      <w:proofErr w:type="spellEnd"/>
      <w:r w:rsidRPr="00CD6362">
        <w:rPr>
          <w:rFonts w:ascii="Calibri" w:hAnsi="Calibri" w:cs="Calibri"/>
          <w:color w:val="000000"/>
          <w:position w:val="0"/>
          <w:sz w:val="20"/>
          <w:szCs w:val="22"/>
        </w:rPr>
        <w:t>" in Title Abstract Keyword - in Trials</w:t>
      </w:r>
    </w:p>
    <w:p w14:paraId="5763ADC0" w14:textId="77777777" w:rsidR="00CD6362" w:rsidRPr="00CD6362" w:rsidRDefault="00CD6362" w:rsidP="00CD6362">
      <w:pPr>
        <w:suppressAutoHyphens w:val="0"/>
        <w:adjustRightInd/>
        <w:spacing w:after="0" w:line="360" w:lineRule="auto"/>
        <w:textDirection w:val="lrTb"/>
        <w:textAlignment w:val="auto"/>
        <w:outlineLvl w:val="9"/>
        <w:rPr>
          <w:rFonts w:ascii="Calibri" w:eastAsia="Calibri" w:hAnsi="Calibri" w:cs="Times New Roman"/>
          <w:position w:val="0"/>
        </w:rPr>
      </w:pPr>
    </w:p>
    <w:p w14:paraId="260D7AD7" w14:textId="77777777" w:rsidR="00CD6362" w:rsidRPr="00CD6362" w:rsidRDefault="00CD6362" w:rsidP="00CD6362">
      <w:pPr>
        <w:suppressAutoHyphens w:val="0"/>
        <w:adjustRightInd/>
        <w:spacing w:after="0" w:line="360" w:lineRule="auto"/>
        <w:textDirection w:val="lrTb"/>
        <w:textAlignment w:val="auto"/>
        <w:outlineLvl w:val="9"/>
        <w:rPr>
          <w:rFonts w:ascii="Calibri" w:eastAsia="Calibri" w:hAnsi="Calibri" w:cs="Times New Roman"/>
          <w:position w:val="0"/>
        </w:rPr>
        <w:sectPr w:rsidR="00CD6362" w:rsidRPr="00CD6362" w:rsidSect="00063F2B">
          <w:pgSz w:w="11900" w:h="16840"/>
          <w:pgMar w:top="1440" w:right="1440" w:bottom="1440" w:left="1440" w:header="708" w:footer="708" w:gutter="0"/>
          <w:cols w:space="708"/>
          <w:docGrid w:linePitch="360"/>
        </w:sectPr>
      </w:pPr>
    </w:p>
    <w:p w14:paraId="6E2E46A5" w14:textId="77777777" w:rsidR="00CD6362" w:rsidRPr="00CD6362" w:rsidRDefault="00CD6362" w:rsidP="00CD6362">
      <w:pPr>
        <w:keepNext/>
        <w:keepLines/>
        <w:suppressAutoHyphens w:val="0"/>
        <w:adjustRightInd/>
        <w:spacing w:before="40" w:after="0" w:line="360" w:lineRule="auto"/>
        <w:textDirection w:val="lrTb"/>
        <w:textAlignment w:val="auto"/>
        <w:outlineLvl w:val="1"/>
        <w:rPr>
          <w:rFonts w:ascii="Calibri Light" w:hAnsi="Calibri Light" w:cs="Times New Roman"/>
          <w:color w:val="3476B1"/>
          <w:position w:val="0"/>
          <w:sz w:val="26"/>
          <w:szCs w:val="26"/>
        </w:rPr>
      </w:pPr>
      <w:bookmarkStart w:id="6" w:name="_Toc49533164"/>
      <w:bookmarkStart w:id="7" w:name="_Toc50115404"/>
      <w:bookmarkStart w:id="8" w:name="_Toc50454939"/>
      <w:r w:rsidRPr="00CD6362">
        <w:rPr>
          <w:rFonts w:ascii="Calibri Light" w:hAnsi="Calibri Light" w:cs="Times New Roman"/>
          <w:color w:val="3476B1"/>
          <w:position w:val="0"/>
          <w:sz w:val="26"/>
          <w:szCs w:val="26"/>
        </w:rPr>
        <w:lastRenderedPageBreak/>
        <w:t>Supplementary tables</w:t>
      </w:r>
      <w:bookmarkEnd w:id="6"/>
      <w:bookmarkEnd w:id="7"/>
      <w:bookmarkEnd w:id="8"/>
    </w:p>
    <w:p w14:paraId="760CF4B4" w14:textId="77777777" w:rsidR="00CD6362" w:rsidRPr="00CD6362" w:rsidRDefault="00CD6362" w:rsidP="00CD6362">
      <w:pPr>
        <w:suppressAutoHyphens w:val="0"/>
        <w:adjustRightInd/>
        <w:spacing w:after="0" w:line="360" w:lineRule="auto"/>
        <w:textDirection w:val="lrTb"/>
        <w:textAlignment w:val="auto"/>
        <w:outlineLvl w:val="9"/>
        <w:rPr>
          <w:rFonts w:ascii="Calibri" w:eastAsia="Calibri" w:hAnsi="Calibri" w:cs="Times New Roman"/>
          <w:b/>
          <w:i/>
          <w:iCs/>
          <w:color w:val="5AA2AE"/>
          <w:position w:val="0"/>
          <w:szCs w:val="18"/>
        </w:rPr>
      </w:pPr>
      <w:r w:rsidRPr="00CD6362">
        <w:rPr>
          <w:rFonts w:ascii="Calibri" w:eastAsia="Calibri" w:hAnsi="Calibri" w:cs="Times New Roman"/>
          <w:b/>
          <w:i/>
          <w:iCs/>
          <w:color w:val="5AA2AE"/>
          <w:position w:val="0"/>
          <w:szCs w:val="18"/>
        </w:rPr>
        <w:t>Table S1: Relevant outcomes of included studies</w:t>
      </w:r>
    </w:p>
    <w:tbl>
      <w:tblPr>
        <w:tblStyle w:val="PlainTable21"/>
        <w:tblW w:w="13960" w:type="dxa"/>
        <w:tblLayout w:type="fixed"/>
        <w:tblLook w:val="04A0" w:firstRow="1" w:lastRow="0" w:firstColumn="1" w:lastColumn="0" w:noHBand="0" w:noVBand="1"/>
      </w:tblPr>
      <w:tblGrid>
        <w:gridCol w:w="1238"/>
        <w:gridCol w:w="1880"/>
        <w:gridCol w:w="2416"/>
        <w:gridCol w:w="2094"/>
        <w:gridCol w:w="3166"/>
        <w:gridCol w:w="3166"/>
      </w:tblGrid>
      <w:tr w:rsidR="007D219A" w:rsidRPr="00CD6362" w14:paraId="28811BAC" w14:textId="266FD693" w:rsidTr="007D219A">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38" w:type="dxa"/>
            <w:shd w:val="clear" w:color="auto" w:fill="5B9BD5" w:themeFill="accent5"/>
            <w:hideMark/>
          </w:tcPr>
          <w:p w14:paraId="6A149FEA" w14:textId="77777777" w:rsidR="007D219A" w:rsidRPr="00CD6362" w:rsidRDefault="007D219A" w:rsidP="00CD6362">
            <w:pPr>
              <w:suppressAutoHyphens w:val="0"/>
              <w:adjustRightInd/>
              <w:spacing w:after="0" w:line="240" w:lineRule="auto"/>
              <w:jc w:val="center"/>
              <w:textDirection w:val="lrTb"/>
              <w:textAlignment w:val="auto"/>
              <w:outlineLvl w:val="9"/>
              <w:rPr>
                <w:rFonts w:ascii="Calibri" w:hAnsi="Calibri" w:cs="Times New Roman"/>
                <w:color w:val="FFFFFF"/>
                <w:position w:val="0"/>
                <w:sz w:val="16"/>
              </w:rPr>
            </w:pPr>
            <w:r w:rsidRPr="00CD6362">
              <w:rPr>
                <w:rFonts w:ascii="Calibri" w:hAnsi="Calibri" w:cs="Times New Roman"/>
                <w:color w:val="FFFFFF"/>
                <w:position w:val="0"/>
                <w:sz w:val="16"/>
              </w:rPr>
              <w:t>First author (year)</w:t>
            </w:r>
          </w:p>
        </w:tc>
        <w:tc>
          <w:tcPr>
            <w:tcW w:w="1880" w:type="dxa"/>
            <w:shd w:val="clear" w:color="auto" w:fill="5B9BD5" w:themeFill="accent5"/>
            <w:hideMark/>
          </w:tcPr>
          <w:p w14:paraId="3447CC45" w14:textId="77777777" w:rsidR="007D219A" w:rsidRPr="00CD6362" w:rsidRDefault="007D219A"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Glycemic outcomes</w:t>
            </w:r>
          </w:p>
        </w:tc>
        <w:tc>
          <w:tcPr>
            <w:tcW w:w="2416" w:type="dxa"/>
            <w:shd w:val="clear" w:color="auto" w:fill="5B9BD5" w:themeFill="accent5"/>
            <w:hideMark/>
          </w:tcPr>
          <w:p w14:paraId="41743AFF" w14:textId="77777777" w:rsidR="007D219A" w:rsidRPr="00CD6362" w:rsidRDefault="007D219A"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Insulin sensitivity</w:t>
            </w:r>
          </w:p>
        </w:tc>
        <w:tc>
          <w:tcPr>
            <w:tcW w:w="2094" w:type="dxa"/>
            <w:shd w:val="clear" w:color="auto" w:fill="5B9BD5" w:themeFill="accent5"/>
            <w:hideMark/>
          </w:tcPr>
          <w:p w14:paraId="230830DD" w14:textId="77777777" w:rsidR="007D219A" w:rsidRPr="00CD6362" w:rsidRDefault="007D219A"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T2D remission</w:t>
            </w:r>
          </w:p>
        </w:tc>
        <w:tc>
          <w:tcPr>
            <w:tcW w:w="3166" w:type="dxa"/>
            <w:shd w:val="clear" w:color="auto" w:fill="5B9BD5" w:themeFill="accent5"/>
            <w:hideMark/>
          </w:tcPr>
          <w:p w14:paraId="0C475B2A" w14:textId="77777777" w:rsidR="007D219A" w:rsidRPr="00CD6362" w:rsidRDefault="007D219A"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Diabetes medication</w:t>
            </w:r>
          </w:p>
        </w:tc>
        <w:tc>
          <w:tcPr>
            <w:tcW w:w="3166" w:type="dxa"/>
            <w:shd w:val="clear" w:color="auto" w:fill="5B9BD5" w:themeFill="accent5"/>
          </w:tcPr>
          <w:p w14:paraId="2B878BFD" w14:textId="666D40C5" w:rsidR="007D219A" w:rsidRPr="007D219A" w:rsidRDefault="007D219A"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szCs w:val="16"/>
              </w:rPr>
            </w:pPr>
            <w:r>
              <w:rPr>
                <w:rFonts w:ascii="Calibri" w:hAnsi="Calibri" w:cs="Times New Roman"/>
                <w:color w:val="FFFFFF"/>
                <w:position w:val="0"/>
                <w:sz w:val="16"/>
                <w:szCs w:val="16"/>
              </w:rPr>
              <w:t>Quality of life</w:t>
            </w:r>
          </w:p>
        </w:tc>
      </w:tr>
      <w:tr w:rsidR="007D219A" w:rsidRPr="00CD6362" w14:paraId="4CEB564C" w14:textId="0A122070" w:rsidTr="007D219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7C0F5EE9"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Athinarayanan (2019)</w:t>
            </w:r>
          </w:p>
        </w:tc>
        <w:tc>
          <w:tcPr>
            <w:tcW w:w="1880" w:type="dxa"/>
            <w:noWrap/>
            <w:hideMark/>
          </w:tcPr>
          <w:p w14:paraId="74B91125"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 fasting glucose</w:t>
            </w:r>
          </w:p>
        </w:tc>
        <w:tc>
          <w:tcPr>
            <w:tcW w:w="2416" w:type="dxa"/>
            <w:noWrap/>
            <w:hideMark/>
          </w:tcPr>
          <w:p w14:paraId="7AD3A60F"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Fasting insulin, C-peptide, HOMA-IR, HOMA-B, HOMA-S</w:t>
            </w:r>
          </w:p>
        </w:tc>
        <w:tc>
          <w:tcPr>
            <w:tcW w:w="2094" w:type="dxa"/>
            <w:noWrap/>
            <w:hideMark/>
          </w:tcPr>
          <w:p w14:paraId="249683C3"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Prevalence and resolution of T2D (diabetes reversal, partial and complete remission)</w:t>
            </w:r>
          </w:p>
        </w:tc>
        <w:tc>
          <w:tcPr>
            <w:tcW w:w="3166" w:type="dxa"/>
            <w:noWrap/>
            <w:hideMark/>
          </w:tcPr>
          <w:p w14:paraId="3D49A27C"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Change in overall diabetes medication use, use by class and insulin dose</w:t>
            </w:r>
          </w:p>
        </w:tc>
        <w:tc>
          <w:tcPr>
            <w:tcW w:w="3166" w:type="dxa"/>
          </w:tcPr>
          <w:p w14:paraId="74730CA6" w14:textId="4A908FB1" w:rsidR="007D219A" w:rsidRPr="007D219A"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7D219A">
              <w:rPr>
                <w:sz w:val="16"/>
                <w:szCs w:val="16"/>
              </w:rPr>
              <w:t>NR</w:t>
            </w:r>
          </w:p>
        </w:tc>
      </w:tr>
      <w:tr w:rsidR="007D219A" w:rsidRPr="00CD6362" w14:paraId="2B76F210" w14:textId="7CB943B2" w:rsidTr="007D219A">
        <w:trPr>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7B5A86FC"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Brown (2020)</w:t>
            </w:r>
          </w:p>
        </w:tc>
        <w:tc>
          <w:tcPr>
            <w:tcW w:w="1880" w:type="dxa"/>
            <w:noWrap/>
            <w:hideMark/>
          </w:tcPr>
          <w:p w14:paraId="5AF96888"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 fasting glucose, postprandial glucose following MMTT</w:t>
            </w:r>
          </w:p>
        </w:tc>
        <w:tc>
          <w:tcPr>
            <w:tcW w:w="2416" w:type="dxa"/>
            <w:noWrap/>
            <w:hideMark/>
          </w:tcPr>
          <w:p w14:paraId="2D2C1455" w14:textId="2A29EBCE"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Fasting plasma C-peptide, hormonal responses during the MMTT</w:t>
            </w:r>
          </w:p>
        </w:tc>
        <w:tc>
          <w:tcPr>
            <w:tcW w:w="2094" w:type="dxa"/>
            <w:noWrap/>
            <w:hideMark/>
          </w:tcPr>
          <w:p w14:paraId="0F14BC13"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noWrap/>
            <w:hideMark/>
          </w:tcPr>
          <w:p w14:paraId="297FEB69"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Change in number taking insulin and insulin dose</w:t>
            </w:r>
          </w:p>
        </w:tc>
        <w:tc>
          <w:tcPr>
            <w:tcW w:w="3166" w:type="dxa"/>
          </w:tcPr>
          <w:p w14:paraId="6A670C8E" w14:textId="26E55A7C" w:rsidR="007D219A" w:rsidRPr="007D219A"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7D219A">
              <w:rPr>
                <w:sz w:val="16"/>
                <w:szCs w:val="16"/>
              </w:rPr>
              <w:t>EuroQol-5 Dimension</w:t>
            </w:r>
          </w:p>
        </w:tc>
      </w:tr>
      <w:tr w:rsidR="007D219A" w:rsidRPr="00CD6362" w14:paraId="68406ED4" w14:textId="0E599E66" w:rsidTr="007D219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0D311E44"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Daly (2006)</w:t>
            </w:r>
          </w:p>
        </w:tc>
        <w:tc>
          <w:tcPr>
            <w:tcW w:w="1880" w:type="dxa"/>
            <w:noWrap/>
            <w:hideMark/>
          </w:tcPr>
          <w:p w14:paraId="3062D100"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w:t>
            </w:r>
          </w:p>
        </w:tc>
        <w:tc>
          <w:tcPr>
            <w:tcW w:w="2416" w:type="dxa"/>
            <w:noWrap/>
            <w:hideMark/>
          </w:tcPr>
          <w:p w14:paraId="59F8AC9D"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094" w:type="dxa"/>
            <w:noWrap/>
            <w:hideMark/>
          </w:tcPr>
          <w:p w14:paraId="3402E50B"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noWrap/>
            <w:hideMark/>
          </w:tcPr>
          <w:p w14:paraId="6E19A0F3"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Post-study analysis only assessed change in medication</w:t>
            </w:r>
          </w:p>
        </w:tc>
        <w:tc>
          <w:tcPr>
            <w:tcW w:w="3166" w:type="dxa"/>
          </w:tcPr>
          <w:p w14:paraId="1F1E575E" w14:textId="47CD1113" w:rsidR="007D219A" w:rsidRPr="007D219A"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7D219A">
              <w:rPr>
                <w:sz w:val="16"/>
                <w:szCs w:val="16"/>
              </w:rPr>
              <w:t>NR</w:t>
            </w:r>
          </w:p>
        </w:tc>
      </w:tr>
      <w:tr w:rsidR="007D219A" w:rsidRPr="00CD6362" w14:paraId="686F0B13" w14:textId="6A0A8058" w:rsidTr="007D219A">
        <w:trPr>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0AE8B23B"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Davis (2009)</w:t>
            </w:r>
          </w:p>
        </w:tc>
        <w:tc>
          <w:tcPr>
            <w:tcW w:w="1880" w:type="dxa"/>
            <w:noWrap/>
            <w:hideMark/>
          </w:tcPr>
          <w:p w14:paraId="1C0A348A"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w:t>
            </w:r>
          </w:p>
        </w:tc>
        <w:tc>
          <w:tcPr>
            <w:tcW w:w="2416" w:type="dxa"/>
            <w:noWrap/>
            <w:hideMark/>
          </w:tcPr>
          <w:p w14:paraId="4E8E40F6"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094" w:type="dxa"/>
            <w:noWrap/>
            <w:hideMark/>
          </w:tcPr>
          <w:p w14:paraId="425F0B5D"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noWrap/>
            <w:hideMark/>
          </w:tcPr>
          <w:p w14:paraId="5343BB23"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Reported descriptively in results but not included as pre-specified outcome</w:t>
            </w:r>
          </w:p>
        </w:tc>
        <w:tc>
          <w:tcPr>
            <w:tcW w:w="3166" w:type="dxa"/>
          </w:tcPr>
          <w:p w14:paraId="2FEAAFF3" w14:textId="2114F16D" w:rsidR="007D219A" w:rsidRPr="007D219A"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7D219A">
              <w:rPr>
                <w:sz w:val="16"/>
                <w:szCs w:val="16"/>
              </w:rPr>
              <w:t>NR</w:t>
            </w:r>
          </w:p>
        </w:tc>
      </w:tr>
      <w:tr w:rsidR="007D219A" w:rsidRPr="00CD6362" w14:paraId="3B432E7B" w14:textId="59C41BDA" w:rsidTr="007D219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7E8DADA4"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Goday (2016)</w:t>
            </w:r>
          </w:p>
        </w:tc>
        <w:tc>
          <w:tcPr>
            <w:tcW w:w="1880" w:type="dxa"/>
            <w:noWrap/>
            <w:hideMark/>
          </w:tcPr>
          <w:p w14:paraId="1C4B5C99"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 fasting glucose</w:t>
            </w:r>
          </w:p>
        </w:tc>
        <w:tc>
          <w:tcPr>
            <w:tcW w:w="2416" w:type="dxa"/>
            <w:noWrap/>
            <w:hideMark/>
          </w:tcPr>
          <w:p w14:paraId="122C2257"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Insulin, HOMA-IR</w:t>
            </w:r>
          </w:p>
        </w:tc>
        <w:tc>
          <w:tcPr>
            <w:tcW w:w="2094" w:type="dxa"/>
            <w:noWrap/>
            <w:hideMark/>
          </w:tcPr>
          <w:p w14:paraId="422E2565"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noWrap/>
            <w:hideMark/>
          </w:tcPr>
          <w:p w14:paraId="7F5D5999"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Patients treated with oral antidiabetic drugs</w:t>
            </w:r>
          </w:p>
        </w:tc>
        <w:tc>
          <w:tcPr>
            <w:tcW w:w="3166" w:type="dxa"/>
          </w:tcPr>
          <w:p w14:paraId="536D5083" w14:textId="68400E1B" w:rsidR="007D219A" w:rsidRPr="007D219A"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7D219A">
              <w:rPr>
                <w:sz w:val="16"/>
                <w:szCs w:val="16"/>
              </w:rPr>
              <w:t xml:space="preserve">Patient satisfaction </w:t>
            </w:r>
            <w:r>
              <w:rPr>
                <w:sz w:val="16"/>
                <w:szCs w:val="16"/>
              </w:rPr>
              <w:t>was</w:t>
            </w:r>
            <w:r w:rsidRPr="007D219A">
              <w:rPr>
                <w:sz w:val="16"/>
                <w:szCs w:val="16"/>
              </w:rPr>
              <w:t xml:space="preserve"> assessed by the Liker Scale</w:t>
            </w:r>
          </w:p>
        </w:tc>
      </w:tr>
      <w:tr w:rsidR="007D219A" w:rsidRPr="00CD6362" w14:paraId="2F1D7405" w14:textId="23B69506" w:rsidTr="007D219A">
        <w:trPr>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1B5AEDBE"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Guldbrand (2012)</w:t>
            </w:r>
          </w:p>
        </w:tc>
        <w:tc>
          <w:tcPr>
            <w:tcW w:w="1880" w:type="dxa"/>
            <w:noWrap/>
            <w:hideMark/>
          </w:tcPr>
          <w:p w14:paraId="0A5F4953"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w:t>
            </w:r>
          </w:p>
        </w:tc>
        <w:tc>
          <w:tcPr>
            <w:tcW w:w="2416" w:type="dxa"/>
            <w:noWrap/>
            <w:hideMark/>
          </w:tcPr>
          <w:p w14:paraId="048CAA95"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094" w:type="dxa"/>
            <w:noWrap/>
            <w:hideMark/>
          </w:tcPr>
          <w:p w14:paraId="2378B6CD"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noWrap/>
            <w:hideMark/>
          </w:tcPr>
          <w:p w14:paraId="69099170"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Insulin, metformin, glibenclamide dose</w:t>
            </w:r>
          </w:p>
        </w:tc>
        <w:tc>
          <w:tcPr>
            <w:tcW w:w="3166" w:type="dxa"/>
          </w:tcPr>
          <w:p w14:paraId="2E7FBC15" w14:textId="2655FA2A" w:rsidR="007D219A" w:rsidRPr="007D219A"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7D219A">
              <w:rPr>
                <w:sz w:val="16"/>
                <w:szCs w:val="16"/>
              </w:rPr>
              <w:t>NR</w:t>
            </w:r>
          </w:p>
        </w:tc>
      </w:tr>
      <w:tr w:rsidR="007D219A" w:rsidRPr="00CD6362" w14:paraId="1FEA07A7" w14:textId="755F2E3E" w:rsidTr="007D219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17F8A0BC"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Gulsin (2020)</w:t>
            </w:r>
          </w:p>
        </w:tc>
        <w:tc>
          <w:tcPr>
            <w:tcW w:w="1880" w:type="dxa"/>
            <w:noWrap/>
            <w:hideMark/>
          </w:tcPr>
          <w:p w14:paraId="383B19A0"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 fasting glucose</w:t>
            </w:r>
          </w:p>
        </w:tc>
        <w:tc>
          <w:tcPr>
            <w:tcW w:w="2416" w:type="dxa"/>
            <w:noWrap/>
            <w:hideMark/>
          </w:tcPr>
          <w:p w14:paraId="4E52D3FC"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Fasting insulin, HOMA-IR</w:t>
            </w:r>
          </w:p>
        </w:tc>
        <w:tc>
          <w:tcPr>
            <w:tcW w:w="2094" w:type="dxa"/>
            <w:noWrap/>
            <w:hideMark/>
          </w:tcPr>
          <w:p w14:paraId="5A9B419D" w14:textId="47F44DE9" w:rsidR="007D219A" w:rsidRPr="00CD6362" w:rsidRDefault="003A4E8F"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Pr>
                <w:rFonts w:ascii="Calibri" w:hAnsi="Calibri" w:cs="Times New Roman"/>
                <w:position w:val="0"/>
                <w:sz w:val="16"/>
              </w:rPr>
              <w:t>Diabetes</w:t>
            </w:r>
            <w:r w:rsidR="007D219A" w:rsidRPr="00CD6362">
              <w:rPr>
                <w:rFonts w:ascii="Calibri" w:hAnsi="Calibri" w:cs="Times New Roman"/>
                <w:position w:val="0"/>
                <w:sz w:val="16"/>
              </w:rPr>
              <w:t xml:space="preserve"> remission</w:t>
            </w:r>
          </w:p>
        </w:tc>
        <w:tc>
          <w:tcPr>
            <w:tcW w:w="3166" w:type="dxa"/>
            <w:noWrap/>
            <w:hideMark/>
          </w:tcPr>
          <w:p w14:paraId="1131006D"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tcPr>
          <w:p w14:paraId="5F7DFEB3" w14:textId="4B6AF5E6" w:rsidR="007D219A" w:rsidRPr="007D219A"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7D219A">
              <w:rPr>
                <w:sz w:val="16"/>
                <w:szCs w:val="16"/>
              </w:rPr>
              <w:t>NR</w:t>
            </w:r>
          </w:p>
        </w:tc>
      </w:tr>
      <w:tr w:rsidR="007D219A" w:rsidRPr="00CD6362" w14:paraId="30007851" w14:textId="7FA114BB" w:rsidTr="007D219A">
        <w:trPr>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70345207"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Iqbal (2010)</w:t>
            </w:r>
          </w:p>
        </w:tc>
        <w:tc>
          <w:tcPr>
            <w:tcW w:w="1880" w:type="dxa"/>
            <w:noWrap/>
            <w:hideMark/>
          </w:tcPr>
          <w:p w14:paraId="223BD7DF"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 fasting glucose</w:t>
            </w:r>
          </w:p>
        </w:tc>
        <w:tc>
          <w:tcPr>
            <w:tcW w:w="2416" w:type="dxa"/>
            <w:noWrap/>
            <w:hideMark/>
          </w:tcPr>
          <w:p w14:paraId="6CD54D44"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094" w:type="dxa"/>
            <w:noWrap/>
            <w:hideMark/>
          </w:tcPr>
          <w:p w14:paraId="4E021FF0"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noWrap/>
            <w:hideMark/>
          </w:tcPr>
          <w:p w14:paraId="42902C4E"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tcPr>
          <w:p w14:paraId="61A545DD" w14:textId="61684DD2" w:rsidR="007D219A" w:rsidRPr="007D219A"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7D219A">
              <w:rPr>
                <w:sz w:val="16"/>
                <w:szCs w:val="16"/>
              </w:rPr>
              <w:t>NR</w:t>
            </w:r>
          </w:p>
        </w:tc>
      </w:tr>
      <w:tr w:rsidR="007D219A" w:rsidRPr="00CD6362" w14:paraId="684C95CE" w14:textId="1C7619E9" w:rsidTr="007D219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1D1475F2" w14:textId="14F66651"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Lean (2019)</w:t>
            </w:r>
          </w:p>
        </w:tc>
        <w:tc>
          <w:tcPr>
            <w:tcW w:w="1880" w:type="dxa"/>
            <w:noWrap/>
            <w:hideMark/>
          </w:tcPr>
          <w:p w14:paraId="34FD996F"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w:t>
            </w:r>
          </w:p>
        </w:tc>
        <w:tc>
          <w:tcPr>
            <w:tcW w:w="2416" w:type="dxa"/>
            <w:noWrap/>
            <w:hideMark/>
          </w:tcPr>
          <w:p w14:paraId="7FF40CF7"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094" w:type="dxa"/>
            <w:noWrap/>
            <w:hideMark/>
          </w:tcPr>
          <w:p w14:paraId="50A2512C" w14:textId="59B67365" w:rsidR="007D219A" w:rsidRPr="00CD6362" w:rsidRDefault="003A4E8F"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Pr>
                <w:rFonts w:ascii="Calibri" w:hAnsi="Calibri" w:cs="Times New Roman"/>
                <w:position w:val="0"/>
                <w:sz w:val="16"/>
              </w:rPr>
              <w:t>Diabetes remission</w:t>
            </w:r>
          </w:p>
        </w:tc>
        <w:tc>
          <w:tcPr>
            <w:tcW w:w="3166" w:type="dxa"/>
            <w:noWrap/>
            <w:hideMark/>
          </w:tcPr>
          <w:p w14:paraId="7E10DF1F"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Exploratory analyses: Number of participants taking prescribed oral antidiabetic medications; number taking 0, 1 or ≥2 oral antidiabetic medications; mean number of prescribed oral antidiabetic medications</w:t>
            </w:r>
          </w:p>
        </w:tc>
        <w:tc>
          <w:tcPr>
            <w:tcW w:w="3166" w:type="dxa"/>
          </w:tcPr>
          <w:p w14:paraId="79CCC553" w14:textId="3CE26342" w:rsidR="007D219A" w:rsidRPr="007D219A"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proofErr w:type="spellStart"/>
            <w:r w:rsidRPr="007D219A">
              <w:rPr>
                <w:sz w:val="16"/>
                <w:szCs w:val="16"/>
              </w:rPr>
              <w:t>EuroQol</w:t>
            </w:r>
            <w:proofErr w:type="spellEnd"/>
            <w:r w:rsidRPr="007D219A">
              <w:rPr>
                <w:sz w:val="16"/>
                <w:szCs w:val="16"/>
              </w:rPr>
              <w:t xml:space="preserve"> 5 Dimension</w:t>
            </w:r>
          </w:p>
        </w:tc>
      </w:tr>
      <w:tr w:rsidR="007D219A" w:rsidRPr="00CD6362" w14:paraId="57A0CB38" w14:textId="3FBAFE82" w:rsidTr="007D219A">
        <w:trPr>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5D1BEF41"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Morris (2020)</w:t>
            </w:r>
          </w:p>
        </w:tc>
        <w:tc>
          <w:tcPr>
            <w:tcW w:w="1880" w:type="dxa"/>
            <w:noWrap/>
            <w:hideMark/>
          </w:tcPr>
          <w:p w14:paraId="13B66E47"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 fasting glucose</w:t>
            </w:r>
          </w:p>
        </w:tc>
        <w:tc>
          <w:tcPr>
            <w:tcW w:w="2416" w:type="dxa"/>
            <w:noWrap/>
            <w:hideMark/>
          </w:tcPr>
          <w:p w14:paraId="58B14F37"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Fasting insulin, HOMA-IR, HOMA-B, HOMA-S</w:t>
            </w:r>
          </w:p>
        </w:tc>
        <w:tc>
          <w:tcPr>
            <w:tcW w:w="2094" w:type="dxa"/>
            <w:noWrap/>
            <w:hideMark/>
          </w:tcPr>
          <w:p w14:paraId="2538DE61"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Change in diabetes status reported as an exploratory outcome</w:t>
            </w:r>
          </w:p>
        </w:tc>
        <w:tc>
          <w:tcPr>
            <w:tcW w:w="3166" w:type="dxa"/>
            <w:noWrap/>
            <w:hideMark/>
          </w:tcPr>
          <w:p w14:paraId="11B7EA36"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Change in diabetic medications</w:t>
            </w:r>
          </w:p>
        </w:tc>
        <w:tc>
          <w:tcPr>
            <w:tcW w:w="3166" w:type="dxa"/>
          </w:tcPr>
          <w:p w14:paraId="03C296B9" w14:textId="69309B42" w:rsidR="007D219A" w:rsidRPr="007D219A" w:rsidRDefault="00244762"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244762">
              <w:rPr>
                <w:sz w:val="16"/>
                <w:szCs w:val="16"/>
              </w:rPr>
              <w:t xml:space="preserve">Questionnaires assessed participants’ quality of life (using </w:t>
            </w:r>
            <w:r w:rsidR="006629E4" w:rsidRPr="007D219A">
              <w:rPr>
                <w:sz w:val="16"/>
                <w:szCs w:val="16"/>
              </w:rPr>
              <w:t>PAID</w:t>
            </w:r>
            <w:r w:rsidR="006629E4">
              <w:rPr>
                <w:sz w:val="16"/>
                <w:szCs w:val="16"/>
              </w:rPr>
              <w:t xml:space="preserve"> </w:t>
            </w:r>
            <w:r w:rsidR="006629E4" w:rsidRPr="007D219A">
              <w:rPr>
                <w:sz w:val="16"/>
                <w:szCs w:val="16"/>
              </w:rPr>
              <w:t>scale</w:t>
            </w:r>
            <w:r w:rsidRPr="00244762">
              <w:rPr>
                <w:sz w:val="16"/>
                <w:szCs w:val="16"/>
              </w:rPr>
              <w:t>), as well as self-reported motivation and perceptions across domains of diet, health and diabetes control</w:t>
            </w:r>
          </w:p>
        </w:tc>
      </w:tr>
      <w:tr w:rsidR="007D219A" w:rsidRPr="00CD6362" w14:paraId="3AD3C137" w14:textId="11C8E2A3" w:rsidTr="007D219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798649F9"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Sato (2017)</w:t>
            </w:r>
          </w:p>
        </w:tc>
        <w:tc>
          <w:tcPr>
            <w:tcW w:w="1880" w:type="dxa"/>
            <w:noWrap/>
            <w:hideMark/>
          </w:tcPr>
          <w:p w14:paraId="2FD0D057"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w:t>
            </w:r>
          </w:p>
        </w:tc>
        <w:tc>
          <w:tcPr>
            <w:tcW w:w="2416" w:type="dxa"/>
            <w:noWrap/>
            <w:hideMark/>
          </w:tcPr>
          <w:p w14:paraId="78D56F3F"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094" w:type="dxa"/>
            <w:noWrap/>
            <w:hideMark/>
          </w:tcPr>
          <w:p w14:paraId="2F19B554"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noWrap/>
            <w:hideMark/>
          </w:tcPr>
          <w:p w14:paraId="084E31A8"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Reduction of diabetes medications; change in insulin dosage</w:t>
            </w:r>
          </w:p>
        </w:tc>
        <w:tc>
          <w:tcPr>
            <w:tcW w:w="3166" w:type="dxa"/>
          </w:tcPr>
          <w:p w14:paraId="62AB4029" w14:textId="0CBA82B8" w:rsidR="007D219A" w:rsidRPr="007D219A"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7D219A">
              <w:rPr>
                <w:sz w:val="16"/>
                <w:szCs w:val="16"/>
              </w:rPr>
              <w:t>NR</w:t>
            </w:r>
          </w:p>
        </w:tc>
      </w:tr>
      <w:tr w:rsidR="007D219A" w:rsidRPr="00CD6362" w14:paraId="16540291" w14:textId="5EC94C08" w:rsidTr="007D219A">
        <w:trPr>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68A823E2"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Taheri (2020)</w:t>
            </w:r>
          </w:p>
        </w:tc>
        <w:tc>
          <w:tcPr>
            <w:tcW w:w="1880" w:type="dxa"/>
            <w:noWrap/>
            <w:hideMark/>
          </w:tcPr>
          <w:p w14:paraId="15758B31"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 fasting glucose, glycemic variability (via CGM)</w:t>
            </w:r>
          </w:p>
        </w:tc>
        <w:tc>
          <w:tcPr>
            <w:tcW w:w="2416" w:type="dxa"/>
            <w:noWrap/>
            <w:hideMark/>
          </w:tcPr>
          <w:p w14:paraId="59699477"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HOMA-IR, Quantitative insulin sensitivity check index (QUICKI)</w:t>
            </w:r>
          </w:p>
        </w:tc>
        <w:tc>
          <w:tcPr>
            <w:tcW w:w="2094" w:type="dxa"/>
            <w:noWrap/>
            <w:hideMark/>
          </w:tcPr>
          <w:p w14:paraId="427185E0"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Diabetes remission</w:t>
            </w:r>
          </w:p>
        </w:tc>
        <w:tc>
          <w:tcPr>
            <w:tcW w:w="3166" w:type="dxa"/>
            <w:noWrap/>
            <w:hideMark/>
          </w:tcPr>
          <w:p w14:paraId="1829CAC1"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Number of participants taking prescribed oral antidiabetic medications; number taking 0, 1 or ≥2 oral antidiabetic medications; mean number of prescribed oral antidiabetic medications</w:t>
            </w:r>
          </w:p>
        </w:tc>
        <w:tc>
          <w:tcPr>
            <w:tcW w:w="3166" w:type="dxa"/>
          </w:tcPr>
          <w:p w14:paraId="6B76BD0C" w14:textId="5406B4D1" w:rsidR="007D219A" w:rsidRPr="007D219A"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proofErr w:type="spellStart"/>
            <w:r w:rsidRPr="007D219A">
              <w:rPr>
                <w:sz w:val="16"/>
                <w:szCs w:val="16"/>
              </w:rPr>
              <w:t>EuroQol</w:t>
            </w:r>
            <w:proofErr w:type="spellEnd"/>
            <w:r w:rsidRPr="007D219A">
              <w:rPr>
                <w:sz w:val="16"/>
                <w:szCs w:val="16"/>
              </w:rPr>
              <w:t xml:space="preserve"> 5 Dimension, Hospital Anxiety and Depression Scale</w:t>
            </w:r>
          </w:p>
        </w:tc>
      </w:tr>
      <w:tr w:rsidR="007D219A" w:rsidRPr="00CD6362" w14:paraId="02D2A201" w14:textId="453F7603" w:rsidTr="007D219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2FF32DD9"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Tay (2018)</w:t>
            </w:r>
          </w:p>
        </w:tc>
        <w:tc>
          <w:tcPr>
            <w:tcW w:w="1880" w:type="dxa"/>
            <w:noWrap/>
            <w:hideMark/>
          </w:tcPr>
          <w:p w14:paraId="1F32A803"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 glycemic variability (via CGM)</w:t>
            </w:r>
          </w:p>
        </w:tc>
        <w:tc>
          <w:tcPr>
            <w:tcW w:w="2416" w:type="dxa"/>
            <w:noWrap/>
            <w:hideMark/>
          </w:tcPr>
          <w:p w14:paraId="75644E2F"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lang w:val="es-MX"/>
              </w:rPr>
            </w:pPr>
            <w:r w:rsidRPr="00CD6362">
              <w:rPr>
                <w:rFonts w:ascii="Calibri" w:hAnsi="Calibri" w:cs="Times New Roman"/>
                <w:position w:val="0"/>
                <w:sz w:val="16"/>
                <w:lang w:val="es-MX"/>
              </w:rPr>
              <w:t>Insulin, HOMA-IR, HOMA-B</w:t>
            </w:r>
          </w:p>
        </w:tc>
        <w:tc>
          <w:tcPr>
            <w:tcW w:w="2094" w:type="dxa"/>
            <w:noWrap/>
            <w:hideMark/>
          </w:tcPr>
          <w:p w14:paraId="24184BC6"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noWrap/>
            <w:hideMark/>
          </w:tcPr>
          <w:p w14:paraId="531FB795"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Antiglycemic medication effects score [MES] (based on potency and dosage of antiglycemic agents and insulin usage)</w:t>
            </w:r>
          </w:p>
        </w:tc>
        <w:tc>
          <w:tcPr>
            <w:tcW w:w="3166" w:type="dxa"/>
          </w:tcPr>
          <w:p w14:paraId="2E9F2649" w14:textId="00A50632" w:rsidR="007D219A" w:rsidRPr="007D219A"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7D219A">
              <w:rPr>
                <w:sz w:val="16"/>
                <w:szCs w:val="16"/>
              </w:rPr>
              <w:t>NR</w:t>
            </w:r>
          </w:p>
        </w:tc>
      </w:tr>
      <w:tr w:rsidR="007D219A" w:rsidRPr="00CD6362" w14:paraId="1F0E3C22" w14:textId="2A8C8627" w:rsidTr="007D219A">
        <w:trPr>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659DAFCA"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Westman (2008)</w:t>
            </w:r>
          </w:p>
        </w:tc>
        <w:tc>
          <w:tcPr>
            <w:tcW w:w="1880" w:type="dxa"/>
            <w:noWrap/>
            <w:hideMark/>
          </w:tcPr>
          <w:p w14:paraId="6D6DD7C3"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 fasting glucose</w:t>
            </w:r>
          </w:p>
        </w:tc>
        <w:tc>
          <w:tcPr>
            <w:tcW w:w="2416" w:type="dxa"/>
            <w:noWrap/>
            <w:hideMark/>
          </w:tcPr>
          <w:p w14:paraId="29FB3C97"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Fasting insulin</w:t>
            </w:r>
          </w:p>
        </w:tc>
        <w:tc>
          <w:tcPr>
            <w:tcW w:w="2094" w:type="dxa"/>
            <w:noWrap/>
            <w:hideMark/>
          </w:tcPr>
          <w:p w14:paraId="2650444C"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noWrap/>
            <w:hideMark/>
          </w:tcPr>
          <w:p w14:paraId="7058F079" w14:textId="77777777" w:rsidR="007D219A" w:rsidRPr="00CD6362"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Reduction or elimination of diabetes medications</w:t>
            </w:r>
          </w:p>
        </w:tc>
        <w:tc>
          <w:tcPr>
            <w:tcW w:w="3166" w:type="dxa"/>
          </w:tcPr>
          <w:p w14:paraId="6C035284" w14:textId="55EB6662" w:rsidR="007D219A" w:rsidRPr="007D219A" w:rsidRDefault="007D219A" w:rsidP="007D219A">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7D219A">
              <w:rPr>
                <w:sz w:val="16"/>
                <w:szCs w:val="16"/>
              </w:rPr>
              <w:t>NR</w:t>
            </w:r>
          </w:p>
        </w:tc>
      </w:tr>
      <w:tr w:rsidR="007D219A" w:rsidRPr="00CD6362" w14:paraId="55A85EC0" w14:textId="568195AD" w:rsidTr="007D219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38" w:type="dxa"/>
            <w:hideMark/>
          </w:tcPr>
          <w:p w14:paraId="0025A6AB" w14:textId="77777777" w:rsidR="007D219A" w:rsidRPr="00B76726" w:rsidRDefault="007D219A" w:rsidP="007D219A">
            <w:pPr>
              <w:suppressAutoHyphens w:val="0"/>
              <w:adjustRightInd/>
              <w:spacing w:after="0" w:line="240" w:lineRule="auto"/>
              <w:jc w:val="center"/>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Yamada (2014)</w:t>
            </w:r>
          </w:p>
        </w:tc>
        <w:tc>
          <w:tcPr>
            <w:tcW w:w="1880" w:type="dxa"/>
            <w:noWrap/>
            <w:hideMark/>
          </w:tcPr>
          <w:p w14:paraId="3F779815"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HbA1c, fasting glucose</w:t>
            </w:r>
          </w:p>
        </w:tc>
        <w:tc>
          <w:tcPr>
            <w:tcW w:w="2416" w:type="dxa"/>
            <w:noWrap/>
            <w:hideMark/>
          </w:tcPr>
          <w:p w14:paraId="6A122CAD"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094" w:type="dxa"/>
            <w:noWrap/>
            <w:hideMark/>
          </w:tcPr>
          <w:p w14:paraId="5648E946"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noWrap/>
            <w:hideMark/>
          </w:tcPr>
          <w:p w14:paraId="462A0902" w14:textId="77777777" w:rsidR="007D219A" w:rsidRPr="00CD6362"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3166" w:type="dxa"/>
          </w:tcPr>
          <w:p w14:paraId="4457F446" w14:textId="4A9367A8" w:rsidR="007D219A" w:rsidRPr="007D219A" w:rsidRDefault="007D219A" w:rsidP="007D219A">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7D219A">
              <w:rPr>
                <w:sz w:val="16"/>
                <w:szCs w:val="16"/>
              </w:rPr>
              <w:t>Diabetes Treatment Satisfaction Questionnaire (DTSQ) and the Problem Areas In Diabetes (PAID) scale</w:t>
            </w:r>
          </w:p>
        </w:tc>
      </w:tr>
    </w:tbl>
    <w:p w14:paraId="6346769D" w14:textId="3588151F" w:rsidR="00332019" w:rsidRPr="003D6693" w:rsidRDefault="00332019" w:rsidP="00332019">
      <w:pPr>
        <w:rPr>
          <w:rFonts w:eastAsia="Calibri"/>
          <w:sz w:val="16"/>
        </w:rPr>
      </w:pPr>
      <w:r w:rsidRPr="003D6693">
        <w:rPr>
          <w:rFonts w:eastAsia="Calibri"/>
          <w:sz w:val="16"/>
        </w:rPr>
        <w:t xml:space="preserve">T2D, </w:t>
      </w:r>
      <w:r w:rsidR="003D6693">
        <w:rPr>
          <w:rFonts w:eastAsia="Calibri"/>
          <w:sz w:val="16"/>
        </w:rPr>
        <w:t xml:space="preserve">type 2 diabetes; </w:t>
      </w:r>
      <w:r w:rsidRPr="003D6693">
        <w:rPr>
          <w:rFonts w:eastAsia="Calibri"/>
          <w:sz w:val="16"/>
        </w:rPr>
        <w:t>HbA1c, glycosylated haemoglobin; HOMA-IR,</w:t>
      </w:r>
      <w:r w:rsidR="003D6693">
        <w:rPr>
          <w:rFonts w:eastAsia="Calibri"/>
          <w:sz w:val="16"/>
        </w:rPr>
        <w:t xml:space="preserve"> </w:t>
      </w:r>
      <w:r w:rsidR="003D6693" w:rsidRPr="003D6693">
        <w:rPr>
          <w:rFonts w:eastAsia="Calibri"/>
          <w:sz w:val="16"/>
        </w:rPr>
        <w:t>Homeostatic Model Assessment for Insulin Resistance</w:t>
      </w:r>
      <w:r w:rsidR="00B76726">
        <w:rPr>
          <w:rFonts w:eastAsia="Calibri"/>
          <w:sz w:val="16"/>
        </w:rPr>
        <w:t xml:space="preserve">; </w:t>
      </w:r>
      <w:r w:rsidRPr="003D6693">
        <w:rPr>
          <w:rFonts w:eastAsia="Calibri"/>
          <w:sz w:val="16"/>
        </w:rPr>
        <w:t>HOMA-B</w:t>
      </w:r>
      <w:r w:rsidR="00B76726">
        <w:rPr>
          <w:rFonts w:eastAsia="Calibri"/>
          <w:sz w:val="16"/>
        </w:rPr>
        <w:t>, H</w:t>
      </w:r>
      <w:r w:rsidR="00B76726" w:rsidRPr="00B76726">
        <w:rPr>
          <w:rFonts w:eastAsia="Calibri"/>
          <w:sz w:val="16"/>
        </w:rPr>
        <w:t xml:space="preserve">omeostatic </w:t>
      </w:r>
      <w:r w:rsidR="00B76726">
        <w:rPr>
          <w:rFonts w:eastAsia="Calibri"/>
          <w:sz w:val="16"/>
        </w:rPr>
        <w:t>M</w:t>
      </w:r>
      <w:r w:rsidR="00B76726" w:rsidRPr="00B76726">
        <w:rPr>
          <w:rFonts w:eastAsia="Calibri"/>
          <w:sz w:val="16"/>
        </w:rPr>
        <w:t xml:space="preserve">odel </w:t>
      </w:r>
      <w:r w:rsidR="00B76726">
        <w:rPr>
          <w:rFonts w:eastAsia="Calibri"/>
          <w:sz w:val="16"/>
        </w:rPr>
        <w:t>A</w:t>
      </w:r>
      <w:r w:rsidR="00B76726" w:rsidRPr="00B76726">
        <w:rPr>
          <w:rFonts w:eastAsia="Calibri"/>
          <w:sz w:val="16"/>
        </w:rPr>
        <w:t xml:space="preserve">ssessment </w:t>
      </w:r>
      <w:r w:rsidR="00B76726">
        <w:rPr>
          <w:rFonts w:eastAsia="Calibri"/>
          <w:sz w:val="16"/>
        </w:rPr>
        <w:t>for</w:t>
      </w:r>
      <w:r w:rsidR="00B76726" w:rsidRPr="00B76726">
        <w:rPr>
          <w:rFonts w:eastAsia="Calibri"/>
          <w:sz w:val="16"/>
        </w:rPr>
        <w:t xml:space="preserve"> </w:t>
      </w:r>
      <w:r w:rsidR="00B76726">
        <w:rPr>
          <w:rFonts w:eastAsia="Calibri"/>
          <w:sz w:val="16"/>
        </w:rPr>
        <w:t>B</w:t>
      </w:r>
      <w:r w:rsidR="00B76726" w:rsidRPr="00B76726">
        <w:rPr>
          <w:rFonts w:eastAsia="Calibri"/>
          <w:sz w:val="16"/>
        </w:rPr>
        <w:t>eta-cell function</w:t>
      </w:r>
      <w:r w:rsidR="00B76726">
        <w:rPr>
          <w:rFonts w:eastAsia="Calibri"/>
          <w:sz w:val="16"/>
        </w:rPr>
        <w:t>;</w:t>
      </w:r>
      <w:r w:rsidR="00B76726" w:rsidRPr="00B76726">
        <w:rPr>
          <w:rFonts w:eastAsia="Calibri"/>
          <w:sz w:val="16"/>
        </w:rPr>
        <w:t xml:space="preserve"> </w:t>
      </w:r>
      <w:r w:rsidRPr="003D6693">
        <w:rPr>
          <w:rFonts w:eastAsia="Calibri"/>
          <w:sz w:val="16"/>
        </w:rPr>
        <w:t xml:space="preserve">HOMA-S, </w:t>
      </w:r>
      <w:r w:rsidR="00B76726">
        <w:rPr>
          <w:rFonts w:eastAsia="Calibri"/>
          <w:sz w:val="16"/>
        </w:rPr>
        <w:t>H</w:t>
      </w:r>
      <w:r w:rsidR="00B76726" w:rsidRPr="00B76726">
        <w:rPr>
          <w:rFonts w:eastAsia="Calibri"/>
          <w:sz w:val="16"/>
        </w:rPr>
        <w:t xml:space="preserve">omeostatic </w:t>
      </w:r>
      <w:r w:rsidR="00B76726">
        <w:rPr>
          <w:rFonts w:eastAsia="Calibri"/>
          <w:sz w:val="16"/>
        </w:rPr>
        <w:t>M</w:t>
      </w:r>
      <w:r w:rsidR="00B76726" w:rsidRPr="00B76726">
        <w:rPr>
          <w:rFonts w:eastAsia="Calibri"/>
          <w:sz w:val="16"/>
        </w:rPr>
        <w:t xml:space="preserve">odel </w:t>
      </w:r>
      <w:r w:rsidR="00B76726">
        <w:rPr>
          <w:rFonts w:eastAsia="Calibri"/>
          <w:sz w:val="16"/>
        </w:rPr>
        <w:t>A</w:t>
      </w:r>
      <w:r w:rsidR="00B76726" w:rsidRPr="00B76726">
        <w:rPr>
          <w:rFonts w:eastAsia="Calibri"/>
          <w:sz w:val="16"/>
        </w:rPr>
        <w:t xml:space="preserve">ssessment </w:t>
      </w:r>
      <w:r w:rsidR="00B76726">
        <w:rPr>
          <w:rFonts w:eastAsia="Calibri"/>
          <w:sz w:val="16"/>
        </w:rPr>
        <w:t>for</w:t>
      </w:r>
      <w:r w:rsidR="00B76726" w:rsidRPr="00B76726">
        <w:rPr>
          <w:rFonts w:eastAsia="Calibri"/>
          <w:sz w:val="16"/>
        </w:rPr>
        <w:t xml:space="preserve"> </w:t>
      </w:r>
      <w:r w:rsidR="00B76726">
        <w:rPr>
          <w:rFonts w:eastAsia="Calibri"/>
          <w:sz w:val="16"/>
        </w:rPr>
        <w:t>I</w:t>
      </w:r>
      <w:r w:rsidR="00B76726" w:rsidRPr="00B76726">
        <w:rPr>
          <w:rFonts w:eastAsia="Calibri"/>
          <w:sz w:val="16"/>
        </w:rPr>
        <w:t xml:space="preserve">nsulin </w:t>
      </w:r>
      <w:r w:rsidR="00B76726">
        <w:rPr>
          <w:rFonts w:eastAsia="Calibri"/>
          <w:sz w:val="16"/>
        </w:rPr>
        <w:t>S</w:t>
      </w:r>
      <w:r w:rsidR="00B76726" w:rsidRPr="00B76726">
        <w:rPr>
          <w:rFonts w:eastAsia="Calibri"/>
          <w:sz w:val="16"/>
        </w:rPr>
        <w:t>ensitivity</w:t>
      </w:r>
      <w:r w:rsidR="00B76726">
        <w:rPr>
          <w:rFonts w:eastAsia="Calibri"/>
          <w:sz w:val="16"/>
        </w:rPr>
        <w:t>;</w:t>
      </w:r>
      <w:r w:rsidR="00B76726" w:rsidRPr="00B76726">
        <w:rPr>
          <w:rFonts w:eastAsia="Calibri"/>
          <w:sz w:val="16"/>
        </w:rPr>
        <w:t xml:space="preserve"> </w:t>
      </w:r>
      <w:r w:rsidRPr="003D6693">
        <w:rPr>
          <w:rFonts w:eastAsia="Calibri"/>
          <w:sz w:val="16"/>
        </w:rPr>
        <w:t xml:space="preserve">MMTT, </w:t>
      </w:r>
      <w:r w:rsidR="00B76726" w:rsidRPr="00B76726">
        <w:rPr>
          <w:rFonts w:eastAsia="Calibri"/>
          <w:sz w:val="16"/>
        </w:rPr>
        <w:t>Mixed Meal Tolerance Test</w:t>
      </w:r>
      <w:r w:rsidR="00B76726">
        <w:rPr>
          <w:rFonts w:eastAsia="Calibri"/>
          <w:sz w:val="16"/>
        </w:rPr>
        <w:t xml:space="preserve">; PAID, </w:t>
      </w:r>
      <w:r w:rsidR="00B76726" w:rsidRPr="007D219A">
        <w:rPr>
          <w:sz w:val="16"/>
          <w:szCs w:val="16"/>
        </w:rPr>
        <w:t>Problem Areas In Diabetes</w:t>
      </w:r>
      <w:r w:rsidR="00B76726">
        <w:rPr>
          <w:sz w:val="16"/>
          <w:szCs w:val="16"/>
        </w:rPr>
        <w:t xml:space="preserve">; </w:t>
      </w:r>
      <w:r w:rsidR="003D6693" w:rsidRPr="003D6693">
        <w:rPr>
          <w:rFonts w:eastAsia="Calibri"/>
          <w:sz w:val="16"/>
        </w:rPr>
        <w:t xml:space="preserve">CGM, continuous glucose monitoring; </w:t>
      </w:r>
      <w:r w:rsidR="003D6693">
        <w:rPr>
          <w:rFonts w:eastAsia="Calibri"/>
          <w:sz w:val="16"/>
        </w:rPr>
        <w:t xml:space="preserve">QUICKI, </w:t>
      </w:r>
      <w:r w:rsidR="003D6693" w:rsidRPr="003D6693">
        <w:rPr>
          <w:rFonts w:eastAsia="Calibri"/>
          <w:sz w:val="16"/>
        </w:rPr>
        <w:t>Quantitative insulin sensitivity check inde</w:t>
      </w:r>
      <w:r w:rsidR="003D6693">
        <w:rPr>
          <w:rFonts w:eastAsia="Calibri"/>
          <w:sz w:val="16"/>
        </w:rPr>
        <w:t xml:space="preserve">x; </w:t>
      </w:r>
      <w:r w:rsidR="003D6693" w:rsidRPr="003D6693">
        <w:rPr>
          <w:rFonts w:eastAsia="Calibri"/>
          <w:sz w:val="16"/>
        </w:rPr>
        <w:t>MES, medication effects score</w:t>
      </w:r>
      <w:r w:rsidR="00B76726">
        <w:rPr>
          <w:rFonts w:eastAsia="Calibri"/>
          <w:sz w:val="16"/>
        </w:rPr>
        <w:t xml:space="preserve">; DTSQ, </w:t>
      </w:r>
      <w:r w:rsidR="00B76726" w:rsidRPr="007D219A">
        <w:rPr>
          <w:sz w:val="16"/>
          <w:szCs w:val="16"/>
        </w:rPr>
        <w:t>Diabetes Treatment Satisfaction Questionnaire</w:t>
      </w:r>
    </w:p>
    <w:p w14:paraId="5BA1536B" w14:textId="5A35F6B5" w:rsidR="00CD6362" w:rsidRPr="00CD6362" w:rsidRDefault="00CD6362" w:rsidP="00CD6362">
      <w:pPr>
        <w:suppressAutoHyphens w:val="0"/>
        <w:adjustRightInd/>
        <w:spacing w:after="0" w:line="360" w:lineRule="auto"/>
        <w:textDirection w:val="lrTb"/>
        <w:textAlignment w:val="auto"/>
        <w:outlineLvl w:val="9"/>
        <w:rPr>
          <w:rFonts w:ascii="Calibri" w:eastAsia="Calibri" w:hAnsi="Calibri" w:cs="Times New Roman"/>
          <w:b/>
          <w:i/>
          <w:iCs/>
          <w:color w:val="5AA2AE"/>
          <w:position w:val="0"/>
          <w:szCs w:val="18"/>
        </w:rPr>
      </w:pPr>
      <w:r w:rsidRPr="00CD6362">
        <w:rPr>
          <w:rFonts w:ascii="Calibri" w:eastAsia="Calibri" w:hAnsi="Calibri" w:cs="Times New Roman"/>
          <w:b/>
          <w:i/>
          <w:iCs/>
          <w:color w:val="5AA2AE"/>
          <w:position w:val="0"/>
          <w:szCs w:val="18"/>
        </w:rPr>
        <w:lastRenderedPageBreak/>
        <w:t>Table S2: Baseline participant characteristics of intervention arm</w:t>
      </w:r>
    </w:p>
    <w:tbl>
      <w:tblPr>
        <w:tblStyle w:val="PlainTable21"/>
        <w:tblW w:w="0" w:type="auto"/>
        <w:jc w:val="center"/>
        <w:tblLook w:val="04A0" w:firstRow="1" w:lastRow="0" w:firstColumn="1" w:lastColumn="0" w:noHBand="0" w:noVBand="1"/>
      </w:tblPr>
      <w:tblGrid>
        <w:gridCol w:w="1560"/>
        <w:gridCol w:w="1275"/>
        <w:gridCol w:w="1276"/>
        <w:gridCol w:w="1990"/>
        <w:gridCol w:w="1979"/>
        <w:gridCol w:w="1843"/>
        <w:gridCol w:w="4037"/>
      </w:tblGrid>
      <w:tr w:rsidR="00CD6362" w:rsidRPr="00CD6362" w14:paraId="329D9843" w14:textId="77777777" w:rsidTr="00CD6362">
        <w:trPr>
          <w:cnfStyle w:val="100000000000" w:firstRow="1" w:lastRow="0" w:firstColumn="0" w:lastColumn="0" w:oddVBand="0" w:evenVBand="0" w:oddHBand="0"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629DD1"/>
            <w:hideMark/>
          </w:tcPr>
          <w:p w14:paraId="570A0AC2" w14:textId="77777777" w:rsidR="00CD6362" w:rsidRPr="00CD6362" w:rsidRDefault="00CD6362" w:rsidP="00CD6362">
            <w:pPr>
              <w:suppressAutoHyphens w:val="0"/>
              <w:adjustRightInd/>
              <w:spacing w:after="0" w:line="240" w:lineRule="auto"/>
              <w:jc w:val="left"/>
              <w:textDirection w:val="lrTb"/>
              <w:textAlignment w:val="auto"/>
              <w:outlineLvl w:val="9"/>
              <w:rPr>
                <w:rFonts w:ascii="Calibri" w:hAnsi="Calibri" w:cs="Times New Roman"/>
                <w:color w:val="FFFFFF"/>
                <w:position w:val="0"/>
                <w:sz w:val="16"/>
                <w:szCs w:val="16"/>
              </w:rPr>
            </w:pPr>
            <w:r w:rsidRPr="00CD6362">
              <w:rPr>
                <w:rFonts w:ascii="Calibri" w:hAnsi="Calibri" w:cs="Times New Roman"/>
                <w:color w:val="FFFFFF"/>
                <w:position w:val="0"/>
                <w:sz w:val="16"/>
                <w:szCs w:val="16"/>
              </w:rPr>
              <w:t>First author (year)</w:t>
            </w:r>
          </w:p>
        </w:tc>
        <w:tc>
          <w:tcPr>
            <w:tcW w:w="1275" w:type="dxa"/>
            <w:shd w:val="clear" w:color="auto" w:fill="629DD1"/>
            <w:hideMark/>
          </w:tcPr>
          <w:p w14:paraId="374B9AFB" w14:textId="77777777" w:rsidR="00CD6362" w:rsidRPr="00CD6362" w:rsidRDefault="00CD6362"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szCs w:val="16"/>
              </w:rPr>
            </w:pPr>
            <w:r w:rsidRPr="00CD6362">
              <w:rPr>
                <w:rFonts w:ascii="Calibri" w:hAnsi="Calibri" w:cs="Times New Roman"/>
                <w:color w:val="FFFFFF"/>
                <w:position w:val="0"/>
                <w:sz w:val="16"/>
                <w:szCs w:val="16"/>
              </w:rPr>
              <w:t>Mean age in years (SD)</w:t>
            </w:r>
          </w:p>
        </w:tc>
        <w:tc>
          <w:tcPr>
            <w:tcW w:w="1276" w:type="dxa"/>
            <w:shd w:val="clear" w:color="auto" w:fill="629DD1"/>
            <w:hideMark/>
          </w:tcPr>
          <w:p w14:paraId="6A85553D" w14:textId="77777777" w:rsidR="00CD6362" w:rsidRPr="00CD6362" w:rsidRDefault="00CD6362"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szCs w:val="16"/>
              </w:rPr>
            </w:pPr>
            <w:r w:rsidRPr="00CD6362">
              <w:rPr>
                <w:rFonts w:ascii="Calibri" w:hAnsi="Calibri" w:cs="Times New Roman"/>
                <w:color w:val="FFFFFF"/>
                <w:position w:val="0"/>
                <w:sz w:val="16"/>
                <w:szCs w:val="16"/>
              </w:rPr>
              <w:t>Gender (% female)</w:t>
            </w:r>
          </w:p>
        </w:tc>
        <w:tc>
          <w:tcPr>
            <w:tcW w:w="1990" w:type="dxa"/>
            <w:shd w:val="clear" w:color="auto" w:fill="629DD1"/>
            <w:hideMark/>
          </w:tcPr>
          <w:p w14:paraId="1823FEFF" w14:textId="77777777" w:rsidR="00CD6362" w:rsidRPr="00CD6362" w:rsidRDefault="00CD6362"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szCs w:val="16"/>
              </w:rPr>
            </w:pPr>
            <w:r w:rsidRPr="00CD6362">
              <w:rPr>
                <w:rFonts w:ascii="Calibri" w:hAnsi="Calibri" w:cs="Times New Roman"/>
                <w:color w:val="FFFFFF"/>
                <w:position w:val="0"/>
                <w:sz w:val="16"/>
                <w:szCs w:val="16"/>
              </w:rPr>
              <w:t>Ethnicity</w:t>
            </w:r>
          </w:p>
        </w:tc>
        <w:tc>
          <w:tcPr>
            <w:tcW w:w="1979" w:type="dxa"/>
            <w:shd w:val="clear" w:color="auto" w:fill="629DD1"/>
            <w:hideMark/>
          </w:tcPr>
          <w:p w14:paraId="37FA3D73" w14:textId="77777777" w:rsidR="00CD6362" w:rsidRPr="00CD6362" w:rsidRDefault="00CD6362"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szCs w:val="16"/>
              </w:rPr>
            </w:pPr>
            <w:r w:rsidRPr="00CD6362">
              <w:rPr>
                <w:rFonts w:ascii="Calibri" w:hAnsi="Calibri" w:cs="Times New Roman"/>
                <w:color w:val="FFFFFF"/>
                <w:position w:val="0"/>
                <w:sz w:val="16"/>
                <w:szCs w:val="16"/>
              </w:rPr>
              <w:t>Mean BMI (SD)</w:t>
            </w:r>
          </w:p>
        </w:tc>
        <w:tc>
          <w:tcPr>
            <w:tcW w:w="1843" w:type="dxa"/>
            <w:shd w:val="clear" w:color="auto" w:fill="629DD1"/>
            <w:hideMark/>
          </w:tcPr>
          <w:p w14:paraId="16144331" w14:textId="77777777" w:rsidR="00CD6362" w:rsidRPr="00CD6362" w:rsidRDefault="00CD6362"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szCs w:val="16"/>
              </w:rPr>
            </w:pPr>
            <w:r w:rsidRPr="00CD6362">
              <w:rPr>
                <w:rFonts w:ascii="Calibri" w:hAnsi="Calibri" w:cs="Times New Roman"/>
                <w:color w:val="FFFFFF"/>
                <w:position w:val="0"/>
                <w:sz w:val="16"/>
                <w:szCs w:val="16"/>
              </w:rPr>
              <w:t>Mean duration of known T2D in years</w:t>
            </w:r>
          </w:p>
        </w:tc>
        <w:tc>
          <w:tcPr>
            <w:tcW w:w="4037" w:type="dxa"/>
            <w:shd w:val="clear" w:color="auto" w:fill="629DD1"/>
            <w:hideMark/>
          </w:tcPr>
          <w:p w14:paraId="22625D2F" w14:textId="77777777" w:rsidR="00CD6362" w:rsidRPr="00CD6362" w:rsidRDefault="00CD6362" w:rsidP="00CD6362">
            <w:pPr>
              <w:suppressAutoHyphens w:val="0"/>
              <w:adjustRightInd/>
              <w:spacing w:after="0" w:line="24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szCs w:val="16"/>
              </w:rPr>
            </w:pPr>
            <w:r w:rsidRPr="00CD6362">
              <w:rPr>
                <w:rFonts w:ascii="Calibri" w:hAnsi="Calibri" w:cs="Times New Roman"/>
                <w:color w:val="FFFFFF"/>
                <w:position w:val="0"/>
                <w:sz w:val="16"/>
                <w:szCs w:val="16"/>
              </w:rPr>
              <w:t>T2D medication</w:t>
            </w:r>
          </w:p>
        </w:tc>
      </w:tr>
      <w:tr w:rsidR="00CD6362" w:rsidRPr="00CD6362" w14:paraId="196D2905" w14:textId="77777777" w:rsidTr="00063F2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62E7010E"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Athinarayanan (2019)</w:t>
            </w:r>
          </w:p>
        </w:tc>
        <w:tc>
          <w:tcPr>
            <w:tcW w:w="1275" w:type="dxa"/>
            <w:noWrap/>
            <w:hideMark/>
          </w:tcPr>
          <w:p w14:paraId="53205133"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54 (8)</w:t>
            </w:r>
          </w:p>
        </w:tc>
        <w:tc>
          <w:tcPr>
            <w:tcW w:w="1276" w:type="dxa"/>
            <w:noWrap/>
            <w:hideMark/>
          </w:tcPr>
          <w:p w14:paraId="19D7E693"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67</w:t>
            </w:r>
          </w:p>
        </w:tc>
        <w:tc>
          <w:tcPr>
            <w:tcW w:w="1990" w:type="dxa"/>
            <w:hideMark/>
          </w:tcPr>
          <w:p w14:paraId="0AB54F1A"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6.87% African American</w:t>
            </w:r>
          </w:p>
        </w:tc>
        <w:tc>
          <w:tcPr>
            <w:tcW w:w="1979" w:type="dxa"/>
            <w:noWrap/>
            <w:hideMark/>
          </w:tcPr>
          <w:p w14:paraId="68A846AD"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40.4 (8.8)</w:t>
            </w:r>
          </w:p>
        </w:tc>
        <w:tc>
          <w:tcPr>
            <w:tcW w:w="1843" w:type="dxa"/>
            <w:noWrap/>
            <w:hideMark/>
          </w:tcPr>
          <w:p w14:paraId="1AAC3776"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8.44</w:t>
            </w:r>
          </w:p>
        </w:tc>
        <w:tc>
          <w:tcPr>
            <w:tcW w:w="4037" w:type="dxa"/>
            <w:noWrap/>
            <w:hideMark/>
          </w:tcPr>
          <w:p w14:paraId="5BD870D3"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88% prescribed T2D medication (57% were prescribed a diabetes medication other than metformin, 30% prescribed insulin)</w:t>
            </w:r>
          </w:p>
        </w:tc>
      </w:tr>
      <w:tr w:rsidR="00CD6362" w:rsidRPr="00CD6362" w14:paraId="0CCC74A9" w14:textId="77777777" w:rsidTr="00063F2B">
        <w:trPr>
          <w:trHeight w:val="419"/>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0BCB5A8B"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Brown (2020)</w:t>
            </w:r>
          </w:p>
        </w:tc>
        <w:tc>
          <w:tcPr>
            <w:tcW w:w="1275" w:type="dxa"/>
            <w:noWrap/>
            <w:hideMark/>
          </w:tcPr>
          <w:p w14:paraId="135D430B"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58.5 (50.1-64.2) [median, IQR]</w:t>
            </w:r>
          </w:p>
        </w:tc>
        <w:tc>
          <w:tcPr>
            <w:tcW w:w="1276" w:type="dxa"/>
            <w:noWrap/>
            <w:hideMark/>
          </w:tcPr>
          <w:p w14:paraId="7BE1A77A"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55.6</w:t>
            </w:r>
          </w:p>
        </w:tc>
        <w:tc>
          <w:tcPr>
            <w:tcW w:w="1990" w:type="dxa"/>
            <w:hideMark/>
          </w:tcPr>
          <w:p w14:paraId="1AE2F327"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57.8% Caucasian, 2.2% Mixed, 8.9% Asian, 1.1% Black</w:t>
            </w:r>
          </w:p>
        </w:tc>
        <w:tc>
          <w:tcPr>
            <w:tcW w:w="1979" w:type="dxa"/>
            <w:noWrap/>
            <w:hideMark/>
          </w:tcPr>
          <w:p w14:paraId="0F96CE27"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36.6 (5.1)</w:t>
            </w:r>
          </w:p>
        </w:tc>
        <w:tc>
          <w:tcPr>
            <w:tcW w:w="1843" w:type="dxa"/>
            <w:noWrap/>
            <w:hideMark/>
          </w:tcPr>
          <w:p w14:paraId="276F5D60"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13</w:t>
            </w:r>
          </w:p>
        </w:tc>
        <w:tc>
          <w:tcPr>
            <w:tcW w:w="4037" w:type="dxa"/>
            <w:noWrap/>
            <w:hideMark/>
          </w:tcPr>
          <w:p w14:paraId="765DEFFB"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100% taking insulin, median duration 4 (2.0-6.2) years; other medications detailed</w:t>
            </w:r>
          </w:p>
        </w:tc>
      </w:tr>
      <w:tr w:rsidR="00CD6362" w:rsidRPr="00CD6362" w14:paraId="7590E4E7" w14:textId="77777777" w:rsidTr="00063F2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1AA43045"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Daly (2006)</w:t>
            </w:r>
          </w:p>
        </w:tc>
        <w:tc>
          <w:tcPr>
            <w:tcW w:w="1275" w:type="dxa"/>
            <w:noWrap/>
            <w:hideMark/>
          </w:tcPr>
          <w:p w14:paraId="27DC7560"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58.2 (1.6)</w:t>
            </w:r>
          </w:p>
        </w:tc>
        <w:tc>
          <w:tcPr>
            <w:tcW w:w="1276" w:type="dxa"/>
            <w:noWrap/>
            <w:hideMark/>
          </w:tcPr>
          <w:p w14:paraId="4F8FA117"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51</w:t>
            </w:r>
          </w:p>
        </w:tc>
        <w:tc>
          <w:tcPr>
            <w:tcW w:w="1990" w:type="dxa"/>
            <w:hideMark/>
          </w:tcPr>
          <w:p w14:paraId="5423D88E"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1979" w:type="dxa"/>
            <w:noWrap/>
            <w:hideMark/>
          </w:tcPr>
          <w:p w14:paraId="7E379A52"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35.4 (0.7)</w:t>
            </w:r>
          </w:p>
        </w:tc>
        <w:tc>
          <w:tcPr>
            <w:tcW w:w="1843" w:type="dxa"/>
            <w:noWrap/>
            <w:hideMark/>
          </w:tcPr>
          <w:p w14:paraId="36283AB8"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4037" w:type="dxa"/>
            <w:noWrap/>
            <w:hideMark/>
          </w:tcPr>
          <w:p w14:paraId="4061734B"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40% oral antiglycemic medication, 20% insulin, 20% both</w:t>
            </w:r>
          </w:p>
        </w:tc>
      </w:tr>
      <w:tr w:rsidR="00CD6362" w:rsidRPr="00CD6362" w14:paraId="1D497005" w14:textId="77777777" w:rsidTr="00063F2B">
        <w:trPr>
          <w:trHeight w:val="414"/>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52AA57E5"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Davis (2009)</w:t>
            </w:r>
          </w:p>
        </w:tc>
        <w:tc>
          <w:tcPr>
            <w:tcW w:w="1275" w:type="dxa"/>
            <w:noWrap/>
            <w:hideMark/>
          </w:tcPr>
          <w:p w14:paraId="6BFACE45"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54 (6)</w:t>
            </w:r>
          </w:p>
        </w:tc>
        <w:tc>
          <w:tcPr>
            <w:tcW w:w="1276" w:type="dxa"/>
            <w:noWrap/>
            <w:hideMark/>
          </w:tcPr>
          <w:p w14:paraId="0FC8245B"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82</w:t>
            </w:r>
          </w:p>
        </w:tc>
        <w:tc>
          <w:tcPr>
            <w:tcW w:w="1990" w:type="dxa"/>
            <w:hideMark/>
          </w:tcPr>
          <w:p w14:paraId="0C277122"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62% Black, 15% Hispanic, 15% White, 4% Asian, 4% Other</w:t>
            </w:r>
          </w:p>
        </w:tc>
        <w:tc>
          <w:tcPr>
            <w:tcW w:w="1979" w:type="dxa"/>
            <w:noWrap/>
            <w:hideMark/>
          </w:tcPr>
          <w:p w14:paraId="602BD00F"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35 (6)</w:t>
            </w:r>
          </w:p>
        </w:tc>
        <w:tc>
          <w:tcPr>
            <w:tcW w:w="1843" w:type="dxa"/>
            <w:noWrap/>
            <w:hideMark/>
          </w:tcPr>
          <w:p w14:paraId="0BD9BDD2"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4037" w:type="dxa"/>
            <w:noWrap/>
            <w:hideMark/>
          </w:tcPr>
          <w:p w14:paraId="3B53EA1F"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78% metformin, 44% sulfonylurea, 35% insulin</w:t>
            </w:r>
          </w:p>
        </w:tc>
      </w:tr>
      <w:tr w:rsidR="00CD6362" w:rsidRPr="00CD6362" w14:paraId="35514DB8" w14:textId="77777777" w:rsidTr="00063F2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5985B1FA"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Goday (2016)</w:t>
            </w:r>
          </w:p>
        </w:tc>
        <w:tc>
          <w:tcPr>
            <w:tcW w:w="1275" w:type="dxa"/>
            <w:noWrap/>
            <w:hideMark/>
          </w:tcPr>
          <w:p w14:paraId="7909A719"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54.89 (8.81)</w:t>
            </w:r>
          </w:p>
        </w:tc>
        <w:tc>
          <w:tcPr>
            <w:tcW w:w="1276" w:type="dxa"/>
            <w:noWrap/>
            <w:hideMark/>
          </w:tcPr>
          <w:p w14:paraId="025C5DC7"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67</w:t>
            </w:r>
          </w:p>
        </w:tc>
        <w:tc>
          <w:tcPr>
            <w:tcW w:w="1990" w:type="dxa"/>
            <w:hideMark/>
          </w:tcPr>
          <w:p w14:paraId="2C8639CA"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1979" w:type="dxa"/>
            <w:noWrap/>
            <w:hideMark/>
          </w:tcPr>
          <w:p w14:paraId="3463D174"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33.25 (1.52)</w:t>
            </w:r>
          </w:p>
        </w:tc>
        <w:tc>
          <w:tcPr>
            <w:tcW w:w="1843" w:type="dxa"/>
            <w:noWrap/>
            <w:hideMark/>
          </w:tcPr>
          <w:p w14:paraId="74671C2A"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4037" w:type="dxa"/>
            <w:noWrap/>
            <w:hideMark/>
          </w:tcPr>
          <w:p w14:paraId="32B06CF9"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73.3% on oral antidiabetic medication</w:t>
            </w:r>
          </w:p>
        </w:tc>
      </w:tr>
      <w:tr w:rsidR="00CD6362" w:rsidRPr="00CD6362" w14:paraId="0E7EA051" w14:textId="77777777" w:rsidTr="00063F2B">
        <w:trPr>
          <w:trHeight w:val="28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0B1F6DB4"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Guldbrand (2012)</w:t>
            </w:r>
          </w:p>
        </w:tc>
        <w:tc>
          <w:tcPr>
            <w:tcW w:w="1275" w:type="dxa"/>
            <w:noWrap/>
            <w:hideMark/>
          </w:tcPr>
          <w:p w14:paraId="4FC04E68"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61.2 (9.5)</w:t>
            </w:r>
          </w:p>
        </w:tc>
        <w:tc>
          <w:tcPr>
            <w:tcW w:w="1276" w:type="dxa"/>
            <w:noWrap/>
            <w:hideMark/>
          </w:tcPr>
          <w:p w14:paraId="1F8CD894"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53</w:t>
            </w:r>
          </w:p>
        </w:tc>
        <w:tc>
          <w:tcPr>
            <w:tcW w:w="1990" w:type="dxa"/>
            <w:hideMark/>
          </w:tcPr>
          <w:p w14:paraId="795D75B6"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1979" w:type="dxa"/>
            <w:noWrap/>
            <w:hideMark/>
          </w:tcPr>
          <w:p w14:paraId="1179C00E"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31 (4.5)</w:t>
            </w:r>
          </w:p>
        </w:tc>
        <w:tc>
          <w:tcPr>
            <w:tcW w:w="1843" w:type="dxa"/>
            <w:noWrap/>
            <w:hideMark/>
          </w:tcPr>
          <w:p w14:paraId="06C99329"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9.8</w:t>
            </w:r>
          </w:p>
        </w:tc>
        <w:tc>
          <w:tcPr>
            <w:tcW w:w="4037" w:type="dxa"/>
            <w:noWrap/>
            <w:hideMark/>
          </w:tcPr>
          <w:p w14:paraId="7E1F369A"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 xml:space="preserve">50% on oral antiglycemic medication; 33% oral antiglycemic + insulin </w:t>
            </w:r>
          </w:p>
        </w:tc>
      </w:tr>
      <w:tr w:rsidR="00CD6362" w:rsidRPr="00CD6362" w14:paraId="1FF0E75D" w14:textId="77777777" w:rsidTr="00063F2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2AD90C55"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Gulsin (2020)</w:t>
            </w:r>
          </w:p>
        </w:tc>
        <w:tc>
          <w:tcPr>
            <w:tcW w:w="1275" w:type="dxa"/>
            <w:noWrap/>
            <w:hideMark/>
          </w:tcPr>
          <w:p w14:paraId="63BAE89A"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49.7 (6.3)</w:t>
            </w:r>
          </w:p>
        </w:tc>
        <w:tc>
          <w:tcPr>
            <w:tcW w:w="1276" w:type="dxa"/>
            <w:noWrap/>
            <w:hideMark/>
          </w:tcPr>
          <w:p w14:paraId="147A3FFA"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41</w:t>
            </w:r>
          </w:p>
        </w:tc>
        <w:tc>
          <w:tcPr>
            <w:tcW w:w="1990" w:type="dxa"/>
            <w:hideMark/>
          </w:tcPr>
          <w:p w14:paraId="30F5201B"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55% Caucasian, 45% Black or ethnic minority</w:t>
            </w:r>
          </w:p>
        </w:tc>
        <w:tc>
          <w:tcPr>
            <w:tcW w:w="1979" w:type="dxa"/>
            <w:noWrap/>
            <w:hideMark/>
          </w:tcPr>
          <w:p w14:paraId="46DD6DD2"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37.2 (6.1)</w:t>
            </w:r>
          </w:p>
        </w:tc>
        <w:tc>
          <w:tcPr>
            <w:tcW w:w="1843" w:type="dxa"/>
            <w:noWrap/>
            <w:hideMark/>
          </w:tcPr>
          <w:p w14:paraId="37CAEC1A"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4.7</w:t>
            </w:r>
          </w:p>
        </w:tc>
        <w:tc>
          <w:tcPr>
            <w:tcW w:w="4037" w:type="dxa"/>
            <w:noWrap/>
            <w:hideMark/>
          </w:tcPr>
          <w:p w14:paraId="7ED080FA"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82% metformin, 13% sulfonylurea, 17% DPP-4 inhibitor, 10% SGLT2 inhibitor, 10% GLP-1 receptor agonist</w:t>
            </w:r>
          </w:p>
        </w:tc>
      </w:tr>
      <w:tr w:rsidR="00CD6362" w:rsidRPr="00CD6362" w14:paraId="332D731D" w14:textId="77777777" w:rsidTr="00063F2B">
        <w:trPr>
          <w:trHeight w:val="427"/>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77E8AE07"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Iqbal (2010)</w:t>
            </w:r>
          </w:p>
        </w:tc>
        <w:tc>
          <w:tcPr>
            <w:tcW w:w="1275" w:type="dxa"/>
            <w:noWrap/>
            <w:hideMark/>
          </w:tcPr>
          <w:p w14:paraId="34693B2E"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60 (8.9)</w:t>
            </w:r>
          </w:p>
        </w:tc>
        <w:tc>
          <w:tcPr>
            <w:tcW w:w="1276" w:type="dxa"/>
            <w:noWrap/>
            <w:hideMark/>
          </w:tcPr>
          <w:p w14:paraId="44101845"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16</w:t>
            </w:r>
          </w:p>
        </w:tc>
        <w:tc>
          <w:tcPr>
            <w:tcW w:w="1990" w:type="dxa"/>
            <w:hideMark/>
          </w:tcPr>
          <w:p w14:paraId="387FF0A0"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34.4% White, 62.9 African American, 1.4% Latino, 1.4% Other</w:t>
            </w:r>
          </w:p>
        </w:tc>
        <w:tc>
          <w:tcPr>
            <w:tcW w:w="1979" w:type="dxa"/>
            <w:noWrap/>
            <w:hideMark/>
          </w:tcPr>
          <w:p w14:paraId="1F3EF0A3"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38.1 (5.5)</w:t>
            </w:r>
          </w:p>
        </w:tc>
        <w:tc>
          <w:tcPr>
            <w:tcW w:w="1843" w:type="dxa"/>
            <w:noWrap/>
            <w:hideMark/>
          </w:tcPr>
          <w:p w14:paraId="4CA24DC5"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4037" w:type="dxa"/>
            <w:noWrap/>
            <w:hideMark/>
          </w:tcPr>
          <w:p w14:paraId="098E4D05"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84.3% oral antiglycemic medication; 22.9% insulin</w:t>
            </w:r>
          </w:p>
        </w:tc>
      </w:tr>
      <w:tr w:rsidR="00CD6362" w:rsidRPr="00CD6362" w14:paraId="5513D732" w14:textId="77777777" w:rsidTr="00063F2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71A5DF26"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Lean (2019)</w:t>
            </w:r>
          </w:p>
        </w:tc>
        <w:tc>
          <w:tcPr>
            <w:tcW w:w="1275" w:type="dxa"/>
            <w:noWrap/>
            <w:hideMark/>
          </w:tcPr>
          <w:p w14:paraId="036E96D1"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52.9</w:t>
            </w:r>
          </w:p>
        </w:tc>
        <w:tc>
          <w:tcPr>
            <w:tcW w:w="1276" w:type="dxa"/>
            <w:noWrap/>
            <w:hideMark/>
          </w:tcPr>
          <w:p w14:paraId="449C7384"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44</w:t>
            </w:r>
          </w:p>
        </w:tc>
        <w:tc>
          <w:tcPr>
            <w:tcW w:w="1990" w:type="dxa"/>
            <w:hideMark/>
          </w:tcPr>
          <w:p w14:paraId="41087382"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98% White</w:t>
            </w:r>
          </w:p>
        </w:tc>
        <w:tc>
          <w:tcPr>
            <w:tcW w:w="1979" w:type="dxa"/>
            <w:noWrap/>
            <w:hideMark/>
          </w:tcPr>
          <w:p w14:paraId="7C4412EC"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35.1 (4.5)</w:t>
            </w:r>
          </w:p>
        </w:tc>
        <w:tc>
          <w:tcPr>
            <w:tcW w:w="1843" w:type="dxa"/>
            <w:noWrap/>
            <w:hideMark/>
          </w:tcPr>
          <w:p w14:paraId="5A96D9A0"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w:t>
            </w:r>
          </w:p>
        </w:tc>
        <w:tc>
          <w:tcPr>
            <w:tcW w:w="4037" w:type="dxa"/>
            <w:noWrap/>
            <w:hideMark/>
          </w:tcPr>
          <w:p w14:paraId="6827AC8F"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74.5% oral antiglycemic medication (44% taking 1, 31% taking ≥2); 0% insulin</w:t>
            </w:r>
          </w:p>
        </w:tc>
      </w:tr>
      <w:tr w:rsidR="00CD6362" w:rsidRPr="00CD6362" w14:paraId="49E1D41A" w14:textId="77777777" w:rsidTr="00063F2B">
        <w:trPr>
          <w:trHeight w:val="28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75336C8E"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Morris (2020)</w:t>
            </w:r>
          </w:p>
        </w:tc>
        <w:tc>
          <w:tcPr>
            <w:tcW w:w="1275" w:type="dxa"/>
            <w:noWrap/>
            <w:hideMark/>
          </w:tcPr>
          <w:p w14:paraId="50D88A28"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69 (10)</w:t>
            </w:r>
          </w:p>
        </w:tc>
        <w:tc>
          <w:tcPr>
            <w:tcW w:w="1276" w:type="dxa"/>
            <w:noWrap/>
            <w:hideMark/>
          </w:tcPr>
          <w:p w14:paraId="1E390310"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43</w:t>
            </w:r>
          </w:p>
        </w:tc>
        <w:tc>
          <w:tcPr>
            <w:tcW w:w="1990" w:type="dxa"/>
            <w:hideMark/>
          </w:tcPr>
          <w:p w14:paraId="0C37512F"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100% White</w:t>
            </w:r>
          </w:p>
        </w:tc>
        <w:tc>
          <w:tcPr>
            <w:tcW w:w="1979" w:type="dxa"/>
            <w:noWrap/>
            <w:hideMark/>
          </w:tcPr>
          <w:p w14:paraId="41323FC8"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34.8 (3.4)</w:t>
            </w:r>
          </w:p>
        </w:tc>
        <w:tc>
          <w:tcPr>
            <w:tcW w:w="1843" w:type="dxa"/>
            <w:noWrap/>
            <w:hideMark/>
          </w:tcPr>
          <w:p w14:paraId="3FC5AEFA"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9.0</w:t>
            </w:r>
          </w:p>
        </w:tc>
        <w:tc>
          <w:tcPr>
            <w:tcW w:w="4037" w:type="dxa"/>
            <w:noWrap/>
            <w:hideMark/>
          </w:tcPr>
          <w:p w14:paraId="1DD68610"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Average no. of diabetes medication was 1.4</w:t>
            </w:r>
          </w:p>
        </w:tc>
      </w:tr>
      <w:tr w:rsidR="00CD6362" w:rsidRPr="00CD6362" w14:paraId="6AF3FD60" w14:textId="77777777" w:rsidTr="00063F2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62AA18DD"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Sato (2017)</w:t>
            </w:r>
          </w:p>
        </w:tc>
        <w:tc>
          <w:tcPr>
            <w:tcW w:w="1275" w:type="dxa"/>
            <w:noWrap/>
            <w:hideMark/>
          </w:tcPr>
          <w:p w14:paraId="3288B119"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60.5 (10.5)</w:t>
            </w:r>
          </w:p>
        </w:tc>
        <w:tc>
          <w:tcPr>
            <w:tcW w:w="1276" w:type="dxa"/>
            <w:noWrap/>
            <w:hideMark/>
          </w:tcPr>
          <w:p w14:paraId="40FEEB9E"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23</w:t>
            </w:r>
          </w:p>
        </w:tc>
        <w:tc>
          <w:tcPr>
            <w:tcW w:w="1990" w:type="dxa"/>
            <w:hideMark/>
          </w:tcPr>
          <w:p w14:paraId="0EA1D695"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1979" w:type="dxa"/>
            <w:noWrap/>
            <w:hideMark/>
          </w:tcPr>
          <w:p w14:paraId="71B1BEDC"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26.7 (25-30)</w:t>
            </w:r>
          </w:p>
        </w:tc>
        <w:tc>
          <w:tcPr>
            <w:tcW w:w="1843" w:type="dxa"/>
            <w:noWrap/>
            <w:hideMark/>
          </w:tcPr>
          <w:p w14:paraId="4AF3E89F"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14</w:t>
            </w:r>
          </w:p>
        </w:tc>
        <w:tc>
          <w:tcPr>
            <w:tcW w:w="4037" w:type="dxa"/>
            <w:noWrap/>
            <w:hideMark/>
          </w:tcPr>
          <w:p w14:paraId="0A2FE86B"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23% intensive insulin therapy; 63% metformin; others detailed</w:t>
            </w:r>
          </w:p>
        </w:tc>
      </w:tr>
      <w:tr w:rsidR="00CD6362" w:rsidRPr="00CD6362" w14:paraId="0072DD5C" w14:textId="77777777" w:rsidTr="00063F2B">
        <w:trPr>
          <w:trHeight w:val="56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2D4C4808"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Taheri (2020)</w:t>
            </w:r>
          </w:p>
        </w:tc>
        <w:tc>
          <w:tcPr>
            <w:tcW w:w="1275" w:type="dxa"/>
            <w:noWrap/>
            <w:hideMark/>
          </w:tcPr>
          <w:p w14:paraId="627433FF"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41.9 (5.4)</w:t>
            </w:r>
          </w:p>
        </w:tc>
        <w:tc>
          <w:tcPr>
            <w:tcW w:w="1276" w:type="dxa"/>
            <w:noWrap/>
            <w:hideMark/>
          </w:tcPr>
          <w:p w14:paraId="1EFB965B"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30</w:t>
            </w:r>
          </w:p>
        </w:tc>
        <w:tc>
          <w:tcPr>
            <w:tcW w:w="1990" w:type="dxa"/>
            <w:hideMark/>
          </w:tcPr>
          <w:p w14:paraId="34C3D6EF"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100% Middle East and North Africa region</w:t>
            </w:r>
          </w:p>
        </w:tc>
        <w:tc>
          <w:tcPr>
            <w:tcW w:w="1979" w:type="dxa"/>
            <w:noWrap/>
            <w:hideMark/>
          </w:tcPr>
          <w:p w14:paraId="5819594D"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35 (5.2)</w:t>
            </w:r>
          </w:p>
        </w:tc>
        <w:tc>
          <w:tcPr>
            <w:tcW w:w="1843" w:type="dxa"/>
            <w:noWrap/>
            <w:hideMark/>
          </w:tcPr>
          <w:p w14:paraId="5F83CDF1"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1.8</w:t>
            </w:r>
          </w:p>
        </w:tc>
        <w:tc>
          <w:tcPr>
            <w:tcW w:w="4037" w:type="dxa"/>
            <w:noWrap/>
            <w:hideMark/>
          </w:tcPr>
          <w:p w14:paraId="5E8070C3"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Average no. of diabetes medication was 1.52; 87% metformin; 1% insulin; others details</w:t>
            </w:r>
          </w:p>
        </w:tc>
      </w:tr>
      <w:tr w:rsidR="00CD6362" w:rsidRPr="00CD6362" w14:paraId="71459090" w14:textId="77777777" w:rsidTr="00063F2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51A2B0D8"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Tay (2018)</w:t>
            </w:r>
          </w:p>
        </w:tc>
        <w:tc>
          <w:tcPr>
            <w:tcW w:w="1275" w:type="dxa"/>
            <w:noWrap/>
            <w:hideMark/>
          </w:tcPr>
          <w:p w14:paraId="69671E91"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58 (7)</w:t>
            </w:r>
          </w:p>
        </w:tc>
        <w:tc>
          <w:tcPr>
            <w:tcW w:w="1276" w:type="dxa"/>
            <w:noWrap/>
            <w:hideMark/>
          </w:tcPr>
          <w:p w14:paraId="340C8CA6"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highlight w:val="yellow"/>
              </w:rPr>
            </w:pPr>
            <w:r w:rsidRPr="00CD6362">
              <w:rPr>
                <w:rFonts w:ascii="Calibri" w:hAnsi="Calibri" w:cs="Times New Roman"/>
                <w:position w:val="0"/>
                <w:sz w:val="16"/>
                <w:szCs w:val="16"/>
              </w:rPr>
              <w:t>36</w:t>
            </w:r>
          </w:p>
        </w:tc>
        <w:tc>
          <w:tcPr>
            <w:tcW w:w="1990" w:type="dxa"/>
            <w:hideMark/>
          </w:tcPr>
          <w:p w14:paraId="607C8C54"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1979" w:type="dxa"/>
            <w:noWrap/>
            <w:hideMark/>
          </w:tcPr>
          <w:p w14:paraId="25204C0F"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34.3 (4.5)</w:t>
            </w:r>
          </w:p>
        </w:tc>
        <w:tc>
          <w:tcPr>
            <w:tcW w:w="1843" w:type="dxa"/>
            <w:noWrap/>
            <w:hideMark/>
          </w:tcPr>
          <w:p w14:paraId="6312913F"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7</w:t>
            </w:r>
          </w:p>
        </w:tc>
        <w:tc>
          <w:tcPr>
            <w:tcW w:w="4037" w:type="dxa"/>
            <w:noWrap/>
            <w:hideMark/>
          </w:tcPr>
          <w:p w14:paraId="5A5B07C2"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79% metformin; 10% insulin</w:t>
            </w:r>
          </w:p>
        </w:tc>
      </w:tr>
      <w:tr w:rsidR="00CD6362" w:rsidRPr="00CD6362" w14:paraId="1EEF6864" w14:textId="77777777" w:rsidTr="00063F2B">
        <w:trPr>
          <w:trHeight w:val="56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14C7E485"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Westman (2008)</w:t>
            </w:r>
          </w:p>
        </w:tc>
        <w:tc>
          <w:tcPr>
            <w:tcW w:w="1275" w:type="dxa"/>
            <w:noWrap/>
            <w:hideMark/>
          </w:tcPr>
          <w:p w14:paraId="53966DB3"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51.8 (7.3)</w:t>
            </w:r>
          </w:p>
        </w:tc>
        <w:tc>
          <w:tcPr>
            <w:tcW w:w="1276" w:type="dxa"/>
            <w:noWrap/>
            <w:hideMark/>
          </w:tcPr>
          <w:p w14:paraId="4CFB4C62"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76</w:t>
            </w:r>
          </w:p>
        </w:tc>
        <w:tc>
          <w:tcPr>
            <w:tcW w:w="1990" w:type="dxa"/>
            <w:hideMark/>
          </w:tcPr>
          <w:p w14:paraId="5FAE3C11"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57.9% White, 36.8% African-American</w:t>
            </w:r>
          </w:p>
        </w:tc>
        <w:tc>
          <w:tcPr>
            <w:tcW w:w="1979" w:type="dxa"/>
            <w:noWrap/>
            <w:hideMark/>
          </w:tcPr>
          <w:p w14:paraId="3A434AAB"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37.7 (6.1)</w:t>
            </w:r>
          </w:p>
        </w:tc>
        <w:tc>
          <w:tcPr>
            <w:tcW w:w="1843" w:type="dxa"/>
            <w:noWrap/>
            <w:hideMark/>
          </w:tcPr>
          <w:p w14:paraId="42944A94"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4037" w:type="dxa"/>
            <w:noWrap/>
            <w:hideMark/>
          </w:tcPr>
          <w:p w14:paraId="4DFDDC0B" w14:textId="77777777" w:rsidR="00CD6362" w:rsidRPr="00CD6362" w:rsidRDefault="00CD6362" w:rsidP="00CD6362">
            <w:pPr>
              <w:suppressAutoHyphens w:val="0"/>
              <w:adjustRightInd/>
              <w:spacing w:after="0" w:line="24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95.2% taking antiglycemic medications (insulin + oral agents 25%, insulin only 20%, oral agents only 60%)</w:t>
            </w:r>
          </w:p>
        </w:tc>
      </w:tr>
      <w:tr w:rsidR="00CD6362" w:rsidRPr="00CD6362" w14:paraId="6C51BB2E" w14:textId="77777777" w:rsidTr="00063F2B">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6184885C" w14:textId="77777777" w:rsidR="00CD6362" w:rsidRPr="00B76726" w:rsidRDefault="00CD6362" w:rsidP="00CD6362">
            <w:pPr>
              <w:suppressAutoHyphens w:val="0"/>
              <w:adjustRightInd/>
              <w:spacing w:after="0" w:line="240" w:lineRule="auto"/>
              <w:jc w:val="center"/>
              <w:textDirection w:val="lrTb"/>
              <w:textAlignment w:val="auto"/>
              <w:outlineLvl w:val="9"/>
              <w:rPr>
                <w:rFonts w:ascii="Calibri" w:hAnsi="Calibri" w:cs="Times New Roman"/>
                <w:b w:val="0"/>
                <w:position w:val="0"/>
                <w:sz w:val="16"/>
                <w:szCs w:val="16"/>
              </w:rPr>
            </w:pPr>
            <w:r w:rsidRPr="00B76726">
              <w:rPr>
                <w:rFonts w:ascii="Calibri" w:hAnsi="Calibri" w:cs="Times New Roman"/>
                <w:b w:val="0"/>
                <w:position w:val="0"/>
                <w:sz w:val="16"/>
                <w:szCs w:val="16"/>
              </w:rPr>
              <w:t>Yamada (2014)</w:t>
            </w:r>
          </w:p>
        </w:tc>
        <w:tc>
          <w:tcPr>
            <w:tcW w:w="1275" w:type="dxa"/>
            <w:noWrap/>
            <w:hideMark/>
          </w:tcPr>
          <w:p w14:paraId="34702EEE"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63.3 (11.7)</w:t>
            </w:r>
          </w:p>
        </w:tc>
        <w:tc>
          <w:tcPr>
            <w:tcW w:w="1276" w:type="dxa"/>
            <w:noWrap/>
            <w:hideMark/>
          </w:tcPr>
          <w:p w14:paraId="4EC51D74"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42</w:t>
            </w:r>
          </w:p>
        </w:tc>
        <w:tc>
          <w:tcPr>
            <w:tcW w:w="1990" w:type="dxa"/>
            <w:hideMark/>
          </w:tcPr>
          <w:p w14:paraId="7B07BF6F"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NR</w:t>
            </w:r>
          </w:p>
        </w:tc>
        <w:tc>
          <w:tcPr>
            <w:tcW w:w="1979" w:type="dxa"/>
            <w:noWrap/>
            <w:hideMark/>
          </w:tcPr>
          <w:p w14:paraId="7347EC6C"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24.5 (4.3)</w:t>
            </w:r>
          </w:p>
        </w:tc>
        <w:tc>
          <w:tcPr>
            <w:tcW w:w="1843" w:type="dxa"/>
            <w:noWrap/>
            <w:hideMark/>
          </w:tcPr>
          <w:p w14:paraId="2945E90A"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8.9</w:t>
            </w:r>
          </w:p>
        </w:tc>
        <w:tc>
          <w:tcPr>
            <w:tcW w:w="4037" w:type="dxa"/>
            <w:noWrap/>
            <w:hideMark/>
          </w:tcPr>
          <w:p w14:paraId="7A09FD92" w14:textId="77777777" w:rsidR="00CD6362" w:rsidRPr="00CD6362" w:rsidRDefault="00CD6362" w:rsidP="00CD6362">
            <w:pPr>
              <w:suppressAutoHyphens w:val="0"/>
              <w:adjustRightInd/>
              <w:spacing w:after="0" w:line="24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szCs w:val="16"/>
              </w:rPr>
            </w:pPr>
            <w:r w:rsidRPr="00CD6362">
              <w:rPr>
                <w:rFonts w:ascii="Calibri" w:hAnsi="Calibri" w:cs="Times New Roman"/>
                <w:position w:val="0"/>
                <w:sz w:val="16"/>
                <w:szCs w:val="16"/>
              </w:rPr>
              <w:t>100% taking antiglycemic medications; 25% insulin</w:t>
            </w:r>
          </w:p>
        </w:tc>
      </w:tr>
    </w:tbl>
    <w:p w14:paraId="1686B858" w14:textId="29CF313D" w:rsidR="00CD6362" w:rsidRPr="00B76726" w:rsidRDefault="00B76726" w:rsidP="00B76726">
      <w:pPr>
        <w:rPr>
          <w:rFonts w:ascii="Calibri" w:eastAsia="Calibri" w:hAnsi="Calibri" w:cs="Times New Roman"/>
          <w:b/>
          <w:i/>
          <w:iCs/>
          <w:color w:val="5AA2AE"/>
          <w:position w:val="0"/>
          <w:szCs w:val="18"/>
        </w:rPr>
      </w:pPr>
      <w:r w:rsidRPr="00B76726">
        <w:rPr>
          <w:rFonts w:eastAsia="Calibri"/>
          <w:sz w:val="16"/>
        </w:rPr>
        <w:t>SD, standard deviation</w:t>
      </w:r>
      <w:r>
        <w:rPr>
          <w:rFonts w:eastAsia="Calibri"/>
          <w:sz w:val="16"/>
        </w:rPr>
        <w:t>; T2D, type 2 diabetes; IQR, interquartile range.</w:t>
      </w:r>
      <w:r w:rsidR="00CD6362" w:rsidRPr="00B76726">
        <w:rPr>
          <w:rFonts w:ascii="Calibri" w:eastAsia="Calibri" w:hAnsi="Calibri" w:cs="Times New Roman"/>
          <w:b/>
          <w:i/>
          <w:iCs/>
          <w:color w:val="5AA2AE"/>
          <w:position w:val="0"/>
          <w:szCs w:val="18"/>
        </w:rPr>
        <w:br w:type="page"/>
      </w:r>
    </w:p>
    <w:p w14:paraId="495AB959" w14:textId="77777777" w:rsidR="00CD6362" w:rsidRPr="00CD6362" w:rsidRDefault="00CD6362" w:rsidP="00CD6362">
      <w:pPr>
        <w:suppressAutoHyphens w:val="0"/>
        <w:adjustRightInd/>
        <w:spacing w:after="0" w:line="360" w:lineRule="auto"/>
        <w:textDirection w:val="lrTb"/>
        <w:textAlignment w:val="auto"/>
        <w:outlineLvl w:val="9"/>
        <w:rPr>
          <w:rFonts w:ascii="Calibri" w:eastAsia="Calibri" w:hAnsi="Calibri" w:cs="Times New Roman"/>
          <w:b/>
          <w:i/>
          <w:iCs/>
          <w:color w:val="5AA2AE"/>
          <w:position w:val="0"/>
          <w:szCs w:val="18"/>
        </w:rPr>
      </w:pPr>
      <w:r w:rsidRPr="00CD6362">
        <w:rPr>
          <w:rFonts w:ascii="Calibri" w:eastAsia="Calibri" w:hAnsi="Calibri" w:cs="Times New Roman"/>
          <w:b/>
          <w:i/>
          <w:iCs/>
          <w:color w:val="5AA2AE"/>
          <w:position w:val="0"/>
          <w:szCs w:val="18"/>
        </w:rPr>
        <w:lastRenderedPageBreak/>
        <w:t>Table S3: Intervention details</w:t>
      </w:r>
    </w:p>
    <w:tbl>
      <w:tblPr>
        <w:tblStyle w:val="PlainTable21"/>
        <w:tblW w:w="15310" w:type="dxa"/>
        <w:tblInd w:w="-709" w:type="dxa"/>
        <w:tblLayout w:type="fixed"/>
        <w:tblLook w:val="04A0" w:firstRow="1" w:lastRow="0" w:firstColumn="1" w:lastColumn="0" w:noHBand="0" w:noVBand="1"/>
      </w:tblPr>
      <w:tblGrid>
        <w:gridCol w:w="1200"/>
        <w:gridCol w:w="1069"/>
        <w:gridCol w:w="992"/>
        <w:gridCol w:w="2126"/>
        <w:gridCol w:w="2693"/>
        <w:gridCol w:w="2694"/>
        <w:gridCol w:w="2409"/>
        <w:gridCol w:w="2127"/>
      </w:tblGrid>
      <w:tr w:rsidR="00CD6362" w:rsidRPr="00CD6362" w14:paraId="78132E06" w14:textId="77777777" w:rsidTr="0033201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00" w:type="dxa"/>
            <w:shd w:val="clear" w:color="auto" w:fill="5B9BD5" w:themeFill="accent5"/>
            <w:noWrap/>
            <w:hideMark/>
          </w:tcPr>
          <w:p w14:paraId="388559B5" w14:textId="77777777" w:rsidR="00CD6362" w:rsidRPr="00CD6362" w:rsidRDefault="00CD6362" w:rsidP="00CD6362">
            <w:pPr>
              <w:suppressAutoHyphens w:val="0"/>
              <w:adjustRightInd/>
              <w:spacing w:after="0" w:line="240" w:lineRule="auto"/>
              <w:textDirection w:val="lrTb"/>
              <w:textAlignment w:val="auto"/>
              <w:outlineLvl w:val="9"/>
              <w:rPr>
                <w:rFonts w:ascii="Calibri" w:hAnsi="Calibri" w:cs="Times New Roman"/>
                <w:color w:val="FFFFFF"/>
                <w:position w:val="0"/>
                <w:sz w:val="16"/>
              </w:rPr>
            </w:pPr>
            <w:r w:rsidRPr="00CD6362">
              <w:rPr>
                <w:rFonts w:ascii="Calibri" w:hAnsi="Calibri" w:cs="Times New Roman"/>
                <w:color w:val="FFFFFF"/>
                <w:position w:val="0"/>
                <w:sz w:val="16"/>
              </w:rPr>
              <w:t>First author (year)</w:t>
            </w:r>
          </w:p>
        </w:tc>
        <w:tc>
          <w:tcPr>
            <w:tcW w:w="1069" w:type="dxa"/>
            <w:shd w:val="clear" w:color="auto" w:fill="5B9BD5" w:themeFill="accent5"/>
            <w:noWrap/>
            <w:hideMark/>
          </w:tcPr>
          <w:p w14:paraId="6ECF4E71" w14:textId="77777777" w:rsidR="00CD6362" w:rsidRPr="00CD6362" w:rsidRDefault="00CD6362" w:rsidP="00CD6362">
            <w:pPr>
              <w:suppressAutoHyphens w:val="0"/>
              <w:adjustRightInd/>
              <w:spacing w:after="0" w:line="240" w:lineRule="auto"/>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Programme</w:t>
            </w:r>
          </w:p>
        </w:tc>
        <w:tc>
          <w:tcPr>
            <w:tcW w:w="992" w:type="dxa"/>
            <w:shd w:val="clear" w:color="auto" w:fill="5B9BD5" w:themeFill="accent5"/>
          </w:tcPr>
          <w:p w14:paraId="22012F27" w14:textId="77777777" w:rsidR="00CD6362" w:rsidRPr="00CD6362" w:rsidRDefault="00CD6362" w:rsidP="00CD6362">
            <w:pPr>
              <w:suppressAutoHyphens w:val="0"/>
              <w:adjustRightInd/>
              <w:spacing w:after="0" w:line="240" w:lineRule="auto"/>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Setting</w:t>
            </w:r>
          </w:p>
        </w:tc>
        <w:tc>
          <w:tcPr>
            <w:tcW w:w="2126" w:type="dxa"/>
            <w:shd w:val="clear" w:color="auto" w:fill="5B9BD5" w:themeFill="accent5"/>
            <w:noWrap/>
            <w:hideMark/>
          </w:tcPr>
          <w:p w14:paraId="227AA670" w14:textId="77777777" w:rsidR="00CD6362" w:rsidRPr="00CD6362" w:rsidRDefault="00CD6362" w:rsidP="00CD6362">
            <w:pPr>
              <w:suppressAutoHyphens w:val="0"/>
              <w:adjustRightInd/>
              <w:spacing w:after="0" w:line="240" w:lineRule="auto"/>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Stages (if more than one)</w:t>
            </w:r>
          </w:p>
        </w:tc>
        <w:tc>
          <w:tcPr>
            <w:tcW w:w="2693" w:type="dxa"/>
            <w:shd w:val="clear" w:color="auto" w:fill="5B9BD5" w:themeFill="accent5"/>
            <w:noWrap/>
            <w:hideMark/>
          </w:tcPr>
          <w:p w14:paraId="564FE42A" w14:textId="77777777" w:rsidR="00CD6362" w:rsidRPr="00CD6362" w:rsidRDefault="00CD6362" w:rsidP="00CD6362">
            <w:pPr>
              <w:suppressAutoHyphens w:val="0"/>
              <w:adjustRightInd/>
              <w:spacing w:after="0" w:line="240" w:lineRule="auto"/>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Key dietary advice provided</w:t>
            </w:r>
          </w:p>
        </w:tc>
        <w:tc>
          <w:tcPr>
            <w:tcW w:w="2694" w:type="dxa"/>
            <w:shd w:val="clear" w:color="auto" w:fill="5B9BD5" w:themeFill="accent5"/>
            <w:noWrap/>
            <w:hideMark/>
          </w:tcPr>
          <w:p w14:paraId="51F0F20E" w14:textId="77777777" w:rsidR="00CD6362" w:rsidRPr="00CD6362" w:rsidRDefault="00CD6362" w:rsidP="00CD6362">
            <w:pPr>
              <w:suppressAutoHyphens w:val="0"/>
              <w:adjustRightInd/>
              <w:spacing w:after="0" w:line="240" w:lineRule="auto"/>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Intervention approach/intensity</w:t>
            </w:r>
          </w:p>
        </w:tc>
        <w:tc>
          <w:tcPr>
            <w:tcW w:w="2409" w:type="dxa"/>
            <w:shd w:val="clear" w:color="auto" w:fill="5B9BD5" w:themeFill="accent5"/>
            <w:noWrap/>
            <w:hideMark/>
          </w:tcPr>
          <w:p w14:paraId="2382D1EA" w14:textId="77777777" w:rsidR="00CD6362" w:rsidRPr="00CD6362" w:rsidRDefault="00CD6362" w:rsidP="00CD6362">
            <w:pPr>
              <w:suppressAutoHyphens w:val="0"/>
              <w:adjustRightInd/>
              <w:spacing w:after="0" w:line="240" w:lineRule="auto"/>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Behavioural support</w:t>
            </w:r>
          </w:p>
        </w:tc>
        <w:tc>
          <w:tcPr>
            <w:tcW w:w="2127" w:type="dxa"/>
            <w:shd w:val="clear" w:color="auto" w:fill="5B9BD5" w:themeFill="accent5"/>
            <w:noWrap/>
            <w:hideMark/>
          </w:tcPr>
          <w:p w14:paraId="6CBBB4C7" w14:textId="77777777" w:rsidR="00CD6362" w:rsidRPr="00CD6362" w:rsidRDefault="00CD6362" w:rsidP="00CD6362">
            <w:pPr>
              <w:suppressAutoHyphens w:val="0"/>
              <w:adjustRightInd/>
              <w:spacing w:after="0" w:line="240" w:lineRule="auto"/>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cs="Times New Roman"/>
                <w:color w:val="FFFFFF"/>
                <w:position w:val="0"/>
                <w:sz w:val="16"/>
              </w:rPr>
            </w:pPr>
            <w:r w:rsidRPr="00CD6362">
              <w:rPr>
                <w:rFonts w:ascii="Calibri" w:hAnsi="Calibri" w:cs="Times New Roman"/>
                <w:color w:val="FFFFFF"/>
                <w:position w:val="0"/>
                <w:sz w:val="16"/>
              </w:rPr>
              <w:t>Physical activity</w:t>
            </w:r>
          </w:p>
        </w:tc>
      </w:tr>
      <w:tr w:rsidR="00CD6362" w:rsidRPr="00CD6362" w14:paraId="63F566DA" w14:textId="77777777" w:rsidTr="0033201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2D9A693"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Athinarayanan (2019)</w:t>
            </w:r>
          </w:p>
        </w:tc>
        <w:tc>
          <w:tcPr>
            <w:tcW w:w="1069" w:type="dxa"/>
            <w:noWrap/>
            <w:hideMark/>
          </w:tcPr>
          <w:p w14:paraId="42D81BC3"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Virta Health</w:t>
            </w:r>
          </w:p>
        </w:tc>
        <w:tc>
          <w:tcPr>
            <w:tcW w:w="992" w:type="dxa"/>
          </w:tcPr>
          <w:p w14:paraId="77ADD0D1"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App-based with or without onsite-clinic support</w:t>
            </w:r>
          </w:p>
        </w:tc>
        <w:tc>
          <w:tcPr>
            <w:tcW w:w="2126" w:type="dxa"/>
            <w:noWrap/>
            <w:hideMark/>
          </w:tcPr>
          <w:p w14:paraId="6230DEFB"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2693" w:type="dxa"/>
            <w:noWrap/>
            <w:hideMark/>
          </w:tcPr>
          <w:p w14:paraId="07E7232C"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CHO level adjusted to reach ketosis. Daily protein intake 1.5 g kg-1 of ideal body weight. Incorporate dietary fats to satiety. Consume adequate omega-3 and omega-6; remainder of fat intake from both monounsaturated and saturated sources. Other aspects of the diet were individualised.</w:t>
            </w:r>
          </w:p>
        </w:tc>
        <w:tc>
          <w:tcPr>
            <w:tcW w:w="2694" w:type="dxa"/>
            <w:noWrap/>
            <w:hideMark/>
          </w:tcPr>
          <w:p w14:paraId="493CF63F"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Access to web app for individual communication with care team, online resources, biomarker tracking and online peer community for social support. Education provided through app or clinic-based group meetings (weekly for 12 weeks, bi-weekly for 12 weeks, monthly for 6 months, and then quarterly in the second year).</w:t>
            </w:r>
          </w:p>
        </w:tc>
        <w:tc>
          <w:tcPr>
            <w:tcW w:w="2409" w:type="dxa"/>
            <w:noWrap/>
            <w:hideMark/>
          </w:tcPr>
          <w:p w14:paraId="42BFAF9F"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Behaviour change strategies involving range of techniques individualised to each ppt for maintenance of lifestyle changes.</w:t>
            </w:r>
          </w:p>
        </w:tc>
        <w:tc>
          <w:tcPr>
            <w:tcW w:w="2127" w:type="dxa"/>
            <w:noWrap/>
            <w:hideMark/>
          </w:tcPr>
          <w:p w14:paraId="4EC12D58"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r>
      <w:tr w:rsidR="00CD6362" w:rsidRPr="00CD6362" w14:paraId="23FEE3B5" w14:textId="77777777" w:rsidTr="00332019">
        <w:trPr>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877A9E3"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Brown (2020)</w:t>
            </w:r>
          </w:p>
        </w:tc>
        <w:tc>
          <w:tcPr>
            <w:tcW w:w="1069" w:type="dxa"/>
            <w:noWrap/>
            <w:hideMark/>
          </w:tcPr>
          <w:p w14:paraId="01BD4A80"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Cambridge Weight Plan</w:t>
            </w:r>
          </w:p>
        </w:tc>
        <w:tc>
          <w:tcPr>
            <w:tcW w:w="992" w:type="dxa"/>
          </w:tcPr>
          <w:p w14:paraId="55DFCC97"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Secondary care outpatient</w:t>
            </w:r>
          </w:p>
        </w:tc>
        <w:tc>
          <w:tcPr>
            <w:tcW w:w="2126" w:type="dxa"/>
            <w:noWrap/>
            <w:hideMark/>
          </w:tcPr>
          <w:p w14:paraId="05B8B0A0"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Three stages: 12 week TDR; 2-12 weeks structured food reintroduction; ongoing follow up with energy deficit diet</w:t>
            </w:r>
          </w:p>
        </w:tc>
        <w:tc>
          <w:tcPr>
            <w:tcW w:w="2693" w:type="dxa"/>
            <w:noWrap/>
            <w:hideMark/>
          </w:tcPr>
          <w:p w14:paraId="195CA698"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694" w:type="dxa"/>
            <w:noWrap/>
            <w:hideMark/>
          </w:tcPr>
          <w:p w14:paraId="126FDF1A"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1:1 30-60min session with dietician after 1 week and then monthly for the first 6 months (8x), plus seven 15-20min telephone consultations. Two 1:1 sessions from 6 to 12 months.</w:t>
            </w:r>
          </w:p>
        </w:tc>
        <w:tc>
          <w:tcPr>
            <w:tcW w:w="2409" w:type="dxa"/>
            <w:noWrap/>
            <w:hideMark/>
          </w:tcPr>
          <w:p w14:paraId="68CE9FAA"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Participants received behavioural support to aid lifestyle adherence and maintenance.</w:t>
            </w:r>
          </w:p>
        </w:tc>
        <w:tc>
          <w:tcPr>
            <w:tcW w:w="2127" w:type="dxa"/>
            <w:noWrap/>
            <w:hideMark/>
          </w:tcPr>
          <w:p w14:paraId="59D037F0"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Encouraged to undertake moderate exercise of at least 30 minutes, 5 days per week including both aerobic and resistance exercise</w:t>
            </w:r>
          </w:p>
        </w:tc>
      </w:tr>
      <w:tr w:rsidR="00CD6362" w:rsidRPr="00CD6362" w14:paraId="26898253" w14:textId="77777777" w:rsidTr="0033201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472515A"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Daly (2006)</w:t>
            </w:r>
          </w:p>
        </w:tc>
        <w:tc>
          <w:tcPr>
            <w:tcW w:w="1069" w:type="dxa"/>
            <w:noWrap/>
            <w:hideMark/>
          </w:tcPr>
          <w:p w14:paraId="30A79ED2"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992" w:type="dxa"/>
          </w:tcPr>
          <w:p w14:paraId="2984AFD0"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Hospital outpatient</w:t>
            </w:r>
          </w:p>
        </w:tc>
        <w:tc>
          <w:tcPr>
            <w:tcW w:w="2126" w:type="dxa"/>
            <w:noWrap/>
            <w:hideMark/>
          </w:tcPr>
          <w:p w14:paraId="62598A03"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2693" w:type="dxa"/>
            <w:noWrap/>
            <w:hideMark/>
          </w:tcPr>
          <w:p w14:paraId="201091EC"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Emphasis on incorporating at least 1/2 pint of milk and 1 piece of fruit into daily 70g carbohydrate allowance to improve vitamin/mineral intake.</w:t>
            </w:r>
          </w:p>
        </w:tc>
        <w:tc>
          <w:tcPr>
            <w:tcW w:w="2694" w:type="dxa"/>
            <w:noWrap/>
            <w:hideMark/>
          </w:tcPr>
          <w:p w14:paraId="36BAD5BD"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One 1:1 consultation, 3-monthly group sessions and final assessment consultation.</w:t>
            </w:r>
          </w:p>
        </w:tc>
        <w:tc>
          <w:tcPr>
            <w:tcW w:w="2409" w:type="dxa"/>
            <w:noWrap/>
            <w:hideMark/>
          </w:tcPr>
          <w:p w14:paraId="38A686AE"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127" w:type="dxa"/>
            <w:noWrap/>
            <w:hideMark/>
          </w:tcPr>
          <w:p w14:paraId="6789A4F0"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Advice on increasing physical activity incorporated into the 3 education sessions.</w:t>
            </w:r>
          </w:p>
        </w:tc>
      </w:tr>
      <w:tr w:rsidR="00CD6362" w:rsidRPr="00CD6362" w14:paraId="3A1FCBC7" w14:textId="77777777" w:rsidTr="00332019">
        <w:trPr>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4597CA7"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Davis (2009)</w:t>
            </w:r>
          </w:p>
        </w:tc>
        <w:tc>
          <w:tcPr>
            <w:tcW w:w="1069" w:type="dxa"/>
            <w:noWrap/>
            <w:hideMark/>
          </w:tcPr>
          <w:p w14:paraId="780FC59E"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Modelled after the Atkins-diet</w:t>
            </w:r>
          </w:p>
        </w:tc>
        <w:tc>
          <w:tcPr>
            <w:tcW w:w="992" w:type="dxa"/>
          </w:tcPr>
          <w:p w14:paraId="101D2C06"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Research centre</w:t>
            </w:r>
          </w:p>
        </w:tc>
        <w:tc>
          <w:tcPr>
            <w:tcW w:w="2126" w:type="dxa"/>
            <w:noWrap/>
            <w:hideMark/>
          </w:tcPr>
          <w:p w14:paraId="4A2E8BC4"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2693" w:type="dxa"/>
            <w:noWrap/>
            <w:hideMark/>
          </w:tcPr>
          <w:p w14:paraId="76B4B0C5"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694" w:type="dxa"/>
            <w:noWrap/>
            <w:hideMark/>
          </w:tcPr>
          <w:p w14:paraId="0CEE7C37"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1:1 sessions 1 to 2 times/week for first month; then every 6 weeks. Totalled 6x 30min visits over 12 months.</w:t>
            </w:r>
          </w:p>
        </w:tc>
        <w:tc>
          <w:tcPr>
            <w:tcW w:w="2409" w:type="dxa"/>
            <w:noWrap/>
            <w:hideMark/>
          </w:tcPr>
          <w:p w14:paraId="34200D31"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127" w:type="dxa"/>
            <w:noWrap/>
            <w:hideMark/>
          </w:tcPr>
          <w:p w14:paraId="4CA6E804"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Recommendations to achieve 150 minutes each week but stated that physical activity not emphasis of study.</w:t>
            </w:r>
          </w:p>
        </w:tc>
      </w:tr>
      <w:tr w:rsidR="00CD6362" w:rsidRPr="00CD6362" w14:paraId="60870FA0" w14:textId="77777777" w:rsidTr="0033201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406822C"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Goday (2016)</w:t>
            </w:r>
          </w:p>
        </w:tc>
        <w:tc>
          <w:tcPr>
            <w:tcW w:w="1069" w:type="dxa"/>
            <w:noWrap/>
            <w:hideMark/>
          </w:tcPr>
          <w:p w14:paraId="58BC8CBA"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proofErr w:type="spellStart"/>
            <w:r w:rsidRPr="00CD6362">
              <w:rPr>
                <w:rFonts w:ascii="Calibri" w:hAnsi="Calibri" w:cs="Times New Roman"/>
                <w:position w:val="0"/>
                <w:sz w:val="16"/>
              </w:rPr>
              <w:t>DiaproKal</w:t>
            </w:r>
            <w:proofErr w:type="spellEnd"/>
            <w:r w:rsidRPr="00CD6362">
              <w:rPr>
                <w:rFonts w:ascii="Calibri" w:hAnsi="Calibri" w:cs="Times New Roman"/>
                <w:position w:val="0"/>
                <w:sz w:val="16"/>
              </w:rPr>
              <w:t xml:space="preserve"> Method </w:t>
            </w:r>
          </w:p>
        </w:tc>
        <w:tc>
          <w:tcPr>
            <w:tcW w:w="992" w:type="dxa"/>
          </w:tcPr>
          <w:p w14:paraId="546FA4FE"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Hospital outpatient</w:t>
            </w:r>
          </w:p>
        </w:tc>
        <w:tc>
          <w:tcPr>
            <w:tcW w:w="2126" w:type="dxa"/>
            <w:noWrap/>
            <w:hideMark/>
          </w:tcPr>
          <w:p w14:paraId="5A1993EA"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Three stages: active (very low calorie ketogenic phase, maintained for 30 to 45 days until 90% of target weight lost); metabolic stabilisation phase (low calorie); maintenance (balanced diet).</w:t>
            </w:r>
          </w:p>
        </w:tc>
        <w:tc>
          <w:tcPr>
            <w:tcW w:w="2693" w:type="dxa"/>
            <w:noWrap/>
            <w:hideMark/>
          </w:tcPr>
          <w:p w14:paraId="224C6A93"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Meal replacements based on a high-biological-value protein preparations diet and natural foods. Consume fat rich in MUFA and protein from poultry and fish rather than from saturated fat-rich red meat.</w:t>
            </w:r>
          </w:p>
        </w:tc>
        <w:tc>
          <w:tcPr>
            <w:tcW w:w="2694" w:type="dxa"/>
            <w:noWrap/>
            <w:hideMark/>
          </w:tcPr>
          <w:p w14:paraId="68A158D3"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1:1 session and telephone contact/every 15 days. Totalled 9 times in 4 months.</w:t>
            </w:r>
          </w:p>
        </w:tc>
        <w:tc>
          <w:tcPr>
            <w:tcW w:w="2409" w:type="dxa"/>
            <w:noWrap/>
            <w:hideMark/>
          </w:tcPr>
          <w:p w14:paraId="10D9852D" w14:textId="622E2A3D"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Counselling to support lifestyle and behavioural modification. Details N</w:t>
            </w:r>
            <w:r w:rsidR="00641530">
              <w:rPr>
                <w:rFonts w:ascii="Calibri" w:hAnsi="Calibri" w:cs="Times New Roman"/>
                <w:position w:val="0"/>
                <w:sz w:val="16"/>
              </w:rPr>
              <w:t>R</w:t>
            </w:r>
            <w:r w:rsidRPr="00CD6362">
              <w:rPr>
                <w:rFonts w:ascii="Calibri" w:hAnsi="Calibri" w:cs="Times New Roman"/>
                <w:position w:val="0"/>
                <w:sz w:val="16"/>
              </w:rPr>
              <w:t>.</w:t>
            </w:r>
          </w:p>
        </w:tc>
        <w:tc>
          <w:tcPr>
            <w:tcW w:w="2127" w:type="dxa"/>
            <w:noWrap/>
            <w:hideMark/>
          </w:tcPr>
          <w:p w14:paraId="03D6BFC1"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r>
      <w:tr w:rsidR="00CD6362" w:rsidRPr="00CD6362" w14:paraId="06F1B8AC" w14:textId="77777777" w:rsidTr="00332019">
        <w:trPr>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86F5607"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Guldbrand (2012)</w:t>
            </w:r>
          </w:p>
        </w:tc>
        <w:tc>
          <w:tcPr>
            <w:tcW w:w="1069" w:type="dxa"/>
            <w:noWrap/>
            <w:hideMark/>
          </w:tcPr>
          <w:p w14:paraId="22440969"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992" w:type="dxa"/>
          </w:tcPr>
          <w:p w14:paraId="2729C3D5"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Primary care</w:t>
            </w:r>
          </w:p>
        </w:tc>
        <w:tc>
          <w:tcPr>
            <w:tcW w:w="2126" w:type="dxa"/>
            <w:noWrap/>
            <w:hideMark/>
          </w:tcPr>
          <w:p w14:paraId="084A8F2F"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2693" w:type="dxa"/>
            <w:noWrap/>
            <w:hideMark/>
          </w:tcPr>
          <w:p w14:paraId="2F63B885"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p w14:paraId="1FAA93DF"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p>
          <w:p w14:paraId="6DF78569"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p>
          <w:p w14:paraId="4BC5FE36"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p>
          <w:p w14:paraId="05B63B35"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p>
        </w:tc>
        <w:tc>
          <w:tcPr>
            <w:tcW w:w="2694" w:type="dxa"/>
            <w:noWrap/>
            <w:hideMark/>
          </w:tcPr>
          <w:p w14:paraId="3B0A0EB6"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Group sessions 4 times over 12 months.</w:t>
            </w:r>
          </w:p>
        </w:tc>
        <w:tc>
          <w:tcPr>
            <w:tcW w:w="2409" w:type="dxa"/>
            <w:noWrap/>
            <w:hideMark/>
          </w:tcPr>
          <w:p w14:paraId="0BE32746"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2127" w:type="dxa"/>
            <w:noWrap/>
            <w:hideMark/>
          </w:tcPr>
          <w:p w14:paraId="24666307"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No information given to change level of activity.</w:t>
            </w:r>
          </w:p>
        </w:tc>
      </w:tr>
      <w:tr w:rsidR="00CD6362" w:rsidRPr="00CD6362" w14:paraId="3F98C90F" w14:textId="77777777" w:rsidTr="0033201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24649A6"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Gulsin (2020)</w:t>
            </w:r>
          </w:p>
        </w:tc>
        <w:tc>
          <w:tcPr>
            <w:tcW w:w="1069" w:type="dxa"/>
            <w:noWrap/>
            <w:hideMark/>
          </w:tcPr>
          <w:p w14:paraId="5D840A65"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Cambridge Weight Plan</w:t>
            </w:r>
          </w:p>
        </w:tc>
        <w:tc>
          <w:tcPr>
            <w:tcW w:w="992" w:type="dxa"/>
          </w:tcPr>
          <w:p w14:paraId="2D8F9B2A"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Research centre</w:t>
            </w:r>
          </w:p>
        </w:tc>
        <w:tc>
          <w:tcPr>
            <w:tcW w:w="2126" w:type="dxa"/>
            <w:noWrap/>
            <w:hideMark/>
          </w:tcPr>
          <w:p w14:paraId="794055E6"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Two stages: TDR, which was continued until 12 weeks or once 50% EBW had been lost, whichever came first; followed by maintenance diet.</w:t>
            </w:r>
          </w:p>
        </w:tc>
        <w:tc>
          <w:tcPr>
            <w:tcW w:w="2693" w:type="dxa"/>
            <w:noWrap/>
            <w:hideMark/>
          </w:tcPr>
          <w:p w14:paraId="342C48E0"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694" w:type="dxa"/>
            <w:noWrap/>
            <w:hideMark/>
          </w:tcPr>
          <w:p w14:paraId="21F477A4"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1:1 weekly contact with dietician or physician.</w:t>
            </w:r>
          </w:p>
        </w:tc>
        <w:tc>
          <w:tcPr>
            <w:tcW w:w="2409" w:type="dxa"/>
            <w:noWrap/>
            <w:hideMark/>
          </w:tcPr>
          <w:p w14:paraId="3A9EA63F"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Health behaviour coaching and relapse prevention</w:t>
            </w:r>
          </w:p>
        </w:tc>
        <w:tc>
          <w:tcPr>
            <w:tcW w:w="2127" w:type="dxa"/>
            <w:noWrap/>
            <w:hideMark/>
          </w:tcPr>
          <w:p w14:paraId="735C864A"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Advised to maintain usual daily activities.</w:t>
            </w:r>
          </w:p>
        </w:tc>
      </w:tr>
      <w:tr w:rsidR="00CD6362" w:rsidRPr="00CD6362" w14:paraId="683BC965" w14:textId="77777777" w:rsidTr="00332019">
        <w:trPr>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36607CF"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Iqbal (2010)</w:t>
            </w:r>
          </w:p>
        </w:tc>
        <w:tc>
          <w:tcPr>
            <w:tcW w:w="1069" w:type="dxa"/>
            <w:noWrap/>
            <w:hideMark/>
          </w:tcPr>
          <w:p w14:paraId="5C46755A"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992" w:type="dxa"/>
          </w:tcPr>
          <w:p w14:paraId="1610DFC8"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Web app-based with or without onsite-clinic support</w:t>
            </w:r>
          </w:p>
        </w:tc>
        <w:tc>
          <w:tcPr>
            <w:tcW w:w="2126" w:type="dxa"/>
            <w:noWrap/>
            <w:hideMark/>
          </w:tcPr>
          <w:p w14:paraId="2065A638"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2693" w:type="dxa"/>
            <w:noWrap/>
            <w:hideMark/>
          </w:tcPr>
          <w:p w14:paraId="76A66C69" w14:textId="7EA866C3"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Select wholegrain products and foods with high fibre content. Don't restrict total fat or caloric intake but consume 'healthy fats' (MUFA and PUFA) and minimise intake of saturated and trans fats.</w:t>
            </w:r>
          </w:p>
        </w:tc>
        <w:tc>
          <w:tcPr>
            <w:tcW w:w="2694" w:type="dxa"/>
            <w:noWrap/>
            <w:hideMark/>
          </w:tcPr>
          <w:p w14:paraId="6999EF94"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Weekly 2-hour group nutrition education classes for the first month with opportunity to speak to dietician at end. Thereafter, monthly group sessions for 11 months.</w:t>
            </w:r>
          </w:p>
        </w:tc>
        <w:tc>
          <w:tcPr>
            <w:tcW w:w="2409" w:type="dxa"/>
            <w:noWrap/>
            <w:hideMark/>
          </w:tcPr>
          <w:p w14:paraId="5188EF49"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127" w:type="dxa"/>
            <w:noWrap/>
            <w:hideMark/>
          </w:tcPr>
          <w:p w14:paraId="0D509A4A"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Encouraged to engage in at least 30 minutes of moderate activity at least 5 times/week.</w:t>
            </w:r>
          </w:p>
        </w:tc>
      </w:tr>
      <w:tr w:rsidR="00CD6362" w:rsidRPr="00CD6362" w14:paraId="4378E852" w14:textId="77777777" w:rsidTr="0033201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8AA1097" w14:textId="33FC8138"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lastRenderedPageBreak/>
              <w:t>Lean (2019)</w:t>
            </w:r>
          </w:p>
        </w:tc>
        <w:tc>
          <w:tcPr>
            <w:tcW w:w="1069" w:type="dxa"/>
            <w:noWrap/>
            <w:hideMark/>
          </w:tcPr>
          <w:p w14:paraId="0F4B5616"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Cambridge Weight Plan</w:t>
            </w:r>
          </w:p>
        </w:tc>
        <w:tc>
          <w:tcPr>
            <w:tcW w:w="992" w:type="dxa"/>
          </w:tcPr>
          <w:p w14:paraId="58324CAD"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Hospital outpatient</w:t>
            </w:r>
          </w:p>
        </w:tc>
        <w:tc>
          <w:tcPr>
            <w:tcW w:w="2126" w:type="dxa"/>
            <w:noWrap/>
            <w:hideMark/>
          </w:tcPr>
          <w:p w14:paraId="1CB47C04"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Three stages: TDR (825–853 kcal/day formula diet for 3–5 months); stepped food reintroduction (2–8 weeks); and structured support for long-term weight loss maintenance.</w:t>
            </w:r>
          </w:p>
        </w:tc>
        <w:tc>
          <w:tcPr>
            <w:tcW w:w="2693" w:type="dxa"/>
            <w:noWrap/>
            <w:hideMark/>
          </w:tcPr>
          <w:p w14:paraId="53065FE5"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Follow Eatwell guidelines during phases 2 and 3, although dietary advice may be individualised.</w:t>
            </w:r>
          </w:p>
        </w:tc>
        <w:tc>
          <w:tcPr>
            <w:tcW w:w="2694" w:type="dxa"/>
            <w:noWrap/>
            <w:hideMark/>
          </w:tcPr>
          <w:p w14:paraId="3699C81B"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1:1 sessions every 2 weeks in phases 1 and 2; and monthly in phase 3. Total of 35x over 24 months.</w:t>
            </w:r>
          </w:p>
        </w:tc>
        <w:tc>
          <w:tcPr>
            <w:tcW w:w="2409" w:type="dxa"/>
            <w:noWrap/>
            <w:hideMark/>
          </w:tcPr>
          <w:p w14:paraId="449E8D93"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Behavioural change methods incorporated in the weight loss maintenance phase, including elements of cognitive behavioural therapy.</w:t>
            </w:r>
          </w:p>
        </w:tc>
        <w:tc>
          <w:tcPr>
            <w:tcW w:w="2127" w:type="dxa"/>
            <w:noWrap/>
            <w:hideMark/>
          </w:tcPr>
          <w:p w14:paraId="11AA0B1C" w14:textId="1D7B4CD0"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Encouraged to maintain usual physical activities during TDR. In weight loss maintenance phases, step-counters provided with the recommendation to reach and maintain individual sustainable maximum, up to 15,000 steps/day.</w:t>
            </w:r>
          </w:p>
        </w:tc>
      </w:tr>
      <w:tr w:rsidR="00CD6362" w:rsidRPr="00CD6362" w14:paraId="041FCAAE" w14:textId="77777777" w:rsidTr="00332019">
        <w:trPr>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0755FA5"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Morris (2020)</w:t>
            </w:r>
          </w:p>
        </w:tc>
        <w:tc>
          <w:tcPr>
            <w:tcW w:w="1069" w:type="dxa"/>
            <w:noWrap/>
            <w:hideMark/>
          </w:tcPr>
          <w:p w14:paraId="01E2E5DB" w14:textId="7B6CD8C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 xml:space="preserve">DIAMOND programme </w:t>
            </w:r>
          </w:p>
        </w:tc>
        <w:tc>
          <w:tcPr>
            <w:tcW w:w="992" w:type="dxa"/>
          </w:tcPr>
          <w:p w14:paraId="7898BCC6"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Primary care</w:t>
            </w:r>
          </w:p>
        </w:tc>
        <w:tc>
          <w:tcPr>
            <w:tcW w:w="2126" w:type="dxa"/>
            <w:noWrap/>
            <w:hideMark/>
          </w:tcPr>
          <w:p w14:paraId="168EFD4F"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Two stages: 8 week low carbohydrate LED; 4 weeks gradually increasing energy intake by increasing portion size at one meal or adding one portion of high fibre CHO.</w:t>
            </w:r>
          </w:p>
        </w:tc>
        <w:tc>
          <w:tcPr>
            <w:tcW w:w="2693" w:type="dxa"/>
            <w:noWrap/>
            <w:hideMark/>
          </w:tcPr>
          <w:p w14:paraId="0698702F"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Exclude sugary and starchy foods high in CHO entirely from the diet (with the exception of dairy and limited fruit intake), strict portion control and minimal use of fats and oils. Eat fresh vegetables or salad and small amounts of lean meat and fish.</w:t>
            </w:r>
          </w:p>
        </w:tc>
        <w:tc>
          <w:tcPr>
            <w:tcW w:w="2694" w:type="dxa"/>
            <w:noWrap/>
            <w:hideMark/>
          </w:tcPr>
          <w:p w14:paraId="21145C32"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1:1 session with practice nurses at baseline, weeks 2, 4 and 8.</w:t>
            </w:r>
          </w:p>
        </w:tc>
        <w:tc>
          <w:tcPr>
            <w:tcW w:w="2409" w:type="dxa"/>
            <w:noWrap/>
            <w:hideMark/>
          </w:tcPr>
          <w:p w14:paraId="2521A895"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Advice on goal-setting, self-monitoring and problem-solving strategies.</w:t>
            </w:r>
          </w:p>
        </w:tc>
        <w:tc>
          <w:tcPr>
            <w:tcW w:w="2127" w:type="dxa"/>
            <w:noWrap/>
            <w:hideMark/>
          </w:tcPr>
          <w:p w14:paraId="174D1B5F"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r>
      <w:tr w:rsidR="00CD6362" w:rsidRPr="00CD6362" w14:paraId="37D1B90F" w14:textId="77777777" w:rsidTr="0033201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31C0DC3"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Sato (2017)</w:t>
            </w:r>
          </w:p>
        </w:tc>
        <w:tc>
          <w:tcPr>
            <w:tcW w:w="1069" w:type="dxa"/>
            <w:noWrap/>
            <w:hideMark/>
          </w:tcPr>
          <w:p w14:paraId="36489B5A"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992" w:type="dxa"/>
          </w:tcPr>
          <w:p w14:paraId="1A7C974D"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Research centre</w:t>
            </w:r>
          </w:p>
        </w:tc>
        <w:tc>
          <w:tcPr>
            <w:tcW w:w="2126" w:type="dxa"/>
            <w:noWrap/>
            <w:hideMark/>
          </w:tcPr>
          <w:p w14:paraId="38C52304"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2693" w:type="dxa"/>
            <w:noWrap/>
            <w:hideMark/>
          </w:tcPr>
          <w:p w14:paraId="7DDD1336"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At each meal, consume about 23.3 g CHO. Consume unsaturated fat rather than saturated fat.</w:t>
            </w:r>
          </w:p>
        </w:tc>
        <w:tc>
          <w:tcPr>
            <w:tcW w:w="2694" w:type="dxa"/>
            <w:noWrap/>
            <w:hideMark/>
          </w:tcPr>
          <w:p w14:paraId="2536F8C1"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1:1 sessions for 30 minutes at 0, 1, 2, 4 and 6 months.</w:t>
            </w:r>
          </w:p>
        </w:tc>
        <w:tc>
          <w:tcPr>
            <w:tcW w:w="2409" w:type="dxa"/>
            <w:noWrap/>
            <w:hideMark/>
          </w:tcPr>
          <w:p w14:paraId="48F1BA96"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127" w:type="dxa"/>
            <w:noWrap/>
            <w:hideMark/>
          </w:tcPr>
          <w:p w14:paraId="7C8FE85A"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r>
      <w:tr w:rsidR="00CD6362" w:rsidRPr="00CD6362" w14:paraId="4B8D9B89" w14:textId="77777777" w:rsidTr="00332019">
        <w:trPr>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3B551BD"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Taheri (2020)</w:t>
            </w:r>
          </w:p>
        </w:tc>
        <w:tc>
          <w:tcPr>
            <w:tcW w:w="1069" w:type="dxa"/>
            <w:noWrap/>
            <w:hideMark/>
          </w:tcPr>
          <w:p w14:paraId="5E0D789B"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Cambridge Weight Plan</w:t>
            </w:r>
          </w:p>
        </w:tc>
        <w:tc>
          <w:tcPr>
            <w:tcW w:w="992" w:type="dxa"/>
          </w:tcPr>
          <w:p w14:paraId="45D8ADF2"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Research centre</w:t>
            </w:r>
          </w:p>
        </w:tc>
        <w:tc>
          <w:tcPr>
            <w:tcW w:w="2126" w:type="dxa"/>
            <w:noWrap/>
            <w:hideMark/>
          </w:tcPr>
          <w:p w14:paraId="2495FC60"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Three stages: TDR (825–853 kcal/day formula diet for 3–5 months); stepped food reintroduction (2–8 weeks); and structured support for long-term weight loss maintenance.</w:t>
            </w:r>
          </w:p>
        </w:tc>
        <w:tc>
          <w:tcPr>
            <w:tcW w:w="2693" w:type="dxa"/>
            <w:noWrap/>
            <w:hideMark/>
          </w:tcPr>
          <w:p w14:paraId="28FFB216"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Eating raw vegetables and salad was permitted in the TDR phase, if required. Drink 2L or more of water daily.</w:t>
            </w:r>
          </w:p>
        </w:tc>
        <w:tc>
          <w:tcPr>
            <w:tcW w:w="2694" w:type="dxa"/>
            <w:noWrap/>
            <w:hideMark/>
          </w:tcPr>
          <w:p w14:paraId="745FCD35"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1:1 sessions every 2 weeks in phases 1 and 2; and monthly in phase 3. Total of 35x over 24 months.</w:t>
            </w:r>
          </w:p>
        </w:tc>
        <w:tc>
          <w:tcPr>
            <w:tcW w:w="2409" w:type="dxa"/>
            <w:noWrap/>
            <w:hideMark/>
          </w:tcPr>
          <w:p w14:paraId="1A505494"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Behavioural change methods incorporated in the weight loss maintenance phase, including elements of cognitive behavioural therapy.</w:t>
            </w:r>
          </w:p>
        </w:tc>
        <w:tc>
          <w:tcPr>
            <w:tcW w:w="2127" w:type="dxa"/>
            <w:noWrap/>
            <w:hideMark/>
          </w:tcPr>
          <w:p w14:paraId="16C98204"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Physical activity support initially focused on walking (with an aim of at least 10 000 steps per day), followed by the recommendation of increasing unsupervised activity to at least 150 min/week. Participants were provided with a wrist-worn accelerometer and were directed to smartphone apps to monitor food intake and activity.</w:t>
            </w:r>
          </w:p>
        </w:tc>
      </w:tr>
      <w:tr w:rsidR="00CD6362" w:rsidRPr="00CD6362" w14:paraId="6493709B" w14:textId="77777777" w:rsidTr="0033201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294A692"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Tay (2018)</w:t>
            </w:r>
          </w:p>
        </w:tc>
        <w:tc>
          <w:tcPr>
            <w:tcW w:w="1069" w:type="dxa"/>
            <w:noWrap/>
            <w:hideMark/>
          </w:tcPr>
          <w:p w14:paraId="6BC6F3AC"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992" w:type="dxa"/>
          </w:tcPr>
          <w:p w14:paraId="4A7EF602"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Hospital outpatient</w:t>
            </w:r>
          </w:p>
        </w:tc>
        <w:tc>
          <w:tcPr>
            <w:tcW w:w="2126" w:type="dxa"/>
            <w:noWrap/>
            <w:hideMark/>
          </w:tcPr>
          <w:p w14:paraId="03B0938E"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2693" w:type="dxa"/>
            <w:noWrap/>
            <w:hideMark/>
          </w:tcPr>
          <w:p w14:paraId="2819667C" w14:textId="2DAED5F5"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30 g high-fibre, low GI cereal; 1 crispbread; 250 g lean chicken, pork, fish, red meat (3 to 4 times/week); 40 g almonds and 20 g pecans; 3 cups low-starch vegetables; 200 mL skim (&lt;1% fat) milk; 100 g diet yogurt; 20 g cheese; 30 g margarine/oil</w:t>
            </w:r>
            <w:r w:rsidR="00A7285F">
              <w:rPr>
                <w:rFonts w:ascii="Calibri" w:hAnsi="Calibri" w:cs="Times New Roman"/>
                <w:position w:val="0"/>
                <w:sz w:val="16"/>
              </w:rPr>
              <w:t>.</w:t>
            </w:r>
          </w:p>
        </w:tc>
        <w:tc>
          <w:tcPr>
            <w:tcW w:w="2694" w:type="dxa"/>
            <w:noWrap/>
            <w:hideMark/>
          </w:tcPr>
          <w:p w14:paraId="717D69DA"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1:1 sessions every 2 weeks for 12 weeks and monthly thereafter.</w:t>
            </w:r>
          </w:p>
        </w:tc>
        <w:tc>
          <w:tcPr>
            <w:tcW w:w="2409" w:type="dxa"/>
            <w:noWrap/>
            <w:hideMark/>
          </w:tcPr>
          <w:p w14:paraId="7352C2FC"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127" w:type="dxa"/>
            <w:noWrap/>
            <w:hideMark/>
          </w:tcPr>
          <w:p w14:paraId="490F21E0"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Circuit training 3 days/week with moderate intensity aerobic/resistance exercises.</w:t>
            </w:r>
          </w:p>
        </w:tc>
      </w:tr>
      <w:tr w:rsidR="00CD6362" w:rsidRPr="00CD6362" w14:paraId="62BF54C7" w14:textId="77777777" w:rsidTr="00332019">
        <w:trPr>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753C92C"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Westman (2008)</w:t>
            </w:r>
          </w:p>
        </w:tc>
        <w:tc>
          <w:tcPr>
            <w:tcW w:w="1069" w:type="dxa"/>
            <w:noWrap/>
            <w:hideMark/>
          </w:tcPr>
          <w:p w14:paraId="34594ED0"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992" w:type="dxa"/>
          </w:tcPr>
          <w:p w14:paraId="61315362"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Primary care</w:t>
            </w:r>
          </w:p>
        </w:tc>
        <w:tc>
          <w:tcPr>
            <w:tcW w:w="2126" w:type="dxa"/>
            <w:noWrap/>
            <w:hideMark/>
          </w:tcPr>
          <w:p w14:paraId="3C58BDEE"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2693" w:type="dxa"/>
            <w:noWrap/>
            <w:hideMark/>
          </w:tcPr>
          <w:p w14:paraId="337B1972"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Unlimited amounts of meat, fish and eggs; limited amounts hard cheese (4 oz/day), fresh cheese (</w:t>
            </w:r>
            <w:proofErr w:type="spellStart"/>
            <w:r w:rsidRPr="00CD6362">
              <w:rPr>
                <w:rFonts w:ascii="Calibri" w:hAnsi="Calibri" w:cs="Times New Roman"/>
                <w:position w:val="0"/>
                <w:sz w:val="16"/>
              </w:rPr>
              <w:t>eg</w:t>
            </w:r>
            <w:proofErr w:type="spellEnd"/>
            <w:r w:rsidRPr="00CD6362">
              <w:rPr>
                <w:rFonts w:ascii="Calibri" w:hAnsi="Calibri" w:cs="Times New Roman"/>
                <w:position w:val="0"/>
                <w:sz w:val="16"/>
              </w:rPr>
              <w:t>, cottage/ricotta, 2 oz/day), salad vegetables (2 cups/day), and non-starchy vegetables (1 cup/day). Drink at least 6 glasses of permitted fluids daily.</w:t>
            </w:r>
          </w:p>
        </w:tc>
        <w:tc>
          <w:tcPr>
            <w:tcW w:w="2694" w:type="dxa"/>
            <w:noWrap/>
            <w:hideMark/>
          </w:tcPr>
          <w:p w14:paraId="148BF6EB"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Group sessions every week for 3 months, then every other week for 3 months.</w:t>
            </w:r>
          </w:p>
        </w:tc>
        <w:tc>
          <w:tcPr>
            <w:tcW w:w="2409" w:type="dxa"/>
            <w:noWrap/>
            <w:hideMark/>
          </w:tcPr>
          <w:p w14:paraId="588C5A4E"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127" w:type="dxa"/>
            <w:noWrap/>
            <w:hideMark/>
          </w:tcPr>
          <w:p w14:paraId="1B714060" w14:textId="77777777" w:rsidR="00CD6362" w:rsidRPr="00CD6362" w:rsidRDefault="00CD6362" w:rsidP="00CD6362">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Encouraged to exercise for 30 minutes at least 3 times/week.</w:t>
            </w:r>
          </w:p>
        </w:tc>
      </w:tr>
      <w:tr w:rsidR="00CD6362" w:rsidRPr="00CD6362" w14:paraId="132728CA" w14:textId="77777777" w:rsidTr="0033201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1242F15" w14:textId="77777777" w:rsidR="00CD6362" w:rsidRPr="00B76726" w:rsidRDefault="00CD6362" w:rsidP="00CD6362">
            <w:pPr>
              <w:suppressAutoHyphens w:val="0"/>
              <w:adjustRightInd/>
              <w:spacing w:after="0" w:line="240" w:lineRule="auto"/>
              <w:textDirection w:val="lrTb"/>
              <w:textAlignment w:val="auto"/>
              <w:outlineLvl w:val="9"/>
              <w:rPr>
                <w:rFonts w:ascii="Calibri" w:hAnsi="Calibri" w:cs="Times New Roman"/>
                <w:b w:val="0"/>
                <w:position w:val="0"/>
                <w:sz w:val="16"/>
              </w:rPr>
            </w:pPr>
            <w:r w:rsidRPr="00B76726">
              <w:rPr>
                <w:rFonts w:ascii="Calibri" w:hAnsi="Calibri" w:cs="Times New Roman"/>
                <w:b w:val="0"/>
                <w:position w:val="0"/>
                <w:sz w:val="16"/>
              </w:rPr>
              <w:t>Yamada (2014)</w:t>
            </w:r>
          </w:p>
        </w:tc>
        <w:tc>
          <w:tcPr>
            <w:tcW w:w="1069" w:type="dxa"/>
            <w:noWrap/>
            <w:hideMark/>
          </w:tcPr>
          <w:p w14:paraId="442F1BD6"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992" w:type="dxa"/>
          </w:tcPr>
          <w:p w14:paraId="5E4BA719"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Research centre</w:t>
            </w:r>
          </w:p>
        </w:tc>
        <w:tc>
          <w:tcPr>
            <w:tcW w:w="2126" w:type="dxa"/>
            <w:noWrap/>
            <w:hideMark/>
          </w:tcPr>
          <w:p w14:paraId="1756596E"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NA</w:t>
            </w:r>
          </w:p>
        </w:tc>
        <w:tc>
          <w:tcPr>
            <w:tcW w:w="2693" w:type="dxa"/>
            <w:noWrap/>
            <w:hideMark/>
          </w:tcPr>
          <w:p w14:paraId="66B1814A"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Target CHO content in each meal was 20-40 g, allowed to consume sweets containing 5g of CHO twice daily.</w:t>
            </w:r>
          </w:p>
        </w:tc>
        <w:tc>
          <w:tcPr>
            <w:tcW w:w="2694" w:type="dxa"/>
            <w:noWrap/>
            <w:hideMark/>
          </w:tcPr>
          <w:p w14:paraId="42B9D3CB"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1:1 session every 2 months.</w:t>
            </w:r>
          </w:p>
        </w:tc>
        <w:tc>
          <w:tcPr>
            <w:tcW w:w="2409" w:type="dxa"/>
            <w:noWrap/>
            <w:hideMark/>
          </w:tcPr>
          <w:p w14:paraId="6DFED967"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c>
          <w:tcPr>
            <w:tcW w:w="2127" w:type="dxa"/>
            <w:noWrap/>
            <w:hideMark/>
          </w:tcPr>
          <w:p w14:paraId="64E72945" w14:textId="77777777" w:rsidR="00CD6362" w:rsidRPr="00CD6362" w:rsidRDefault="00CD6362" w:rsidP="00CD6362">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cs="Times New Roman"/>
                <w:position w:val="0"/>
                <w:sz w:val="16"/>
              </w:rPr>
            </w:pPr>
            <w:r w:rsidRPr="00CD6362">
              <w:rPr>
                <w:rFonts w:ascii="Calibri" w:hAnsi="Calibri" w:cs="Times New Roman"/>
                <w:position w:val="0"/>
                <w:sz w:val="16"/>
              </w:rPr>
              <w:t>NR</w:t>
            </w:r>
          </w:p>
        </w:tc>
      </w:tr>
    </w:tbl>
    <w:p w14:paraId="6054965C" w14:textId="2461F3CF" w:rsidR="00CD6362" w:rsidRPr="00641530" w:rsidRDefault="00641530" w:rsidP="00641530">
      <w:pPr>
        <w:rPr>
          <w:rFonts w:eastAsia="Calibri"/>
          <w:sz w:val="16"/>
        </w:rPr>
        <w:sectPr w:rsidR="00CD6362" w:rsidRPr="00641530" w:rsidSect="00063F2B">
          <w:pgSz w:w="16840" w:h="11900" w:orient="landscape"/>
          <w:pgMar w:top="782" w:right="1440" w:bottom="776" w:left="1440" w:header="708" w:footer="708" w:gutter="0"/>
          <w:cols w:space="708"/>
          <w:docGrid w:linePitch="360"/>
        </w:sectPr>
      </w:pPr>
      <w:r w:rsidRPr="00641530">
        <w:rPr>
          <w:rFonts w:eastAsia="Calibri"/>
          <w:sz w:val="16"/>
        </w:rPr>
        <w:t xml:space="preserve">NA, not applicable; CHO, carbohydrate; NR, not reported; TDR, total diet replacement; </w:t>
      </w:r>
      <w:r>
        <w:rPr>
          <w:rFonts w:ascii="Calibri" w:hAnsi="Calibri" w:cs="Times New Roman"/>
          <w:position w:val="0"/>
          <w:sz w:val="16"/>
        </w:rPr>
        <w:t xml:space="preserve">DIAMOND, </w:t>
      </w:r>
      <w:proofErr w:type="spellStart"/>
      <w:r w:rsidRPr="00CD6362">
        <w:rPr>
          <w:rFonts w:ascii="Calibri" w:hAnsi="Calibri" w:cs="Times New Roman"/>
          <w:position w:val="0"/>
          <w:sz w:val="16"/>
        </w:rPr>
        <w:t>DIetary</w:t>
      </w:r>
      <w:proofErr w:type="spellEnd"/>
      <w:r w:rsidRPr="00CD6362">
        <w:rPr>
          <w:rFonts w:ascii="Calibri" w:hAnsi="Calibri" w:cs="Times New Roman"/>
          <w:position w:val="0"/>
          <w:sz w:val="16"/>
        </w:rPr>
        <w:t xml:space="preserve"> Approaches to the Management Of type 2 Diabetes</w:t>
      </w:r>
      <w:r>
        <w:rPr>
          <w:rFonts w:ascii="Calibri" w:hAnsi="Calibri" w:cs="Times New Roman"/>
          <w:position w:val="0"/>
          <w:sz w:val="16"/>
        </w:rPr>
        <w:t xml:space="preserve">; </w:t>
      </w:r>
      <w:r w:rsidRPr="00641530">
        <w:rPr>
          <w:rFonts w:eastAsia="Calibri"/>
          <w:sz w:val="16"/>
        </w:rPr>
        <w:t>MUFA, monounsaturated fatty acids;</w:t>
      </w:r>
      <w:r>
        <w:rPr>
          <w:rFonts w:eastAsia="Calibri"/>
          <w:sz w:val="16"/>
        </w:rPr>
        <w:t xml:space="preserve"> PUFA, polyunsaturated fatty acids;</w:t>
      </w:r>
      <w:r w:rsidRPr="00641530">
        <w:rPr>
          <w:rFonts w:eastAsia="Calibri"/>
          <w:sz w:val="16"/>
        </w:rPr>
        <w:t xml:space="preserve"> LED, low energy diet.</w:t>
      </w:r>
    </w:p>
    <w:p w14:paraId="2819447B" w14:textId="1FE7B4ED" w:rsidR="00CD6362" w:rsidRPr="00CD6362" w:rsidRDefault="00CD6362" w:rsidP="00CD6362">
      <w:pPr>
        <w:suppressAutoHyphens w:val="0"/>
        <w:adjustRightInd/>
        <w:spacing w:after="0" w:line="360" w:lineRule="auto"/>
        <w:textDirection w:val="lrTb"/>
        <w:textAlignment w:val="auto"/>
        <w:outlineLvl w:val="9"/>
        <w:rPr>
          <w:rFonts w:ascii="Calibri" w:eastAsia="Calibri" w:hAnsi="Calibri" w:cs="Times New Roman"/>
          <w:b/>
          <w:i/>
          <w:iCs/>
          <w:color w:val="5AA2AE"/>
          <w:position w:val="0"/>
          <w:szCs w:val="18"/>
        </w:rPr>
      </w:pPr>
      <w:bookmarkStart w:id="9" w:name="_Ref49532742"/>
      <w:bookmarkStart w:id="10" w:name="_Toc50453642"/>
      <w:r w:rsidRPr="00CD6362">
        <w:rPr>
          <w:rFonts w:ascii="Calibri" w:eastAsia="Calibri" w:hAnsi="Calibri" w:cs="Times New Roman"/>
          <w:b/>
          <w:i/>
          <w:iCs/>
          <w:color w:val="5AA2AE"/>
          <w:position w:val="0"/>
          <w:szCs w:val="18"/>
        </w:rPr>
        <w:lastRenderedPageBreak/>
        <w:t>Table</w:t>
      </w:r>
      <w:bookmarkEnd w:id="9"/>
      <w:r>
        <w:rPr>
          <w:rFonts w:ascii="Calibri" w:eastAsia="Calibri" w:hAnsi="Calibri" w:cs="Times New Roman"/>
          <w:b/>
          <w:i/>
          <w:iCs/>
          <w:color w:val="5AA2AE"/>
          <w:position w:val="0"/>
          <w:szCs w:val="18"/>
        </w:rPr>
        <w:t xml:space="preserve"> S4</w:t>
      </w:r>
      <w:r w:rsidRPr="00CD6362">
        <w:rPr>
          <w:rFonts w:ascii="Calibri" w:eastAsia="Calibri" w:hAnsi="Calibri" w:cs="Times New Roman"/>
          <w:b/>
          <w:i/>
          <w:iCs/>
          <w:color w:val="5AA2AE"/>
          <w:position w:val="0"/>
          <w:szCs w:val="18"/>
        </w:rPr>
        <w:t>: Assessment of adherence, prescribed and reported carbohydrate intakes</w:t>
      </w:r>
      <w:bookmarkEnd w:id="10"/>
    </w:p>
    <w:tbl>
      <w:tblPr>
        <w:tblStyle w:val="PlainTable2"/>
        <w:tblW w:w="9067" w:type="dxa"/>
        <w:tblLook w:val="04A0" w:firstRow="1" w:lastRow="0" w:firstColumn="1" w:lastColumn="0" w:noHBand="0" w:noVBand="1"/>
      </w:tblPr>
      <w:tblGrid>
        <w:gridCol w:w="2410"/>
        <w:gridCol w:w="3260"/>
        <w:gridCol w:w="1731"/>
        <w:gridCol w:w="1666"/>
      </w:tblGrid>
      <w:tr w:rsidR="00954B55" w:rsidRPr="00B76726" w14:paraId="699F13D1" w14:textId="77777777" w:rsidTr="00954B5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10" w:type="dxa"/>
            <w:shd w:val="clear" w:color="auto" w:fill="5B9BD5" w:themeFill="accent5"/>
            <w:hideMark/>
          </w:tcPr>
          <w:p w14:paraId="6C64DC3A" w14:textId="77777777" w:rsidR="00CD6362" w:rsidRPr="00B76726" w:rsidRDefault="00CD6362" w:rsidP="00CD6362">
            <w:pPr>
              <w:suppressAutoHyphens w:val="0"/>
              <w:adjustRightInd/>
              <w:spacing w:afterLines="40" w:after="96" w:line="360" w:lineRule="auto"/>
              <w:textDirection w:val="lrTb"/>
              <w:textAlignment w:val="auto"/>
              <w:outlineLvl w:val="9"/>
              <w:rPr>
                <w:rFonts w:ascii="Calibri" w:eastAsia="Calibri" w:hAnsi="Calibri" w:cs="Times New Roman"/>
                <w:color w:val="FFFFFF" w:themeColor="background1"/>
                <w:position w:val="0"/>
                <w:sz w:val="16"/>
                <w:szCs w:val="20"/>
              </w:rPr>
            </w:pPr>
            <w:r w:rsidRPr="00B76726">
              <w:rPr>
                <w:rFonts w:ascii="Calibri" w:eastAsia="Calibri" w:hAnsi="Calibri" w:cs="Times New Roman"/>
                <w:color w:val="FFFFFF" w:themeColor="background1"/>
                <w:position w:val="0"/>
                <w:sz w:val="16"/>
                <w:szCs w:val="20"/>
              </w:rPr>
              <w:t>Study</w:t>
            </w:r>
          </w:p>
        </w:tc>
        <w:tc>
          <w:tcPr>
            <w:tcW w:w="3260" w:type="dxa"/>
            <w:shd w:val="clear" w:color="auto" w:fill="5B9BD5" w:themeFill="accent5"/>
            <w:hideMark/>
          </w:tcPr>
          <w:p w14:paraId="74618A17" w14:textId="77777777" w:rsidR="00CD6362" w:rsidRPr="00B76726" w:rsidRDefault="00CD6362" w:rsidP="00CD6362">
            <w:pPr>
              <w:suppressAutoHyphens w:val="0"/>
              <w:adjustRightInd/>
              <w:spacing w:afterLines="40" w:after="96" w:line="360" w:lineRule="auto"/>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themeColor="background1"/>
                <w:position w:val="0"/>
                <w:sz w:val="16"/>
                <w:szCs w:val="20"/>
              </w:rPr>
            </w:pPr>
            <w:r w:rsidRPr="00B76726">
              <w:rPr>
                <w:rFonts w:ascii="Calibri" w:eastAsia="Calibri" w:hAnsi="Calibri" w:cs="Times New Roman"/>
                <w:color w:val="FFFFFF" w:themeColor="background1"/>
                <w:position w:val="0"/>
                <w:sz w:val="16"/>
                <w:szCs w:val="20"/>
              </w:rPr>
              <w:t>Assessment of adherence</w:t>
            </w:r>
          </w:p>
        </w:tc>
        <w:tc>
          <w:tcPr>
            <w:tcW w:w="1731" w:type="dxa"/>
            <w:shd w:val="clear" w:color="auto" w:fill="5B9BD5" w:themeFill="accent5"/>
            <w:hideMark/>
          </w:tcPr>
          <w:p w14:paraId="5CFB7948"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themeColor="background1"/>
                <w:position w:val="0"/>
                <w:sz w:val="16"/>
                <w:szCs w:val="20"/>
              </w:rPr>
            </w:pPr>
            <w:r w:rsidRPr="00B76726">
              <w:rPr>
                <w:rFonts w:ascii="Calibri" w:eastAsia="Calibri" w:hAnsi="Calibri" w:cs="Times New Roman"/>
                <w:color w:val="FFFFFF" w:themeColor="background1"/>
                <w:position w:val="0"/>
                <w:sz w:val="16"/>
                <w:szCs w:val="20"/>
              </w:rPr>
              <w:t>Prescribed CHO (g)</w:t>
            </w:r>
          </w:p>
        </w:tc>
        <w:tc>
          <w:tcPr>
            <w:tcW w:w="1666" w:type="dxa"/>
            <w:shd w:val="clear" w:color="auto" w:fill="5B9BD5" w:themeFill="accent5"/>
            <w:hideMark/>
          </w:tcPr>
          <w:p w14:paraId="3668B2C6"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themeColor="background1"/>
                <w:position w:val="0"/>
                <w:sz w:val="16"/>
                <w:szCs w:val="20"/>
              </w:rPr>
            </w:pPr>
            <w:r w:rsidRPr="00B76726">
              <w:rPr>
                <w:rFonts w:ascii="Calibri" w:eastAsia="Calibri" w:hAnsi="Calibri" w:cs="Times New Roman"/>
                <w:color w:val="FFFFFF" w:themeColor="background1"/>
                <w:position w:val="0"/>
                <w:sz w:val="16"/>
                <w:szCs w:val="20"/>
              </w:rPr>
              <w:t>Reported CHO (g)</w:t>
            </w:r>
          </w:p>
        </w:tc>
      </w:tr>
      <w:tr w:rsidR="00CD6362" w:rsidRPr="00B76726" w14:paraId="0CB65E49" w14:textId="77777777" w:rsidTr="00954B5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410" w:type="dxa"/>
            <w:hideMark/>
          </w:tcPr>
          <w:p w14:paraId="16C83A7B"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Athinarayanan (2019)</w:t>
            </w:r>
          </w:p>
        </w:tc>
        <w:tc>
          <w:tcPr>
            <w:tcW w:w="3260" w:type="dxa"/>
            <w:hideMark/>
          </w:tcPr>
          <w:p w14:paraId="1A783656"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BHB concentrations</w:t>
            </w:r>
          </w:p>
        </w:tc>
        <w:tc>
          <w:tcPr>
            <w:tcW w:w="1731" w:type="dxa"/>
            <w:hideMark/>
          </w:tcPr>
          <w:p w14:paraId="10C936D2"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&lt;30</w:t>
            </w:r>
          </w:p>
        </w:tc>
        <w:tc>
          <w:tcPr>
            <w:tcW w:w="1666" w:type="dxa"/>
            <w:hideMark/>
          </w:tcPr>
          <w:p w14:paraId="1248C4E6"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r>
      <w:tr w:rsidR="00CD6362" w:rsidRPr="00B76726" w14:paraId="5B6D3258" w14:textId="77777777" w:rsidTr="00954B55">
        <w:trPr>
          <w:trHeight w:val="280"/>
        </w:trPr>
        <w:tc>
          <w:tcPr>
            <w:cnfStyle w:val="001000000000" w:firstRow="0" w:lastRow="0" w:firstColumn="1" w:lastColumn="0" w:oddVBand="0" w:evenVBand="0" w:oddHBand="0" w:evenHBand="0" w:firstRowFirstColumn="0" w:firstRowLastColumn="0" w:lastRowFirstColumn="0" w:lastRowLastColumn="0"/>
            <w:tcW w:w="2410" w:type="dxa"/>
            <w:hideMark/>
          </w:tcPr>
          <w:p w14:paraId="4B4BC8DF"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Brown (2020)</w:t>
            </w:r>
          </w:p>
        </w:tc>
        <w:tc>
          <w:tcPr>
            <w:tcW w:w="3260" w:type="dxa"/>
            <w:hideMark/>
          </w:tcPr>
          <w:p w14:paraId="3565EF40"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c>
          <w:tcPr>
            <w:tcW w:w="1731" w:type="dxa"/>
            <w:hideMark/>
          </w:tcPr>
          <w:p w14:paraId="229834BB"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115</w:t>
            </w:r>
          </w:p>
        </w:tc>
        <w:tc>
          <w:tcPr>
            <w:tcW w:w="1666" w:type="dxa"/>
            <w:hideMark/>
          </w:tcPr>
          <w:p w14:paraId="442BB28A"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r>
      <w:tr w:rsidR="00CD6362" w:rsidRPr="00B76726" w14:paraId="4C63630E" w14:textId="77777777" w:rsidTr="00954B55">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410" w:type="dxa"/>
            <w:hideMark/>
          </w:tcPr>
          <w:p w14:paraId="07314E7C"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Daly (2006)</w:t>
            </w:r>
          </w:p>
        </w:tc>
        <w:tc>
          <w:tcPr>
            <w:tcW w:w="3260" w:type="dxa"/>
            <w:hideMark/>
          </w:tcPr>
          <w:p w14:paraId="099CAFD6"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5-day food diary</w:t>
            </w:r>
          </w:p>
        </w:tc>
        <w:tc>
          <w:tcPr>
            <w:tcW w:w="1731" w:type="dxa"/>
            <w:hideMark/>
          </w:tcPr>
          <w:p w14:paraId="5B124E7A"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&lt;70</w:t>
            </w:r>
          </w:p>
        </w:tc>
        <w:tc>
          <w:tcPr>
            <w:tcW w:w="1666" w:type="dxa"/>
            <w:hideMark/>
          </w:tcPr>
          <w:p w14:paraId="68597ED3"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position w:val="0"/>
                <w:sz w:val="16"/>
                <w:szCs w:val="20"/>
              </w:rPr>
            </w:pPr>
            <w:r w:rsidRPr="00B76726">
              <w:rPr>
                <w:rFonts w:ascii="Calibri" w:eastAsia="Calibri" w:hAnsi="Calibri" w:cs="Times New Roman"/>
                <w:b/>
                <w:color w:val="000000"/>
                <w:position w:val="0"/>
                <w:sz w:val="16"/>
                <w:szCs w:val="20"/>
              </w:rPr>
              <w:t>110</w:t>
            </w:r>
          </w:p>
        </w:tc>
      </w:tr>
      <w:tr w:rsidR="00CD6362" w:rsidRPr="00B76726" w14:paraId="71B4E1FE" w14:textId="77777777" w:rsidTr="00954B55">
        <w:trPr>
          <w:trHeight w:val="274"/>
        </w:trPr>
        <w:tc>
          <w:tcPr>
            <w:cnfStyle w:val="001000000000" w:firstRow="0" w:lastRow="0" w:firstColumn="1" w:lastColumn="0" w:oddVBand="0" w:evenVBand="0" w:oddHBand="0" w:evenHBand="0" w:firstRowFirstColumn="0" w:firstRowLastColumn="0" w:lastRowFirstColumn="0" w:lastRowLastColumn="0"/>
            <w:tcW w:w="2410" w:type="dxa"/>
            <w:hideMark/>
          </w:tcPr>
          <w:p w14:paraId="1BDBFA56"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Davis (2009)</w:t>
            </w:r>
          </w:p>
        </w:tc>
        <w:tc>
          <w:tcPr>
            <w:tcW w:w="3260" w:type="dxa"/>
            <w:hideMark/>
          </w:tcPr>
          <w:p w14:paraId="611F7E72" w14:textId="108B3A60" w:rsidR="00CD6362" w:rsidRPr="00B76726" w:rsidRDefault="00CD6362" w:rsidP="00CD6362">
            <w:pPr>
              <w:suppressAutoHyphens w:val="0"/>
              <w:adjustRightInd/>
              <w:spacing w:afterLines="40" w:after="96" w:line="36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24-h</w:t>
            </w:r>
            <w:r w:rsidR="00B76726">
              <w:rPr>
                <w:rFonts w:ascii="Calibri" w:eastAsia="Calibri" w:hAnsi="Calibri" w:cs="Times New Roman"/>
                <w:color w:val="000000"/>
                <w:position w:val="0"/>
                <w:sz w:val="16"/>
                <w:szCs w:val="20"/>
              </w:rPr>
              <w:t>our</w:t>
            </w:r>
            <w:r w:rsidRPr="00B76726">
              <w:rPr>
                <w:rFonts w:ascii="Calibri" w:eastAsia="Calibri" w:hAnsi="Calibri" w:cs="Times New Roman"/>
                <w:color w:val="000000"/>
                <w:position w:val="0"/>
                <w:sz w:val="16"/>
                <w:szCs w:val="20"/>
              </w:rPr>
              <w:t xml:space="preserve"> recall by interview, food diaries</w:t>
            </w:r>
          </w:p>
        </w:tc>
        <w:tc>
          <w:tcPr>
            <w:tcW w:w="1731" w:type="dxa"/>
            <w:hideMark/>
          </w:tcPr>
          <w:p w14:paraId="1042C704"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20-25 (increase by 5g/week)</w:t>
            </w:r>
          </w:p>
        </w:tc>
        <w:tc>
          <w:tcPr>
            <w:tcW w:w="1666" w:type="dxa"/>
            <w:hideMark/>
          </w:tcPr>
          <w:p w14:paraId="6CD991A2"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position w:val="0"/>
                <w:sz w:val="16"/>
                <w:szCs w:val="20"/>
              </w:rPr>
            </w:pPr>
            <w:r w:rsidRPr="00B76726">
              <w:rPr>
                <w:rFonts w:ascii="Calibri" w:eastAsia="Calibri" w:hAnsi="Calibri" w:cs="Times New Roman"/>
                <w:b/>
                <w:color w:val="000000"/>
                <w:position w:val="0"/>
                <w:sz w:val="16"/>
                <w:szCs w:val="20"/>
              </w:rPr>
              <w:t>137</w:t>
            </w:r>
          </w:p>
        </w:tc>
      </w:tr>
      <w:tr w:rsidR="00CD6362" w:rsidRPr="00B76726" w14:paraId="5D3F0FA5" w14:textId="77777777" w:rsidTr="00954B5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10" w:type="dxa"/>
            <w:hideMark/>
          </w:tcPr>
          <w:p w14:paraId="78F79570"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Goday (2016)</w:t>
            </w:r>
          </w:p>
        </w:tc>
        <w:tc>
          <w:tcPr>
            <w:tcW w:w="3260" w:type="dxa"/>
            <w:hideMark/>
          </w:tcPr>
          <w:p w14:paraId="4D2CE731"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Eating Self-Efficacy Scale, ketone urine sticks</w:t>
            </w:r>
          </w:p>
        </w:tc>
        <w:tc>
          <w:tcPr>
            <w:tcW w:w="1731" w:type="dxa"/>
            <w:hideMark/>
          </w:tcPr>
          <w:p w14:paraId="4EAE263B"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&lt;50</w:t>
            </w:r>
          </w:p>
        </w:tc>
        <w:tc>
          <w:tcPr>
            <w:tcW w:w="1666" w:type="dxa"/>
            <w:hideMark/>
          </w:tcPr>
          <w:p w14:paraId="09FD80B3"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r>
      <w:tr w:rsidR="00CD6362" w:rsidRPr="00B76726" w14:paraId="26E5A47B" w14:textId="77777777" w:rsidTr="00954B55">
        <w:trPr>
          <w:trHeight w:val="67"/>
        </w:trPr>
        <w:tc>
          <w:tcPr>
            <w:cnfStyle w:val="001000000000" w:firstRow="0" w:lastRow="0" w:firstColumn="1" w:lastColumn="0" w:oddVBand="0" w:evenVBand="0" w:oddHBand="0" w:evenHBand="0" w:firstRowFirstColumn="0" w:firstRowLastColumn="0" w:lastRowFirstColumn="0" w:lastRowLastColumn="0"/>
            <w:tcW w:w="2410" w:type="dxa"/>
            <w:hideMark/>
          </w:tcPr>
          <w:p w14:paraId="574804C2"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Guldbrand (2012)</w:t>
            </w:r>
          </w:p>
        </w:tc>
        <w:tc>
          <w:tcPr>
            <w:tcW w:w="3260" w:type="dxa"/>
            <w:hideMark/>
          </w:tcPr>
          <w:p w14:paraId="00EB5BD3"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3-day food diary</w:t>
            </w:r>
          </w:p>
        </w:tc>
        <w:tc>
          <w:tcPr>
            <w:tcW w:w="1731" w:type="dxa"/>
            <w:hideMark/>
          </w:tcPr>
          <w:p w14:paraId="602E5CDB"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85</w:t>
            </w:r>
          </w:p>
        </w:tc>
        <w:tc>
          <w:tcPr>
            <w:tcW w:w="1666" w:type="dxa"/>
            <w:hideMark/>
          </w:tcPr>
          <w:p w14:paraId="6DAD2808"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position w:val="0"/>
                <w:sz w:val="16"/>
                <w:szCs w:val="20"/>
              </w:rPr>
            </w:pPr>
            <w:r w:rsidRPr="00B76726">
              <w:rPr>
                <w:rFonts w:ascii="Calibri" w:eastAsia="Calibri" w:hAnsi="Calibri" w:cs="Times New Roman"/>
                <w:b/>
                <w:color w:val="000000"/>
                <w:position w:val="0"/>
                <w:sz w:val="16"/>
                <w:szCs w:val="20"/>
              </w:rPr>
              <w:t>97</w:t>
            </w:r>
          </w:p>
        </w:tc>
      </w:tr>
      <w:tr w:rsidR="00CD6362" w:rsidRPr="00B76726" w14:paraId="7C78A78C" w14:textId="77777777" w:rsidTr="00954B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10" w:type="dxa"/>
            <w:hideMark/>
          </w:tcPr>
          <w:p w14:paraId="52E3D9F9"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Gulsin (2020)</w:t>
            </w:r>
          </w:p>
        </w:tc>
        <w:tc>
          <w:tcPr>
            <w:tcW w:w="3260" w:type="dxa"/>
            <w:hideMark/>
          </w:tcPr>
          <w:p w14:paraId="0A2E16C1"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c>
          <w:tcPr>
            <w:tcW w:w="1731" w:type="dxa"/>
            <w:hideMark/>
          </w:tcPr>
          <w:p w14:paraId="252B8FCE"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101</w:t>
            </w:r>
          </w:p>
        </w:tc>
        <w:tc>
          <w:tcPr>
            <w:tcW w:w="1666" w:type="dxa"/>
            <w:hideMark/>
          </w:tcPr>
          <w:p w14:paraId="13389354"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r>
      <w:tr w:rsidR="00CD6362" w:rsidRPr="00B76726" w14:paraId="636169F1" w14:textId="77777777" w:rsidTr="00954B55">
        <w:trPr>
          <w:trHeight w:val="280"/>
        </w:trPr>
        <w:tc>
          <w:tcPr>
            <w:cnfStyle w:val="001000000000" w:firstRow="0" w:lastRow="0" w:firstColumn="1" w:lastColumn="0" w:oddVBand="0" w:evenVBand="0" w:oddHBand="0" w:evenHBand="0" w:firstRowFirstColumn="0" w:firstRowLastColumn="0" w:lastRowFirstColumn="0" w:lastRowLastColumn="0"/>
            <w:tcW w:w="2410" w:type="dxa"/>
            <w:hideMark/>
          </w:tcPr>
          <w:p w14:paraId="3BC0A23E"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Iqbal (2010)</w:t>
            </w:r>
          </w:p>
        </w:tc>
        <w:tc>
          <w:tcPr>
            <w:tcW w:w="3260" w:type="dxa"/>
            <w:hideMark/>
          </w:tcPr>
          <w:p w14:paraId="681CEC14"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24-hour recall</w:t>
            </w:r>
          </w:p>
        </w:tc>
        <w:tc>
          <w:tcPr>
            <w:tcW w:w="1731" w:type="dxa"/>
            <w:hideMark/>
          </w:tcPr>
          <w:p w14:paraId="3899A703"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30</w:t>
            </w:r>
          </w:p>
        </w:tc>
        <w:tc>
          <w:tcPr>
            <w:tcW w:w="1666" w:type="dxa"/>
            <w:hideMark/>
          </w:tcPr>
          <w:p w14:paraId="79A8FF91"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position w:val="0"/>
                <w:sz w:val="16"/>
                <w:szCs w:val="20"/>
              </w:rPr>
            </w:pPr>
            <w:r w:rsidRPr="00B76726">
              <w:rPr>
                <w:rFonts w:ascii="Calibri" w:eastAsia="Calibri" w:hAnsi="Calibri" w:cs="Times New Roman"/>
                <w:b/>
                <w:color w:val="000000"/>
                <w:position w:val="0"/>
                <w:sz w:val="16"/>
                <w:szCs w:val="20"/>
              </w:rPr>
              <w:t>193</w:t>
            </w:r>
          </w:p>
        </w:tc>
      </w:tr>
      <w:tr w:rsidR="00CD6362" w:rsidRPr="00B76726" w14:paraId="57AF2E3E" w14:textId="77777777" w:rsidTr="00954B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10" w:type="dxa"/>
            <w:hideMark/>
          </w:tcPr>
          <w:p w14:paraId="2B2A1D97" w14:textId="53AF7994"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Lean (201</w:t>
            </w:r>
            <w:r w:rsidRPr="00B76726">
              <w:rPr>
                <w:rFonts w:ascii="Calibri" w:hAnsi="Calibri" w:cs="Times New Roman"/>
                <w:b w:val="0"/>
                <w:color w:val="000000"/>
                <w:position w:val="0"/>
                <w:sz w:val="16"/>
                <w:szCs w:val="20"/>
              </w:rPr>
              <w:t>9</w:t>
            </w:r>
            <w:r w:rsidRPr="00B76726">
              <w:rPr>
                <w:rFonts w:ascii="Calibri" w:eastAsia="Calibri" w:hAnsi="Calibri" w:cs="Times New Roman"/>
                <w:b w:val="0"/>
                <w:color w:val="000000"/>
                <w:position w:val="0"/>
                <w:sz w:val="16"/>
                <w:szCs w:val="20"/>
              </w:rPr>
              <w:t>)</w:t>
            </w:r>
          </w:p>
        </w:tc>
        <w:tc>
          <w:tcPr>
            <w:tcW w:w="3260" w:type="dxa"/>
            <w:hideMark/>
          </w:tcPr>
          <w:p w14:paraId="09BDF7EF"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c>
          <w:tcPr>
            <w:tcW w:w="1731" w:type="dxa"/>
            <w:hideMark/>
          </w:tcPr>
          <w:p w14:paraId="57DD49A4"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124</w:t>
            </w:r>
          </w:p>
        </w:tc>
        <w:tc>
          <w:tcPr>
            <w:tcW w:w="1666" w:type="dxa"/>
            <w:hideMark/>
          </w:tcPr>
          <w:p w14:paraId="5F5EECCC"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r>
      <w:tr w:rsidR="00CD6362" w:rsidRPr="00B76726" w14:paraId="35D8C301" w14:textId="77777777" w:rsidTr="00954B55">
        <w:trPr>
          <w:trHeight w:val="449"/>
        </w:trPr>
        <w:tc>
          <w:tcPr>
            <w:cnfStyle w:val="001000000000" w:firstRow="0" w:lastRow="0" w:firstColumn="1" w:lastColumn="0" w:oddVBand="0" w:evenVBand="0" w:oddHBand="0" w:evenHBand="0" w:firstRowFirstColumn="0" w:firstRowLastColumn="0" w:lastRowFirstColumn="0" w:lastRowLastColumn="0"/>
            <w:tcW w:w="2410" w:type="dxa"/>
            <w:hideMark/>
          </w:tcPr>
          <w:p w14:paraId="768DDC15"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Morris (2020)</w:t>
            </w:r>
          </w:p>
        </w:tc>
        <w:tc>
          <w:tcPr>
            <w:tcW w:w="3260" w:type="dxa"/>
            <w:hideMark/>
          </w:tcPr>
          <w:p w14:paraId="3B41107C"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Questionnaires to assess dietary intake and self-reported adherence</w:t>
            </w:r>
          </w:p>
        </w:tc>
        <w:tc>
          <w:tcPr>
            <w:tcW w:w="1731" w:type="dxa"/>
            <w:hideMark/>
          </w:tcPr>
          <w:p w14:paraId="4A222C74"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&lt;59</w:t>
            </w:r>
          </w:p>
        </w:tc>
        <w:tc>
          <w:tcPr>
            <w:tcW w:w="1666" w:type="dxa"/>
            <w:hideMark/>
          </w:tcPr>
          <w:p w14:paraId="1C103BF4"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r>
      <w:tr w:rsidR="00CD6362" w:rsidRPr="00B76726" w14:paraId="12E542ED" w14:textId="77777777" w:rsidTr="00954B5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410" w:type="dxa"/>
            <w:hideMark/>
          </w:tcPr>
          <w:p w14:paraId="3353281A"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Sato (2017)</w:t>
            </w:r>
          </w:p>
        </w:tc>
        <w:tc>
          <w:tcPr>
            <w:tcW w:w="3260" w:type="dxa"/>
            <w:hideMark/>
          </w:tcPr>
          <w:p w14:paraId="18364B42"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3-day food diary</w:t>
            </w:r>
          </w:p>
        </w:tc>
        <w:tc>
          <w:tcPr>
            <w:tcW w:w="1731" w:type="dxa"/>
            <w:hideMark/>
          </w:tcPr>
          <w:p w14:paraId="75F1E656"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130</w:t>
            </w:r>
          </w:p>
        </w:tc>
        <w:tc>
          <w:tcPr>
            <w:tcW w:w="1666" w:type="dxa"/>
            <w:hideMark/>
          </w:tcPr>
          <w:p w14:paraId="5C1E5665"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position w:val="0"/>
                <w:sz w:val="16"/>
                <w:szCs w:val="20"/>
              </w:rPr>
            </w:pPr>
            <w:r w:rsidRPr="00B76726">
              <w:rPr>
                <w:rFonts w:ascii="Calibri" w:eastAsia="Calibri" w:hAnsi="Calibri" w:cs="Times New Roman"/>
                <w:b/>
                <w:color w:val="000000"/>
                <w:position w:val="0"/>
                <w:sz w:val="16"/>
                <w:szCs w:val="20"/>
              </w:rPr>
              <w:t>149</w:t>
            </w:r>
          </w:p>
        </w:tc>
      </w:tr>
      <w:tr w:rsidR="00CD6362" w:rsidRPr="00B76726" w14:paraId="31E4319A" w14:textId="77777777" w:rsidTr="00954B55">
        <w:trPr>
          <w:trHeight w:val="280"/>
        </w:trPr>
        <w:tc>
          <w:tcPr>
            <w:cnfStyle w:val="001000000000" w:firstRow="0" w:lastRow="0" w:firstColumn="1" w:lastColumn="0" w:oddVBand="0" w:evenVBand="0" w:oddHBand="0" w:evenHBand="0" w:firstRowFirstColumn="0" w:firstRowLastColumn="0" w:lastRowFirstColumn="0" w:lastRowLastColumn="0"/>
            <w:tcW w:w="2410" w:type="dxa"/>
            <w:hideMark/>
          </w:tcPr>
          <w:p w14:paraId="00453699"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Taheri (2020)</w:t>
            </w:r>
          </w:p>
        </w:tc>
        <w:tc>
          <w:tcPr>
            <w:tcW w:w="3260" w:type="dxa"/>
            <w:hideMark/>
          </w:tcPr>
          <w:p w14:paraId="7A4C3D68"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c>
          <w:tcPr>
            <w:tcW w:w="1731" w:type="dxa"/>
            <w:hideMark/>
          </w:tcPr>
          <w:p w14:paraId="59DCB6F7"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124</w:t>
            </w:r>
          </w:p>
        </w:tc>
        <w:tc>
          <w:tcPr>
            <w:tcW w:w="1666" w:type="dxa"/>
            <w:hideMark/>
          </w:tcPr>
          <w:p w14:paraId="03641772"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NR</w:t>
            </w:r>
          </w:p>
        </w:tc>
      </w:tr>
      <w:tr w:rsidR="00CD6362" w:rsidRPr="00B76726" w14:paraId="220152D6" w14:textId="77777777" w:rsidTr="00954B55">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410" w:type="dxa"/>
            <w:hideMark/>
          </w:tcPr>
          <w:p w14:paraId="1A4FBBD6"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Tay (2018)</w:t>
            </w:r>
          </w:p>
        </w:tc>
        <w:tc>
          <w:tcPr>
            <w:tcW w:w="3260" w:type="dxa"/>
            <w:hideMark/>
          </w:tcPr>
          <w:p w14:paraId="7FE5C0E1"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Daily food records</w:t>
            </w:r>
          </w:p>
        </w:tc>
        <w:tc>
          <w:tcPr>
            <w:tcW w:w="1731" w:type="dxa"/>
            <w:hideMark/>
          </w:tcPr>
          <w:p w14:paraId="2C256429"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&lt;50</w:t>
            </w:r>
          </w:p>
        </w:tc>
        <w:tc>
          <w:tcPr>
            <w:tcW w:w="1666" w:type="dxa"/>
            <w:hideMark/>
          </w:tcPr>
          <w:p w14:paraId="31804C71"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position w:val="0"/>
                <w:sz w:val="16"/>
                <w:szCs w:val="20"/>
              </w:rPr>
            </w:pPr>
            <w:r w:rsidRPr="00B76726">
              <w:rPr>
                <w:rFonts w:ascii="Calibri" w:eastAsia="Calibri" w:hAnsi="Calibri" w:cs="Times New Roman"/>
                <w:b/>
                <w:color w:val="000000"/>
                <w:position w:val="0"/>
                <w:sz w:val="16"/>
                <w:szCs w:val="20"/>
              </w:rPr>
              <w:t>83</w:t>
            </w:r>
          </w:p>
        </w:tc>
      </w:tr>
      <w:tr w:rsidR="00CD6362" w:rsidRPr="00B76726" w14:paraId="2D73AF81" w14:textId="77777777" w:rsidTr="00954B55">
        <w:trPr>
          <w:trHeight w:val="127"/>
        </w:trPr>
        <w:tc>
          <w:tcPr>
            <w:cnfStyle w:val="001000000000" w:firstRow="0" w:lastRow="0" w:firstColumn="1" w:lastColumn="0" w:oddVBand="0" w:evenVBand="0" w:oddHBand="0" w:evenHBand="0" w:firstRowFirstColumn="0" w:firstRowLastColumn="0" w:lastRowFirstColumn="0" w:lastRowLastColumn="0"/>
            <w:tcW w:w="2410" w:type="dxa"/>
            <w:hideMark/>
          </w:tcPr>
          <w:p w14:paraId="27D38FAB"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Westman (2008)</w:t>
            </w:r>
          </w:p>
        </w:tc>
        <w:tc>
          <w:tcPr>
            <w:tcW w:w="3260" w:type="dxa"/>
            <w:hideMark/>
          </w:tcPr>
          <w:p w14:paraId="7A3B683D"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5-day food diary and urinary ketones</w:t>
            </w:r>
          </w:p>
        </w:tc>
        <w:tc>
          <w:tcPr>
            <w:tcW w:w="1731" w:type="dxa"/>
            <w:hideMark/>
          </w:tcPr>
          <w:p w14:paraId="541AD330"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&lt;20</w:t>
            </w:r>
          </w:p>
        </w:tc>
        <w:tc>
          <w:tcPr>
            <w:tcW w:w="1666" w:type="dxa"/>
            <w:hideMark/>
          </w:tcPr>
          <w:p w14:paraId="2424A8FD"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position w:val="0"/>
                <w:sz w:val="16"/>
                <w:szCs w:val="20"/>
              </w:rPr>
            </w:pPr>
            <w:r w:rsidRPr="00B76726">
              <w:rPr>
                <w:rFonts w:ascii="Calibri" w:eastAsia="Calibri" w:hAnsi="Calibri" w:cs="Times New Roman"/>
                <w:b/>
                <w:color w:val="000000"/>
                <w:position w:val="0"/>
                <w:sz w:val="16"/>
                <w:szCs w:val="20"/>
              </w:rPr>
              <w:t>49</w:t>
            </w:r>
          </w:p>
        </w:tc>
      </w:tr>
      <w:tr w:rsidR="00CD6362" w:rsidRPr="00B76726" w14:paraId="19180E07" w14:textId="77777777" w:rsidTr="00954B55">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2410" w:type="dxa"/>
            <w:hideMark/>
          </w:tcPr>
          <w:p w14:paraId="4A20A72D" w14:textId="77777777" w:rsidR="00CD6362" w:rsidRPr="00B76726" w:rsidRDefault="00CD6362" w:rsidP="00CD6362">
            <w:pPr>
              <w:suppressAutoHyphens w:val="0"/>
              <w:adjustRightInd/>
              <w:spacing w:afterLines="40" w:after="96" w:line="360" w:lineRule="auto"/>
              <w:jc w:val="left"/>
              <w:textDirection w:val="lrTb"/>
              <w:textAlignment w:val="auto"/>
              <w:outlineLvl w:val="9"/>
              <w:rPr>
                <w:rFonts w:ascii="Calibri" w:eastAsia="Calibri" w:hAnsi="Calibri" w:cs="Times New Roman"/>
                <w:b w:val="0"/>
                <w:color w:val="000000"/>
                <w:position w:val="0"/>
                <w:sz w:val="16"/>
                <w:szCs w:val="20"/>
              </w:rPr>
            </w:pPr>
            <w:r w:rsidRPr="00B76726">
              <w:rPr>
                <w:rFonts w:ascii="Calibri" w:eastAsia="Calibri" w:hAnsi="Calibri" w:cs="Times New Roman"/>
                <w:b w:val="0"/>
                <w:color w:val="000000"/>
                <w:position w:val="0"/>
                <w:sz w:val="16"/>
                <w:szCs w:val="20"/>
              </w:rPr>
              <w:t>Yamada (2014)</w:t>
            </w:r>
          </w:p>
        </w:tc>
        <w:tc>
          <w:tcPr>
            <w:tcW w:w="3260" w:type="dxa"/>
            <w:hideMark/>
          </w:tcPr>
          <w:p w14:paraId="61BA55D8" w14:textId="77777777" w:rsidR="00CD6362" w:rsidRPr="00B76726" w:rsidRDefault="00CD6362" w:rsidP="00CD6362">
            <w:pPr>
              <w:suppressAutoHyphens w:val="0"/>
              <w:adjustRightInd/>
              <w:spacing w:afterLines="40" w:after="96" w:line="36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3-day food diary</w:t>
            </w:r>
          </w:p>
        </w:tc>
        <w:tc>
          <w:tcPr>
            <w:tcW w:w="1731" w:type="dxa"/>
            <w:hideMark/>
          </w:tcPr>
          <w:p w14:paraId="447C19E8"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70-130</w:t>
            </w:r>
          </w:p>
        </w:tc>
        <w:tc>
          <w:tcPr>
            <w:tcW w:w="1666" w:type="dxa"/>
            <w:hideMark/>
          </w:tcPr>
          <w:p w14:paraId="67FABC56" w14:textId="77777777" w:rsidR="00CD6362" w:rsidRPr="00B76726" w:rsidRDefault="00CD6362" w:rsidP="00CD6362">
            <w:pPr>
              <w:suppressAutoHyphens w:val="0"/>
              <w:adjustRightInd/>
              <w:spacing w:afterLines="40" w:after="96" w:line="360" w:lineRule="auto"/>
              <w:jc w:val="center"/>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position w:val="0"/>
                <w:sz w:val="16"/>
                <w:szCs w:val="20"/>
              </w:rPr>
            </w:pPr>
            <w:r w:rsidRPr="00B76726">
              <w:rPr>
                <w:rFonts w:ascii="Calibri" w:eastAsia="Calibri" w:hAnsi="Calibri" w:cs="Times New Roman"/>
                <w:color w:val="000000"/>
                <w:position w:val="0"/>
                <w:sz w:val="16"/>
                <w:szCs w:val="20"/>
              </w:rPr>
              <w:t>126</w:t>
            </w:r>
          </w:p>
        </w:tc>
      </w:tr>
    </w:tbl>
    <w:p w14:paraId="4ADEF3C4" w14:textId="77777777" w:rsidR="00CD6362" w:rsidRPr="00B76726" w:rsidRDefault="00CD6362" w:rsidP="00CD6362">
      <w:pPr>
        <w:suppressAutoHyphens w:val="0"/>
        <w:adjustRightInd/>
        <w:spacing w:after="0" w:line="360" w:lineRule="auto"/>
        <w:textDirection w:val="lrTb"/>
        <w:textAlignment w:val="auto"/>
        <w:outlineLvl w:val="9"/>
        <w:rPr>
          <w:rFonts w:ascii="Calibri" w:eastAsia="Calibri" w:hAnsi="Calibri" w:cs="Times New Roman"/>
          <w:position w:val="0"/>
          <w:sz w:val="16"/>
        </w:rPr>
      </w:pPr>
      <w:r w:rsidRPr="00B76726">
        <w:rPr>
          <w:rFonts w:ascii="Calibri" w:eastAsia="Calibri" w:hAnsi="Calibri" w:cs="Times New Roman"/>
          <w:position w:val="0"/>
          <w:sz w:val="16"/>
        </w:rPr>
        <w:t>Bold values deviate more than 10% from the prescribed amount.</w:t>
      </w:r>
    </w:p>
    <w:p w14:paraId="663A7C25" w14:textId="46032FED" w:rsidR="00CD6362" w:rsidRPr="00B76726" w:rsidRDefault="00CD6362" w:rsidP="00CD6362">
      <w:pPr>
        <w:rPr>
          <w:rFonts w:eastAsia="Calibri"/>
          <w:sz w:val="16"/>
        </w:rPr>
      </w:pPr>
      <w:r w:rsidRPr="00B76726">
        <w:rPr>
          <w:rFonts w:eastAsia="Calibri"/>
          <w:sz w:val="16"/>
        </w:rPr>
        <w:t>CHO, carbohydrate; BHB, beta-hydroxybutyrate</w:t>
      </w:r>
      <w:r w:rsidR="00B76726">
        <w:rPr>
          <w:rFonts w:eastAsia="Calibri"/>
          <w:sz w:val="16"/>
        </w:rPr>
        <w:t xml:space="preserve">; </w:t>
      </w:r>
      <w:r w:rsidR="00B76726" w:rsidRPr="00B76726">
        <w:rPr>
          <w:rFonts w:eastAsia="Calibri"/>
          <w:sz w:val="16"/>
        </w:rPr>
        <w:t>NR, not reported</w:t>
      </w:r>
    </w:p>
    <w:p w14:paraId="0FDE3CD1" w14:textId="21B8CDC6" w:rsidR="00AA5592" w:rsidRDefault="00063F2B" w:rsidP="00F06EFB">
      <w:pPr>
        <w:suppressAutoHyphens w:val="0"/>
        <w:adjustRightInd/>
        <w:spacing w:after="0" w:line="360" w:lineRule="auto"/>
        <w:textDirection w:val="lrTb"/>
        <w:textAlignment w:val="auto"/>
        <w:outlineLvl w:val="9"/>
        <w:rPr>
          <w:rFonts w:eastAsia="Calibri"/>
        </w:rPr>
      </w:pPr>
      <w:r>
        <w:rPr>
          <w:rFonts w:eastAsia="Calibri"/>
        </w:rPr>
        <w:br w:type="page"/>
      </w:r>
    </w:p>
    <w:p w14:paraId="2E813631" w14:textId="3C9AF64D" w:rsidR="00F06EFB" w:rsidRPr="00641530" w:rsidRDefault="00F06EFB" w:rsidP="00641530">
      <w:pPr>
        <w:suppressAutoHyphens w:val="0"/>
        <w:adjustRightInd/>
        <w:spacing w:after="0" w:line="360" w:lineRule="auto"/>
        <w:textDirection w:val="lrTb"/>
        <w:textAlignment w:val="auto"/>
        <w:outlineLvl w:val="9"/>
        <w:rPr>
          <w:rFonts w:ascii="Calibri" w:eastAsia="Calibri" w:hAnsi="Calibri" w:cs="Times New Roman"/>
          <w:b/>
          <w:i/>
          <w:iCs/>
          <w:color w:val="5AA2AE"/>
          <w:position w:val="0"/>
          <w:szCs w:val="18"/>
        </w:rPr>
      </w:pPr>
      <w:r w:rsidRPr="00F06EFB">
        <w:rPr>
          <w:rFonts w:ascii="Calibri" w:eastAsia="Calibri" w:hAnsi="Calibri" w:cs="Times New Roman"/>
          <w:b/>
          <w:i/>
          <w:iCs/>
          <w:color w:val="5AA2AE"/>
          <w:position w:val="0"/>
          <w:szCs w:val="18"/>
        </w:rPr>
        <w:lastRenderedPageBreak/>
        <w:t xml:space="preserve">Table S5: </w:t>
      </w:r>
      <w:r>
        <w:rPr>
          <w:rFonts w:ascii="Calibri" w:eastAsia="Calibri" w:hAnsi="Calibri" w:cs="Times New Roman"/>
          <w:b/>
          <w:i/>
          <w:iCs/>
          <w:color w:val="5AA2AE"/>
          <w:position w:val="0"/>
          <w:szCs w:val="18"/>
        </w:rPr>
        <w:t>Summary</w:t>
      </w:r>
      <w:r w:rsidRPr="00F06EFB">
        <w:rPr>
          <w:rFonts w:ascii="Calibri" w:eastAsia="Calibri" w:hAnsi="Calibri" w:cs="Times New Roman"/>
          <w:b/>
          <w:i/>
          <w:iCs/>
          <w:color w:val="5AA2AE"/>
          <w:position w:val="0"/>
          <w:szCs w:val="18"/>
        </w:rPr>
        <w:t xml:space="preserve"> of medication changes among intervention and control groups</w:t>
      </w:r>
    </w:p>
    <w:tbl>
      <w:tblPr>
        <w:tblStyle w:val="PlainTable2"/>
        <w:tblW w:w="9020" w:type="dxa"/>
        <w:tblLook w:val="04A0" w:firstRow="1" w:lastRow="0" w:firstColumn="1" w:lastColumn="0" w:noHBand="0" w:noVBand="1"/>
      </w:tblPr>
      <w:tblGrid>
        <w:gridCol w:w="1170"/>
        <w:gridCol w:w="2941"/>
        <w:gridCol w:w="3866"/>
        <w:gridCol w:w="1043"/>
      </w:tblGrid>
      <w:tr w:rsidR="00C349A3" w:rsidRPr="00C349A3" w14:paraId="2B70BAAC" w14:textId="77777777" w:rsidTr="00C349A3">
        <w:trPr>
          <w:cnfStyle w:val="100000000000" w:firstRow="1" w:lastRow="0" w:firstColumn="0" w:lastColumn="0" w:oddVBand="0" w:evenVBand="0" w:oddHBand="0"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1170" w:type="dxa"/>
            <w:shd w:val="clear" w:color="auto" w:fill="5B9BD5" w:themeFill="accent5"/>
            <w:noWrap/>
            <w:hideMark/>
          </w:tcPr>
          <w:p w14:paraId="04964F76"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color w:val="FFFFFF" w:themeColor="background1"/>
                <w:sz w:val="16"/>
                <w:szCs w:val="16"/>
              </w:rPr>
            </w:pPr>
            <w:r w:rsidRPr="00C349A3">
              <w:rPr>
                <w:rFonts w:eastAsia="Calibri"/>
                <w:color w:val="FFFFFF" w:themeColor="background1"/>
                <w:sz w:val="16"/>
                <w:szCs w:val="16"/>
              </w:rPr>
              <w:t>Study name</w:t>
            </w:r>
          </w:p>
        </w:tc>
        <w:tc>
          <w:tcPr>
            <w:tcW w:w="2941" w:type="dxa"/>
            <w:shd w:val="clear" w:color="auto" w:fill="5B9BD5" w:themeFill="accent5"/>
          </w:tcPr>
          <w:p w14:paraId="3B7D2069" w14:textId="0E2D459C" w:rsidR="00C349A3" w:rsidRPr="00C349A3" w:rsidRDefault="00C349A3" w:rsidP="00C349A3">
            <w:pPr>
              <w:suppressAutoHyphens w:val="0"/>
              <w:adjustRightInd/>
              <w:spacing w:after="0" w:line="240" w:lineRule="auto"/>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16"/>
                <w:szCs w:val="16"/>
              </w:rPr>
            </w:pPr>
            <w:r w:rsidRPr="00C349A3">
              <w:rPr>
                <w:rFonts w:ascii="Calibri" w:hAnsi="Calibri" w:cs="Times New Roman"/>
                <w:color w:val="FFFFFF"/>
                <w:position w:val="0"/>
                <w:sz w:val="16"/>
                <w:szCs w:val="16"/>
              </w:rPr>
              <w:t>Diabetes medication</w:t>
            </w:r>
          </w:p>
        </w:tc>
        <w:tc>
          <w:tcPr>
            <w:tcW w:w="3866" w:type="dxa"/>
            <w:shd w:val="clear" w:color="auto" w:fill="5B9BD5" w:themeFill="accent5"/>
            <w:noWrap/>
            <w:hideMark/>
          </w:tcPr>
          <w:p w14:paraId="15731CD7" w14:textId="4424B421" w:rsidR="00C349A3" w:rsidRPr="00C349A3" w:rsidRDefault="00332019" w:rsidP="00C349A3">
            <w:pPr>
              <w:suppressAutoHyphens w:val="0"/>
              <w:adjustRightInd/>
              <w:spacing w:after="0" w:line="240" w:lineRule="auto"/>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16"/>
                <w:szCs w:val="16"/>
              </w:rPr>
            </w:pPr>
            <w:r>
              <w:rPr>
                <w:rFonts w:eastAsia="Calibri"/>
                <w:color w:val="FFFFFF" w:themeColor="background1"/>
                <w:sz w:val="16"/>
                <w:szCs w:val="16"/>
              </w:rPr>
              <w:t>Authors’ summary of</w:t>
            </w:r>
            <w:r w:rsidR="00C349A3" w:rsidRPr="00C349A3">
              <w:rPr>
                <w:rFonts w:eastAsia="Calibri"/>
                <w:color w:val="FFFFFF" w:themeColor="background1"/>
                <w:sz w:val="16"/>
                <w:szCs w:val="16"/>
              </w:rPr>
              <w:t xml:space="preserve"> medication changes</w:t>
            </w:r>
          </w:p>
        </w:tc>
        <w:tc>
          <w:tcPr>
            <w:tcW w:w="1043" w:type="dxa"/>
            <w:shd w:val="clear" w:color="auto" w:fill="5B9BD5" w:themeFill="accent5"/>
            <w:hideMark/>
          </w:tcPr>
          <w:p w14:paraId="5C1BA408" w14:textId="0D8DC36B" w:rsidR="00C349A3" w:rsidRPr="00C349A3" w:rsidRDefault="00C349A3" w:rsidP="00C349A3">
            <w:pPr>
              <w:suppressAutoHyphens w:val="0"/>
              <w:adjustRightInd/>
              <w:spacing w:after="0" w:line="240" w:lineRule="auto"/>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16"/>
                <w:szCs w:val="16"/>
              </w:rPr>
            </w:pPr>
            <w:r w:rsidRPr="00C349A3">
              <w:rPr>
                <w:rFonts w:eastAsia="Calibri"/>
                <w:color w:val="FFFFFF" w:themeColor="background1"/>
                <w:sz w:val="16"/>
                <w:szCs w:val="16"/>
              </w:rPr>
              <w:t>Greater decrease in medication in</w:t>
            </w:r>
            <w:r w:rsidR="00641530">
              <w:rPr>
                <w:rFonts w:eastAsia="Calibri"/>
                <w:color w:val="FFFFFF" w:themeColor="background1"/>
                <w:sz w:val="16"/>
                <w:szCs w:val="16"/>
              </w:rPr>
              <w:t xml:space="preserve"> </w:t>
            </w:r>
            <w:r w:rsidRPr="00C349A3">
              <w:rPr>
                <w:rFonts w:eastAsia="Calibri"/>
                <w:color w:val="FFFFFF" w:themeColor="background1"/>
                <w:sz w:val="16"/>
                <w:szCs w:val="16"/>
              </w:rPr>
              <w:t>intervention</w:t>
            </w:r>
          </w:p>
        </w:tc>
      </w:tr>
      <w:tr w:rsidR="00C349A3" w:rsidRPr="00C349A3" w14:paraId="65B57775" w14:textId="77777777" w:rsidTr="00C349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1EB62450"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Athinarayanan (2019)</w:t>
            </w:r>
          </w:p>
        </w:tc>
        <w:tc>
          <w:tcPr>
            <w:tcW w:w="2941" w:type="dxa"/>
          </w:tcPr>
          <w:p w14:paraId="2809BC4C" w14:textId="79D41C27"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Change in overall diabetes medication use, use by class and insulin dose</w:t>
            </w:r>
          </w:p>
        </w:tc>
        <w:tc>
          <w:tcPr>
            <w:tcW w:w="3866" w:type="dxa"/>
            <w:noWrap/>
            <w:hideMark/>
          </w:tcPr>
          <w:p w14:paraId="4C9BE402" w14:textId="68408691"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eastAsia="Calibri"/>
                <w:sz w:val="16"/>
                <w:szCs w:val="16"/>
              </w:rPr>
              <w:t>In intervention, use of any glycemic control medication (excluding metformin) declined (from 55.7 to 26.8%) including insulin (-62%) and sulfonylureas (-100%). No changes in diabetes medication use in control.</w:t>
            </w:r>
          </w:p>
        </w:tc>
        <w:tc>
          <w:tcPr>
            <w:tcW w:w="1043" w:type="dxa"/>
            <w:hideMark/>
          </w:tcPr>
          <w:p w14:paraId="3CB7794E" w14:textId="2BCAFFEC" w:rsidR="00C349A3" w:rsidRPr="00C349A3" w:rsidRDefault="00641530"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68C5A615" w14:textId="77777777" w:rsidTr="00C349A3">
        <w:trPr>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7DB4A056"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Brown (2020)</w:t>
            </w:r>
          </w:p>
        </w:tc>
        <w:tc>
          <w:tcPr>
            <w:tcW w:w="2941" w:type="dxa"/>
          </w:tcPr>
          <w:p w14:paraId="6FA16FFD" w14:textId="594903FF"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Change in number taking insulin and insulin dose</w:t>
            </w:r>
          </w:p>
        </w:tc>
        <w:tc>
          <w:tcPr>
            <w:tcW w:w="3866" w:type="dxa"/>
            <w:noWrap/>
            <w:hideMark/>
          </w:tcPr>
          <w:p w14:paraId="15780578" w14:textId="5C37EB08"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eastAsia="Calibri"/>
                <w:sz w:val="16"/>
                <w:szCs w:val="16"/>
              </w:rPr>
              <w:t>Insulin therapy was discontinued in 39.4% of the intervention group compared with 5.6% of the control group among completers. Insulin requirements fell by 47.3 units (SD 36.4) in the intervention compared with 33.3 units (SD 52.9) in the control (−18.6 units, 95% CI −29.2 to –7.9, p=0.001).</w:t>
            </w:r>
          </w:p>
        </w:tc>
        <w:tc>
          <w:tcPr>
            <w:tcW w:w="1043" w:type="dxa"/>
            <w:hideMark/>
          </w:tcPr>
          <w:p w14:paraId="391B562C" w14:textId="448E34C9" w:rsidR="00C349A3" w:rsidRPr="00C349A3" w:rsidRDefault="00641530"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5BB281DE" w14:textId="77777777" w:rsidTr="00C349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01815424"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Daly (2006)</w:t>
            </w:r>
          </w:p>
        </w:tc>
        <w:tc>
          <w:tcPr>
            <w:tcW w:w="2941" w:type="dxa"/>
          </w:tcPr>
          <w:p w14:paraId="30B1B6B3" w14:textId="612B22FA"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Post-study analysis only assessed change in medication</w:t>
            </w:r>
          </w:p>
        </w:tc>
        <w:tc>
          <w:tcPr>
            <w:tcW w:w="3866" w:type="dxa"/>
            <w:noWrap/>
            <w:hideMark/>
          </w:tcPr>
          <w:p w14:paraId="59859AC1" w14:textId="40895100"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eastAsia="Calibri"/>
                <w:sz w:val="16"/>
                <w:szCs w:val="16"/>
              </w:rPr>
              <w:t>Patient reported data were available for only 75% of subjects. Insulin was reduced in approximately 85% of insulin using subjects in the LC group, but in only 22% of subjects in the LF group. In contrast, approximately 16% of LF subjects increased insulin compared with 5% in LC subjects.</w:t>
            </w:r>
          </w:p>
        </w:tc>
        <w:tc>
          <w:tcPr>
            <w:tcW w:w="1043" w:type="dxa"/>
            <w:hideMark/>
          </w:tcPr>
          <w:p w14:paraId="01A96C75" w14:textId="756E438F" w:rsidR="00C349A3" w:rsidRPr="00C349A3" w:rsidRDefault="00641530"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66A1CB0C" w14:textId="77777777" w:rsidTr="00C349A3">
        <w:trPr>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6A2D18C9"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Davis (2009)</w:t>
            </w:r>
          </w:p>
        </w:tc>
        <w:tc>
          <w:tcPr>
            <w:tcW w:w="2941" w:type="dxa"/>
          </w:tcPr>
          <w:p w14:paraId="14619FB2" w14:textId="4EE9CCC0"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Reported descriptively in results but not included as pre-specified outcome</w:t>
            </w:r>
          </w:p>
        </w:tc>
        <w:tc>
          <w:tcPr>
            <w:tcW w:w="3866" w:type="dxa"/>
            <w:noWrap/>
            <w:hideMark/>
          </w:tcPr>
          <w:p w14:paraId="5F1CB4FA" w14:textId="438A1A6A"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eastAsia="Calibri"/>
                <w:sz w:val="16"/>
                <w:szCs w:val="16"/>
              </w:rPr>
              <w:t xml:space="preserve">Of the participants using insulin, the dose was reduced by a mean (SD) of 10 (14) units in the low-carbohydrate arm and increased by 4 (19) units in the low-fat arm (P= 0.12) at 12 months. The change in sulfonylurea dose was a 1.6 </w:t>
            </w:r>
            <w:r w:rsidR="000B1B70">
              <w:rPr>
                <w:rFonts w:eastAsia="Calibri"/>
                <w:sz w:val="16"/>
                <w:szCs w:val="16"/>
              </w:rPr>
              <w:t>(</w:t>
            </w:r>
            <w:r w:rsidRPr="00C349A3">
              <w:rPr>
                <w:rFonts w:eastAsia="Calibri"/>
                <w:sz w:val="16"/>
                <w:szCs w:val="16"/>
              </w:rPr>
              <w:t>3.6</w:t>
            </w:r>
            <w:r w:rsidR="000B1B70">
              <w:rPr>
                <w:rFonts w:eastAsia="Calibri"/>
                <w:sz w:val="16"/>
                <w:szCs w:val="16"/>
              </w:rPr>
              <w:t>)</w:t>
            </w:r>
            <w:r w:rsidRPr="00C349A3">
              <w:rPr>
                <w:rFonts w:eastAsia="Calibri"/>
                <w:sz w:val="16"/>
                <w:szCs w:val="16"/>
              </w:rPr>
              <w:t xml:space="preserve"> mg reduction in both arms.</w:t>
            </w:r>
          </w:p>
        </w:tc>
        <w:tc>
          <w:tcPr>
            <w:tcW w:w="1043" w:type="dxa"/>
            <w:hideMark/>
          </w:tcPr>
          <w:p w14:paraId="23329599" w14:textId="28969613" w:rsidR="00C349A3" w:rsidRPr="00C349A3" w:rsidRDefault="00641530"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50C0FDAA" w14:textId="77777777" w:rsidTr="00C349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67F77B9A"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Dyson (2007)</w:t>
            </w:r>
          </w:p>
        </w:tc>
        <w:tc>
          <w:tcPr>
            <w:tcW w:w="2941" w:type="dxa"/>
          </w:tcPr>
          <w:p w14:paraId="054CC662" w14:textId="7A60CC38"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NR - only included patients with metformin</w:t>
            </w:r>
          </w:p>
        </w:tc>
        <w:tc>
          <w:tcPr>
            <w:tcW w:w="3866" w:type="dxa"/>
            <w:noWrap/>
            <w:hideMark/>
          </w:tcPr>
          <w:p w14:paraId="1C4DA089" w14:textId="4F6D9074"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eastAsia="Calibri"/>
                <w:sz w:val="16"/>
                <w:szCs w:val="16"/>
              </w:rPr>
              <w:t>NR</w:t>
            </w:r>
          </w:p>
        </w:tc>
        <w:tc>
          <w:tcPr>
            <w:tcW w:w="1043" w:type="dxa"/>
            <w:hideMark/>
          </w:tcPr>
          <w:p w14:paraId="4C3CBA39" w14:textId="77777777"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eastAsia="Calibri"/>
                <w:sz w:val="16"/>
                <w:szCs w:val="16"/>
              </w:rPr>
              <w:t>NR</w:t>
            </w:r>
          </w:p>
        </w:tc>
      </w:tr>
      <w:tr w:rsidR="00C349A3" w:rsidRPr="00C349A3" w14:paraId="5229D8BA" w14:textId="77777777" w:rsidTr="00C349A3">
        <w:trPr>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16D03E40"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Goday (2006)</w:t>
            </w:r>
          </w:p>
        </w:tc>
        <w:tc>
          <w:tcPr>
            <w:tcW w:w="2941" w:type="dxa"/>
          </w:tcPr>
          <w:p w14:paraId="1563F53C" w14:textId="6E8784D0"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Patients treated with oral antidiabetic drugs</w:t>
            </w:r>
          </w:p>
        </w:tc>
        <w:tc>
          <w:tcPr>
            <w:tcW w:w="3866" w:type="dxa"/>
            <w:noWrap/>
            <w:hideMark/>
          </w:tcPr>
          <w:p w14:paraId="4DF0C868" w14:textId="232BE383"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eastAsia="Calibri"/>
                <w:sz w:val="16"/>
                <w:szCs w:val="16"/>
              </w:rPr>
              <w:t>More frequent medication reduction/elimination in low carbohydrate diet than the low glycemic index diet.</w:t>
            </w:r>
          </w:p>
        </w:tc>
        <w:tc>
          <w:tcPr>
            <w:tcW w:w="1043" w:type="dxa"/>
            <w:hideMark/>
          </w:tcPr>
          <w:p w14:paraId="5E3FD70C" w14:textId="37B32CAC" w:rsidR="00C349A3" w:rsidRPr="00C349A3" w:rsidRDefault="00641530"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28FD55D8" w14:textId="77777777" w:rsidTr="00C349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2A6C2A98"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Guldbrand (2012)</w:t>
            </w:r>
          </w:p>
        </w:tc>
        <w:tc>
          <w:tcPr>
            <w:tcW w:w="2941" w:type="dxa"/>
          </w:tcPr>
          <w:p w14:paraId="10834C19" w14:textId="5FFF2528"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Insulin, metformin, glibenclamide dose</w:t>
            </w:r>
          </w:p>
        </w:tc>
        <w:tc>
          <w:tcPr>
            <w:tcW w:w="3866" w:type="dxa"/>
            <w:noWrap/>
            <w:hideMark/>
          </w:tcPr>
          <w:p w14:paraId="12AAC697" w14:textId="25BD1FBA"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eastAsia="Calibri"/>
                <w:sz w:val="16"/>
                <w:szCs w:val="16"/>
              </w:rPr>
              <w:t>The reduction in insulin was statistically significant only in the low-carbohydrate group at 6 months. This change in the average insulin dose was statistically significant between the two groups at 6 months (p=0.046).</w:t>
            </w:r>
          </w:p>
        </w:tc>
        <w:tc>
          <w:tcPr>
            <w:tcW w:w="1043" w:type="dxa"/>
            <w:hideMark/>
          </w:tcPr>
          <w:p w14:paraId="2A4EB833" w14:textId="0A951321" w:rsidR="00C349A3" w:rsidRPr="00C349A3" w:rsidRDefault="00641530"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726A1DAE" w14:textId="77777777" w:rsidTr="00C349A3">
        <w:trPr>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19D306BA"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Gulsin (2020)</w:t>
            </w:r>
          </w:p>
        </w:tc>
        <w:tc>
          <w:tcPr>
            <w:tcW w:w="2941" w:type="dxa"/>
          </w:tcPr>
          <w:p w14:paraId="7EB56D87" w14:textId="5A416AA3"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NR</w:t>
            </w:r>
          </w:p>
        </w:tc>
        <w:tc>
          <w:tcPr>
            <w:tcW w:w="3866" w:type="dxa"/>
            <w:noWrap/>
            <w:hideMark/>
          </w:tcPr>
          <w:p w14:paraId="4FB5DD71" w14:textId="62A7C8E4"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eastAsia="Calibri"/>
                <w:sz w:val="16"/>
                <w:szCs w:val="16"/>
              </w:rPr>
              <w:t>NR</w:t>
            </w:r>
          </w:p>
        </w:tc>
        <w:tc>
          <w:tcPr>
            <w:tcW w:w="1043" w:type="dxa"/>
            <w:hideMark/>
          </w:tcPr>
          <w:p w14:paraId="2141BFDC" w14:textId="77777777"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eastAsia="Calibri"/>
                <w:sz w:val="16"/>
                <w:szCs w:val="16"/>
              </w:rPr>
              <w:t>NR</w:t>
            </w:r>
          </w:p>
        </w:tc>
      </w:tr>
      <w:tr w:rsidR="00C349A3" w:rsidRPr="00C349A3" w14:paraId="01CE8CA6" w14:textId="77777777" w:rsidTr="00C349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6C019657"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Iqbal (2010)</w:t>
            </w:r>
          </w:p>
        </w:tc>
        <w:tc>
          <w:tcPr>
            <w:tcW w:w="2941" w:type="dxa"/>
          </w:tcPr>
          <w:p w14:paraId="240A5B54" w14:textId="1AA4D9C4"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NR</w:t>
            </w:r>
          </w:p>
        </w:tc>
        <w:tc>
          <w:tcPr>
            <w:tcW w:w="3866" w:type="dxa"/>
            <w:noWrap/>
            <w:hideMark/>
          </w:tcPr>
          <w:p w14:paraId="13F18ACF" w14:textId="02BB27D9"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eastAsia="Calibri"/>
                <w:sz w:val="16"/>
                <w:szCs w:val="16"/>
              </w:rPr>
              <w:t>Inadequate reporting of medication changes</w:t>
            </w:r>
          </w:p>
        </w:tc>
        <w:tc>
          <w:tcPr>
            <w:tcW w:w="1043" w:type="dxa"/>
            <w:hideMark/>
          </w:tcPr>
          <w:p w14:paraId="69306CE5" w14:textId="77777777"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eastAsia="Calibri"/>
                <w:sz w:val="16"/>
                <w:szCs w:val="16"/>
              </w:rPr>
              <w:t>NR</w:t>
            </w:r>
          </w:p>
        </w:tc>
      </w:tr>
      <w:tr w:rsidR="00C349A3" w:rsidRPr="00C349A3" w14:paraId="638366E0" w14:textId="77777777" w:rsidTr="00C349A3">
        <w:trPr>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6BF66EA7"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Lean (2018)</w:t>
            </w:r>
          </w:p>
        </w:tc>
        <w:tc>
          <w:tcPr>
            <w:tcW w:w="2941" w:type="dxa"/>
          </w:tcPr>
          <w:p w14:paraId="0C96E248" w14:textId="4142F2EB"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Exploratory analyses: Number of participants taking prescribed oral antidiabetic medications; number taking 0, 1 or ≥2 oral antidiabetic medications; mean number of prescribed oral antidiabetic medications</w:t>
            </w:r>
          </w:p>
        </w:tc>
        <w:tc>
          <w:tcPr>
            <w:tcW w:w="3866" w:type="dxa"/>
            <w:noWrap/>
            <w:hideMark/>
          </w:tcPr>
          <w:p w14:paraId="67FFFF45" w14:textId="1AD79C46"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eastAsia="Calibri"/>
                <w:sz w:val="16"/>
                <w:szCs w:val="16"/>
              </w:rPr>
              <w:t>The mean number of antidiabetic medications prescribed decreased in the intervention group and increased in the control group.</w:t>
            </w:r>
          </w:p>
        </w:tc>
        <w:tc>
          <w:tcPr>
            <w:tcW w:w="1043" w:type="dxa"/>
            <w:hideMark/>
          </w:tcPr>
          <w:p w14:paraId="4D236FC3" w14:textId="1C5D28C8" w:rsidR="00C349A3" w:rsidRPr="00C349A3" w:rsidRDefault="00641530"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4D550D98" w14:textId="77777777" w:rsidTr="00C349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430E93D0"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Morris (2020)</w:t>
            </w:r>
          </w:p>
        </w:tc>
        <w:tc>
          <w:tcPr>
            <w:tcW w:w="2941" w:type="dxa"/>
          </w:tcPr>
          <w:p w14:paraId="5672BDAB" w14:textId="406DFC7C"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Change in diabetic medications</w:t>
            </w:r>
          </w:p>
        </w:tc>
        <w:tc>
          <w:tcPr>
            <w:tcW w:w="3866" w:type="dxa"/>
            <w:noWrap/>
            <w:hideMark/>
          </w:tcPr>
          <w:p w14:paraId="214976BE" w14:textId="093FE14F"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eastAsia="Calibri"/>
                <w:sz w:val="16"/>
                <w:szCs w:val="16"/>
              </w:rPr>
              <w:t>In the intervention group, seven participants stopped one or more diabetic medications and seven stopped one or more hypertensive medications over the 12-week study period. There was no change in either class of drug in the control group. The adjusted difference in the number of diabetes medications was −0.4 (−0.8 to −0.001, P = 0.051).</w:t>
            </w:r>
          </w:p>
        </w:tc>
        <w:tc>
          <w:tcPr>
            <w:tcW w:w="1043" w:type="dxa"/>
            <w:hideMark/>
          </w:tcPr>
          <w:p w14:paraId="0350C9A9" w14:textId="34703AE2" w:rsidR="00C349A3" w:rsidRPr="00C349A3" w:rsidRDefault="00641530"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101BA74C" w14:textId="77777777" w:rsidTr="00C349A3">
        <w:trPr>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52F758B6"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Sato (2017)</w:t>
            </w:r>
          </w:p>
        </w:tc>
        <w:tc>
          <w:tcPr>
            <w:tcW w:w="2941" w:type="dxa"/>
          </w:tcPr>
          <w:p w14:paraId="45CCB408" w14:textId="567BF617"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Reduction of diabetes medications; change in insulin dosage</w:t>
            </w:r>
          </w:p>
        </w:tc>
        <w:tc>
          <w:tcPr>
            <w:tcW w:w="3866" w:type="dxa"/>
            <w:noWrap/>
            <w:hideMark/>
          </w:tcPr>
          <w:p w14:paraId="76131C73" w14:textId="4661BBFA"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eastAsia="Calibri"/>
                <w:sz w:val="16"/>
                <w:szCs w:val="16"/>
              </w:rPr>
              <w:t xml:space="preserve">Six patients of the LCD group were able to reduce the glucose-lowering medications through the intervention. Only 1 was able to reduce glucose-lowering medications in the </w:t>
            </w:r>
            <w:r w:rsidR="000B1B70">
              <w:rPr>
                <w:rFonts w:eastAsia="Calibri"/>
                <w:sz w:val="16"/>
                <w:szCs w:val="16"/>
              </w:rPr>
              <w:t>calorie-restricted</w:t>
            </w:r>
            <w:r w:rsidRPr="00C349A3">
              <w:rPr>
                <w:rFonts w:eastAsia="Calibri"/>
                <w:sz w:val="16"/>
                <w:szCs w:val="16"/>
              </w:rPr>
              <w:t xml:space="preserve"> group. </w:t>
            </w:r>
          </w:p>
        </w:tc>
        <w:tc>
          <w:tcPr>
            <w:tcW w:w="1043" w:type="dxa"/>
            <w:hideMark/>
          </w:tcPr>
          <w:p w14:paraId="24CE0ED4" w14:textId="37C72E46" w:rsidR="00C349A3" w:rsidRPr="00C349A3" w:rsidRDefault="00641530"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775FE9AF" w14:textId="77777777" w:rsidTr="00C349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0FEDBEA4"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Taheri (2020)</w:t>
            </w:r>
          </w:p>
        </w:tc>
        <w:tc>
          <w:tcPr>
            <w:tcW w:w="2941" w:type="dxa"/>
          </w:tcPr>
          <w:p w14:paraId="4058792C" w14:textId="6C9CB069"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Number of participants taking prescribed oral antidiabetic medications; number taking 0, 1 or ≥2 oral antidiabetic medications; mean number of prescribed oral antidiabetic medications</w:t>
            </w:r>
          </w:p>
        </w:tc>
        <w:tc>
          <w:tcPr>
            <w:tcW w:w="3866" w:type="dxa"/>
            <w:noWrap/>
            <w:hideMark/>
          </w:tcPr>
          <w:p w14:paraId="2EB75D9D" w14:textId="68084A5A"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eastAsia="Calibri"/>
                <w:sz w:val="16"/>
                <w:szCs w:val="16"/>
              </w:rPr>
              <w:t>In the intervention group, improvements in HbA1c</w:t>
            </w:r>
            <w:r w:rsidRPr="00C349A3">
              <w:rPr>
                <w:rFonts w:eastAsia="Calibri"/>
                <w:sz w:val="16"/>
                <w:szCs w:val="16"/>
              </w:rPr>
              <w:br/>
              <w:t>were accompanied by fewer participants</w:t>
            </w:r>
            <w:r w:rsidRPr="00C349A3">
              <w:rPr>
                <w:rFonts w:eastAsia="Calibri"/>
                <w:sz w:val="16"/>
                <w:szCs w:val="16"/>
              </w:rPr>
              <w:br/>
              <w:t>taking diabetes medications (four [6%] of 68 participants) compared with the control group (58 [81%] of 72 participants).</w:t>
            </w:r>
          </w:p>
        </w:tc>
        <w:tc>
          <w:tcPr>
            <w:tcW w:w="1043" w:type="dxa"/>
            <w:hideMark/>
          </w:tcPr>
          <w:p w14:paraId="4DDECCB4" w14:textId="1419DEA3" w:rsidR="00C349A3" w:rsidRPr="00C349A3" w:rsidRDefault="00641530"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7C666B8C" w14:textId="77777777" w:rsidTr="00C349A3">
        <w:trPr>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3594C5AD"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Tay (2018)</w:t>
            </w:r>
          </w:p>
        </w:tc>
        <w:tc>
          <w:tcPr>
            <w:tcW w:w="2941" w:type="dxa"/>
          </w:tcPr>
          <w:p w14:paraId="6E8FC3B2" w14:textId="5228A71A"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Antiglycemic medication effects score [MES] (based on potency and dosage of antiglycemic agents and insulin usage)</w:t>
            </w:r>
          </w:p>
        </w:tc>
        <w:tc>
          <w:tcPr>
            <w:tcW w:w="3866" w:type="dxa"/>
            <w:noWrap/>
            <w:hideMark/>
          </w:tcPr>
          <w:p w14:paraId="2770554A" w14:textId="5AC29541"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eastAsia="Calibri"/>
                <w:sz w:val="16"/>
                <w:szCs w:val="16"/>
              </w:rPr>
              <w:t>Over twice the number of LC participants had a ≥ 20% reduction in MES compared to HC participants (LC, 22; HC, 9).</w:t>
            </w:r>
          </w:p>
        </w:tc>
        <w:tc>
          <w:tcPr>
            <w:tcW w:w="1043" w:type="dxa"/>
            <w:hideMark/>
          </w:tcPr>
          <w:p w14:paraId="5149198F" w14:textId="7FFAAA8D" w:rsidR="00C349A3" w:rsidRPr="00C349A3" w:rsidRDefault="00641530"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4BB5E7F4" w14:textId="77777777" w:rsidTr="00C349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0038C995"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Westman (2008)</w:t>
            </w:r>
          </w:p>
        </w:tc>
        <w:tc>
          <w:tcPr>
            <w:tcW w:w="2941" w:type="dxa"/>
          </w:tcPr>
          <w:p w14:paraId="4B278B1F" w14:textId="7C9F6D21"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Reduction or elimination of diabetes medications</w:t>
            </w:r>
          </w:p>
        </w:tc>
        <w:tc>
          <w:tcPr>
            <w:tcW w:w="3866" w:type="dxa"/>
            <w:noWrap/>
            <w:hideMark/>
          </w:tcPr>
          <w:p w14:paraId="1D9A0603" w14:textId="64A7333D" w:rsidR="00C349A3" w:rsidRPr="00C349A3" w:rsidRDefault="00C349A3"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C349A3">
              <w:rPr>
                <w:rFonts w:eastAsia="Calibri"/>
                <w:sz w:val="16"/>
                <w:szCs w:val="16"/>
              </w:rPr>
              <w:t>Diabetes medications were reduced or eliminated in 95.2% of LCKD vs. 62% of LGID participants (p &lt; 0.01).</w:t>
            </w:r>
          </w:p>
        </w:tc>
        <w:tc>
          <w:tcPr>
            <w:tcW w:w="1043" w:type="dxa"/>
            <w:hideMark/>
          </w:tcPr>
          <w:p w14:paraId="55878994" w14:textId="69F6D01E" w:rsidR="00C349A3" w:rsidRPr="00C349A3" w:rsidRDefault="00641530" w:rsidP="00C349A3">
            <w:pPr>
              <w:suppressAutoHyphens w:val="0"/>
              <w:adjustRightInd/>
              <w:spacing w:after="0" w:line="240" w:lineRule="auto"/>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Calibri"/>
                <w:sz w:val="16"/>
                <w:szCs w:val="16"/>
              </w:rPr>
            </w:pPr>
            <w:r>
              <w:rPr>
                <w:rFonts w:eastAsia="Calibri"/>
                <w:sz w:val="16"/>
                <w:szCs w:val="16"/>
              </w:rPr>
              <w:t>Yes</w:t>
            </w:r>
          </w:p>
        </w:tc>
      </w:tr>
      <w:tr w:rsidR="00C349A3" w:rsidRPr="00C349A3" w14:paraId="1D13995B" w14:textId="77777777" w:rsidTr="00C349A3">
        <w:trPr>
          <w:trHeight w:val="261"/>
        </w:trPr>
        <w:tc>
          <w:tcPr>
            <w:cnfStyle w:val="001000000000" w:firstRow="0" w:lastRow="0" w:firstColumn="1" w:lastColumn="0" w:oddVBand="0" w:evenVBand="0" w:oddHBand="0" w:evenHBand="0" w:firstRowFirstColumn="0" w:firstRowLastColumn="0" w:lastRowFirstColumn="0" w:lastRowLastColumn="0"/>
            <w:tcW w:w="1170" w:type="dxa"/>
            <w:noWrap/>
            <w:hideMark/>
          </w:tcPr>
          <w:p w14:paraId="1C9058C7" w14:textId="77777777" w:rsidR="00C349A3" w:rsidRPr="00C349A3" w:rsidRDefault="00C349A3" w:rsidP="00C349A3">
            <w:pPr>
              <w:suppressAutoHyphens w:val="0"/>
              <w:adjustRightInd/>
              <w:spacing w:after="0" w:line="240" w:lineRule="auto"/>
              <w:jc w:val="left"/>
              <w:textDirection w:val="lrTb"/>
              <w:textAlignment w:val="auto"/>
              <w:outlineLvl w:val="9"/>
              <w:rPr>
                <w:rFonts w:eastAsia="Calibri"/>
                <w:b w:val="0"/>
                <w:sz w:val="16"/>
                <w:szCs w:val="16"/>
              </w:rPr>
            </w:pPr>
            <w:r w:rsidRPr="00C349A3">
              <w:rPr>
                <w:rFonts w:eastAsia="Calibri"/>
                <w:b w:val="0"/>
                <w:sz w:val="16"/>
                <w:szCs w:val="16"/>
              </w:rPr>
              <w:t>Yamada (2014)</w:t>
            </w:r>
          </w:p>
        </w:tc>
        <w:tc>
          <w:tcPr>
            <w:tcW w:w="2941" w:type="dxa"/>
          </w:tcPr>
          <w:p w14:paraId="72DF9261" w14:textId="0B2A7F48"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ascii="Calibri" w:hAnsi="Calibri" w:cs="Times New Roman"/>
                <w:position w:val="0"/>
                <w:sz w:val="16"/>
                <w:szCs w:val="16"/>
              </w:rPr>
              <w:t>NR</w:t>
            </w:r>
          </w:p>
        </w:tc>
        <w:tc>
          <w:tcPr>
            <w:tcW w:w="3866" w:type="dxa"/>
            <w:noWrap/>
            <w:hideMark/>
          </w:tcPr>
          <w:p w14:paraId="68AA9BAA" w14:textId="3DFEFC64"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eastAsia="Calibri"/>
                <w:sz w:val="16"/>
                <w:szCs w:val="16"/>
              </w:rPr>
              <w:t>NR</w:t>
            </w:r>
          </w:p>
        </w:tc>
        <w:tc>
          <w:tcPr>
            <w:tcW w:w="1043" w:type="dxa"/>
            <w:hideMark/>
          </w:tcPr>
          <w:p w14:paraId="7145C7EC" w14:textId="77777777" w:rsidR="00C349A3" w:rsidRPr="00C349A3" w:rsidRDefault="00C349A3" w:rsidP="00C349A3">
            <w:pPr>
              <w:suppressAutoHyphens w:val="0"/>
              <w:adjustRightInd/>
              <w:spacing w:after="0" w:line="240" w:lineRule="auto"/>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C349A3">
              <w:rPr>
                <w:rFonts w:eastAsia="Calibri"/>
                <w:sz w:val="16"/>
                <w:szCs w:val="16"/>
              </w:rPr>
              <w:t>NR</w:t>
            </w:r>
          </w:p>
        </w:tc>
      </w:tr>
    </w:tbl>
    <w:p w14:paraId="7F719B50" w14:textId="0E7761C3" w:rsidR="002361B2" w:rsidRPr="00A7285F" w:rsidRDefault="000B1B70">
      <w:pPr>
        <w:suppressAutoHyphens w:val="0"/>
        <w:adjustRightInd/>
        <w:spacing w:after="0" w:line="240" w:lineRule="auto"/>
        <w:jc w:val="left"/>
        <w:textDirection w:val="lrTb"/>
        <w:textAlignment w:val="auto"/>
        <w:outlineLvl w:val="9"/>
        <w:rPr>
          <w:rFonts w:eastAsia="Calibri"/>
          <w:sz w:val="16"/>
        </w:rPr>
      </w:pPr>
      <w:r w:rsidRPr="00B76726">
        <w:rPr>
          <w:rFonts w:eastAsia="Calibri"/>
          <w:sz w:val="16"/>
        </w:rPr>
        <w:t>LC, low carbohydrate; LF, low fat; NR, not reported; LCD, low carbohydrate diet; MES, medication effects score; HC, high carbohydrate; LCKD, low carbohydrate ketogenic diet; LGID, low glycemic index diet.</w:t>
      </w:r>
      <w:bookmarkStart w:id="11" w:name="_GoBack"/>
      <w:bookmarkEnd w:id="11"/>
      <w:r w:rsidR="002361B2">
        <w:rPr>
          <w:rFonts w:eastAsia="Calibri"/>
        </w:rPr>
        <w:br w:type="page"/>
      </w:r>
    </w:p>
    <w:p w14:paraId="77480A1D" w14:textId="3A782E32" w:rsidR="00F06EFB" w:rsidRPr="00AA5592" w:rsidRDefault="00F06EFB" w:rsidP="00F06EFB">
      <w:pPr>
        <w:suppressAutoHyphens w:val="0"/>
        <w:adjustRightInd/>
        <w:spacing w:after="0" w:line="360" w:lineRule="auto"/>
        <w:textDirection w:val="lrTb"/>
        <w:textAlignment w:val="auto"/>
        <w:outlineLvl w:val="9"/>
        <w:rPr>
          <w:rFonts w:ascii="Calibri" w:eastAsia="Calibri" w:hAnsi="Calibri" w:cs="Times New Roman"/>
          <w:b/>
          <w:i/>
          <w:iCs/>
          <w:color w:val="5AA2AE"/>
          <w:position w:val="0"/>
          <w:szCs w:val="18"/>
        </w:rPr>
      </w:pPr>
      <w:bookmarkStart w:id="12" w:name="_Ref66273144"/>
      <w:r w:rsidRPr="00AA5592">
        <w:rPr>
          <w:rFonts w:ascii="Calibri" w:eastAsia="Calibri" w:hAnsi="Calibri" w:cs="Times New Roman"/>
          <w:b/>
          <w:i/>
          <w:iCs/>
          <w:color w:val="5AA2AE"/>
          <w:position w:val="0"/>
          <w:szCs w:val="18"/>
        </w:rPr>
        <w:lastRenderedPageBreak/>
        <w:t>Table S</w:t>
      </w:r>
      <w:bookmarkEnd w:id="12"/>
      <w:r>
        <w:rPr>
          <w:rFonts w:ascii="Calibri" w:eastAsia="Calibri" w:hAnsi="Calibri" w:cs="Times New Roman"/>
          <w:b/>
          <w:i/>
          <w:iCs/>
          <w:color w:val="5AA2AE"/>
          <w:position w:val="0"/>
          <w:szCs w:val="18"/>
        </w:rPr>
        <w:t>6</w:t>
      </w:r>
      <w:r w:rsidRPr="00AA5592">
        <w:rPr>
          <w:rFonts w:ascii="Calibri" w:eastAsia="Calibri" w:hAnsi="Calibri" w:cs="Times New Roman"/>
          <w:b/>
          <w:i/>
          <w:iCs/>
          <w:color w:val="5AA2AE"/>
          <w:position w:val="0"/>
          <w:szCs w:val="18"/>
        </w:rPr>
        <w:t xml:space="preserve">: Association between </w:t>
      </w:r>
      <w:r>
        <w:rPr>
          <w:rFonts w:ascii="Calibri" w:eastAsia="Calibri" w:hAnsi="Calibri" w:cs="Times New Roman"/>
          <w:b/>
          <w:i/>
          <w:iCs/>
          <w:color w:val="5AA2AE"/>
          <w:position w:val="0"/>
          <w:szCs w:val="18"/>
        </w:rPr>
        <w:t>average</w:t>
      </w:r>
      <w:r w:rsidRPr="00AA5592">
        <w:rPr>
          <w:rFonts w:ascii="Calibri" w:eastAsia="Calibri" w:hAnsi="Calibri" w:cs="Times New Roman"/>
          <w:b/>
          <w:i/>
          <w:iCs/>
          <w:color w:val="5AA2AE"/>
          <w:position w:val="0"/>
          <w:szCs w:val="18"/>
        </w:rPr>
        <w:t xml:space="preserve"> weight loss and change in HbA1c at 3, 6, 12 and 24 months</w:t>
      </w:r>
    </w:p>
    <w:p w14:paraId="21B8EF33" w14:textId="77777777" w:rsidR="00F06EFB" w:rsidRPr="003F3B43" w:rsidRDefault="00F06EFB" w:rsidP="00F06EFB">
      <w:pPr>
        <w:rPr>
          <w:sz w:val="20"/>
        </w:rPr>
      </w:pPr>
      <w:r w:rsidRPr="003F3B43">
        <w:rPr>
          <w:sz w:val="20"/>
        </w:rPr>
        <w:t xml:space="preserve">Correlation analysis was conducted to compute the Pearson correlation coefficient for the association between </w:t>
      </w:r>
      <w:r>
        <w:rPr>
          <w:sz w:val="20"/>
        </w:rPr>
        <w:t>average</w:t>
      </w:r>
      <w:r w:rsidRPr="003F3B43">
        <w:rPr>
          <w:sz w:val="20"/>
        </w:rPr>
        <w:t xml:space="preserve"> weight loss and HbA1c change across studies at specific time-points. This was tested for significan</w:t>
      </w:r>
      <w:r>
        <w:rPr>
          <w:sz w:val="20"/>
        </w:rPr>
        <w:t xml:space="preserve">ce </w:t>
      </w:r>
      <w:r w:rsidRPr="003F3B43">
        <w:rPr>
          <w:sz w:val="20"/>
        </w:rPr>
        <w:t xml:space="preserve">using a t-test. </w:t>
      </w:r>
    </w:p>
    <w:tbl>
      <w:tblPr>
        <w:tblStyle w:val="TableGrid"/>
        <w:tblW w:w="8780" w:type="dxa"/>
        <w:tblLook w:val="0600" w:firstRow="0" w:lastRow="0" w:firstColumn="0" w:lastColumn="0" w:noHBand="1" w:noVBand="1"/>
      </w:tblPr>
      <w:tblGrid>
        <w:gridCol w:w="1825"/>
        <w:gridCol w:w="1724"/>
        <w:gridCol w:w="1904"/>
        <w:gridCol w:w="1904"/>
        <w:gridCol w:w="1423"/>
      </w:tblGrid>
      <w:tr w:rsidR="00F06EFB" w:rsidRPr="00B7756B" w14:paraId="60BE7F90" w14:textId="77777777" w:rsidTr="00354EE9">
        <w:trPr>
          <w:trHeight w:val="380"/>
        </w:trPr>
        <w:tc>
          <w:tcPr>
            <w:tcW w:w="1825" w:type="dxa"/>
            <w:hideMark/>
          </w:tcPr>
          <w:p w14:paraId="4EBD4A53" w14:textId="77777777" w:rsidR="00F06EFB" w:rsidRPr="00B7756B" w:rsidRDefault="00F06EFB" w:rsidP="00F06EFB">
            <w:pPr>
              <w:jc w:val="left"/>
            </w:pPr>
            <w:r w:rsidRPr="00B7756B">
              <w:rPr>
                <w:b/>
                <w:bCs/>
              </w:rPr>
              <w:t>Duration (months)</w:t>
            </w:r>
          </w:p>
        </w:tc>
        <w:tc>
          <w:tcPr>
            <w:tcW w:w="1724" w:type="dxa"/>
            <w:hideMark/>
          </w:tcPr>
          <w:p w14:paraId="4ED920FA" w14:textId="77777777" w:rsidR="00F06EFB" w:rsidRPr="00B7756B" w:rsidRDefault="00F06EFB" w:rsidP="00F06EFB">
            <w:pPr>
              <w:jc w:val="left"/>
            </w:pPr>
            <w:r w:rsidRPr="00B7756B">
              <w:rPr>
                <w:b/>
                <w:bCs/>
              </w:rPr>
              <w:t>N</w:t>
            </w:r>
            <w:r>
              <w:rPr>
                <w:b/>
                <w:bCs/>
              </w:rPr>
              <w:t>umber of studies (N)</w:t>
            </w:r>
          </w:p>
        </w:tc>
        <w:tc>
          <w:tcPr>
            <w:tcW w:w="1904" w:type="dxa"/>
            <w:hideMark/>
          </w:tcPr>
          <w:p w14:paraId="7AD2F3F4" w14:textId="77777777" w:rsidR="00F06EFB" w:rsidRPr="00B7756B" w:rsidRDefault="00F06EFB" w:rsidP="00F06EFB">
            <w:pPr>
              <w:jc w:val="left"/>
            </w:pPr>
            <w:r w:rsidRPr="00B7756B">
              <w:rPr>
                <w:b/>
                <w:bCs/>
              </w:rPr>
              <w:t>Correlation</w:t>
            </w:r>
          </w:p>
        </w:tc>
        <w:tc>
          <w:tcPr>
            <w:tcW w:w="1904" w:type="dxa"/>
            <w:hideMark/>
          </w:tcPr>
          <w:p w14:paraId="09E5CF61" w14:textId="77777777" w:rsidR="00F06EFB" w:rsidRPr="00B7756B" w:rsidRDefault="00F06EFB" w:rsidP="00F06EFB">
            <w:pPr>
              <w:jc w:val="left"/>
            </w:pPr>
            <w:r w:rsidRPr="00B7756B">
              <w:rPr>
                <w:b/>
                <w:bCs/>
              </w:rPr>
              <w:t>p-value</w:t>
            </w:r>
          </w:p>
        </w:tc>
        <w:tc>
          <w:tcPr>
            <w:tcW w:w="1423" w:type="dxa"/>
            <w:hideMark/>
          </w:tcPr>
          <w:p w14:paraId="505179E7" w14:textId="77777777" w:rsidR="00F06EFB" w:rsidRPr="00B7756B" w:rsidRDefault="00F06EFB" w:rsidP="00F06EFB">
            <w:pPr>
              <w:jc w:val="left"/>
            </w:pPr>
            <w:r w:rsidRPr="00B7756B">
              <w:rPr>
                <w:b/>
                <w:bCs/>
              </w:rPr>
              <w:t>R-squared</w:t>
            </w:r>
          </w:p>
        </w:tc>
      </w:tr>
      <w:tr w:rsidR="00641530" w:rsidRPr="00B7756B" w14:paraId="0B34F7B9" w14:textId="77777777" w:rsidTr="00354EE9">
        <w:trPr>
          <w:trHeight w:val="380"/>
        </w:trPr>
        <w:tc>
          <w:tcPr>
            <w:tcW w:w="1825" w:type="dxa"/>
            <w:hideMark/>
          </w:tcPr>
          <w:p w14:paraId="07309FB1" w14:textId="77777777" w:rsidR="00641530" w:rsidRPr="00B7756B" w:rsidRDefault="00641530" w:rsidP="00641530">
            <w:r w:rsidRPr="00B7756B">
              <w:t>3</w:t>
            </w:r>
          </w:p>
        </w:tc>
        <w:tc>
          <w:tcPr>
            <w:tcW w:w="1724" w:type="dxa"/>
            <w:hideMark/>
          </w:tcPr>
          <w:p w14:paraId="6F6AFDBF" w14:textId="3693E529" w:rsidR="00641530" w:rsidRPr="00B7756B" w:rsidRDefault="00641530" w:rsidP="00641530">
            <w:r w:rsidRPr="00206168">
              <w:t>6</w:t>
            </w:r>
          </w:p>
        </w:tc>
        <w:tc>
          <w:tcPr>
            <w:tcW w:w="1904" w:type="dxa"/>
            <w:hideMark/>
          </w:tcPr>
          <w:p w14:paraId="76958E48" w14:textId="77777777" w:rsidR="00641530" w:rsidRPr="00B7756B" w:rsidRDefault="00641530" w:rsidP="00641530">
            <w:r w:rsidRPr="00B7756B">
              <w:t>No</w:t>
            </w:r>
          </w:p>
        </w:tc>
        <w:tc>
          <w:tcPr>
            <w:tcW w:w="1904" w:type="dxa"/>
            <w:hideMark/>
          </w:tcPr>
          <w:p w14:paraId="628050C6" w14:textId="0F1655E9" w:rsidR="00641530" w:rsidRPr="00B7756B" w:rsidRDefault="00641530" w:rsidP="00641530">
            <w:r w:rsidRPr="00BD32E7">
              <w:t>0.673</w:t>
            </w:r>
          </w:p>
        </w:tc>
        <w:tc>
          <w:tcPr>
            <w:tcW w:w="1423" w:type="dxa"/>
            <w:hideMark/>
          </w:tcPr>
          <w:p w14:paraId="6FA79611" w14:textId="66AAFB3D" w:rsidR="00641530" w:rsidRPr="00B7756B" w:rsidRDefault="00641530" w:rsidP="00641530">
            <w:r w:rsidRPr="007F718A">
              <w:t>0.05</w:t>
            </w:r>
          </w:p>
        </w:tc>
      </w:tr>
      <w:tr w:rsidR="00641530" w:rsidRPr="00B7756B" w14:paraId="66727B12" w14:textId="77777777" w:rsidTr="00354EE9">
        <w:trPr>
          <w:trHeight w:val="380"/>
        </w:trPr>
        <w:tc>
          <w:tcPr>
            <w:tcW w:w="1825" w:type="dxa"/>
            <w:hideMark/>
          </w:tcPr>
          <w:p w14:paraId="0A103D44" w14:textId="77777777" w:rsidR="00641530" w:rsidRPr="00B7756B" w:rsidRDefault="00641530" w:rsidP="00641530">
            <w:r w:rsidRPr="00B7756B">
              <w:t>6</w:t>
            </w:r>
          </w:p>
        </w:tc>
        <w:tc>
          <w:tcPr>
            <w:tcW w:w="1724" w:type="dxa"/>
            <w:hideMark/>
          </w:tcPr>
          <w:p w14:paraId="2C0B1100" w14:textId="294EE152" w:rsidR="00641530" w:rsidRPr="00B7756B" w:rsidRDefault="00641530" w:rsidP="00641530">
            <w:r w:rsidRPr="00206168">
              <w:t>7</w:t>
            </w:r>
          </w:p>
        </w:tc>
        <w:tc>
          <w:tcPr>
            <w:tcW w:w="1904" w:type="dxa"/>
            <w:hideMark/>
          </w:tcPr>
          <w:p w14:paraId="3F9808CA" w14:textId="77777777" w:rsidR="00641530" w:rsidRPr="00B7756B" w:rsidRDefault="00641530" w:rsidP="00641530">
            <w:r w:rsidRPr="00B7756B">
              <w:t>Yes</w:t>
            </w:r>
          </w:p>
        </w:tc>
        <w:tc>
          <w:tcPr>
            <w:tcW w:w="1904" w:type="dxa"/>
            <w:hideMark/>
          </w:tcPr>
          <w:p w14:paraId="4695F46A" w14:textId="4CB9DE55" w:rsidR="00641530" w:rsidRPr="00B7756B" w:rsidRDefault="00641530" w:rsidP="00641530">
            <w:r w:rsidRPr="00BD32E7">
              <w:t>0.004</w:t>
            </w:r>
          </w:p>
        </w:tc>
        <w:tc>
          <w:tcPr>
            <w:tcW w:w="1423" w:type="dxa"/>
            <w:hideMark/>
          </w:tcPr>
          <w:p w14:paraId="01CE67D8" w14:textId="542C3513" w:rsidR="00641530" w:rsidRPr="00B7756B" w:rsidRDefault="00641530" w:rsidP="00641530">
            <w:r w:rsidRPr="007F718A">
              <w:t>0.84</w:t>
            </w:r>
          </w:p>
        </w:tc>
      </w:tr>
      <w:tr w:rsidR="00641530" w:rsidRPr="00B7756B" w14:paraId="3EA83215" w14:textId="77777777" w:rsidTr="00354EE9">
        <w:trPr>
          <w:trHeight w:val="380"/>
        </w:trPr>
        <w:tc>
          <w:tcPr>
            <w:tcW w:w="1825" w:type="dxa"/>
            <w:hideMark/>
          </w:tcPr>
          <w:p w14:paraId="50E844D2" w14:textId="77777777" w:rsidR="00641530" w:rsidRPr="00B7756B" w:rsidRDefault="00641530" w:rsidP="00641530">
            <w:r w:rsidRPr="00B7756B">
              <w:t>12</w:t>
            </w:r>
          </w:p>
        </w:tc>
        <w:tc>
          <w:tcPr>
            <w:tcW w:w="1724" w:type="dxa"/>
            <w:hideMark/>
          </w:tcPr>
          <w:p w14:paraId="79A5109D" w14:textId="3875F2CF" w:rsidR="00641530" w:rsidRPr="00B7756B" w:rsidRDefault="00641530" w:rsidP="00641530">
            <w:r w:rsidRPr="00206168">
              <w:t>9</w:t>
            </w:r>
          </w:p>
        </w:tc>
        <w:tc>
          <w:tcPr>
            <w:tcW w:w="1904" w:type="dxa"/>
            <w:hideMark/>
          </w:tcPr>
          <w:p w14:paraId="4C7B5F8E" w14:textId="77777777" w:rsidR="00641530" w:rsidRPr="00B7756B" w:rsidRDefault="00641530" w:rsidP="00641530">
            <w:r w:rsidRPr="00B7756B">
              <w:t>Yes</w:t>
            </w:r>
          </w:p>
        </w:tc>
        <w:tc>
          <w:tcPr>
            <w:tcW w:w="1904" w:type="dxa"/>
            <w:hideMark/>
          </w:tcPr>
          <w:p w14:paraId="340DA2A1" w14:textId="567C484F" w:rsidR="00641530" w:rsidRPr="00B7756B" w:rsidRDefault="00641530" w:rsidP="00641530">
            <w:r w:rsidRPr="00BD32E7">
              <w:t>0.001</w:t>
            </w:r>
          </w:p>
        </w:tc>
        <w:tc>
          <w:tcPr>
            <w:tcW w:w="1423" w:type="dxa"/>
            <w:hideMark/>
          </w:tcPr>
          <w:p w14:paraId="0A24BE60" w14:textId="09676E77" w:rsidR="00641530" w:rsidRPr="00B7756B" w:rsidRDefault="00641530" w:rsidP="00641530">
            <w:r w:rsidRPr="007F718A">
              <w:t>0.82</w:t>
            </w:r>
          </w:p>
        </w:tc>
      </w:tr>
      <w:tr w:rsidR="00641530" w:rsidRPr="00B7756B" w14:paraId="1E176D9C" w14:textId="77777777" w:rsidTr="00354EE9">
        <w:trPr>
          <w:trHeight w:val="380"/>
        </w:trPr>
        <w:tc>
          <w:tcPr>
            <w:tcW w:w="1825" w:type="dxa"/>
            <w:hideMark/>
          </w:tcPr>
          <w:p w14:paraId="559614DD" w14:textId="77777777" w:rsidR="00641530" w:rsidRPr="00B7756B" w:rsidRDefault="00641530" w:rsidP="00641530">
            <w:r w:rsidRPr="00B7756B">
              <w:t>24</w:t>
            </w:r>
          </w:p>
        </w:tc>
        <w:tc>
          <w:tcPr>
            <w:tcW w:w="1724" w:type="dxa"/>
            <w:hideMark/>
          </w:tcPr>
          <w:p w14:paraId="79AB35D4" w14:textId="70A2D5BA" w:rsidR="00641530" w:rsidRPr="00B7756B" w:rsidRDefault="00641530" w:rsidP="00641530">
            <w:r w:rsidRPr="00206168">
              <w:t>5</w:t>
            </w:r>
          </w:p>
        </w:tc>
        <w:tc>
          <w:tcPr>
            <w:tcW w:w="1904" w:type="dxa"/>
            <w:hideMark/>
          </w:tcPr>
          <w:p w14:paraId="383CF429" w14:textId="77777777" w:rsidR="00641530" w:rsidRPr="00B7756B" w:rsidRDefault="00641530" w:rsidP="00641530">
            <w:r w:rsidRPr="00B7756B">
              <w:t>Yes</w:t>
            </w:r>
          </w:p>
        </w:tc>
        <w:tc>
          <w:tcPr>
            <w:tcW w:w="1904" w:type="dxa"/>
            <w:hideMark/>
          </w:tcPr>
          <w:p w14:paraId="156FA356" w14:textId="024B85E4" w:rsidR="00641530" w:rsidRPr="00B7756B" w:rsidRDefault="00641530" w:rsidP="00641530">
            <w:r w:rsidRPr="00BD32E7">
              <w:t>0.010</w:t>
            </w:r>
          </w:p>
        </w:tc>
        <w:tc>
          <w:tcPr>
            <w:tcW w:w="1423" w:type="dxa"/>
            <w:hideMark/>
          </w:tcPr>
          <w:p w14:paraId="76D9D6EE" w14:textId="4F984361" w:rsidR="00641530" w:rsidRPr="00B7756B" w:rsidRDefault="00641530" w:rsidP="00641530">
            <w:r w:rsidRPr="007F718A">
              <w:t>0.92</w:t>
            </w:r>
          </w:p>
        </w:tc>
      </w:tr>
    </w:tbl>
    <w:p w14:paraId="03D4CAF9" w14:textId="77777777" w:rsidR="00F06EFB" w:rsidRDefault="00F06EFB" w:rsidP="00F06EFB">
      <w:pPr>
        <w:suppressAutoHyphens w:val="0"/>
        <w:adjustRightInd/>
        <w:spacing w:after="0" w:line="240" w:lineRule="auto"/>
        <w:jc w:val="left"/>
        <w:textDirection w:val="lrTb"/>
        <w:textAlignment w:val="auto"/>
        <w:outlineLvl w:val="9"/>
        <w:rPr>
          <w:rFonts w:eastAsia="Calibri"/>
        </w:rPr>
      </w:pPr>
      <w:r>
        <w:rPr>
          <w:rFonts w:eastAsia="Calibri"/>
        </w:rPr>
        <w:br w:type="page"/>
      </w:r>
    </w:p>
    <w:p w14:paraId="225A24F2" w14:textId="77777777" w:rsidR="00F06EFB" w:rsidRDefault="00F06EFB">
      <w:pPr>
        <w:suppressAutoHyphens w:val="0"/>
        <w:adjustRightInd/>
        <w:spacing w:after="0" w:line="240" w:lineRule="auto"/>
        <w:jc w:val="left"/>
        <w:textDirection w:val="lrTb"/>
        <w:textAlignment w:val="auto"/>
        <w:outlineLvl w:val="9"/>
        <w:rPr>
          <w:rFonts w:asciiTheme="majorHAnsi" w:eastAsia="Calibri" w:hAnsiTheme="majorHAnsi" w:cstheme="majorBidi"/>
          <w:color w:val="2F5496" w:themeColor="accent1" w:themeShade="BF"/>
          <w:sz w:val="26"/>
          <w:szCs w:val="26"/>
        </w:rPr>
      </w:pPr>
    </w:p>
    <w:p w14:paraId="084EA25F" w14:textId="3E773D25" w:rsidR="00CD6362" w:rsidRDefault="00063F2B" w:rsidP="00063F2B">
      <w:pPr>
        <w:pStyle w:val="Heading2"/>
        <w:rPr>
          <w:rFonts w:eastAsia="Calibri"/>
        </w:rPr>
      </w:pPr>
      <w:r>
        <w:rPr>
          <w:rFonts w:eastAsia="Calibri"/>
        </w:rPr>
        <w:t>Supplementary figures</w:t>
      </w:r>
    </w:p>
    <w:p w14:paraId="115A92F9" w14:textId="5AC5052A" w:rsidR="00063F2B" w:rsidRDefault="00063F2B" w:rsidP="00063F2B">
      <w:pPr>
        <w:rPr>
          <w:rFonts w:eastAsia="Calibri"/>
        </w:rPr>
      </w:pPr>
    </w:p>
    <w:p w14:paraId="53640AA0" w14:textId="4D52E014" w:rsidR="00063F2B" w:rsidRPr="00063F2B" w:rsidRDefault="00AD2CBA" w:rsidP="00063F2B">
      <w:pPr>
        <w:rPr>
          <w:rFonts w:eastAsia="Calibri"/>
        </w:rPr>
      </w:pPr>
      <w:r w:rsidRPr="00AD2CBA">
        <w:rPr>
          <w:rFonts w:eastAsia="Calibri"/>
          <w:noProof/>
          <w:shd w:val="clear" w:color="auto" w:fill="F2F2F2" w:themeFill="background1" w:themeFillShade="F2"/>
        </w:rPr>
        <w:drawing>
          <wp:inline distT="0" distB="0" distL="0" distR="0" wp14:anchorId="7F6B3F9F" wp14:editId="69A207B4">
            <wp:extent cx="5184843" cy="4531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86122" cy="4532395"/>
                    </a:xfrm>
                    <a:prstGeom prst="rect">
                      <a:avLst/>
                    </a:prstGeom>
                  </pic:spPr>
                </pic:pic>
              </a:graphicData>
            </a:graphic>
          </wp:inline>
        </w:drawing>
      </w:r>
    </w:p>
    <w:p w14:paraId="4D59F24B" w14:textId="0F9538D7" w:rsidR="00AD2CBA" w:rsidRPr="003F3B43" w:rsidRDefault="00AD2CBA" w:rsidP="003F3B43">
      <w:pPr>
        <w:suppressAutoHyphens w:val="0"/>
        <w:adjustRightInd/>
        <w:spacing w:after="0" w:line="360" w:lineRule="auto"/>
        <w:textDirection w:val="lrTb"/>
        <w:textAlignment w:val="auto"/>
        <w:outlineLvl w:val="9"/>
        <w:rPr>
          <w:rFonts w:ascii="Calibri" w:eastAsia="Calibri" w:hAnsi="Calibri" w:cs="Times New Roman"/>
          <w:b/>
          <w:i/>
          <w:iCs/>
          <w:color w:val="5AA2AE"/>
          <w:position w:val="0"/>
          <w:szCs w:val="18"/>
        </w:rPr>
      </w:pPr>
      <w:bookmarkStart w:id="13" w:name="_Ref66273037"/>
      <w:r w:rsidRPr="003F3B43">
        <w:rPr>
          <w:rFonts w:ascii="Calibri" w:eastAsia="Calibri" w:hAnsi="Calibri" w:cs="Times New Roman"/>
          <w:b/>
          <w:i/>
          <w:iCs/>
          <w:color w:val="5AA2AE"/>
          <w:position w:val="0"/>
          <w:szCs w:val="18"/>
        </w:rPr>
        <w:t>Figure</w:t>
      </w:r>
      <w:bookmarkEnd w:id="13"/>
      <w:r w:rsidRPr="003F3B43">
        <w:rPr>
          <w:rFonts w:ascii="Calibri" w:eastAsia="Calibri" w:hAnsi="Calibri" w:cs="Times New Roman"/>
          <w:b/>
          <w:i/>
          <w:iCs/>
          <w:color w:val="5AA2AE"/>
          <w:position w:val="0"/>
          <w:szCs w:val="18"/>
        </w:rPr>
        <w:t xml:space="preserve"> S1: Average improvement in HbA1c and average percentage weight loss at 24 months. </w:t>
      </w:r>
    </w:p>
    <w:p w14:paraId="0EB11146" w14:textId="34AE687A" w:rsidR="00AD2CBA" w:rsidRDefault="00AD2CBA" w:rsidP="00AD2CBA">
      <w:pPr>
        <w:rPr>
          <w:sz w:val="20"/>
          <w:szCs w:val="20"/>
        </w:rPr>
      </w:pPr>
      <w:r w:rsidRPr="00BB6434">
        <w:rPr>
          <w:sz w:val="20"/>
          <w:szCs w:val="20"/>
        </w:rPr>
        <w:t xml:space="preserve">Each point represents </w:t>
      </w:r>
      <w:r>
        <w:rPr>
          <w:sz w:val="20"/>
          <w:szCs w:val="20"/>
        </w:rPr>
        <w:t xml:space="preserve">the mean value for </w:t>
      </w:r>
      <w:r w:rsidRPr="00BB6434">
        <w:rPr>
          <w:sz w:val="20"/>
          <w:szCs w:val="20"/>
        </w:rPr>
        <w:t xml:space="preserve">a single study. Squares, </w:t>
      </w:r>
      <w:r w:rsidRPr="00B25BC1">
        <w:rPr>
          <w:sz w:val="20"/>
          <w:szCs w:val="20"/>
        </w:rPr>
        <w:t xml:space="preserve">no </w:t>
      </w:r>
      <w:r>
        <w:rPr>
          <w:sz w:val="20"/>
          <w:szCs w:val="20"/>
        </w:rPr>
        <w:t>energy</w:t>
      </w:r>
      <w:r w:rsidRPr="00B25BC1">
        <w:rPr>
          <w:sz w:val="20"/>
          <w:szCs w:val="20"/>
        </w:rPr>
        <w:t xml:space="preserve"> restriction</w:t>
      </w:r>
      <w:r>
        <w:rPr>
          <w:sz w:val="20"/>
          <w:szCs w:val="20"/>
        </w:rPr>
        <w:t xml:space="preserve"> (</w:t>
      </w:r>
      <w:r w:rsidRPr="007009C9">
        <w:rPr>
          <w:i/>
          <w:sz w:val="20"/>
          <w:szCs w:val="20"/>
        </w:rPr>
        <w:t>ad libitum</w:t>
      </w:r>
      <w:r>
        <w:rPr>
          <w:i/>
          <w:sz w:val="20"/>
          <w:szCs w:val="20"/>
        </w:rPr>
        <w:t xml:space="preserve"> </w:t>
      </w:r>
      <w:r>
        <w:rPr>
          <w:sz w:val="20"/>
          <w:szCs w:val="20"/>
        </w:rPr>
        <w:t>feeding); circles, moderate energy restriction (1200-2000kcal/day)</w:t>
      </w:r>
      <w:r w:rsidRPr="00BB6434">
        <w:rPr>
          <w:sz w:val="20"/>
          <w:szCs w:val="20"/>
        </w:rPr>
        <w:t xml:space="preserve">; triangles, </w:t>
      </w:r>
      <w:r>
        <w:rPr>
          <w:sz w:val="20"/>
          <w:szCs w:val="20"/>
        </w:rPr>
        <w:t>severe energy restriction (&lt;1200kcal/day)</w:t>
      </w:r>
      <w:r w:rsidRPr="00BB6434">
        <w:rPr>
          <w:sz w:val="20"/>
          <w:szCs w:val="20"/>
        </w:rPr>
        <w:t>.</w:t>
      </w:r>
      <w:r>
        <w:rPr>
          <w:sz w:val="20"/>
          <w:szCs w:val="20"/>
        </w:rPr>
        <w:t xml:space="preserve"> </w:t>
      </w:r>
    </w:p>
    <w:p w14:paraId="21EAF28E" w14:textId="4D67EA15" w:rsidR="00AD2CBA" w:rsidRDefault="00AD2CBA" w:rsidP="00AD2CBA">
      <w:pPr>
        <w:rPr>
          <w:sz w:val="20"/>
          <w:szCs w:val="20"/>
        </w:rPr>
      </w:pPr>
    </w:p>
    <w:p w14:paraId="268BFFD2" w14:textId="77777777" w:rsidR="00AD2CBA" w:rsidRDefault="00AD2CBA" w:rsidP="00AD2CBA">
      <w:pPr>
        <w:rPr>
          <w:sz w:val="20"/>
          <w:szCs w:val="20"/>
        </w:rPr>
      </w:pPr>
    </w:p>
    <w:p w14:paraId="0BBAF8B1" w14:textId="1EE34E1B" w:rsidR="00AD2CBA" w:rsidRDefault="00AD2CBA" w:rsidP="00AD2CBA">
      <w:pPr>
        <w:rPr>
          <w:sz w:val="20"/>
          <w:szCs w:val="20"/>
        </w:rPr>
      </w:pPr>
    </w:p>
    <w:p w14:paraId="1138374E" w14:textId="77777777" w:rsidR="00AD2CBA" w:rsidRPr="00BB6434" w:rsidRDefault="00AD2CBA" w:rsidP="00AD2CBA">
      <w:pPr>
        <w:rPr>
          <w:sz w:val="20"/>
          <w:szCs w:val="20"/>
        </w:rPr>
      </w:pPr>
    </w:p>
    <w:p w14:paraId="03D0361C" w14:textId="65B87F99" w:rsidR="00063F2B" w:rsidRDefault="00063F2B" w:rsidP="00CD6362">
      <w:pPr>
        <w:rPr>
          <w:rFonts w:eastAsia="Calibri"/>
        </w:rPr>
      </w:pPr>
    </w:p>
    <w:p w14:paraId="72040FF5" w14:textId="77777777" w:rsidR="00063F2B" w:rsidRDefault="00063F2B" w:rsidP="00CD6362">
      <w:pPr>
        <w:rPr>
          <w:rFonts w:eastAsia="Calibri"/>
        </w:rPr>
      </w:pPr>
    </w:p>
    <w:p w14:paraId="4DAFB8F4" w14:textId="77777777" w:rsidR="00CD6362" w:rsidRPr="00CD6362" w:rsidRDefault="00CD6362" w:rsidP="00CD6362">
      <w:pPr>
        <w:rPr>
          <w:rFonts w:eastAsia="Calibri"/>
        </w:rPr>
      </w:pPr>
    </w:p>
    <w:p w14:paraId="6CB97E64" w14:textId="77777777" w:rsidR="00CD6362" w:rsidRPr="00CD6362" w:rsidRDefault="00CD6362" w:rsidP="00CD6362">
      <w:pPr>
        <w:suppressAutoHyphens w:val="0"/>
        <w:adjustRightInd/>
        <w:spacing w:after="0" w:line="360" w:lineRule="auto"/>
        <w:textDirection w:val="lrTb"/>
        <w:textAlignment w:val="auto"/>
        <w:outlineLvl w:val="9"/>
        <w:rPr>
          <w:rFonts w:ascii="Calibri" w:eastAsia="Calibri" w:hAnsi="Calibri" w:cs="Times New Roman"/>
          <w:position w:val="0"/>
        </w:rPr>
      </w:pPr>
    </w:p>
    <w:p w14:paraId="2A45ABA2" w14:textId="2CACF9A0" w:rsidR="00954B55" w:rsidRPr="00CD6362" w:rsidRDefault="00954B55" w:rsidP="00954B55">
      <w:pPr>
        <w:suppressAutoHyphens w:val="0"/>
        <w:adjustRightInd/>
        <w:spacing w:after="0" w:line="360" w:lineRule="auto"/>
        <w:textDirection w:val="lrTb"/>
        <w:textAlignment w:val="auto"/>
        <w:outlineLvl w:val="9"/>
        <w:rPr>
          <w:rFonts w:ascii="Calibri" w:eastAsia="Calibri" w:hAnsi="Calibri" w:cs="Times New Roman"/>
          <w:position w:val="0"/>
        </w:rPr>
      </w:pPr>
    </w:p>
    <w:p w14:paraId="7462E341" w14:textId="77777777" w:rsidR="005D61F0" w:rsidRDefault="005D61F0"/>
    <w:sectPr w:rsidR="005D61F0" w:rsidSect="00EB58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60D21"/>
    <w:multiLevelType w:val="hybridMultilevel"/>
    <w:tmpl w:val="F7A07144"/>
    <w:lvl w:ilvl="0" w:tplc="A6720886">
      <w:start w:val="1"/>
      <w:numFmt w:val="bullet"/>
      <w:pStyle w:val="ListParagraph"/>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62"/>
    <w:rsid w:val="00063F2B"/>
    <w:rsid w:val="000B1B70"/>
    <w:rsid w:val="002361B2"/>
    <w:rsid w:val="00244762"/>
    <w:rsid w:val="00332019"/>
    <w:rsid w:val="00354EE9"/>
    <w:rsid w:val="00362E2F"/>
    <w:rsid w:val="003A4E8F"/>
    <w:rsid w:val="003D6693"/>
    <w:rsid w:val="003F3B43"/>
    <w:rsid w:val="00442322"/>
    <w:rsid w:val="005D61F0"/>
    <w:rsid w:val="00641530"/>
    <w:rsid w:val="006629E4"/>
    <w:rsid w:val="007D219A"/>
    <w:rsid w:val="00954B55"/>
    <w:rsid w:val="00964EAB"/>
    <w:rsid w:val="00A7285F"/>
    <w:rsid w:val="00AA5592"/>
    <w:rsid w:val="00AD2CBA"/>
    <w:rsid w:val="00B76726"/>
    <w:rsid w:val="00BD4DE4"/>
    <w:rsid w:val="00C349A3"/>
    <w:rsid w:val="00CD6362"/>
    <w:rsid w:val="00D5559E"/>
    <w:rsid w:val="00EB5822"/>
    <w:rsid w:val="00F06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C874"/>
  <w15:chartTrackingRefBased/>
  <w15:docId w15:val="{252C95F6-DB61-F248-A4D7-4874B16D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DE4"/>
    <w:pPr>
      <w:suppressAutoHyphens/>
      <w:adjustRightInd w:val="0"/>
      <w:spacing w:after="120" w:line="276" w:lineRule="auto"/>
      <w:jc w:val="both"/>
      <w:textDirection w:val="btLr"/>
      <w:textAlignment w:val="top"/>
      <w:outlineLvl w:val="0"/>
    </w:pPr>
    <w:rPr>
      <w:rFonts w:cs="Arial"/>
      <w:position w:val="-1"/>
      <w:sz w:val="22"/>
    </w:rPr>
  </w:style>
  <w:style w:type="paragraph" w:styleId="Heading1">
    <w:name w:val="heading 1"/>
    <w:basedOn w:val="Normal"/>
    <w:next w:val="Normal"/>
    <w:link w:val="Heading1Char"/>
    <w:uiPriority w:val="9"/>
    <w:qFormat/>
    <w:rsid w:val="00CD6362"/>
    <w:pPr>
      <w:keepNext/>
      <w:keepLines/>
      <w:spacing w:before="240" w:after="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63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964EAB"/>
    <w:pPr>
      <w:keepNext/>
      <w:keepLines/>
      <w:spacing w:before="40" w:after="0"/>
      <w:outlineLvl w:val="2"/>
    </w:pPr>
    <w:rPr>
      <w:rFonts w:eastAsiaTheme="majorEastAsia"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64EAB"/>
    <w:pPr>
      <w:widowControl w:val="0"/>
      <w:numPr>
        <w:numId w:val="1"/>
      </w:numPr>
      <w:spacing w:after="0"/>
      <w:contextualSpacing/>
    </w:pPr>
  </w:style>
  <w:style w:type="character" w:customStyle="1" w:styleId="Heading3Char">
    <w:name w:val="Heading 3 Char"/>
    <w:basedOn w:val="DefaultParagraphFont"/>
    <w:link w:val="Heading3"/>
    <w:uiPriority w:val="9"/>
    <w:rsid w:val="00964EAB"/>
    <w:rPr>
      <w:rFonts w:eastAsiaTheme="majorEastAsia" w:cstheme="majorBidi"/>
      <w:color w:val="1F3763" w:themeColor="accent1" w:themeShade="7F"/>
      <w:position w:val="-1"/>
    </w:rPr>
  </w:style>
  <w:style w:type="character" w:customStyle="1" w:styleId="Heading1Char">
    <w:name w:val="Heading 1 Char"/>
    <w:basedOn w:val="DefaultParagraphFont"/>
    <w:link w:val="Heading1"/>
    <w:uiPriority w:val="9"/>
    <w:rsid w:val="00CD6362"/>
    <w:rPr>
      <w:rFonts w:asciiTheme="majorHAnsi" w:eastAsiaTheme="majorEastAsia" w:hAnsiTheme="majorHAnsi" w:cstheme="majorBidi"/>
      <w:color w:val="2F5496" w:themeColor="accent1" w:themeShade="BF"/>
      <w:position w:val="-1"/>
      <w:sz w:val="32"/>
      <w:szCs w:val="32"/>
    </w:rPr>
  </w:style>
  <w:style w:type="character" w:customStyle="1" w:styleId="Heading2Char">
    <w:name w:val="Heading 2 Char"/>
    <w:basedOn w:val="DefaultParagraphFont"/>
    <w:link w:val="Heading2"/>
    <w:uiPriority w:val="9"/>
    <w:rsid w:val="00CD6362"/>
    <w:rPr>
      <w:rFonts w:asciiTheme="majorHAnsi" w:eastAsiaTheme="majorEastAsia" w:hAnsiTheme="majorHAnsi" w:cstheme="majorBidi"/>
      <w:color w:val="2F5496" w:themeColor="accent1" w:themeShade="BF"/>
      <w:position w:val="-1"/>
      <w:sz w:val="26"/>
      <w:szCs w:val="26"/>
    </w:rPr>
  </w:style>
  <w:style w:type="table" w:customStyle="1" w:styleId="PlainTable21">
    <w:name w:val="Plain Table 21"/>
    <w:basedOn w:val="TableNormal"/>
    <w:next w:val="PlainTable2"/>
    <w:uiPriority w:val="42"/>
    <w:rsid w:val="00CD6362"/>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Accent51">
    <w:name w:val="List Table 6 Colorful - Accent 51"/>
    <w:basedOn w:val="TableNormal"/>
    <w:next w:val="ListTable6Colorful-Accent5"/>
    <w:uiPriority w:val="51"/>
    <w:rsid w:val="00CD6362"/>
    <w:rPr>
      <w:rFonts w:eastAsia="Calibri"/>
      <w:color w:val="417A84"/>
    </w:rPr>
    <w:tblPr>
      <w:tblStyleRowBandSize w:val="1"/>
      <w:tblStyleColBandSize w:val="1"/>
      <w:tblBorders>
        <w:top w:val="single" w:sz="4" w:space="0" w:color="5AA2AE"/>
        <w:bottom w:val="single" w:sz="4" w:space="0" w:color="5AA2AE"/>
      </w:tblBorders>
    </w:tblPr>
    <w:tblStylePr w:type="firstRow">
      <w:rPr>
        <w:b/>
        <w:bCs/>
      </w:rPr>
      <w:tblPr/>
      <w:tcPr>
        <w:tcBorders>
          <w:bottom w:val="single" w:sz="4" w:space="0" w:color="5AA2AE"/>
        </w:tcBorders>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styleId="PlainTable2">
    <w:name w:val="Plain Table 2"/>
    <w:basedOn w:val="TableNormal"/>
    <w:uiPriority w:val="42"/>
    <w:rsid w:val="00CD63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Accent5">
    <w:name w:val="List Table 6 Colorful Accent 5"/>
    <w:basedOn w:val="TableNormal"/>
    <w:uiPriority w:val="51"/>
    <w:rsid w:val="00CD6362"/>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autoRedefine/>
    <w:uiPriority w:val="35"/>
    <w:unhideWhenUsed/>
    <w:qFormat/>
    <w:rsid w:val="00AD2CBA"/>
    <w:pPr>
      <w:suppressAutoHyphens w:val="0"/>
      <w:adjustRightInd/>
      <w:spacing w:after="0" w:line="360" w:lineRule="auto"/>
      <w:textDirection w:val="lrTb"/>
      <w:textAlignment w:val="auto"/>
      <w:outlineLvl w:val="9"/>
    </w:pPr>
    <w:rPr>
      <w:rFonts w:eastAsiaTheme="minorHAnsi" w:cstheme="minorBidi"/>
      <w:b/>
      <w:i/>
      <w:iCs/>
      <w:color w:val="5B9BD5" w:themeColor="accent5"/>
      <w:position w:val="0"/>
      <w:szCs w:val="18"/>
    </w:rPr>
  </w:style>
  <w:style w:type="table" w:styleId="TableGrid">
    <w:name w:val="Table Grid"/>
    <w:basedOn w:val="TableNormal"/>
    <w:uiPriority w:val="39"/>
    <w:rsid w:val="00AA559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29166">
      <w:bodyDiv w:val="1"/>
      <w:marLeft w:val="0"/>
      <w:marRight w:val="0"/>
      <w:marTop w:val="0"/>
      <w:marBottom w:val="0"/>
      <w:divBdr>
        <w:top w:val="none" w:sz="0" w:space="0" w:color="auto"/>
        <w:left w:val="none" w:sz="0" w:space="0" w:color="auto"/>
        <w:bottom w:val="none" w:sz="0" w:space="0" w:color="auto"/>
        <w:right w:val="none" w:sz="0" w:space="0" w:color="auto"/>
      </w:divBdr>
    </w:div>
    <w:div w:id="17143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Anna P (PG/T - Sch of Biosci &amp; Med)</dc:creator>
  <cp:keywords/>
  <dc:description/>
  <cp:lastModifiedBy>Anna Nicholas</cp:lastModifiedBy>
  <cp:revision>4</cp:revision>
  <dcterms:created xsi:type="dcterms:W3CDTF">2021-08-02T08:33:00Z</dcterms:created>
  <dcterms:modified xsi:type="dcterms:W3CDTF">2021-08-02T09:08:00Z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Unique User Id_1">
    <vt:lpwstr>e4f59c8c-8168-309a-824c-d2304ac65d90</vt:lpwstr>
  </property>
  <property fmtid="{D5CDD505-2E9C-101B-9397-08002B2CF9AE}" pid="3" name="Mendeley Citation Style_1">
    <vt:lpwstr>http://www.zotero.org/styles/vancouver</vt:lpwstr>
  </property>
</Properties>
</file>