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5C02" w14:textId="77777777" w:rsidR="006A615E" w:rsidRDefault="006A615E" w:rsidP="00ED24A4">
      <w:pPr>
        <w:spacing w:after="0" w:line="480" w:lineRule="auto"/>
        <w:jc w:val="both"/>
        <w:rPr>
          <w:rFonts w:ascii="Arial" w:hAnsi="Arial" w:cs="Arial"/>
          <w:b/>
          <w:lang w:val="en-GB"/>
        </w:rPr>
      </w:pPr>
      <w:r>
        <w:rPr>
          <w:rFonts w:ascii="Arial" w:hAnsi="Arial" w:cs="Arial"/>
          <w:b/>
          <w:lang w:val="en-GB"/>
        </w:rPr>
        <w:t>Supplementary material for “</w:t>
      </w:r>
      <w:r w:rsidRPr="006A615E">
        <w:rPr>
          <w:rFonts w:ascii="Arial" w:hAnsi="Arial" w:cs="Arial"/>
          <w:b/>
          <w:lang w:val="en-GB"/>
        </w:rPr>
        <w:t>A lifestyle pattern during adolescence is associated with cardiovascular risk markers in young adults – results from the DONALD cohort study</w:t>
      </w:r>
      <w:r>
        <w:rPr>
          <w:rFonts w:ascii="Arial" w:hAnsi="Arial" w:cs="Arial"/>
          <w:b/>
          <w:lang w:val="en-GB"/>
        </w:rPr>
        <w:t>”</w:t>
      </w:r>
    </w:p>
    <w:p w14:paraId="53A194AA" w14:textId="77777777" w:rsidR="006A615E" w:rsidRDefault="006A615E" w:rsidP="009010A6">
      <w:pPr>
        <w:spacing w:after="0" w:line="360" w:lineRule="auto"/>
        <w:jc w:val="both"/>
        <w:rPr>
          <w:rFonts w:ascii="Arial" w:hAnsi="Arial" w:cs="Arial"/>
          <w:b/>
          <w:lang w:val="en-GB"/>
        </w:rPr>
      </w:pPr>
    </w:p>
    <w:p w14:paraId="78D112B9" w14:textId="77777777" w:rsidR="006A615E" w:rsidRDefault="006A615E" w:rsidP="009010A6">
      <w:pPr>
        <w:spacing w:after="0" w:line="360" w:lineRule="auto"/>
        <w:jc w:val="both"/>
        <w:rPr>
          <w:rFonts w:ascii="Arial" w:hAnsi="Arial" w:cs="Arial"/>
          <w:b/>
          <w:lang w:val="en-GB"/>
        </w:rPr>
      </w:pPr>
    </w:p>
    <w:p w14:paraId="07C842AA"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b/>
          <w:lang w:val="en-GB"/>
        </w:rPr>
        <w:t>S</w:t>
      </w:r>
      <w:r w:rsidR="00837F8B" w:rsidRPr="007D26AE">
        <w:rPr>
          <w:rFonts w:ascii="Arial" w:hAnsi="Arial" w:cs="Arial"/>
          <w:b/>
          <w:lang w:val="en-GB"/>
        </w:rPr>
        <w:t>1</w:t>
      </w:r>
      <w:r w:rsidRPr="007D26AE">
        <w:rPr>
          <w:rFonts w:ascii="Arial" w:hAnsi="Arial" w:cs="Arial"/>
          <w:b/>
          <w:lang w:val="en-GB"/>
        </w:rPr>
        <w:t xml:space="preserve"> Methods: </w:t>
      </w:r>
      <w:r w:rsidRPr="007D26AE">
        <w:rPr>
          <w:rFonts w:ascii="Arial" w:hAnsi="Arial" w:cs="Arial"/>
          <w:lang w:val="en-GB"/>
        </w:rPr>
        <w:t>Additional information on the construction of the lifestyle score</w:t>
      </w:r>
    </w:p>
    <w:p w14:paraId="28B22630"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lang w:val="en-GB"/>
        </w:rPr>
        <w:t>Fruit consumption: Individual portion sizes for fruit consumption in grams/d for each year of age were calculated, whereby fruits were divided into the subcategories whole fruit, dried fruit and fruit juice. Portion sizes can be found in S1 Table. Based on the recommendations of the German Nutrition Society (DGE), one point was assigned if at least 2 portions were consumed by the participants. One portion could be substituted with one portion of juice</w:t>
      </w:r>
      <w:r w:rsidR="00FF38E0" w:rsidRPr="007D26AE">
        <w:rPr>
          <w:rFonts w:ascii="Arial" w:hAnsi="Arial" w:cs="Arial"/>
          <w:lang w:val="en-GB"/>
        </w:rPr>
        <w:t xml:space="preserve"> </w:t>
      </w:r>
      <w:r w:rsidR="00FF38E0" w:rsidRPr="007D26AE">
        <w:rPr>
          <w:rFonts w:ascii="Arial" w:hAnsi="Arial" w:cs="Arial"/>
          <w:lang w:val="en-GB"/>
        </w:rPr>
        <w:fldChar w:fldCharType="begin"/>
      </w:r>
      <w:r w:rsidR="00FF38E0" w:rsidRPr="007D26AE">
        <w:rPr>
          <w:rFonts w:ascii="Arial" w:hAnsi="Arial" w:cs="Arial"/>
          <w:lang w:val="en-GB"/>
        </w:rPr>
        <w:instrText xml:space="preserve"> ADDIN EN.CITE &lt;EndNote&gt;&lt;Cite&gt;&lt;Author&gt;DGE&lt;/Author&gt;&lt;Year&gt;2013&lt;/Year&gt;&lt;RecNum&gt;247&lt;/RecNum&gt;&lt;DisplayText&gt;[1]&lt;/DisplayText&gt;&lt;record&gt;&lt;rec-number&gt;247&lt;/rec-number&gt;&lt;foreign-keys&gt;&lt;key app="EN" db-id="d2vteave8dv9vzervvgx0ewp9fa2xpzv2tps" timestamp="1626695567"&gt;247&lt;/key&gt;&lt;/foreign-keys&gt;&lt;ref-type name="Journal Article"&gt;17&lt;/ref-type&gt;&lt;contributors&gt;&lt;authors&gt;&lt;author&gt;DGE&lt;/author&gt;&lt;/authors&gt;&lt;/contributors&gt;&lt;titles&gt;&lt;title&gt;The DGE-Nutrition Circle–representa-tion and fundamentals of the food-based recommendations of the German Nutrition Society.&lt;/title&gt;&lt;secondary-title&gt;Ernaehrungs Umschau international&lt;/secondary-title&gt;&lt;/titles&gt;&lt;periodical&gt;&lt;full-title&gt;Ernaehrungs Umschau international&lt;/full-title&gt;&lt;/periodical&gt;&lt;pages&gt;25&lt;/pages&gt;&lt;volume&gt;2&lt;/volume&gt;&lt;number&gt;2013&lt;/number&gt;&lt;dates&gt;&lt;year&gt;2013&lt;/year&gt;&lt;/dates&gt;&lt;urls&gt;&lt;/urls&gt;&lt;/record&gt;&lt;/Cite&gt;&lt;/EndNote&gt;</w:instrText>
      </w:r>
      <w:r w:rsidR="00FF38E0" w:rsidRPr="007D26AE">
        <w:rPr>
          <w:rFonts w:ascii="Arial" w:hAnsi="Arial" w:cs="Arial"/>
          <w:lang w:val="en-GB"/>
        </w:rPr>
        <w:fldChar w:fldCharType="separate"/>
      </w:r>
      <w:r w:rsidR="00FF38E0" w:rsidRPr="007D26AE">
        <w:rPr>
          <w:rFonts w:ascii="Arial" w:hAnsi="Arial" w:cs="Arial"/>
          <w:noProof/>
          <w:lang w:val="en-GB"/>
        </w:rPr>
        <w:t>[1]</w:t>
      </w:r>
      <w:r w:rsidR="00FF38E0" w:rsidRPr="007D26AE">
        <w:rPr>
          <w:rFonts w:ascii="Arial" w:hAnsi="Arial" w:cs="Arial"/>
          <w:lang w:val="en-GB"/>
        </w:rPr>
        <w:fldChar w:fldCharType="end"/>
      </w:r>
      <w:r w:rsidRPr="007D26AE">
        <w:rPr>
          <w:rFonts w:ascii="Arial" w:hAnsi="Arial" w:cs="Arial"/>
          <w:lang w:val="en-GB"/>
        </w:rPr>
        <w:t>.</w:t>
      </w:r>
    </w:p>
    <w:p w14:paraId="556FBC47"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lang w:val="en-GB"/>
        </w:rPr>
        <w:t xml:space="preserve">Vegetable consumption: Individual portion sizes for fruit consumption in grams/d for each year of age were calculated, whereby vegetables were divided into the </w:t>
      </w:r>
      <w:proofErr w:type="gramStart"/>
      <w:r w:rsidRPr="007D26AE">
        <w:rPr>
          <w:rFonts w:ascii="Arial" w:hAnsi="Arial" w:cs="Arial"/>
          <w:lang w:val="en-GB"/>
        </w:rPr>
        <w:t>subcategories</w:t>
      </w:r>
      <w:proofErr w:type="gramEnd"/>
      <w:r w:rsidRPr="007D26AE">
        <w:rPr>
          <w:rFonts w:ascii="Arial" w:hAnsi="Arial" w:cs="Arial"/>
          <w:lang w:val="en-GB"/>
        </w:rPr>
        <w:t xml:space="preserve"> whole vegetables, salad, legumes and vegetable juice. One point was assigned if at least 3 portions of vegetables were consumed by the participants. One portion could be substituted with one portion of juice</w:t>
      </w:r>
      <w:r w:rsidR="00FF38E0" w:rsidRPr="007D26AE">
        <w:rPr>
          <w:rFonts w:ascii="Arial" w:hAnsi="Arial" w:cs="Arial"/>
          <w:lang w:val="en-GB"/>
        </w:rPr>
        <w:t xml:space="preserve"> </w:t>
      </w:r>
      <w:r w:rsidR="00FF38E0" w:rsidRPr="007D26AE">
        <w:rPr>
          <w:rFonts w:ascii="Arial" w:hAnsi="Arial" w:cs="Arial"/>
          <w:lang w:val="en-GB"/>
        </w:rPr>
        <w:fldChar w:fldCharType="begin"/>
      </w:r>
      <w:r w:rsidR="00FF38E0" w:rsidRPr="007D26AE">
        <w:rPr>
          <w:rFonts w:ascii="Arial" w:hAnsi="Arial" w:cs="Arial"/>
          <w:lang w:val="en-GB"/>
        </w:rPr>
        <w:instrText xml:space="preserve"> ADDIN EN.CITE &lt;EndNote&gt;&lt;Cite&gt;&lt;Author&gt;DGE&lt;/Author&gt;&lt;Year&gt;2013&lt;/Year&gt;&lt;RecNum&gt;247&lt;/RecNum&gt;&lt;DisplayText&gt;[1]&lt;/DisplayText&gt;&lt;record&gt;&lt;rec-number&gt;247&lt;/rec-number&gt;&lt;foreign-keys&gt;&lt;key app="EN" db-id="d2vteave8dv9vzervvgx0ewp9fa2xpzv2tps" timestamp="1626695567"&gt;247&lt;/key&gt;&lt;/foreign-keys&gt;&lt;ref-type name="Journal Article"&gt;17&lt;/ref-type&gt;&lt;contributors&gt;&lt;authors&gt;&lt;author&gt;DGE&lt;/author&gt;&lt;/authors&gt;&lt;/contributors&gt;&lt;titles&gt;&lt;title&gt;The DGE-Nutrition Circle–representa-tion and fundamentals of the food-based recommendations of the German Nutrition Society.&lt;/title&gt;&lt;secondary-title&gt;Ernaehrungs Umschau international&lt;/secondary-title&gt;&lt;/titles&gt;&lt;periodical&gt;&lt;full-title&gt;Ernaehrungs Umschau international&lt;/full-title&gt;&lt;/periodical&gt;&lt;pages&gt;25&lt;/pages&gt;&lt;volume&gt;2&lt;/volume&gt;&lt;number&gt;2013&lt;/number&gt;&lt;dates&gt;&lt;year&gt;2013&lt;/year&gt;&lt;/dates&gt;&lt;urls&gt;&lt;/urls&gt;&lt;/record&gt;&lt;/Cite&gt;&lt;/EndNote&gt;</w:instrText>
      </w:r>
      <w:r w:rsidR="00FF38E0" w:rsidRPr="007D26AE">
        <w:rPr>
          <w:rFonts w:ascii="Arial" w:hAnsi="Arial" w:cs="Arial"/>
          <w:lang w:val="en-GB"/>
        </w:rPr>
        <w:fldChar w:fldCharType="separate"/>
      </w:r>
      <w:r w:rsidR="00FF38E0" w:rsidRPr="007D26AE">
        <w:rPr>
          <w:rFonts w:ascii="Arial" w:hAnsi="Arial" w:cs="Arial"/>
          <w:noProof/>
          <w:lang w:val="en-GB"/>
        </w:rPr>
        <w:t>[1]</w:t>
      </w:r>
      <w:r w:rsidR="00FF38E0" w:rsidRPr="007D26AE">
        <w:rPr>
          <w:rFonts w:ascii="Arial" w:hAnsi="Arial" w:cs="Arial"/>
          <w:lang w:val="en-GB"/>
        </w:rPr>
        <w:fldChar w:fldCharType="end"/>
      </w:r>
      <w:r w:rsidRPr="007D26AE">
        <w:rPr>
          <w:rFonts w:ascii="Arial" w:hAnsi="Arial" w:cs="Arial"/>
          <w:lang w:val="en-GB"/>
        </w:rPr>
        <w:t>.</w:t>
      </w:r>
    </w:p>
    <w:p w14:paraId="3A96DC84"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lang w:val="en-GB"/>
        </w:rPr>
        <w:t xml:space="preserve">Whole grain product consumption: Individual portion sizes for grain consumption in grams/d for each year of age were calculated (S1 Table). A score of one was assigned to participants who consumed ≥1 portion/day, whereas a score of 0 was assigned to participants who consumed &lt;1 portion/day </w:t>
      </w:r>
      <w:r w:rsidRPr="007D26AE">
        <w:rPr>
          <w:rFonts w:ascii="Arial" w:hAnsi="Arial" w:cs="Arial"/>
          <w:lang w:val="en-GB"/>
        </w:rPr>
        <w:fldChar w:fldCharType="begin"/>
      </w:r>
      <w:r w:rsidR="00FF38E0" w:rsidRPr="007D26AE">
        <w:rPr>
          <w:rFonts w:ascii="Arial" w:hAnsi="Arial" w:cs="Arial"/>
          <w:lang w:val="en-GB"/>
        </w:rPr>
        <w:instrText xml:space="preserve"> ADDIN EN.CITE &lt;EndNote&gt;&lt;Cite&gt;&lt;Author&gt;USDA&lt;/Author&gt;&lt;Year&gt;2015&lt;/Year&gt;&lt;RecNum&gt;208&lt;/RecNum&gt;&lt;DisplayText&gt;[2]&lt;/DisplayText&gt;&lt;record&gt;&lt;rec-number&gt;208&lt;/rec-number&gt;&lt;foreign-keys&gt;&lt;key app="EN" db-id="d2vteave8dv9vzervvgx0ewp9fa2xpzv2tps" timestamp="1623757589"&gt;208&lt;/key&gt;&lt;/foreign-keys&gt;&lt;ref-type name="Journal Article"&gt;17&lt;/ref-type&gt;&lt;contributors&gt;&lt;authors&gt;&lt;author&gt;USDA, HHS&lt;/author&gt;&lt;/authors&gt;&lt;/contributors&gt;&lt;titles&gt;&lt;title&gt;2015–2020 Dietary Guidelines for Americans. 8th Edition&lt;/title&gt;&lt;/titles&gt;&lt;dates&gt;&lt;year&gt;2015&lt;/year&gt;&lt;/dates&gt;&lt;urls&gt;&lt;related-urls&gt;&lt;url&gt;http://health.gov/dietaryguidelines/2015/guidelines/&lt;/url&gt;&lt;/related-urls&gt;&lt;/urls&gt;&lt;/record&gt;&lt;/Cite&gt;&lt;/EndNote&gt;</w:instrText>
      </w:r>
      <w:r w:rsidRPr="007D26AE">
        <w:rPr>
          <w:rFonts w:ascii="Arial" w:hAnsi="Arial" w:cs="Arial"/>
          <w:lang w:val="en-GB"/>
        </w:rPr>
        <w:fldChar w:fldCharType="separate"/>
      </w:r>
      <w:r w:rsidR="00FF38E0" w:rsidRPr="007D26AE">
        <w:rPr>
          <w:rFonts w:ascii="Arial" w:hAnsi="Arial" w:cs="Arial"/>
          <w:noProof/>
          <w:lang w:val="en-GB"/>
        </w:rPr>
        <w:t>[2]</w:t>
      </w:r>
      <w:r w:rsidRPr="007D26AE">
        <w:rPr>
          <w:rFonts w:ascii="Arial" w:hAnsi="Arial" w:cs="Arial"/>
          <w:lang w:val="en-GB"/>
        </w:rPr>
        <w:fldChar w:fldCharType="end"/>
      </w:r>
      <w:r w:rsidRPr="007D26AE">
        <w:rPr>
          <w:rFonts w:ascii="Arial" w:hAnsi="Arial" w:cs="Arial"/>
          <w:lang w:val="en-GB"/>
        </w:rPr>
        <w:t xml:space="preserve">. To classify whole grain products, the definition of the </w:t>
      </w:r>
      <w:proofErr w:type="spellStart"/>
      <w:r w:rsidRPr="007D26AE">
        <w:rPr>
          <w:rFonts w:ascii="Arial" w:hAnsi="Arial" w:cs="Arial"/>
          <w:lang w:val="en-GB"/>
        </w:rPr>
        <w:t>Healthgrain</w:t>
      </w:r>
      <w:proofErr w:type="spellEnd"/>
      <w:r w:rsidRPr="007D26AE">
        <w:rPr>
          <w:rFonts w:ascii="Arial" w:hAnsi="Arial" w:cs="Arial"/>
          <w:lang w:val="en-GB"/>
        </w:rPr>
        <w:t xml:space="preserve"> forum was used </w:t>
      </w:r>
      <w:r w:rsidRPr="007D26AE">
        <w:rPr>
          <w:rFonts w:ascii="Arial" w:hAnsi="Arial" w:cs="Arial"/>
          <w:lang w:val="en-GB"/>
        </w:rPr>
        <w:fldChar w:fldCharType="begin">
          <w:fldData xml:space="preserve">PEVuZE5vdGU+PENpdGU+PEF1dGhvcj5Sb3NzPC9BdXRob3I+PFllYXI+MjAxNzwvWWVhcj48UmVj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==
</w:fldData>
        </w:fldChar>
      </w:r>
      <w:r w:rsidR="00FF38E0" w:rsidRPr="007D26AE">
        <w:rPr>
          <w:rFonts w:ascii="Arial" w:hAnsi="Arial" w:cs="Arial"/>
          <w:lang w:val="en-GB"/>
        </w:rPr>
        <w:instrText xml:space="preserve"> ADDIN EN.CITE </w:instrText>
      </w:r>
      <w:r w:rsidR="00FF38E0" w:rsidRPr="007D26AE">
        <w:rPr>
          <w:rFonts w:ascii="Arial" w:hAnsi="Arial" w:cs="Arial"/>
          <w:lang w:val="en-GB"/>
        </w:rPr>
        <w:fldChar w:fldCharType="begin">
          <w:fldData xml:space="preserve">PEVuZE5vdGU+PENpdGU+PEF1dGhvcj5Sb3NzPC9BdXRob3I+PFllYXI+MjAxNzwvWWVhcj48UmVj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==
</w:fldData>
        </w:fldChar>
      </w:r>
      <w:r w:rsidR="00FF38E0" w:rsidRPr="007D26AE">
        <w:rPr>
          <w:rFonts w:ascii="Arial" w:hAnsi="Arial" w:cs="Arial"/>
          <w:lang w:val="en-GB"/>
        </w:rPr>
        <w:instrText xml:space="preserve"> ADDIN EN.CITE.DATA </w:instrText>
      </w:r>
      <w:r w:rsidR="00FF38E0" w:rsidRPr="007D26AE">
        <w:rPr>
          <w:rFonts w:ascii="Arial" w:hAnsi="Arial" w:cs="Arial"/>
          <w:lang w:val="en-GB"/>
        </w:rPr>
      </w:r>
      <w:r w:rsidR="00FF38E0" w:rsidRPr="007D26AE">
        <w:rPr>
          <w:rFonts w:ascii="Arial" w:hAnsi="Arial" w:cs="Arial"/>
          <w:lang w:val="en-GB"/>
        </w:rPr>
        <w:fldChar w:fldCharType="end"/>
      </w:r>
      <w:r w:rsidRPr="007D26AE">
        <w:rPr>
          <w:rFonts w:ascii="Arial" w:hAnsi="Arial" w:cs="Arial"/>
          <w:lang w:val="en-GB"/>
        </w:rPr>
      </w:r>
      <w:r w:rsidRPr="007D26AE">
        <w:rPr>
          <w:rFonts w:ascii="Arial" w:hAnsi="Arial" w:cs="Arial"/>
          <w:lang w:val="en-GB"/>
        </w:rPr>
        <w:fldChar w:fldCharType="separate"/>
      </w:r>
      <w:r w:rsidR="00FF38E0" w:rsidRPr="007D26AE">
        <w:rPr>
          <w:rFonts w:ascii="Arial" w:hAnsi="Arial" w:cs="Arial"/>
          <w:noProof/>
          <w:lang w:val="en-GB"/>
        </w:rPr>
        <w:t>[3]</w:t>
      </w:r>
      <w:r w:rsidRPr="007D26AE">
        <w:rPr>
          <w:rFonts w:ascii="Arial" w:hAnsi="Arial" w:cs="Arial"/>
          <w:lang w:val="en-GB"/>
        </w:rPr>
        <w:fldChar w:fldCharType="end"/>
      </w:r>
      <w:r w:rsidRPr="007D26AE">
        <w:rPr>
          <w:rFonts w:ascii="Arial" w:hAnsi="Arial" w:cs="Arial"/>
          <w:lang w:val="en-GB"/>
        </w:rPr>
        <w:t xml:space="preserve">. </w:t>
      </w:r>
    </w:p>
    <w:p w14:paraId="48967CEF"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lang w:val="en-GB"/>
        </w:rPr>
        <w:t xml:space="preserve">Sugar-sweetened beverages: Individual portion sizes for sugar-sweetened beverage consumption in grams/d for each year of age were calculated (S1 Table). Based on the recommendations of the WHO, a score of one was assigned to participants who consumed &lt;1 portion/day, while a score of 0 was assigned to participants who consumed ≥1 portion/day </w:t>
      </w:r>
      <w:r w:rsidRPr="007D26AE">
        <w:rPr>
          <w:rFonts w:ascii="Arial" w:hAnsi="Arial" w:cs="Arial"/>
          <w:lang w:val="en-GB"/>
        </w:rPr>
        <w:fldChar w:fldCharType="begin"/>
      </w:r>
      <w:r w:rsidR="00FF38E0" w:rsidRPr="007D26AE">
        <w:rPr>
          <w:rFonts w:ascii="Arial" w:hAnsi="Arial" w:cs="Arial"/>
          <w:lang w:val="en-GB"/>
        </w:rPr>
        <w:instrText xml:space="preserve"> ADDIN EN.CITE &lt;EndNote&gt;&lt;Cite&gt;&lt;Author&gt;WHO&lt;/Author&gt;&lt;Year&gt;2015 &lt;/Year&gt;&lt;RecNum&gt;215&lt;/RecNum&gt;&lt;DisplayText&gt;[4]&lt;/DisplayText&gt;&lt;record&gt;&lt;rec-number&gt;215&lt;/rec-number&gt;&lt;foreign-keys&gt;&lt;key app="EN" db-id="d2vteave8dv9vzervvgx0ewp9fa2xpzv2tps" timestamp="1623757590"&gt;215&lt;/key&gt;&lt;/foreign-keys&gt;&lt;ref-type name="Journal Article"&gt;17&lt;/ref-type&gt;&lt;contributors&gt;&lt;authors&gt;&lt;author&gt;WHO&lt;/author&gt;&lt;/authors&gt;&lt;/contributors&gt;&lt;titles&gt;&lt;title&gt;Sugar intake for adults and children&lt;/title&gt;&lt;/titles&gt;&lt;dates&gt;&lt;year&gt;2015 &lt;/year&gt;&lt;/dates&gt;&lt;urls&gt;&lt;/urls&gt;&lt;/record&gt;&lt;/Cite&gt;&lt;/EndNote&gt;</w:instrText>
      </w:r>
      <w:r w:rsidRPr="007D26AE">
        <w:rPr>
          <w:rFonts w:ascii="Arial" w:hAnsi="Arial" w:cs="Arial"/>
          <w:lang w:val="en-GB"/>
        </w:rPr>
        <w:fldChar w:fldCharType="separate"/>
      </w:r>
      <w:r w:rsidR="00FF38E0" w:rsidRPr="007D26AE">
        <w:rPr>
          <w:rFonts w:ascii="Arial" w:hAnsi="Arial" w:cs="Arial"/>
          <w:noProof/>
          <w:lang w:val="en-GB"/>
        </w:rPr>
        <w:t>[4]</w:t>
      </w:r>
      <w:r w:rsidRPr="007D26AE">
        <w:rPr>
          <w:rFonts w:ascii="Arial" w:hAnsi="Arial" w:cs="Arial"/>
          <w:lang w:val="en-GB"/>
        </w:rPr>
        <w:fldChar w:fldCharType="end"/>
      </w:r>
      <w:r w:rsidRPr="007D26AE">
        <w:rPr>
          <w:rFonts w:ascii="Arial" w:hAnsi="Arial" w:cs="Arial"/>
          <w:lang w:val="en-GB"/>
        </w:rPr>
        <w:t>.</w:t>
      </w:r>
    </w:p>
    <w:p w14:paraId="5043B384" w14:textId="77777777" w:rsidR="00FF38E0" w:rsidRPr="00AD6F59" w:rsidRDefault="00FF38E0" w:rsidP="009010A6">
      <w:pPr>
        <w:spacing w:after="0" w:line="360" w:lineRule="auto"/>
        <w:jc w:val="both"/>
        <w:rPr>
          <w:rFonts w:ascii="Arial" w:hAnsi="Arial" w:cs="Arial"/>
          <w:color w:val="FF0000"/>
          <w:lang w:val="en-GB"/>
        </w:rPr>
      </w:pPr>
      <w:r w:rsidRPr="00AD6F59">
        <w:rPr>
          <w:rFonts w:ascii="Arial" w:hAnsi="Arial" w:cs="Arial"/>
          <w:color w:val="FF0000"/>
          <w:lang w:val="en-GB"/>
        </w:rPr>
        <w:t xml:space="preserve">Fish consumption: Individual portion sizes for fish consumption in grams/d for each year of age were calculated (S1 Table). One point was assigned if at least 1 portion of fish per week was consumed by the participants </w:t>
      </w:r>
      <w:r w:rsidRPr="00AD6F59">
        <w:rPr>
          <w:rFonts w:ascii="Arial" w:hAnsi="Arial" w:cs="Arial"/>
          <w:color w:val="FF0000"/>
          <w:lang w:val="en-GB"/>
        </w:rPr>
        <w:fldChar w:fldCharType="begin"/>
      </w:r>
      <w:r w:rsidRPr="00AD6F59">
        <w:rPr>
          <w:rFonts w:ascii="Arial" w:hAnsi="Arial" w:cs="Arial"/>
          <w:color w:val="FF0000"/>
          <w:lang w:val="en-GB"/>
        </w:rPr>
        <w:instrText xml:space="preserve"> ADDIN EN.CITE &lt;EndNote&gt;&lt;Cite&gt;&lt;Author&gt;DGE&lt;/Author&gt;&lt;Year&gt;2013&lt;/Year&gt;&lt;RecNum&gt;247&lt;/RecNum&gt;&lt;DisplayText&gt;[1]&lt;/DisplayText&gt;&lt;record&gt;&lt;rec-number&gt;247&lt;/rec-number&gt;&lt;foreign-keys&gt;&lt;key app="EN" db-id="d2vteave8dv9vzervvgx0ewp9fa2xpzv2tps" timestamp="1626695567"&gt;247&lt;/key&gt;&lt;/foreign-keys&gt;&lt;ref-type name="Journal Article"&gt;17&lt;/ref-type&gt;&lt;contributors&gt;&lt;authors&gt;&lt;author&gt;DGE&lt;/author&gt;&lt;/authors&gt;&lt;/contributors&gt;&lt;titles&gt;&lt;title&gt;The DGE-Nutrition Circle–representa-tion and fundamentals of the food-based recommendations of the German Nutrition Society.&lt;/title&gt;&lt;secondary-title&gt;Ernaehrungs Umschau international&lt;/secondary-title&gt;&lt;/titles&gt;&lt;periodical&gt;&lt;full-title&gt;Ernaehrungs Umschau international&lt;/full-title&gt;&lt;/periodical&gt;&lt;pages&gt;25&lt;/pages&gt;&lt;volume&gt;2&lt;/volume&gt;&lt;number&gt;2013&lt;/number&gt;&lt;dates&gt;&lt;year&gt;2013&lt;/year&gt;&lt;/dates&gt;&lt;urls&gt;&lt;/urls&gt;&lt;/record&gt;&lt;/Cite&gt;&lt;/EndNote&gt;</w:instrText>
      </w:r>
      <w:r w:rsidRPr="00AD6F59">
        <w:rPr>
          <w:rFonts w:ascii="Arial" w:hAnsi="Arial" w:cs="Arial"/>
          <w:color w:val="FF0000"/>
          <w:lang w:val="en-GB"/>
        </w:rPr>
        <w:fldChar w:fldCharType="separate"/>
      </w:r>
      <w:r w:rsidRPr="00AD6F59">
        <w:rPr>
          <w:rFonts w:ascii="Arial" w:hAnsi="Arial" w:cs="Arial"/>
          <w:noProof/>
          <w:color w:val="FF0000"/>
          <w:lang w:val="en-GB"/>
        </w:rPr>
        <w:t>[1]</w:t>
      </w:r>
      <w:r w:rsidRPr="00AD6F59">
        <w:rPr>
          <w:rFonts w:ascii="Arial" w:hAnsi="Arial" w:cs="Arial"/>
          <w:color w:val="FF0000"/>
          <w:lang w:val="en-GB"/>
        </w:rPr>
        <w:fldChar w:fldCharType="end"/>
      </w:r>
      <w:r w:rsidRPr="00AD6F59">
        <w:rPr>
          <w:rFonts w:ascii="Arial" w:hAnsi="Arial" w:cs="Arial"/>
          <w:color w:val="FF0000"/>
          <w:lang w:val="en-GB"/>
        </w:rPr>
        <w:t>.</w:t>
      </w:r>
    </w:p>
    <w:p w14:paraId="504AAEDC" w14:textId="77777777" w:rsidR="00FF38E0" w:rsidRPr="00AD6F59" w:rsidRDefault="00FF38E0" w:rsidP="009010A6">
      <w:pPr>
        <w:spacing w:after="0" w:line="360" w:lineRule="auto"/>
        <w:jc w:val="both"/>
        <w:rPr>
          <w:rFonts w:ascii="Arial" w:hAnsi="Arial" w:cs="Arial"/>
          <w:color w:val="FF0000"/>
          <w:lang w:val="en-GB"/>
        </w:rPr>
      </w:pPr>
      <w:r w:rsidRPr="00AD6F59">
        <w:rPr>
          <w:rFonts w:ascii="Arial" w:hAnsi="Arial" w:cs="Arial"/>
          <w:color w:val="FF0000"/>
          <w:lang w:val="en-GB"/>
        </w:rPr>
        <w:t>Red meat consumption: Individual portion sizes for red meat consumption in grams/d for each year of age were calculated, whereby meat was divided into the subcategories red meat and sausages (S1 Table). A score of one was assigned to participants who consumed ≤6 portions per week, whereas a score of 0 was assigned to participants who consumed &gt;</w:t>
      </w:r>
      <w:r w:rsidR="00D61A8A" w:rsidRPr="00AD6F59">
        <w:rPr>
          <w:rFonts w:ascii="Arial" w:hAnsi="Arial" w:cs="Arial"/>
          <w:color w:val="FF0000"/>
          <w:lang w:val="en-GB"/>
        </w:rPr>
        <w:t>6</w:t>
      </w:r>
      <w:r w:rsidRPr="00AD6F59">
        <w:rPr>
          <w:rFonts w:ascii="Arial" w:hAnsi="Arial" w:cs="Arial"/>
          <w:color w:val="FF0000"/>
          <w:lang w:val="en-GB"/>
        </w:rPr>
        <w:t xml:space="preserve"> portions per week </w:t>
      </w:r>
      <w:r w:rsidRPr="00AD6F59">
        <w:rPr>
          <w:rFonts w:ascii="Arial" w:hAnsi="Arial" w:cs="Arial"/>
          <w:color w:val="FF0000"/>
          <w:lang w:val="en-GB"/>
        </w:rPr>
        <w:fldChar w:fldCharType="begin"/>
      </w:r>
      <w:r w:rsidRPr="00AD6F59">
        <w:rPr>
          <w:rFonts w:ascii="Arial" w:hAnsi="Arial" w:cs="Arial"/>
          <w:color w:val="FF0000"/>
          <w:lang w:val="en-GB"/>
        </w:rPr>
        <w:instrText xml:space="preserve"> ADDIN EN.CITE &lt;EndNote&gt;&lt;Cite&gt;&lt;Author&gt;DGE&lt;/Author&gt;&lt;Year&gt;2013&lt;/Year&gt;&lt;RecNum&gt;247&lt;/RecNum&gt;&lt;DisplayText&gt;[1]&lt;/DisplayText&gt;&lt;record&gt;&lt;rec-number&gt;247&lt;/rec-number&gt;&lt;foreign-keys&gt;&lt;key app="EN" db-id="d2vteave8dv9vzervvgx0ewp9fa2xpzv2tps" timestamp="1626695567"&gt;247&lt;/key&gt;&lt;/foreign-keys&gt;&lt;ref-type name="Journal Article"&gt;17&lt;/ref-type&gt;&lt;contributors&gt;&lt;authors&gt;&lt;author&gt;DGE&lt;/author&gt;&lt;/authors&gt;&lt;/contributors&gt;&lt;titles&gt;&lt;title&gt;The DGE-Nutrition Circle–representa-tion and fundamentals of the food-based recommendations of the German Nutrition Society.&lt;/title&gt;&lt;secondary-title&gt;Ernaehrungs Umschau international&lt;/secondary-title&gt;&lt;/titles&gt;&lt;periodical&gt;&lt;full-title&gt;Ernaehrungs Umschau international&lt;/full-title&gt;&lt;/periodical&gt;&lt;pages&gt;25&lt;/pages&gt;&lt;volume&gt;2&lt;/volume&gt;&lt;number&gt;2013&lt;/number&gt;&lt;dates&gt;&lt;year&gt;2013&lt;/year&gt;&lt;/dates&gt;&lt;urls&gt;&lt;/urls&gt;&lt;/record&gt;&lt;/Cite&gt;&lt;/EndNote&gt;</w:instrText>
      </w:r>
      <w:r w:rsidRPr="00AD6F59">
        <w:rPr>
          <w:rFonts w:ascii="Arial" w:hAnsi="Arial" w:cs="Arial"/>
          <w:color w:val="FF0000"/>
          <w:lang w:val="en-GB"/>
        </w:rPr>
        <w:fldChar w:fldCharType="separate"/>
      </w:r>
      <w:r w:rsidRPr="00AD6F59">
        <w:rPr>
          <w:rFonts w:ascii="Arial" w:hAnsi="Arial" w:cs="Arial"/>
          <w:noProof/>
          <w:color w:val="FF0000"/>
          <w:lang w:val="en-GB"/>
        </w:rPr>
        <w:t>[1]</w:t>
      </w:r>
      <w:r w:rsidRPr="00AD6F59">
        <w:rPr>
          <w:rFonts w:ascii="Arial" w:hAnsi="Arial" w:cs="Arial"/>
          <w:color w:val="FF0000"/>
          <w:lang w:val="en-GB"/>
        </w:rPr>
        <w:fldChar w:fldCharType="end"/>
      </w:r>
      <w:r w:rsidRPr="00AD6F59">
        <w:rPr>
          <w:rFonts w:ascii="Arial" w:hAnsi="Arial" w:cs="Arial"/>
          <w:color w:val="FF0000"/>
          <w:lang w:val="en-GB"/>
        </w:rPr>
        <w:t>.</w:t>
      </w:r>
    </w:p>
    <w:p w14:paraId="5C231AF1"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lang w:val="en-GB"/>
        </w:rPr>
        <w:t>MVPA:</w:t>
      </w:r>
      <w:r w:rsidRPr="007D26AE">
        <w:rPr>
          <w:lang w:val="en-GB"/>
        </w:rPr>
        <w:t xml:space="preserve"> </w:t>
      </w:r>
      <w:r w:rsidRPr="007D26AE">
        <w:rPr>
          <w:rFonts w:ascii="Arial" w:hAnsi="Arial" w:cs="Arial"/>
          <w:lang w:val="en-GB"/>
        </w:rPr>
        <w:t>According to a paper from Ridley et al. [38], task-specific metabolic equivalent tasks (MET) values were assigned to each type of physical activity. The duration of activities with a MET value between 3 to 6 (moderate) and a MET value above 6 (vigorous) were summed up and categorized as MVPA. A score of one was assigned for participants having ≥60 minutes/day of MVPA, otherwise a score of 0 was assigned</w:t>
      </w:r>
      <w:r w:rsidRPr="007D26AE" w:rsidDel="00EE73CD">
        <w:rPr>
          <w:rFonts w:ascii="Arial" w:hAnsi="Arial" w:cs="Arial"/>
          <w:lang w:val="en-GB"/>
        </w:rPr>
        <w:t xml:space="preserve"> </w:t>
      </w:r>
      <w:r w:rsidRPr="007D26AE">
        <w:rPr>
          <w:rFonts w:ascii="Arial" w:hAnsi="Arial" w:cs="Arial"/>
          <w:lang w:val="en-GB"/>
        </w:rPr>
        <w:fldChar w:fldCharType="begin"/>
      </w:r>
      <w:r w:rsidR="00FF38E0" w:rsidRPr="007D26AE">
        <w:rPr>
          <w:rFonts w:ascii="Arial" w:hAnsi="Arial" w:cs="Arial"/>
          <w:lang w:val="en-GB"/>
        </w:rPr>
        <w:instrText xml:space="preserve"> ADDIN EN.CITE &lt;EndNote&gt;&lt;Cite&gt;&lt;Author&gt;WHO&lt;/Author&gt;&lt;Year&gt;2010&lt;/Year&gt;&lt;RecNum&gt;213&lt;/RecNum&gt;&lt;DisplayText&gt;[5]&lt;/DisplayText&gt;&lt;record&gt;&lt;rec-number&gt;213&lt;/rec-number&gt;&lt;foreign-keys&gt;&lt;key app="EN" db-id="d2vteave8dv9vzervvgx0ewp9fa2xpzv2tps" timestamp="1623757590"&gt;213&lt;/key&gt;&lt;/foreign-keys&gt;&lt;ref-type name="Journal Article"&gt;17&lt;/ref-type&gt;&lt;contributors&gt;&lt;authors&gt;&lt;author&gt;WHO&lt;/author&gt;&lt;/authors&gt;&lt;/contributors&gt;&lt;titles&gt;&lt;title&gt;Global Recommendations on Physical Activity for Health&lt;/title&gt;&lt;/titles&gt;&lt;dates&gt;&lt;year&gt;2010&lt;/year&gt;&lt;/dates&gt;&lt;urls&gt;&lt;/urls&gt;&lt;/record&gt;&lt;/Cite&gt;&lt;/EndNote&gt;</w:instrText>
      </w:r>
      <w:r w:rsidRPr="007D26AE">
        <w:rPr>
          <w:rFonts w:ascii="Arial" w:hAnsi="Arial" w:cs="Arial"/>
          <w:lang w:val="en-GB"/>
        </w:rPr>
        <w:fldChar w:fldCharType="separate"/>
      </w:r>
      <w:r w:rsidR="00FF38E0" w:rsidRPr="007D26AE">
        <w:rPr>
          <w:rFonts w:ascii="Arial" w:hAnsi="Arial" w:cs="Arial"/>
          <w:noProof/>
          <w:lang w:val="en-GB"/>
        </w:rPr>
        <w:t>[5]</w:t>
      </w:r>
      <w:r w:rsidRPr="007D26AE">
        <w:rPr>
          <w:rFonts w:ascii="Arial" w:hAnsi="Arial" w:cs="Arial"/>
          <w:lang w:val="en-GB"/>
        </w:rPr>
        <w:fldChar w:fldCharType="end"/>
      </w:r>
      <w:r w:rsidRPr="007D26AE">
        <w:rPr>
          <w:rFonts w:ascii="Arial" w:hAnsi="Arial" w:cs="Arial"/>
          <w:lang w:val="en-GB"/>
        </w:rPr>
        <w:t>.</w:t>
      </w:r>
    </w:p>
    <w:p w14:paraId="49CD7467" w14:textId="77777777" w:rsidR="009010A6" w:rsidRPr="007D26AE" w:rsidRDefault="009010A6" w:rsidP="009010A6">
      <w:pPr>
        <w:spacing w:after="0" w:line="360" w:lineRule="auto"/>
        <w:jc w:val="both"/>
        <w:rPr>
          <w:rFonts w:ascii="Arial" w:hAnsi="Arial" w:cs="Arial"/>
          <w:lang w:val="en-GB"/>
        </w:rPr>
      </w:pPr>
      <w:r w:rsidRPr="007D26AE">
        <w:rPr>
          <w:rFonts w:ascii="Arial" w:hAnsi="Arial" w:cs="Arial"/>
          <w:lang w:val="en-GB"/>
        </w:rPr>
        <w:lastRenderedPageBreak/>
        <w:t xml:space="preserve">Sedentary behaviour (range 0-1 point): Participants were categorised according to their daily duration of sedentary behaviour for their age. Based on the recommendations by Graf and </w:t>
      </w:r>
      <w:proofErr w:type="gramStart"/>
      <w:r w:rsidRPr="007D26AE">
        <w:rPr>
          <w:rFonts w:ascii="Arial" w:hAnsi="Arial" w:cs="Arial"/>
          <w:lang w:val="en-GB"/>
        </w:rPr>
        <w:t>colleagues</w:t>
      </w:r>
      <w:proofErr w:type="gramEnd"/>
      <w:r w:rsidRPr="007D26AE">
        <w:rPr>
          <w:rFonts w:ascii="Arial" w:hAnsi="Arial" w:cs="Arial"/>
          <w:lang w:val="en-GB"/>
        </w:rPr>
        <w:t xml:space="preserve"> children older than 10 years should have a maximum of 120 minutes of sedentary activities per day. A score of 1 was assigned to participants in line with the recommendation and a score of 0 was assigned to participants being more sedentary than recommended </w:t>
      </w:r>
      <w:r w:rsidRPr="007D26AE">
        <w:rPr>
          <w:rFonts w:ascii="Arial" w:hAnsi="Arial" w:cs="Arial"/>
          <w:lang w:val="en-GB"/>
        </w:rPr>
        <w:fldChar w:fldCharType="begin">
          <w:fldData xml:space="preserve">PEVuZE5vdGU+PENpdGU+PEF1dGhvcj5HcmFmPC9BdXRob3I+PFllYXI+MjAxNzwvWWVhcj48UmVj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==
</w:fldData>
        </w:fldChar>
      </w:r>
      <w:r w:rsidR="006A615E">
        <w:rPr>
          <w:rFonts w:ascii="Arial" w:hAnsi="Arial" w:cs="Arial"/>
          <w:lang w:val="en-GB"/>
        </w:rPr>
        <w:instrText xml:space="preserve"> ADDIN EN.CITE </w:instrText>
      </w:r>
      <w:r w:rsidR="006A615E">
        <w:rPr>
          <w:rFonts w:ascii="Arial" w:hAnsi="Arial" w:cs="Arial"/>
          <w:lang w:val="en-GB"/>
        </w:rPr>
        <w:fldChar w:fldCharType="begin">
          <w:fldData xml:space="preserve">PEVuZE5vdGU+PENpdGU+PEF1dGhvcj5HcmFmPC9BdXRob3I+PFllYXI+MjAxNzwvWWVhcj48UmVj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==
</w:fldData>
        </w:fldChar>
      </w:r>
      <w:r w:rsidR="006A615E">
        <w:rPr>
          <w:rFonts w:ascii="Arial" w:hAnsi="Arial" w:cs="Arial"/>
          <w:lang w:val="en-GB"/>
        </w:rPr>
        <w:instrText xml:space="preserve"> ADDIN EN.CITE.DATA </w:instrText>
      </w:r>
      <w:r w:rsidR="006A615E">
        <w:rPr>
          <w:rFonts w:ascii="Arial" w:hAnsi="Arial" w:cs="Arial"/>
          <w:lang w:val="en-GB"/>
        </w:rPr>
      </w:r>
      <w:r w:rsidR="006A615E">
        <w:rPr>
          <w:rFonts w:ascii="Arial" w:hAnsi="Arial" w:cs="Arial"/>
          <w:lang w:val="en-GB"/>
        </w:rPr>
        <w:fldChar w:fldCharType="end"/>
      </w:r>
      <w:r w:rsidRPr="007D26AE">
        <w:rPr>
          <w:rFonts w:ascii="Arial" w:hAnsi="Arial" w:cs="Arial"/>
          <w:lang w:val="en-GB"/>
        </w:rPr>
      </w:r>
      <w:r w:rsidRPr="007D26AE">
        <w:rPr>
          <w:rFonts w:ascii="Arial" w:hAnsi="Arial" w:cs="Arial"/>
          <w:lang w:val="en-GB"/>
        </w:rPr>
        <w:fldChar w:fldCharType="separate"/>
      </w:r>
      <w:r w:rsidR="00FF38E0" w:rsidRPr="007D26AE">
        <w:rPr>
          <w:rFonts w:ascii="Arial" w:hAnsi="Arial" w:cs="Arial"/>
          <w:noProof/>
          <w:lang w:val="en-GB"/>
        </w:rPr>
        <w:t>[6]</w:t>
      </w:r>
      <w:r w:rsidRPr="007D26AE">
        <w:rPr>
          <w:rFonts w:ascii="Arial" w:hAnsi="Arial" w:cs="Arial"/>
          <w:lang w:val="en-GB"/>
        </w:rPr>
        <w:fldChar w:fldCharType="end"/>
      </w:r>
      <w:r w:rsidRPr="007D26AE">
        <w:rPr>
          <w:rFonts w:ascii="Arial" w:hAnsi="Arial" w:cs="Arial"/>
          <w:lang w:val="en-GB"/>
        </w:rPr>
        <w:t>.</w:t>
      </w:r>
    </w:p>
    <w:p w14:paraId="69F77FFD" w14:textId="77777777" w:rsidR="0010335C" w:rsidRPr="00AD6F59" w:rsidRDefault="0010335C" w:rsidP="009010A6">
      <w:pPr>
        <w:spacing w:after="0" w:line="360" w:lineRule="auto"/>
        <w:jc w:val="both"/>
        <w:rPr>
          <w:rFonts w:ascii="Arial" w:hAnsi="Arial" w:cs="Arial"/>
          <w:color w:val="FF0000"/>
          <w:lang w:val="en-GB"/>
        </w:rPr>
      </w:pPr>
      <w:r w:rsidRPr="00AD6F59">
        <w:rPr>
          <w:rFonts w:ascii="Arial" w:hAnsi="Arial" w:cs="Arial"/>
          <w:color w:val="FF0000"/>
          <w:lang w:val="en-GB"/>
        </w:rPr>
        <w:t xml:space="preserve">Sleep duration: A score of 1 was assigned if the sleep duration was within the age-specific references, whereas a score of 0 was assigned if the individual sleep duration was above or below the age-specific reference value </w:t>
      </w:r>
      <w:r w:rsidRPr="00AD6F59">
        <w:rPr>
          <w:rFonts w:ascii="Arial" w:hAnsi="Arial" w:cs="Arial"/>
          <w:color w:val="FF0000"/>
          <w:lang w:val="en-GB"/>
        </w:rPr>
        <w:fldChar w:fldCharType="begin">
          <w:fldData xml:space="preserve">PEVuZE5vdGU+PENpdGU+PEF1dGhvcj5QYXJ1dGhpPC9BdXRob3I+PFllYXI+MjAxNjwvWWVhcj48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</w:fldData>
        </w:fldChar>
      </w:r>
      <w:r w:rsidR="006A615E" w:rsidRPr="00AD6F59">
        <w:rPr>
          <w:rFonts w:ascii="Arial" w:hAnsi="Arial" w:cs="Arial"/>
          <w:color w:val="FF0000"/>
          <w:lang w:val="en-GB"/>
        </w:rPr>
        <w:instrText xml:space="preserve"> ADDIN EN.CITE </w:instrText>
      </w:r>
      <w:r w:rsidR="006A615E" w:rsidRPr="00AD6F59">
        <w:rPr>
          <w:rFonts w:ascii="Arial" w:hAnsi="Arial" w:cs="Arial"/>
          <w:color w:val="FF0000"/>
          <w:lang w:val="en-GB"/>
        </w:rPr>
        <w:fldChar w:fldCharType="begin">
          <w:fldData xml:space="preserve">PEVuZE5vdGU+PENpdGU+PEF1dGhvcj5QYXJ1dGhpPC9BdXRob3I+PFllYXI+MjAxNjwvWWVhcj48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</w:fldData>
        </w:fldChar>
      </w:r>
      <w:r w:rsidR="006A615E" w:rsidRPr="00AD6F59">
        <w:rPr>
          <w:rFonts w:ascii="Arial" w:hAnsi="Arial" w:cs="Arial"/>
          <w:color w:val="FF0000"/>
          <w:lang w:val="en-GB"/>
        </w:rPr>
        <w:instrText xml:space="preserve"> ADDIN EN.CITE.DATA </w:instrText>
      </w:r>
      <w:r w:rsidR="006A615E" w:rsidRPr="00AD6F59">
        <w:rPr>
          <w:rFonts w:ascii="Arial" w:hAnsi="Arial" w:cs="Arial"/>
          <w:color w:val="FF0000"/>
          <w:lang w:val="en-GB"/>
        </w:rPr>
      </w:r>
      <w:r w:rsidR="006A615E" w:rsidRPr="00AD6F59">
        <w:rPr>
          <w:rFonts w:ascii="Arial" w:hAnsi="Arial" w:cs="Arial"/>
          <w:color w:val="FF0000"/>
          <w:lang w:val="en-GB"/>
        </w:rPr>
        <w:fldChar w:fldCharType="end"/>
      </w:r>
      <w:r w:rsidRPr="00AD6F59">
        <w:rPr>
          <w:rFonts w:ascii="Arial" w:hAnsi="Arial" w:cs="Arial"/>
          <w:color w:val="FF0000"/>
          <w:lang w:val="en-GB"/>
        </w:rPr>
      </w:r>
      <w:r w:rsidRPr="00AD6F59">
        <w:rPr>
          <w:rFonts w:ascii="Arial" w:hAnsi="Arial" w:cs="Arial"/>
          <w:color w:val="FF0000"/>
          <w:lang w:val="en-GB"/>
        </w:rPr>
        <w:fldChar w:fldCharType="separate"/>
      </w:r>
      <w:r w:rsidR="00770FBE" w:rsidRPr="00AD6F59">
        <w:rPr>
          <w:rFonts w:ascii="Arial" w:hAnsi="Arial" w:cs="Arial"/>
          <w:noProof/>
          <w:color w:val="FF0000"/>
          <w:lang w:val="en-GB"/>
        </w:rPr>
        <w:t>[7]</w:t>
      </w:r>
      <w:r w:rsidRPr="00AD6F59">
        <w:rPr>
          <w:rFonts w:ascii="Arial" w:hAnsi="Arial" w:cs="Arial"/>
          <w:color w:val="FF0000"/>
          <w:lang w:val="en-GB"/>
        </w:rPr>
        <w:fldChar w:fldCharType="end"/>
      </w:r>
      <w:r w:rsidRPr="00AD6F59">
        <w:rPr>
          <w:rFonts w:ascii="Arial" w:hAnsi="Arial" w:cs="Arial"/>
          <w:color w:val="FF0000"/>
          <w:lang w:val="en-GB"/>
        </w:rPr>
        <w:t xml:space="preserve">. </w:t>
      </w:r>
    </w:p>
    <w:p w14:paraId="56F5EE51" w14:textId="77777777" w:rsidR="009010A6" w:rsidRPr="007D26AE" w:rsidRDefault="002A4B59" w:rsidP="009010A6">
      <w:pPr>
        <w:spacing w:after="0" w:line="360" w:lineRule="auto"/>
        <w:jc w:val="both"/>
        <w:rPr>
          <w:rFonts w:ascii="Arial" w:hAnsi="Arial" w:cs="Arial"/>
          <w:lang w:val="en-GB"/>
        </w:rPr>
      </w:pPr>
      <w:r w:rsidRPr="007D26AE">
        <w:rPr>
          <w:rFonts w:ascii="Arial" w:hAnsi="Arial" w:cs="Arial"/>
          <w:lang w:val="en-GB"/>
        </w:rPr>
        <w:t xml:space="preserve">BMI SDS: The </w:t>
      </w:r>
      <w:r w:rsidR="00CC4140" w:rsidRPr="007D26AE">
        <w:rPr>
          <w:rFonts w:ascii="Arial" w:hAnsi="Arial" w:cs="Arial"/>
          <w:lang w:val="en-GB"/>
        </w:rPr>
        <w:t>body mass index</w:t>
      </w:r>
      <w:r w:rsidRPr="007D26AE">
        <w:rPr>
          <w:rFonts w:ascii="Arial" w:hAnsi="Arial" w:cs="Arial"/>
          <w:lang w:val="en-GB"/>
        </w:rPr>
        <w:t xml:space="preserve"> standard de</w:t>
      </w:r>
      <w:r w:rsidR="009010A6" w:rsidRPr="007D26AE">
        <w:rPr>
          <w:rFonts w:ascii="Arial" w:hAnsi="Arial" w:cs="Arial"/>
          <w:lang w:val="en-GB"/>
        </w:rPr>
        <w:t>v</w:t>
      </w:r>
      <w:r w:rsidRPr="007D26AE">
        <w:rPr>
          <w:rFonts w:ascii="Arial" w:hAnsi="Arial" w:cs="Arial"/>
          <w:lang w:val="en-GB"/>
        </w:rPr>
        <w:t>i</w:t>
      </w:r>
      <w:r w:rsidR="009010A6" w:rsidRPr="007D26AE">
        <w:rPr>
          <w:rFonts w:ascii="Arial" w:hAnsi="Arial" w:cs="Arial"/>
          <w:lang w:val="en-GB"/>
        </w:rPr>
        <w:t xml:space="preserve">ation score (BMI SDS) was calculated based on the age- and sex-specific LMS method according to a national German reference population </w:t>
      </w:r>
      <w:r w:rsidR="009010A6" w:rsidRPr="007D26AE">
        <w:rPr>
          <w:rFonts w:ascii="Arial" w:hAnsi="Arial" w:cs="Arial"/>
          <w:lang w:val="en-GB"/>
        </w:rPr>
        <w:fldChar w:fldCharType="begin"/>
      </w:r>
      <w:r w:rsidR="00770FBE" w:rsidRPr="007D26AE">
        <w:rPr>
          <w:rFonts w:ascii="Arial" w:hAnsi="Arial" w:cs="Arial"/>
          <w:lang w:val="en-GB"/>
        </w:rPr>
        <w:instrText xml:space="preserve"> ADDIN EN.CITE &lt;EndNote&gt;&lt;Cite&gt;&lt;Author&gt;Kromeyer-Hauschild&lt;/Author&gt;&lt;Year&gt;2001&lt;/Year&gt;&lt;RecNum&gt;144&lt;/RecNum&gt;&lt;DisplayText&gt;[8]&lt;/DisplayText&gt;&lt;record&gt;&lt;rec-number&gt;144&lt;/rec-number&gt;&lt;foreign-keys&gt;&lt;key app="EN" db-id="d2vteave8dv9vzervvgx0ewp9fa2xpzv2tps" timestamp="1623757575"&gt;144&lt;/key&gt;&lt;/foreign-keys&gt;&lt;ref-type name="Journal Article"&gt;17&lt;/ref-type&gt;&lt;contributors&gt;&lt;authors&gt;&lt;author&gt;Kromeyer-Hauschild, Katrin&lt;/author&gt;&lt;author&gt;Wabitsch, Martin&lt;/author&gt;&lt;author&gt;Kunze, Detlef&lt;/author&gt;&lt;author&gt;Geller, Frank&lt;/author&gt;&lt;author&gt;Geiß, Hans Christian&lt;/author&gt;&lt;author&gt;Hesse, Volker&lt;/author&gt;&lt;author&gt;von Hippel, Alexandra&lt;/author&gt;&lt;author&gt;Jaeger, Uwe&lt;/author&gt;&lt;author&gt;Johnsen, Dieter&lt;/author&gt;&lt;author&gt;Korte, Wolfgang&lt;/author&gt;&lt;/authors&gt;&lt;/contributors&gt;&lt;titles&gt;&lt;title&gt;Perzentile für den Body-mass-Index für das Kindes-und Jugendalter unter Heranziehung verschiedener deutscher Stichproben&lt;/title&gt;&lt;secondary-title&gt;Monatsschrift Kinderheilkunde&lt;/secondary-title&gt;&lt;/titles&gt;&lt;periodical&gt;&lt;full-title&gt;Monatsschrift Kinderheilkunde&lt;/full-title&gt;&lt;/periodical&gt;&lt;pages&gt;807-818&lt;/pages&gt;&lt;volume&gt;149&lt;/volume&gt;&lt;number&gt;8&lt;/number&gt;&lt;dates&gt;&lt;year&gt;2001&lt;/year&gt;&lt;/dates&gt;&lt;isbn&gt;0026-9298&lt;/isbn&gt;&lt;urls&gt;&lt;/urls&gt;&lt;/record&gt;&lt;/Cite&gt;&lt;/EndNote&gt;</w:instrText>
      </w:r>
      <w:r w:rsidR="009010A6" w:rsidRPr="007D26AE">
        <w:rPr>
          <w:rFonts w:ascii="Arial" w:hAnsi="Arial" w:cs="Arial"/>
          <w:lang w:val="en-GB"/>
        </w:rPr>
        <w:fldChar w:fldCharType="separate"/>
      </w:r>
      <w:r w:rsidR="00770FBE" w:rsidRPr="007D26AE">
        <w:rPr>
          <w:rFonts w:ascii="Arial" w:hAnsi="Arial" w:cs="Arial"/>
          <w:noProof/>
          <w:lang w:val="en-GB"/>
        </w:rPr>
        <w:t>[8]</w:t>
      </w:r>
      <w:r w:rsidR="009010A6" w:rsidRPr="007D26AE">
        <w:rPr>
          <w:rFonts w:ascii="Arial" w:hAnsi="Arial" w:cs="Arial"/>
          <w:lang w:val="en-GB"/>
        </w:rPr>
        <w:fldChar w:fldCharType="end"/>
      </w:r>
      <w:r w:rsidR="009010A6" w:rsidRPr="007D26AE">
        <w:rPr>
          <w:rFonts w:ascii="Arial" w:hAnsi="Arial" w:cs="Arial"/>
          <w:lang w:val="en-GB"/>
        </w:rPr>
        <w:t xml:space="preserve">. Participants with a BMI SDS outside the threshold for normal weight (≤-2 and &gt;+1), a score of 0 was assigned, whereas a score of 1 was assigned for participants with a BMI SDS within the values for normal weight (-2 to +1) </w:t>
      </w:r>
      <w:r w:rsidR="009010A6" w:rsidRPr="007D26AE">
        <w:rPr>
          <w:rFonts w:ascii="Arial" w:hAnsi="Arial" w:cs="Arial"/>
          <w:lang w:val="en-GB"/>
        </w:rPr>
        <w:fldChar w:fldCharType="begin"/>
      </w:r>
      <w:r w:rsidR="00770FBE" w:rsidRPr="007D26AE">
        <w:rPr>
          <w:rFonts w:ascii="Arial" w:hAnsi="Arial" w:cs="Arial"/>
          <w:lang w:val="en-GB"/>
        </w:rPr>
        <w:instrText xml:space="preserve"> ADDIN EN.CITE &lt;EndNote&gt;&lt;Cite&gt;&lt;Author&gt;Kromeyer-Hauschild&lt;/Author&gt;&lt;Year&gt;2001&lt;/Year&gt;&lt;RecNum&gt;144&lt;/RecNum&gt;&lt;DisplayText&gt;[8]&lt;/DisplayText&gt;&lt;record&gt;&lt;rec-number&gt;144&lt;/rec-number&gt;&lt;foreign-keys&gt;&lt;key app="EN" db-id="d2vteave8dv9vzervvgx0ewp9fa2xpzv2tps" timestamp="1623757575"&gt;144&lt;/key&gt;&lt;/foreign-keys&gt;&lt;ref-type name="Journal Article"&gt;17&lt;/ref-type&gt;&lt;contributors&gt;&lt;authors&gt;&lt;author&gt;Kromeyer-Hauschild, Katrin&lt;/author&gt;&lt;author&gt;Wabitsch, Martin&lt;/author&gt;&lt;author&gt;Kunze, Detlef&lt;/author&gt;&lt;author&gt;Geller, Frank&lt;/author&gt;&lt;author&gt;Geiß, Hans Christian&lt;/author&gt;&lt;author&gt;Hesse, Volker&lt;/author&gt;&lt;author&gt;von Hippel, Alexandra&lt;/author&gt;&lt;author&gt;Jaeger, Uwe&lt;/author&gt;&lt;author&gt;Johnsen, Dieter&lt;/author&gt;&lt;author&gt;Korte, Wolfgang&lt;/author&gt;&lt;/authors&gt;&lt;/contributors&gt;&lt;titles&gt;&lt;title&gt;Perzentile für den Body-mass-Index für das Kindes-und Jugendalter unter Heranziehung verschiedener deutscher Stichproben&lt;/title&gt;&lt;secondary-title&gt;Monatsschrift Kinderheilkunde&lt;/secondary-title&gt;&lt;/titles&gt;&lt;periodical&gt;&lt;full-title&gt;Monatsschrift Kinderheilkunde&lt;/full-title&gt;&lt;/periodical&gt;&lt;pages&gt;807-818&lt;/pages&gt;&lt;volume&gt;149&lt;/volume&gt;&lt;number&gt;8&lt;/number&gt;&lt;dates&gt;&lt;year&gt;2001&lt;/year&gt;&lt;/dates&gt;&lt;isbn&gt;0026-9298&lt;/isbn&gt;&lt;urls&gt;&lt;/urls&gt;&lt;/record&gt;&lt;/Cite&gt;&lt;/EndNote&gt;</w:instrText>
      </w:r>
      <w:r w:rsidR="009010A6" w:rsidRPr="007D26AE">
        <w:rPr>
          <w:rFonts w:ascii="Arial" w:hAnsi="Arial" w:cs="Arial"/>
          <w:lang w:val="en-GB"/>
        </w:rPr>
        <w:fldChar w:fldCharType="separate"/>
      </w:r>
      <w:r w:rsidR="00770FBE" w:rsidRPr="007D26AE">
        <w:rPr>
          <w:rFonts w:ascii="Arial" w:hAnsi="Arial" w:cs="Arial"/>
          <w:noProof/>
          <w:lang w:val="en-GB"/>
        </w:rPr>
        <w:t>[8]</w:t>
      </w:r>
      <w:r w:rsidR="009010A6" w:rsidRPr="007D26AE">
        <w:rPr>
          <w:rFonts w:ascii="Arial" w:hAnsi="Arial" w:cs="Arial"/>
          <w:lang w:val="en-GB"/>
        </w:rPr>
        <w:fldChar w:fldCharType="end"/>
      </w:r>
      <w:r w:rsidR="009010A6" w:rsidRPr="007D26AE">
        <w:rPr>
          <w:rFonts w:ascii="Arial" w:hAnsi="Arial" w:cs="Arial"/>
          <w:lang w:val="en-GB"/>
        </w:rPr>
        <w:t>.</w:t>
      </w:r>
    </w:p>
    <w:p w14:paraId="33C4785C" w14:textId="77777777" w:rsidR="009010A6" w:rsidRPr="00673B52" w:rsidRDefault="009010A6" w:rsidP="00673B52">
      <w:pPr>
        <w:spacing w:after="0" w:line="360" w:lineRule="auto"/>
        <w:rPr>
          <w:rFonts w:ascii="Arial" w:hAnsi="Arial" w:cs="Arial"/>
          <w:lang w:val="en-GB"/>
        </w:rPr>
      </w:pPr>
    </w:p>
    <w:p w14:paraId="134A4095" w14:textId="77777777" w:rsidR="006A615E" w:rsidRPr="00673B52" w:rsidRDefault="009010A6" w:rsidP="00673B52">
      <w:pPr>
        <w:pStyle w:val="EndNoteBibliographyTitle"/>
        <w:jc w:val="left"/>
        <w:rPr>
          <w:rFonts w:ascii="Arial" w:hAnsi="Arial" w:cs="Arial"/>
        </w:rPr>
      </w:pPr>
      <w:r w:rsidRPr="00673B52">
        <w:rPr>
          <w:rFonts w:ascii="Arial" w:hAnsi="Arial" w:cs="Arial"/>
        </w:rPr>
        <w:fldChar w:fldCharType="begin"/>
      </w:r>
      <w:r w:rsidRPr="00673B52">
        <w:rPr>
          <w:rFonts w:ascii="Arial" w:hAnsi="Arial" w:cs="Arial"/>
        </w:rPr>
        <w:instrText xml:space="preserve"> ADDIN EN.REFLIST </w:instrText>
      </w:r>
      <w:r w:rsidRPr="00673B52">
        <w:rPr>
          <w:rFonts w:ascii="Arial" w:hAnsi="Arial" w:cs="Arial"/>
        </w:rPr>
        <w:fldChar w:fldCharType="separate"/>
      </w:r>
      <w:r w:rsidR="006A615E" w:rsidRPr="00673B52">
        <w:rPr>
          <w:rFonts w:ascii="Arial" w:hAnsi="Arial" w:cs="Arial"/>
        </w:rPr>
        <w:t>References</w:t>
      </w:r>
    </w:p>
    <w:p w14:paraId="229C61D5" w14:textId="77777777" w:rsidR="006A615E" w:rsidRPr="00673B52" w:rsidRDefault="006A615E" w:rsidP="00673B52">
      <w:pPr>
        <w:pStyle w:val="EndNoteBibliographyTitle"/>
        <w:jc w:val="left"/>
        <w:rPr>
          <w:rFonts w:ascii="Arial" w:hAnsi="Arial" w:cs="Arial"/>
        </w:rPr>
      </w:pPr>
    </w:p>
    <w:p w14:paraId="6461E9B7" w14:textId="77777777" w:rsidR="006A615E" w:rsidRPr="00673B52" w:rsidRDefault="006A615E" w:rsidP="00673B52">
      <w:pPr>
        <w:pStyle w:val="EndNoteBibliography"/>
        <w:spacing w:after="0"/>
        <w:ind w:left="720" w:hanging="720"/>
        <w:rPr>
          <w:rFonts w:ascii="Arial" w:hAnsi="Arial" w:cs="Arial"/>
        </w:rPr>
      </w:pPr>
      <w:r w:rsidRPr="00673B52">
        <w:rPr>
          <w:rFonts w:ascii="Arial" w:hAnsi="Arial" w:cs="Arial"/>
        </w:rPr>
        <w:t>1.</w:t>
      </w:r>
      <w:r w:rsidRPr="00673B52">
        <w:rPr>
          <w:rFonts w:ascii="Arial" w:hAnsi="Arial" w:cs="Arial"/>
        </w:rPr>
        <w:tab/>
        <w:t>DGE, The DGE-Nutrition Circle–representa-tion and fundamentals of the food-based recommendations of the German Nutrition Society. Ernaehrungs Umschau international, 2013. 2(2013): p. 25.</w:t>
      </w:r>
    </w:p>
    <w:p w14:paraId="1B4FFA4F" w14:textId="77777777" w:rsidR="006A615E" w:rsidRPr="00673B52" w:rsidRDefault="006A615E" w:rsidP="00673B52">
      <w:pPr>
        <w:pStyle w:val="EndNoteBibliography"/>
        <w:spacing w:after="0"/>
        <w:ind w:left="720" w:hanging="720"/>
        <w:rPr>
          <w:rFonts w:ascii="Arial" w:hAnsi="Arial" w:cs="Arial"/>
        </w:rPr>
      </w:pPr>
      <w:r w:rsidRPr="00673B52">
        <w:rPr>
          <w:rFonts w:ascii="Arial" w:hAnsi="Arial" w:cs="Arial"/>
        </w:rPr>
        <w:t>2.</w:t>
      </w:r>
      <w:r w:rsidRPr="00673B52">
        <w:rPr>
          <w:rFonts w:ascii="Arial" w:hAnsi="Arial" w:cs="Arial"/>
        </w:rPr>
        <w:tab/>
        <w:t>USDA, H., 2015–2020 Dietary Guidelines for Americans. 8th Edition. 2015.</w:t>
      </w:r>
    </w:p>
    <w:p w14:paraId="66426098" w14:textId="77777777" w:rsidR="006A615E" w:rsidRPr="00673B52" w:rsidRDefault="006A615E" w:rsidP="00673B52">
      <w:pPr>
        <w:pStyle w:val="EndNoteBibliography"/>
        <w:spacing w:after="0"/>
        <w:ind w:left="720" w:hanging="720"/>
        <w:rPr>
          <w:rFonts w:ascii="Arial" w:hAnsi="Arial" w:cs="Arial"/>
        </w:rPr>
      </w:pPr>
      <w:r w:rsidRPr="00673B52">
        <w:rPr>
          <w:rFonts w:ascii="Arial" w:hAnsi="Arial" w:cs="Arial"/>
        </w:rPr>
        <w:t>3.</w:t>
      </w:r>
      <w:r w:rsidRPr="00673B52">
        <w:rPr>
          <w:rFonts w:ascii="Arial" w:hAnsi="Arial" w:cs="Arial"/>
        </w:rPr>
        <w:tab/>
        <w:t>Ross, A.B., et al., Perspective: A Definition for Whole-Grain Food Products-Recommendations from the Healthgrain Forum. Adv Nutr, 2017. 8(4): p. 525-531.</w:t>
      </w:r>
    </w:p>
    <w:p w14:paraId="1B809464" w14:textId="77777777" w:rsidR="006A615E" w:rsidRPr="00673B52" w:rsidRDefault="006A615E" w:rsidP="00673B52">
      <w:pPr>
        <w:pStyle w:val="EndNoteBibliography"/>
        <w:spacing w:after="0"/>
        <w:ind w:left="720" w:hanging="720"/>
        <w:rPr>
          <w:rFonts w:ascii="Arial" w:hAnsi="Arial" w:cs="Arial"/>
        </w:rPr>
      </w:pPr>
      <w:r w:rsidRPr="00673B52">
        <w:rPr>
          <w:rFonts w:ascii="Arial" w:hAnsi="Arial" w:cs="Arial"/>
        </w:rPr>
        <w:t>4.</w:t>
      </w:r>
      <w:r w:rsidRPr="00673B52">
        <w:rPr>
          <w:rFonts w:ascii="Arial" w:hAnsi="Arial" w:cs="Arial"/>
        </w:rPr>
        <w:tab/>
        <w:t xml:space="preserve">WHO, Sugar intake for adults and children. 2015 </w:t>
      </w:r>
    </w:p>
    <w:p w14:paraId="2EC98CC2" w14:textId="77777777" w:rsidR="006A615E" w:rsidRPr="00673B52" w:rsidRDefault="006A615E" w:rsidP="00673B52">
      <w:pPr>
        <w:pStyle w:val="EndNoteBibliography"/>
        <w:spacing w:after="0"/>
        <w:ind w:left="720" w:hanging="720"/>
        <w:rPr>
          <w:rFonts w:ascii="Arial" w:hAnsi="Arial" w:cs="Arial"/>
        </w:rPr>
      </w:pPr>
      <w:r w:rsidRPr="00673B52">
        <w:rPr>
          <w:rFonts w:ascii="Arial" w:hAnsi="Arial" w:cs="Arial"/>
        </w:rPr>
        <w:t>5.</w:t>
      </w:r>
      <w:r w:rsidRPr="00673B52">
        <w:rPr>
          <w:rFonts w:ascii="Arial" w:hAnsi="Arial" w:cs="Arial"/>
        </w:rPr>
        <w:tab/>
        <w:t>WHO, Global Recommendations on Physical Activity for Health. 2010.</w:t>
      </w:r>
    </w:p>
    <w:p w14:paraId="0529AC72" w14:textId="77777777" w:rsidR="006A615E" w:rsidRPr="00673B52" w:rsidRDefault="006A615E" w:rsidP="00673B52">
      <w:pPr>
        <w:pStyle w:val="EndNoteBibliography"/>
        <w:spacing w:after="0"/>
        <w:ind w:left="720" w:hanging="720"/>
        <w:rPr>
          <w:rFonts w:ascii="Arial" w:hAnsi="Arial" w:cs="Arial"/>
        </w:rPr>
      </w:pPr>
      <w:r w:rsidRPr="00673B52">
        <w:rPr>
          <w:rFonts w:ascii="Arial" w:hAnsi="Arial" w:cs="Arial"/>
        </w:rPr>
        <w:t>6.</w:t>
      </w:r>
      <w:r w:rsidRPr="00673B52">
        <w:rPr>
          <w:rFonts w:ascii="Arial" w:hAnsi="Arial" w:cs="Arial"/>
        </w:rPr>
        <w:tab/>
        <w:t>Graf, C., et al., [Recommendations for Physical Activity and Sedentary Behaviour for Children and Adolescents: Methods, Database and Rationale]. Gesundheitswesen, 2017. 79(S 01): p. S11-S19.</w:t>
      </w:r>
    </w:p>
    <w:p w14:paraId="2AC94D35" w14:textId="77777777" w:rsidR="006A615E" w:rsidRPr="00AD6F59" w:rsidRDefault="006A615E" w:rsidP="00673B52">
      <w:pPr>
        <w:pStyle w:val="EndNoteBibliography"/>
        <w:spacing w:after="0"/>
        <w:ind w:left="720" w:hanging="720"/>
        <w:rPr>
          <w:rFonts w:ascii="Arial" w:hAnsi="Arial" w:cs="Arial"/>
          <w:lang w:val="de-DE"/>
        </w:rPr>
      </w:pPr>
      <w:r w:rsidRPr="00673B52">
        <w:rPr>
          <w:rFonts w:ascii="Arial" w:hAnsi="Arial" w:cs="Arial"/>
        </w:rPr>
        <w:t>7.</w:t>
      </w:r>
      <w:r w:rsidRPr="00673B52">
        <w:rPr>
          <w:rFonts w:ascii="Arial" w:hAnsi="Arial" w:cs="Arial"/>
        </w:rPr>
        <w:tab/>
        <w:t xml:space="preserve">Paruthi, S., et al., Recommended Amount of Sleep for Pediatric Populations: A Consensus Statement of the American Academy of Sleep Medicine. </w:t>
      </w:r>
      <w:r w:rsidRPr="00AD6F59">
        <w:rPr>
          <w:rFonts w:ascii="Arial" w:hAnsi="Arial" w:cs="Arial"/>
          <w:lang w:val="de-DE"/>
        </w:rPr>
        <w:t>J Clin Sleep Med, 2016. 12(6): p. 785-6.</w:t>
      </w:r>
    </w:p>
    <w:p w14:paraId="07A3C226" w14:textId="77777777" w:rsidR="006A615E" w:rsidRPr="00673B52" w:rsidRDefault="006A615E" w:rsidP="00673B52">
      <w:pPr>
        <w:pStyle w:val="EndNoteBibliography"/>
        <w:ind w:left="720" w:hanging="720"/>
        <w:rPr>
          <w:rFonts w:ascii="Arial" w:hAnsi="Arial" w:cs="Arial"/>
        </w:rPr>
      </w:pPr>
      <w:r w:rsidRPr="00AD6F59">
        <w:rPr>
          <w:rFonts w:ascii="Arial" w:hAnsi="Arial" w:cs="Arial"/>
          <w:lang w:val="de-DE"/>
        </w:rPr>
        <w:t>8.</w:t>
      </w:r>
      <w:r w:rsidRPr="00AD6F59">
        <w:rPr>
          <w:rFonts w:ascii="Arial" w:hAnsi="Arial" w:cs="Arial"/>
          <w:lang w:val="de-DE"/>
        </w:rPr>
        <w:tab/>
        <w:t xml:space="preserve">Kromeyer-Hauschild, K., et al., Perzentile für den Body-mass-Index für das Kindes-und Jugendalter unter Heranziehung verschiedener deutscher Stichproben. </w:t>
      </w:r>
      <w:r w:rsidRPr="00673B52">
        <w:rPr>
          <w:rFonts w:ascii="Arial" w:hAnsi="Arial" w:cs="Arial"/>
        </w:rPr>
        <w:t>Monatsschrift Kinderheilkunde, 2001. 149(8): p. 807-818.</w:t>
      </w:r>
    </w:p>
    <w:p w14:paraId="305BE1C1" w14:textId="77777777" w:rsidR="00837F8B" w:rsidRPr="007D26AE" w:rsidRDefault="009010A6" w:rsidP="00673B52">
      <w:pPr>
        <w:spacing w:after="0" w:line="360" w:lineRule="auto"/>
        <w:rPr>
          <w:rFonts w:ascii="Arial" w:hAnsi="Arial" w:cs="Arial"/>
          <w:lang w:val="en-GB"/>
        </w:rPr>
      </w:pPr>
      <w:r w:rsidRPr="00673B52">
        <w:rPr>
          <w:rFonts w:ascii="Arial" w:hAnsi="Arial" w:cs="Arial"/>
          <w:sz w:val="20"/>
          <w:lang w:val="en-GB"/>
        </w:rPr>
        <w:fldChar w:fldCharType="end"/>
      </w:r>
    </w:p>
    <w:p w14:paraId="4FF07A8F" w14:textId="77777777" w:rsidR="00301AF5" w:rsidRPr="00AD6F59" w:rsidRDefault="00301AF5" w:rsidP="00301AF5">
      <w:pPr>
        <w:spacing w:after="0" w:line="360" w:lineRule="auto"/>
        <w:jc w:val="both"/>
        <w:rPr>
          <w:rFonts w:ascii="Arial" w:hAnsi="Arial" w:cs="Arial"/>
          <w:color w:val="FF0000"/>
          <w:lang w:val="en-GB"/>
        </w:rPr>
      </w:pPr>
      <w:r w:rsidRPr="00AD6F59">
        <w:rPr>
          <w:rFonts w:ascii="Arial" w:hAnsi="Arial" w:cs="Arial"/>
          <w:b/>
          <w:color w:val="FF0000"/>
          <w:lang w:val="en-GB"/>
        </w:rPr>
        <w:t xml:space="preserve">S2 Methods: </w:t>
      </w:r>
      <w:r w:rsidRPr="00AD6F59">
        <w:rPr>
          <w:rFonts w:ascii="Arial" w:hAnsi="Arial" w:cs="Arial"/>
          <w:color w:val="FF0000"/>
          <w:lang w:val="en-GB"/>
        </w:rPr>
        <w:t xml:space="preserve">Additional information on the </w:t>
      </w:r>
      <w:r w:rsidR="0084080D" w:rsidRPr="00AD6F59">
        <w:rPr>
          <w:rFonts w:ascii="Arial" w:hAnsi="Arial" w:cs="Arial"/>
          <w:color w:val="FF0000"/>
          <w:lang w:val="en-GB"/>
        </w:rPr>
        <w:t>confirmation</w:t>
      </w:r>
      <w:r w:rsidRPr="00AD6F59">
        <w:rPr>
          <w:rFonts w:ascii="Arial" w:hAnsi="Arial" w:cs="Arial"/>
          <w:color w:val="FF0000"/>
          <w:lang w:val="en-GB"/>
        </w:rPr>
        <w:t xml:space="preserve"> procedure</w:t>
      </w:r>
    </w:p>
    <w:p w14:paraId="579AAACC" w14:textId="77777777" w:rsidR="00D61A8A" w:rsidRPr="00AD6F59" w:rsidRDefault="0084080D" w:rsidP="00301AF5">
      <w:pPr>
        <w:spacing w:after="0" w:line="360" w:lineRule="auto"/>
        <w:jc w:val="both"/>
        <w:rPr>
          <w:rFonts w:ascii="Arial" w:hAnsi="Arial" w:cs="Arial"/>
          <w:color w:val="FF0000"/>
          <w:lang w:val="en-GB"/>
        </w:rPr>
      </w:pPr>
      <w:r w:rsidRPr="00AD6F59">
        <w:rPr>
          <w:rFonts w:ascii="Arial" w:hAnsi="Arial" w:cs="Arial"/>
          <w:color w:val="FF0000"/>
          <w:lang w:val="en-GB"/>
        </w:rPr>
        <w:t xml:space="preserve">We </w:t>
      </w:r>
      <w:r w:rsidR="00353C6C" w:rsidRPr="00AD6F59">
        <w:rPr>
          <w:rFonts w:ascii="Arial" w:hAnsi="Arial" w:cs="Arial"/>
          <w:color w:val="FF0000"/>
          <w:lang w:val="en-GB"/>
        </w:rPr>
        <w:t>analysed</w:t>
      </w:r>
      <w:r w:rsidRPr="00AD6F59">
        <w:rPr>
          <w:rFonts w:ascii="Arial" w:hAnsi="Arial" w:cs="Arial"/>
          <w:color w:val="FF0000"/>
          <w:lang w:val="en-GB"/>
        </w:rPr>
        <w:t xml:space="preserve"> if our developed lifestyle score discriminated individuals according to their actual lifestyle behaviour </w:t>
      </w:r>
      <w:r w:rsidR="00301AF5" w:rsidRPr="00AD6F59">
        <w:rPr>
          <w:rFonts w:ascii="Arial" w:hAnsi="Arial" w:cs="Arial"/>
          <w:color w:val="FF0000"/>
          <w:lang w:val="en-GB"/>
        </w:rPr>
        <w:t xml:space="preserve">in a sample of </w:t>
      </w:r>
      <w:r w:rsidR="008C4993" w:rsidRPr="00AD6F59">
        <w:rPr>
          <w:rFonts w:ascii="Arial" w:hAnsi="Arial" w:cs="Arial"/>
          <w:color w:val="FF0000"/>
          <w:lang w:val="en-GB"/>
        </w:rPr>
        <w:t>512</w:t>
      </w:r>
      <w:r w:rsidR="00301AF5" w:rsidRPr="00AD6F59">
        <w:rPr>
          <w:rFonts w:ascii="Arial" w:hAnsi="Arial" w:cs="Arial"/>
          <w:color w:val="FF0000"/>
          <w:lang w:val="en-GB"/>
        </w:rPr>
        <w:t xml:space="preserve"> DON</w:t>
      </w:r>
      <w:r w:rsidR="008C4993" w:rsidRPr="00AD6F59">
        <w:rPr>
          <w:rFonts w:ascii="Arial" w:hAnsi="Arial" w:cs="Arial"/>
          <w:color w:val="FF0000"/>
          <w:lang w:val="en-GB"/>
        </w:rPr>
        <w:t>ALD participants who provided at least one</w:t>
      </w:r>
      <w:r w:rsidR="00301AF5" w:rsidRPr="00AD6F59">
        <w:rPr>
          <w:rFonts w:ascii="Arial" w:hAnsi="Arial" w:cs="Arial"/>
          <w:color w:val="FF0000"/>
          <w:lang w:val="en-GB"/>
        </w:rPr>
        <w:t xml:space="preserve"> measurement of all lifestyle factors. </w:t>
      </w:r>
      <w:r w:rsidR="008C4993" w:rsidRPr="00AD6F59">
        <w:rPr>
          <w:rFonts w:ascii="Arial" w:hAnsi="Arial" w:cs="Arial"/>
          <w:color w:val="FF0000"/>
          <w:lang w:val="en-GB"/>
        </w:rPr>
        <w:t>Fifty</w:t>
      </w:r>
      <w:r w:rsidR="00301AF5" w:rsidRPr="00AD6F59">
        <w:rPr>
          <w:rFonts w:ascii="Arial" w:hAnsi="Arial" w:cs="Arial"/>
          <w:color w:val="FF0000"/>
          <w:lang w:val="en-GB"/>
        </w:rPr>
        <w:t>-</w:t>
      </w:r>
      <w:r w:rsidR="008C4993" w:rsidRPr="00AD6F59">
        <w:rPr>
          <w:rFonts w:ascii="Arial" w:hAnsi="Arial" w:cs="Arial"/>
          <w:color w:val="FF0000"/>
          <w:lang w:val="en-GB"/>
        </w:rPr>
        <w:t>two</w:t>
      </w:r>
      <w:r w:rsidR="00301AF5" w:rsidRPr="00AD6F59">
        <w:rPr>
          <w:rFonts w:ascii="Arial" w:hAnsi="Arial" w:cs="Arial"/>
          <w:color w:val="FF0000"/>
          <w:lang w:val="en-GB"/>
        </w:rPr>
        <w:t xml:space="preserve"> percent of them (n=2</w:t>
      </w:r>
      <w:r w:rsidR="008C4993" w:rsidRPr="00AD6F59">
        <w:rPr>
          <w:rFonts w:ascii="Arial" w:hAnsi="Arial" w:cs="Arial"/>
          <w:color w:val="FF0000"/>
          <w:lang w:val="en-GB"/>
        </w:rPr>
        <w:t>70</w:t>
      </w:r>
      <w:r w:rsidR="00301AF5" w:rsidRPr="00AD6F59">
        <w:rPr>
          <w:rFonts w:ascii="Arial" w:hAnsi="Arial" w:cs="Arial"/>
          <w:color w:val="FF0000"/>
          <w:lang w:val="en-GB"/>
        </w:rPr>
        <w:t xml:space="preserve">) </w:t>
      </w:r>
      <w:r w:rsidR="00353C6C" w:rsidRPr="00AD6F59">
        <w:rPr>
          <w:rFonts w:ascii="Arial" w:hAnsi="Arial" w:cs="Arial"/>
          <w:color w:val="FF0000"/>
          <w:lang w:val="en-GB"/>
        </w:rPr>
        <w:t xml:space="preserve">additionally </w:t>
      </w:r>
      <w:r w:rsidR="00301AF5" w:rsidRPr="00AD6F59">
        <w:rPr>
          <w:rFonts w:ascii="Arial" w:hAnsi="Arial" w:cs="Arial"/>
          <w:color w:val="FF0000"/>
          <w:lang w:val="en-GB"/>
        </w:rPr>
        <w:t xml:space="preserve">provided information on CVD risk markers and thus were part of the analysed association between lifestyle score and CVD risk markers. Since the remaining </w:t>
      </w:r>
      <w:r w:rsidR="008C4993" w:rsidRPr="00AD6F59">
        <w:rPr>
          <w:rFonts w:ascii="Arial" w:hAnsi="Arial" w:cs="Arial"/>
          <w:color w:val="FF0000"/>
          <w:lang w:val="en-GB"/>
        </w:rPr>
        <w:t>sample size with n=265</w:t>
      </w:r>
      <w:r w:rsidR="00301AF5" w:rsidRPr="00AD6F59">
        <w:rPr>
          <w:rFonts w:ascii="Arial" w:hAnsi="Arial" w:cs="Arial"/>
          <w:color w:val="FF0000"/>
          <w:lang w:val="en-GB"/>
        </w:rPr>
        <w:t xml:space="preserve"> participants </w:t>
      </w:r>
      <w:r w:rsidR="008C4993" w:rsidRPr="00AD6F59">
        <w:rPr>
          <w:rFonts w:ascii="Arial" w:hAnsi="Arial" w:cs="Arial"/>
          <w:color w:val="FF0000"/>
          <w:lang w:val="en-GB"/>
        </w:rPr>
        <w:t xml:space="preserve">might be </w:t>
      </w:r>
      <w:r w:rsidR="00301AF5" w:rsidRPr="00AD6F59">
        <w:rPr>
          <w:rFonts w:ascii="Arial" w:hAnsi="Arial" w:cs="Arial"/>
          <w:color w:val="FF0000"/>
          <w:lang w:val="en-GB"/>
        </w:rPr>
        <w:t xml:space="preserve">too small </w:t>
      </w:r>
      <w:r w:rsidR="00567290" w:rsidRPr="00AD6F59">
        <w:rPr>
          <w:rFonts w:ascii="Arial" w:hAnsi="Arial" w:cs="Arial"/>
          <w:color w:val="FF0000"/>
          <w:lang w:val="en-GB"/>
        </w:rPr>
        <w:t>for a confirmation analysis</w:t>
      </w:r>
      <w:r w:rsidR="00301AF5" w:rsidRPr="00AD6F59">
        <w:rPr>
          <w:rFonts w:ascii="Arial" w:hAnsi="Arial" w:cs="Arial"/>
          <w:color w:val="FF0000"/>
          <w:lang w:val="en-GB"/>
        </w:rPr>
        <w:t xml:space="preserve"> of the developed lifestyle score, we tested </w:t>
      </w:r>
      <w:r w:rsidR="00567290" w:rsidRPr="00AD6F59">
        <w:rPr>
          <w:rFonts w:ascii="Arial" w:hAnsi="Arial" w:cs="Arial"/>
          <w:color w:val="FF0000"/>
          <w:lang w:val="en-GB"/>
        </w:rPr>
        <w:t xml:space="preserve">correctness of the discrimination </w:t>
      </w:r>
      <w:r w:rsidR="00301AF5" w:rsidRPr="00AD6F59">
        <w:rPr>
          <w:rFonts w:ascii="Arial" w:hAnsi="Arial" w:cs="Arial"/>
          <w:color w:val="FF0000"/>
          <w:lang w:val="en-GB"/>
        </w:rPr>
        <w:t xml:space="preserve">jointly in a sample of </w:t>
      </w:r>
      <w:r w:rsidR="008C4993" w:rsidRPr="00AD6F59">
        <w:rPr>
          <w:rFonts w:ascii="Arial" w:hAnsi="Arial" w:cs="Arial"/>
          <w:color w:val="FF0000"/>
          <w:lang w:val="en-GB"/>
        </w:rPr>
        <w:t>518</w:t>
      </w:r>
      <w:r w:rsidR="00301AF5" w:rsidRPr="00AD6F59">
        <w:rPr>
          <w:rFonts w:ascii="Arial" w:hAnsi="Arial" w:cs="Arial"/>
          <w:color w:val="FF0000"/>
          <w:lang w:val="en-GB"/>
        </w:rPr>
        <w:t xml:space="preserve"> participants (S3 Table) as well as separately for the </w:t>
      </w:r>
      <w:r w:rsidR="008C4993" w:rsidRPr="00AD6F59">
        <w:rPr>
          <w:rFonts w:ascii="Arial" w:hAnsi="Arial" w:cs="Arial"/>
          <w:color w:val="FF0000"/>
          <w:lang w:val="en-GB"/>
        </w:rPr>
        <w:t>265</w:t>
      </w:r>
      <w:r w:rsidR="00301AF5" w:rsidRPr="00AD6F59">
        <w:rPr>
          <w:rFonts w:ascii="Arial" w:hAnsi="Arial" w:cs="Arial"/>
          <w:color w:val="FF0000"/>
          <w:lang w:val="en-GB"/>
        </w:rPr>
        <w:t xml:space="preserve"> participants (</w:t>
      </w:r>
      <w:r w:rsidR="00301AF5" w:rsidRPr="00AD6F59">
        <w:rPr>
          <w:rFonts w:ascii="Arial" w:hAnsi="Arial" w:cs="Arial"/>
          <w:i/>
          <w:color w:val="FF0000"/>
          <w:lang w:val="en-GB"/>
        </w:rPr>
        <w:t>P</w:t>
      </w:r>
      <w:r w:rsidR="00301AF5" w:rsidRPr="00AD6F59">
        <w:rPr>
          <w:rFonts w:ascii="Arial" w:hAnsi="Arial" w:cs="Arial"/>
          <w:color w:val="FF0000"/>
          <w:lang w:val="en-GB"/>
        </w:rPr>
        <w:t>2</w:t>
      </w:r>
      <w:r w:rsidR="00301AF5" w:rsidRPr="00AD6F59">
        <w:rPr>
          <w:rFonts w:ascii="Arial" w:hAnsi="Arial" w:cs="Arial"/>
          <w:color w:val="FF0000"/>
          <w:vertAlign w:val="subscript"/>
          <w:lang w:val="en-GB"/>
        </w:rPr>
        <w:t>trend</w:t>
      </w:r>
      <w:r w:rsidR="00301AF5" w:rsidRPr="00AD6F59">
        <w:rPr>
          <w:rFonts w:ascii="Arial" w:hAnsi="Arial" w:cs="Arial"/>
          <w:color w:val="FF0000"/>
          <w:lang w:val="en-GB"/>
        </w:rPr>
        <w:t xml:space="preserve"> value in S3 Table). We used multivariable linear </w:t>
      </w:r>
      <w:r w:rsidR="00301AF5" w:rsidRPr="00AD6F59">
        <w:rPr>
          <w:rFonts w:ascii="Arial" w:hAnsi="Arial" w:cs="Arial"/>
          <w:color w:val="FF0000"/>
          <w:lang w:val="en-GB"/>
        </w:rPr>
        <w:lastRenderedPageBreak/>
        <w:t xml:space="preserve">regression models adjusted for age and sex to determine the distribution of lifestyle factors within </w:t>
      </w:r>
      <w:proofErr w:type="spellStart"/>
      <w:r w:rsidR="00301AF5" w:rsidRPr="00AD6F59">
        <w:rPr>
          <w:rFonts w:ascii="Arial" w:hAnsi="Arial" w:cs="Arial"/>
          <w:color w:val="FF0000"/>
          <w:lang w:val="en-GB"/>
        </w:rPr>
        <w:t>tertiles</w:t>
      </w:r>
      <w:proofErr w:type="spellEnd"/>
      <w:r w:rsidR="00301AF5" w:rsidRPr="00AD6F59">
        <w:rPr>
          <w:rFonts w:ascii="Arial" w:hAnsi="Arial" w:cs="Arial"/>
          <w:color w:val="FF0000"/>
          <w:lang w:val="en-GB"/>
        </w:rPr>
        <w:t xml:space="preserve"> of the lifestyle score. The results were consistent for both samples and show that the lifestyle score we created </w:t>
      </w:r>
      <w:r w:rsidR="00353C6C" w:rsidRPr="00AD6F59">
        <w:rPr>
          <w:rFonts w:ascii="Arial" w:hAnsi="Arial" w:cs="Arial"/>
          <w:color w:val="FF0000"/>
          <w:lang w:val="en-GB"/>
        </w:rPr>
        <w:t>wa</w:t>
      </w:r>
      <w:r w:rsidR="00301AF5" w:rsidRPr="00AD6F59">
        <w:rPr>
          <w:rFonts w:ascii="Arial" w:hAnsi="Arial" w:cs="Arial"/>
          <w:color w:val="FF0000"/>
          <w:lang w:val="en-GB"/>
        </w:rPr>
        <w:t xml:space="preserve">s </w:t>
      </w:r>
      <w:r w:rsidR="00567290" w:rsidRPr="00AD6F59">
        <w:rPr>
          <w:rFonts w:ascii="Arial" w:hAnsi="Arial" w:cs="Arial"/>
          <w:color w:val="FF0000"/>
          <w:lang w:val="en-GB"/>
        </w:rPr>
        <w:t xml:space="preserve">suitable to present participants actual lifestyle </w:t>
      </w:r>
      <w:r w:rsidR="00301AF5" w:rsidRPr="00AD6F59">
        <w:rPr>
          <w:rFonts w:ascii="Arial" w:hAnsi="Arial" w:cs="Arial"/>
          <w:color w:val="FF0000"/>
          <w:lang w:val="en-GB"/>
        </w:rPr>
        <w:t>in adolescence.</w:t>
      </w:r>
    </w:p>
    <w:p w14:paraId="63972EB2" w14:textId="77777777" w:rsidR="009A369D" w:rsidRPr="007D26AE" w:rsidRDefault="009A369D" w:rsidP="00301AF5">
      <w:pPr>
        <w:spacing w:after="0" w:line="360" w:lineRule="auto"/>
        <w:jc w:val="both"/>
        <w:rPr>
          <w:rFonts w:ascii="Arial" w:hAnsi="Arial" w:cs="Arial"/>
          <w:lang w:val="en-GB"/>
        </w:rPr>
      </w:pPr>
    </w:p>
    <w:p w14:paraId="39E753A8" w14:textId="77777777" w:rsidR="009010A6" w:rsidRPr="007D26AE" w:rsidRDefault="009010A6" w:rsidP="009010A6">
      <w:pPr>
        <w:spacing w:line="360" w:lineRule="auto"/>
        <w:rPr>
          <w:rFonts w:ascii="Arial" w:hAnsi="Arial" w:cs="Arial"/>
          <w:lang w:val="en-GB"/>
        </w:rPr>
      </w:pPr>
      <w:r w:rsidRPr="007D26AE">
        <w:rPr>
          <w:rFonts w:ascii="Arial" w:hAnsi="Arial" w:cs="Arial"/>
          <w:b/>
          <w:lang w:val="en-GB"/>
        </w:rPr>
        <w:t>S1 Table:</w:t>
      </w:r>
      <w:r w:rsidRPr="007D26AE">
        <w:rPr>
          <w:rFonts w:ascii="Arial" w:hAnsi="Arial" w:cs="Arial"/>
          <w:lang w:val="en-GB"/>
        </w:rPr>
        <w:t xml:space="preserve"> Reference values for portion sizes (g/d)</w:t>
      </w:r>
      <w:r w:rsidR="00D561C7" w:rsidRPr="007D26AE">
        <w:rPr>
          <w:rFonts w:ascii="Arial" w:hAnsi="Arial" w:cs="Arial"/>
          <w:lang w:val="en-GB"/>
        </w:rPr>
        <w:t xml:space="preserve"> by age for different food groups</w:t>
      </w:r>
      <w:r w:rsidRPr="007D26AE">
        <w:rPr>
          <w:rFonts w:ascii="Arial" w:hAnsi="Arial" w:cs="Arial"/>
          <w:lang w:val="en-GB"/>
        </w:rPr>
        <w:t xml:space="preserve"> </w:t>
      </w:r>
    </w:p>
    <w:tbl>
      <w:tblPr>
        <w:tblStyle w:val="TableGrid"/>
        <w:tblW w:w="0" w:type="auto"/>
        <w:tblLook w:val="04A0" w:firstRow="1" w:lastRow="0" w:firstColumn="1" w:lastColumn="0" w:noHBand="0" w:noVBand="1"/>
      </w:tblPr>
      <w:tblGrid>
        <w:gridCol w:w="1426"/>
        <w:gridCol w:w="767"/>
        <w:gridCol w:w="767"/>
        <w:gridCol w:w="879"/>
        <w:gridCol w:w="898"/>
        <w:gridCol w:w="865"/>
        <w:gridCol w:w="865"/>
        <w:gridCol w:w="865"/>
        <w:gridCol w:w="865"/>
        <w:gridCol w:w="865"/>
      </w:tblGrid>
      <w:tr w:rsidR="00770FBE" w:rsidRPr="007D26AE" w14:paraId="537847A0" w14:textId="77777777" w:rsidTr="00D561C7">
        <w:tc>
          <w:tcPr>
            <w:tcW w:w="1429" w:type="dxa"/>
          </w:tcPr>
          <w:p w14:paraId="7A812A92" w14:textId="77777777" w:rsidR="00770FBE" w:rsidRPr="007D26AE" w:rsidRDefault="00770FBE" w:rsidP="00770FBE">
            <w:pPr>
              <w:rPr>
                <w:rFonts w:ascii="Arial" w:hAnsi="Arial" w:cs="Arial"/>
                <w:lang w:val="en-GB"/>
              </w:rPr>
            </w:pPr>
          </w:p>
        </w:tc>
        <w:tc>
          <w:tcPr>
            <w:tcW w:w="767" w:type="dxa"/>
            <w:vAlign w:val="center"/>
          </w:tcPr>
          <w:p w14:paraId="484B1B60" w14:textId="77777777" w:rsidR="00770FBE" w:rsidRPr="00AD6F59" w:rsidRDefault="00770FBE" w:rsidP="00770FBE">
            <w:pPr>
              <w:rPr>
                <w:rFonts w:ascii="Arial" w:eastAsia="Times New Roman" w:hAnsi="Arial" w:cs="Arial"/>
                <w:b/>
                <w:bCs/>
                <w:color w:val="FF0000"/>
                <w:lang w:val="en-GB"/>
              </w:rPr>
            </w:pPr>
            <w:r w:rsidRPr="00AD6F59">
              <w:rPr>
                <w:rFonts w:ascii="Arial" w:hAnsi="Arial" w:cs="Arial"/>
                <w:b/>
                <w:bCs/>
                <w:color w:val="FF0000"/>
                <w:lang w:val="en-GB"/>
              </w:rPr>
              <w:t xml:space="preserve">8 </w:t>
            </w:r>
            <w:proofErr w:type="spellStart"/>
            <w:r w:rsidRPr="00AD6F59">
              <w:rPr>
                <w:rFonts w:ascii="Arial" w:hAnsi="Arial" w:cs="Arial"/>
                <w:b/>
                <w:bCs/>
                <w:color w:val="FF0000"/>
                <w:lang w:val="en-GB"/>
              </w:rPr>
              <w:t>yrs</w:t>
            </w:r>
            <w:proofErr w:type="spellEnd"/>
          </w:p>
        </w:tc>
        <w:tc>
          <w:tcPr>
            <w:tcW w:w="634" w:type="dxa"/>
            <w:vAlign w:val="center"/>
          </w:tcPr>
          <w:p w14:paraId="046600EE" w14:textId="77777777" w:rsidR="00770FBE" w:rsidRPr="00AD6F59" w:rsidRDefault="00770FBE" w:rsidP="00770FBE">
            <w:pPr>
              <w:rPr>
                <w:rFonts w:ascii="Arial" w:eastAsia="Times New Roman" w:hAnsi="Arial" w:cs="Arial"/>
                <w:b/>
                <w:bCs/>
                <w:color w:val="FF0000"/>
                <w:lang w:val="en-GB"/>
              </w:rPr>
            </w:pPr>
            <w:r w:rsidRPr="00AD6F59">
              <w:rPr>
                <w:rFonts w:ascii="Arial" w:hAnsi="Arial" w:cs="Arial"/>
                <w:b/>
                <w:bCs/>
                <w:color w:val="FF0000"/>
                <w:lang w:val="en-GB"/>
              </w:rPr>
              <w:t xml:space="preserve">9 </w:t>
            </w:r>
            <w:proofErr w:type="spellStart"/>
            <w:r w:rsidRPr="00AD6F59">
              <w:rPr>
                <w:rFonts w:ascii="Arial" w:hAnsi="Arial" w:cs="Arial"/>
                <w:b/>
                <w:bCs/>
                <w:color w:val="FF0000"/>
                <w:lang w:val="en-GB"/>
              </w:rPr>
              <w:t>yrs</w:t>
            </w:r>
            <w:proofErr w:type="spellEnd"/>
          </w:p>
        </w:tc>
        <w:tc>
          <w:tcPr>
            <w:tcW w:w="900" w:type="dxa"/>
            <w:vAlign w:val="center"/>
          </w:tcPr>
          <w:p w14:paraId="583E4FC6" w14:textId="77777777" w:rsidR="00770FBE" w:rsidRPr="00AD6F59" w:rsidRDefault="00770FBE" w:rsidP="00770FBE">
            <w:pPr>
              <w:rPr>
                <w:rFonts w:ascii="Arial" w:eastAsia="Times New Roman" w:hAnsi="Arial" w:cs="Arial"/>
                <w:b/>
                <w:bCs/>
                <w:color w:val="FF0000"/>
                <w:lang w:val="en-GB"/>
              </w:rPr>
            </w:pPr>
            <w:r w:rsidRPr="00AD6F59">
              <w:rPr>
                <w:rFonts w:ascii="Arial" w:hAnsi="Arial" w:cs="Arial"/>
                <w:b/>
                <w:bCs/>
                <w:color w:val="FF0000"/>
                <w:lang w:val="en-GB"/>
              </w:rPr>
              <w:t xml:space="preserve">10 </w:t>
            </w:r>
            <w:proofErr w:type="spellStart"/>
            <w:r w:rsidRPr="00AD6F59">
              <w:rPr>
                <w:rFonts w:ascii="Arial" w:hAnsi="Arial" w:cs="Arial"/>
                <w:b/>
                <w:bCs/>
                <w:color w:val="FF0000"/>
                <w:lang w:val="en-GB"/>
              </w:rPr>
              <w:t>yrs</w:t>
            </w:r>
            <w:proofErr w:type="spellEnd"/>
          </w:p>
        </w:tc>
        <w:tc>
          <w:tcPr>
            <w:tcW w:w="922" w:type="dxa"/>
            <w:vAlign w:val="center"/>
          </w:tcPr>
          <w:p w14:paraId="69874A4D" w14:textId="77777777" w:rsidR="00770FBE" w:rsidRPr="00AD6F59" w:rsidRDefault="00770FBE" w:rsidP="00770FBE">
            <w:pPr>
              <w:rPr>
                <w:rFonts w:ascii="Arial" w:eastAsia="Times New Roman" w:hAnsi="Arial" w:cs="Arial"/>
                <w:b/>
                <w:bCs/>
                <w:color w:val="FF0000"/>
                <w:lang w:val="en-GB"/>
              </w:rPr>
            </w:pPr>
            <w:r w:rsidRPr="00AD6F59">
              <w:rPr>
                <w:rFonts w:ascii="Arial" w:hAnsi="Arial" w:cs="Arial"/>
                <w:b/>
                <w:bCs/>
                <w:color w:val="FF0000"/>
                <w:lang w:val="en-GB"/>
              </w:rPr>
              <w:t xml:space="preserve">11 </w:t>
            </w:r>
            <w:proofErr w:type="spellStart"/>
            <w:r w:rsidRPr="00AD6F59">
              <w:rPr>
                <w:rFonts w:ascii="Arial" w:hAnsi="Arial" w:cs="Arial"/>
                <w:b/>
                <w:bCs/>
                <w:color w:val="FF0000"/>
                <w:lang w:val="en-GB"/>
              </w:rPr>
              <w:t>yrs</w:t>
            </w:r>
            <w:proofErr w:type="spellEnd"/>
          </w:p>
        </w:tc>
        <w:tc>
          <w:tcPr>
            <w:tcW w:w="882" w:type="dxa"/>
            <w:vAlign w:val="center"/>
          </w:tcPr>
          <w:p w14:paraId="063A50FB" w14:textId="77777777" w:rsidR="00770FBE" w:rsidRPr="00AD6F59" w:rsidRDefault="00770FBE" w:rsidP="00770FBE">
            <w:pPr>
              <w:rPr>
                <w:rFonts w:ascii="Arial" w:hAnsi="Arial" w:cs="Arial"/>
                <w:color w:val="FF0000"/>
                <w:lang w:val="en-GB"/>
              </w:rPr>
            </w:pPr>
            <w:r w:rsidRPr="00AD6F59">
              <w:rPr>
                <w:rFonts w:ascii="Arial" w:hAnsi="Arial" w:cs="Arial"/>
                <w:b/>
                <w:bCs/>
                <w:color w:val="FF0000"/>
                <w:lang w:val="en-GB"/>
              </w:rPr>
              <w:t xml:space="preserve">12 </w:t>
            </w:r>
            <w:proofErr w:type="spellStart"/>
            <w:r w:rsidRPr="00AD6F59">
              <w:rPr>
                <w:rFonts w:ascii="Arial" w:hAnsi="Arial" w:cs="Arial"/>
                <w:b/>
                <w:bCs/>
                <w:color w:val="FF0000"/>
                <w:lang w:val="en-GB"/>
              </w:rPr>
              <w:t>yrs</w:t>
            </w:r>
            <w:proofErr w:type="spellEnd"/>
          </w:p>
        </w:tc>
        <w:tc>
          <w:tcPr>
            <w:tcW w:w="882" w:type="dxa"/>
            <w:vAlign w:val="center"/>
          </w:tcPr>
          <w:p w14:paraId="06415AF8" w14:textId="77777777" w:rsidR="00770FBE" w:rsidRPr="007D26AE" w:rsidRDefault="00770FBE" w:rsidP="00770FBE">
            <w:pPr>
              <w:rPr>
                <w:rFonts w:ascii="Arial" w:hAnsi="Arial" w:cs="Arial"/>
                <w:lang w:val="en-GB"/>
              </w:rPr>
            </w:pPr>
            <w:r w:rsidRPr="007D26AE">
              <w:rPr>
                <w:rFonts w:ascii="Arial" w:hAnsi="Arial" w:cs="Arial"/>
                <w:b/>
                <w:bCs/>
                <w:color w:val="000000"/>
                <w:lang w:val="en-GB"/>
              </w:rPr>
              <w:t xml:space="preserve">13 </w:t>
            </w:r>
            <w:proofErr w:type="spellStart"/>
            <w:r w:rsidRPr="007D26AE">
              <w:rPr>
                <w:rFonts w:ascii="Arial" w:hAnsi="Arial" w:cs="Arial"/>
                <w:b/>
                <w:bCs/>
                <w:color w:val="000000"/>
                <w:lang w:val="en-GB"/>
              </w:rPr>
              <w:t>yrs</w:t>
            </w:r>
            <w:proofErr w:type="spellEnd"/>
          </w:p>
        </w:tc>
        <w:tc>
          <w:tcPr>
            <w:tcW w:w="882" w:type="dxa"/>
            <w:vAlign w:val="center"/>
          </w:tcPr>
          <w:p w14:paraId="144B8EE6" w14:textId="77777777" w:rsidR="00770FBE" w:rsidRPr="007D26AE" w:rsidRDefault="00770FBE" w:rsidP="00770FBE">
            <w:pPr>
              <w:rPr>
                <w:rFonts w:ascii="Arial" w:hAnsi="Arial" w:cs="Arial"/>
                <w:lang w:val="en-GB"/>
              </w:rPr>
            </w:pPr>
            <w:r w:rsidRPr="007D26AE">
              <w:rPr>
                <w:rFonts w:ascii="Arial" w:hAnsi="Arial" w:cs="Arial"/>
                <w:b/>
                <w:bCs/>
                <w:color w:val="000000"/>
                <w:lang w:val="en-GB"/>
              </w:rPr>
              <w:t xml:space="preserve">14 </w:t>
            </w:r>
            <w:proofErr w:type="spellStart"/>
            <w:r w:rsidRPr="007D26AE">
              <w:rPr>
                <w:rFonts w:ascii="Arial" w:hAnsi="Arial" w:cs="Arial"/>
                <w:b/>
                <w:bCs/>
                <w:color w:val="000000"/>
                <w:lang w:val="en-GB"/>
              </w:rPr>
              <w:t>yrs</w:t>
            </w:r>
            <w:proofErr w:type="spellEnd"/>
          </w:p>
        </w:tc>
        <w:tc>
          <w:tcPr>
            <w:tcW w:w="882" w:type="dxa"/>
            <w:vAlign w:val="center"/>
          </w:tcPr>
          <w:p w14:paraId="31B5C6E0" w14:textId="77777777" w:rsidR="00770FBE" w:rsidRPr="007D26AE" w:rsidRDefault="00770FBE" w:rsidP="00770FBE">
            <w:pPr>
              <w:rPr>
                <w:rFonts w:ascii="Arial" w:hAnsi="Arial" w:cs="Arial"/>
                <w:lang w:val="en-GB"/>
              </w:rPr>
            </w:pPr>
            <w:r w:rsidRPr="007D26AE">
              <w:rPr>
                <w:rFonts w:ascii="Arial" w:hAnsi="Arial" w:cs="Arial"/>
                <w:b/>
                <w:bCs/>
                <w:color w:val="000000"/>
                <w:lang w:val="en-GB"/>
              </w:rPr>
              <w:t xml:space="preserve">15 </w:t>
            </w:r>
            <w:proofErr w:type="spellStart"/>
            <w:r w:rsidRPr="007D26AE">
              <w:rPr>
                <w:rFonts w:ascii="Arial" w:hAnsi="Arial" w:cs="Arial"/>
                <w:b/>
                <w:bCs/>
                <w:color w:val="000000"/>
                <w:lang w:val="en-GB"/>
              </w:rPr>
              <w:t>yrs</w:t>
            </w:r>
            <w:proofErr w:type="spellEnd"/>
          </w:p>
        </w:tc>
        <w:tc>
          <w:tcPr>
            <w:tcW w:w="882" w:type="dxa"/>
            <w:vAlign w:val="center"/>
          </w:tcPr>
          <w:p w14:paraId="259B577E" w14:textId="77777777" w:rsidR="00770FBE" w:rsidRPr="007D26AE" w:rsidRDefault="00770FBE" w:rsidP="00770FBE">
            <w:pPr>
              <w:rPr>
                <w:rFonts w:ascii="Arial" w:hAnsi="Arial" w:cs="Arial"/>
                <w:lang w:val="en-GB"/>
              </w:rPr>
            </w:pPr>
            <w:r w:rsidRPr="007D26AE">
              <w:rPr>
                <w:rFonts w:ascii="Arial" w:hAnsi="Arial" w:cs="Arial"/>
                <w:b/>
                <w:bCs/>
                <w:color w:val="000000"/>
                <w:lang w:val="en-GB"/>
              </w:rPr>
              <w:t xml:space="preserve">16 </w:t>
            </w:r>
            <w:proofErr w:type="spellStart"/>
            <w:r w:rsidRPr="007D26AE">
              <w:rPr>
                <w:rFonts w:ascii="Arial" w:hAnsi="Arial" w:cs="Arial"/>
                <w:b/>
                <w:bCs/>
                <w:color w:val="000000"/>
                <w:lang w:val="en-GB"/>
              </w:rPr>
              <w:t>yrs</w:t>
            </w:r>
            <w:proofErr w:type="spellEnd"/>
          </w:p>
        </w:tc>
      </w:tr>
      <w:tr w:rsidR="00770FBE" w:rsidRPr="007D26AE" w14:paraId="5AF9C195" w14:textId="77777777" w:rsidTr="00D561C7">
        <w:tc>
          <w:tcPr>
            <w:tcW w:w="1429" w:type="dxa"/>
          </w:tcPr>
          <w:p w14:paraId="4860B092" w14:textId="77777777" w:rsidR="00770FBE" w:rsidRPr="007D26AE" w:rsidRDefault="00770FBE" w:rsidP="00770FBE">
            <w:pPr>
              <w:rPr>
                <w:rFonts w:ascii="Arial" w:eastAsia="Times New Roman" w:hAnsi="Arial" w:cs="Arial"/>
                <w:lang w:val="en-GB"/>
              </w:rPr>
            </w:pPr>
            <w:r w:rsidRPr="007D26AE">
              <w:rPr>
                <w:rFonts w:ascii="Arial" w:eastAsia="Times New Roman" w:hAnsi="Arial" w:cs="Arial"/>
                <w:b/>
                <w:bCs/>
                <w:lang w:val="en-GB"/>
              </w:rPr>
              <w:t>Fruits</w:t>
            </w:r>
            <w:r w:rsidRPr="007D26AE">
              <w:rPr>
                <w:rFonts w:ascii="Arial" w:eastAsia="Times New Roman" w:hAnsi="Arial" w:cs="Arial"/>
                <w:lang w:val="en-GB"/>
              </w:rPr>
              <w:t xml:space="preserve"> </w:t>
            </w:r>
          </w:p>
          <w:p w14:paraId="4062BD03" w14:textId="77777777" w:rsidR="00770FBE" w:rsidRPr="007D26AE" w:rsidRDefault="00770FBE" w:rsidP="00770FBE">
            <w:pPr>
              <w:rPr>
                <w:rFonts w:ascii="Arial" w:eastAsia="Times New Roman" w:hAnsi="Arial" w:cs="Arial"/>
                <w:lang w:val="en-GB"/>
              </w:rPr>
            </w:pPr>
            <w:r w:rsidRPr="007D26AE">
              <w:rPr>
                <w:rFonts w:ascii="Arial" w:eastAsia="Times New Roman" w:hAnsi="Arial" w:cs="Arial"/>
                <w:lang w:val="en-GB"/>
              </w:rPr>
              <w:t>fresh</w:t>
            </w:r>
          </w:p>
          <w:p w14:paraId="26F9EC1D" w14:textId="77777777" w:rsidR="00770FBE" w:rsidRPr="007D26AE" w:rsidRDefault="00770FBE" w:rsidP="00770FBE">
            <w:pPr>
              <w:rPr>
                <w:rFonts w:ascii="Arial" w:eastAsia="Times New Roman" w:hAnsi="Arial" w:cs="Arial"/>
                <w:lang w:val="en-GB"/>
              </w:rPr>
            </w:pPr>
            <w:r w:rsidRPr="007D26AE">
              <w:rPr>
                <w:rFonts w:ascii="Arial" w:eastAsia="Times New Roman" w:hAnsi="Arial" w:cs="Arial"/>
                <w:lang w:val="en-GB"/>
              </w:rPr>
              <w:t xml:space="preserve">dried </w:t>
            </w:r>
          </w:p>
          <w:p w14:paraId="5CE3EE13" w14:textId="77777777" w:rsidR="00770FBE" w:rsidRPr="007D26AE" w:rsidRDefault="00770FBE" w:rsidP="00770FBE">
            <w:pPr>
              <w:rPr>
                <w:rFonts w:ascii="Arial" w:eastAsia="Times New Roman" w:hAnsi="Arial" w:cs="Arial"/>
                <w:b/>
                <w:bCs/>
                <w:lang w:val="en-GB"/>
              </w:rPr>
            </w:pPr>
            <w:r w:rsidRPr="007D26AE">
              <w:rPr>
                <w:rFonts w:ascii="Arial" w:eastAsia="Times New Roman" w:hAnsi="Arial" w:cs="Arial"/>
                <w:lang w:val="en-GB"/>
              </w:rPr>
              <w:t>juice</w:t>
            </w:r>
          </w:p>
        </w:tc>
        <w:tc>
          <w:tcPr>
            <w:tcW w:w="767" w:type="dxa"/>
          </w:tcPr>
          <w:p w14:paraId="2F312B11" w14:textId="77777777" w:rsidR="00770FBE" w:rsidRPr="00AD6F59" w:rsidRDefault="00770FBE" w:rsidP="007A521E">
            <w:pPr>
              <w:jc w:val="right"/>
              <w:rPr>
                <w:rFonts w:ascii="Arial" w:eastAsia="Times New Roman" w:hAnsi="Arial" w:cs="Arial"/>
                <w:color w:val="FF0000"/>
                <w:lang w:val="en-GB"/>
              </w:rPr>
            </w:pPr>
          </w:p>
          <w:p w14:paraId="0C4DEEB1"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95.0</w:t>
            </w:r>
          </w:p>
          <w:p w14:paraId="24CAA2AB"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10.0</w:t>
            </w:r>
          </w:p>
          <w:p w14:paraId="0CCF2D9A"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112.0</w:t>
            </w:r>
          </w:p>
        </w:tc>
        <w:tc>
          <w:tcPr>
            <w:tcW w:w="634" w:type="dxa"/>
          </w:tcPr>
          <w:p w14:paraId="03151842" w14:textId="77777777" w:rsidR="00770FBE" w:rsidRPr="00AD6F59" w:rsidRDefault="00770FBE" w:rsidP="007A521E">
            <w:pPr>
              <w:jc w:val="right"/>
              <w:rPr>
                <w:rFonts w:ascii="Arial" w:eastAsia="Times New Roman" w:hAnsi="Arial" w:cs="Arial"/>
                <w:color w:val="FF0000"/>
                <w:lang w:val="en-GB"/>
              </w:rPr>
            </w:pPr>
          </w:p>
          <w:p w14:paraId="5B504F00"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96.0</w:t>
            </w:r>
          </w:p>
          <w:p w14:paraId="32F3A798"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10.9</w:t>
            </w:r>
          </w:p>
          <w:p w14:paraId="48712E9C"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120.0</w:t>
            </w:r>
          </w:p>
        </w:tc>
        <w:tc>
          <w:tcPr>
            <w:tcW w:w="900" w:type="dxa"/>
          </w:tcPr>
          <w:p w14:paraId="3915FFF2" w14:textId="77777777" w:rsidR="00770FBE" w:rsidRPr="00AD6F59" w:rsidRDefault="00770FBE" w:rsidP="007A521E">
            <w:pPr>
              <w:jc w:val="right"/>
              <w:rPr>
                <w:rFonts w:ascii="Arial" w:eastAsia="Times New Roman" w:hAnsi="Arial" w:cs="Arial"/>
                <w:color w:val="FF0000"/>
                <w:lang w:val="en-GB"/>
              </w:rPr>
            </w:pPr>
          </w:p>
          <w:p w14:paraId="1C08C8A0"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100.0</w:t>
            </w:r>
          </w:p>
          <w:p w14:paraId="18055035"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10.0</w:t>
            </w:r>
          </w:p>
          <w:p w14:paraId="1EE2CFEE"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126.0</w:t>
            </w:r>
          </w:p>
        </w:tc>
        <w:tc>
          <w:tcPr>
            <w:tcW w:w="922" w:type="dxa"/>
          </w:tcPr>
          <w:p w14:paraId="7E4FACA8" w14:textId="77777777" w:rsidR="00770FBE" w:rsidRPr="00AD6F59" w:rsidRDefault="00770FBE" w:rsidP="007A521E">
            <w:pPr>
              <w:jc w:val="right"/>
              <w:rPr>
                <w:rFonts w:ascii="Arial" w:eastAsia="Times New Roman" w:hAnsi="Arial" w:cs="Arial"/>
                <w:color w:val="FF0000"/>
                <w:lang w:val="en-GB"/>
              </w:rPr>
            </w:pPr>
          </w:p>
          <w:p w14:paraId="519FA902"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102.0</w:t>
            </w:r>
          </w:p>
          <w:p w14:paraId="752394DB"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10.0</w:t>
            </w:r>
          </w:p>
          <w:p w14:paraId="71127B4F"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134.0</w:t>
            </w:r>
          </w:p>
        </w:tc>
        <w:tc>
          <w:tcPr>
            <w:tcW w:w="882" w:type="dxa"/>
          </w:tcPr>
          <w:p w14:paraId="6D117950" w14:textId="77777777" w:rsidR="00770FBE" w:rsidRPr="00AD6F59" w:rsidRDefault="00770FBE" w:rsidP="007A521E">
            <w:pPr>
              <w:jc w:val="right"/>
              <w:rPr>
                <w:rFonts w:ascii="Arial" w:hAnsi="Arial" w:cs="Arial"/>
                <w:color w:val="FF0000"/>
                <w:lang w:val="en-GB"/>
              </w:rPr>
            </w:pPr>
          </w:p>
          <w:p w14:paraId="5267D664"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104.0</w:t>
            </w:r>
          </w:p>
          <w:p w14:paraId="74989C8E"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10.0</w:t>
            </w:r>
          </w:p>
          <w:p w14:paraId="1DBAF8D0"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147.6</w:t>
            </w:r>
          </w:p>
        </w:tc>
        <w:tc>
          <w:tcPr>
            <w:tcW w:w="882" w:type="dxa"/>
          </w:tcPr>
          <w:p w14:paraId="28E7F58B" w14:textId="77777777" w:rsidR="00770FBE" w:rsidRPr="007D26AE" w:rsidRDefault="00770FBE" w:rsidP="007A521E">
            <w:pPr>
              <w:jc w:val="right"/>
              <w:rPr>
                <w:rFonts w:ascii="Arial" w:eastAsia="Times New Roman" w:hAnsi="Arial" w:cs="Arial"/>
                <w:lang w:val="en-GB"/>
              </w:rPr>
            </w:pPr>
          </w:p>
          <w:p w14:paraId="65C38EE4"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110.0</w:t>
            </w:r>
          </w:p>
          <w:p w14:paraId="1A4D9FEA"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10.0</w:t>
            </w:r>
          </w:p>
          <w:p w14:paraId="2EFC9ABE"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156.0</w:t>
            </w:r>
          </w:p>
        </w:tc>
        <w:tc>
          <w:tcPr>
            <w:tcW w:w="882" w:type="dxa"/>
          </w:tcPr>
          <w:p w14:paraId="2BC9307C" w14:textId="77777777" w:rsidR="00770FBE" w:rsidRPr="007D26AE" w:rsidRDefault="00770FBE" w:rsidP="007A521E">
            <w:pPr>
              <w:jc w:val="right"/>
              <w:rPr>
                <w:rFonts w:ascii="Arial" w:eastAsia="Times New Roman" w:hAnsi="Arial" w:cs="Arial"/>
                <w:lang w:val="en-GB"/>
              </w:rPr>
            </w:pPr>
          </w:p>
          <w:p w14:paraId="6055C722"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118.0</w:t>
            </w:r>
          </w:p>
          <w:p w14:paraId="55C54522"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14.7</w:t>
            </w:r>
          </w:p>
          <w:p w14:paraId="0BFA04C5"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156.0</w:t>
            </w:r>
          </w:p>
        </w:tc>
        <w:tc>
          <w:tcPr>
            <w:tcW w:w="882" w:type="dxa"/>
          </w:tcPr>
          <w:p w14:paraId="11959DC3" w14:textId="77777777" w:rsidR="00770FBE" w:rsidRPr="007D26AE" w:rsidRDefault="00770FBE" w:rsidP="007A521E">
            <w:pPr>
              <w:jc w:val="right"/>
              <w:rPr>
                <w:rFonts w:ascii="Arial" w:eastAsia="Times New Roman" w:hAnsi="Arial" w:cs="Arial"/>
                <w:lang w:val="en-GB"/>
              </w:rPr>
            </w:pPr>
          </w:p>
          <w:p w14:paraId="33D1EB0D"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122.0</w:t>
            </w:r>
          </w:p>
          <w:p w14:paraId="173327D1"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11.8</w:t>
            </w:r>
          </w:p>
          <w:p w14:paraId="208B4B74"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175.0</w:t>
            </w:r>
          </w:p>
        </w:tc>
        <w:tc>
          <w:tcPr>
            <w:tcW w:w="882" w:type="dxa"/>
          </w:tcPr>
          <w:p w14:paraId="1ADA6268" w14:textId="77777777" w:rsidR="00770FBE" w:rsidRPr="007D26AE" w:rsidRDefault="00770FBE" w:rsidP="007A521E">
            <w:pPr>
              <w:jc w:val="right"/>
              <w:rPr>
                <w:rFonts w:ascii="Arial" w:eastAsia="Times New Roman" w:hAnsi="Arial" w:cs="Arial"/>
                <w:lang w:val="en-GB"/>
              </w:rPr>
            </w:pPr>
          </w:p>
          <w:p w14:paraId="46FDEB46"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121.0</w:t>
            </w:r>
          </w:p>
          <w:p w14:paraId="1637BED0"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12.0</w:t>
            </w:r>
          </w:p>
          <w:p w14:paraId="739FF7FE"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173.0</w:t>
            </w:r>
          </w:p>
        </w:tc>
      </w:tr>
      <w:tr w:rsidR="00770FBE" w:rsidRPr="007D26AE" w14:paraId="053FC266" w14:textId="77777777" w:rsidTr="00D561C7">
        <w:tc>
          <w:tcPr>
            <w:tcW w:w="1429" w:type="dxa"/>
          </w:tcPr>
          <w:p w14:paraId="3A846A24" w14:textId="77777777" w:rsidR="00770FBE" w:rsidRPr="007D26AE" w:rsidRDefault="00770FBE" w:rsidP="00770FBE">
            <w:pPr>
              <w:rPr>
                <w:rFonts w:ascii="Arial" w:eastAsia="Times New Roman" w:hAnsi="Arial" w:cs="Arial"/>
                <w:b/>
                <w:bCs/>
                <w:lang w:val="en-GB"/>
              </w:rPr>
            </w:pPr>
            <w:r w:rsidRPr="007D26AE">
              <w:rPr>
                <w:rFonts w:ascii="Arial" w:eastAsia="Times New Roman" w:hAnsi="Arial" w:cs="Arial"/>
                <w:b/>
                <w:bCs/>
                <w:lang w:val="en-GB"/>
              </w:rPr>
              <w:t>Vegetables</w:t>
            </w:r>
          </w:p>
          <w:p w14:paraId="04E8A7F8" w14:textId="77777777" w:rsidR="00770FBE" w:rsidRPr="007D26AE" w:rsidRDefault="00770FBE" w:rsidP="00770FBE">
            <w:pPr>
              <w:rPr>
                <w:rFonts w:ascii="Arial" w:eastAsia="Times New Roman" w:hAnsi="Arial" w:cs="Arial"/>
                <w:lang w:val="en-GB"/>
              </w:rPr>
            </w:pPr>
            <w:r w:rsidRPr="007D26AE">
              <w:rPr>
                <w:rFonts w:ascii="Arial" w:eastAsia="Times New Roman" w:hAnsi="Arial" w:cs="Arial"/>
                <w:lang w:val="en-GB"/>
              </w:rPr>
              <w:t>fresh</w:t>
            </w:r>
          </w:p>
          <w:p w14:paraId="6C80941B" w14:textId="77777777" w:rsidR="00770FBE" w:rsidRPr="007D26AE" w:rsidRDefault="00770FBE" w:rsidP="00770FBE">
            <w:pPr>
              <w:rPr>
                <w:rFonts w:ascii="Arial" w:hAnsi="Arial" w:cs="Arial"/>
                <w:lang w:val="en-GB"/>
              </w:rPr>
            </w:pPr>
            <w:r w:rsidRPr="007D26AE">
              <w:rPr>
                <w:rFonts w:ascii="Arial" w:eastAsia="Times New Roman" w:hAnsi="Arial" w:cs="Arial"/>
                <w:lang w:val="en-GB"/>
              </w:rPr>
              <w:t>salad legumes juice</w:t>
            </w:r>
          </w:p>
        </w:tc>
        <w:tc>
          <w:tcPr>
            <w:tcW w:w="767" w:type="dxa"/>
          </w:tcPr>
          <w:p w14:paraId="1BBEC6CC" w14:textId="77777777" w:rsidR="00770FBE" w:rsidRPr="00AD6F59" w:rsidRDefault="00770FBE" w:rsidP="007A521E">
            <w:pPr>
              <w:jc w:val="right"/>
              <w:rPr>
                <w:rFonts w:ascii="Arial" w:eastAsia="Times New Roman" w:hAnsi="Arial" w:cs="Arial"/>
                <w:color w:val="FF0000"/>
                <w:lang w:val="en-GB"/>
              </w:rPr>
            </w:pPr>
          </w:p>
          <w:p w14:paraId="00DD44AC"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57.6</w:t>
            </w:r>
          </w:p>
          <w:p w14:paraId="43A035AE"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25.0</w:t>
            </w:r>
          </w:p>
          <w:p w14:paraId="74381AB7"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57.0</w:t>
            </w:r>
          </w:p>
          <w:p w14:paraId="2765E73A"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121.8</w:t>
            </w:r>
          </w:p>
        </w:tc>
        <w:tc>
          <w:tcPr>
            <w:tcW w:w="634" w:type="dxa"/>
          </w:tcPr>
          <w:p w14:paraId="0B646295" w14:textId="77777777" w:rsidR="00770FBE" w:rsidRPr="00AD6F59" w:rsidRDefault="00770FBE" w:rsidP="007A521E">
            <w:pPr>
              <w:jc w:val="right"/>
              <w:rPr>
                <w:rFonts w:ascii="Arial" w:eastAsia="Times New Roman" w:hAnsi="Arial" w:cs="Arial"/>
                <w:color w:val="FF0000"/>
                <w:lang w:val="en-GB"/>
              </w:rPr>
            </w:pPr>
          </w:p>
          <w:p w14:paraId="25269EAF"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59.0</w:t>
            </w:r>
          </w:p>
          <w:p w14:paraId="55A26E06"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25.2</w:t>
            </w:r>
          </w:p>
          <w:p w14:paraId="5363BCD6"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55.9</w:t>
            </w:r>
          </w:p>
          <w:p w14:paraId="345043B8"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120.0</w:t>
            </w:r>
          </w:p>
        </w:tc>
        <w:tc>
          <w:tcPr>
            <w:tcW w:w="900" w:type="dxa"/>
          </w:tcPr>
          <w:p w14:paraId="0642CBDB" w14:textId="77777777" w:rsidR="00770FBE" w:rsidRPr="00AD6F59" w:rsidRDefault="00770FBE" w:rsidP="007A521E">
            <w:pPr>
              <w:jc w:val="right"/>
              <w:rPr>
                <w:rFonts w:ascii="Arial" w:eastAsia="Times New Roman" w:hAnsi="Arial" w:cs="Arial"/>
                <w:color w:val="FF0000"/>
                <w:lang w:val="en-GB"/>
              </w:rPr>
            </w:pPr>
          </w:p>
          <w:p w14:paraId="4B933426"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61.8</w:t>
            </w:r>
          </w:p>
          <w:p w14:paraId="69447A5B"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28.9</w:t>
            </w:r>
          </w:p>
          <w:p w14:paraId="0316EC20"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51.1</w:t>
            </w:r>
          </w:p>
          <w:p w14:paraId="216D2CCB"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138.0</w:t>
            </w:r>
          </w:p>
        </w:tc>
        <w:tc>
          <w:tcPr>
            <w:tcW w:w="922" w:type="dxa"/>
          </w:tcPr>
          <w:p w14:paraId="745C1ED1" w14:textId="77777777" w:rsidR="00770FBE" w:rsidRPr="00AD6F59" w:rsidRDefault="00770FBE" w:rsidP="007A521E">
            <w:pPr>
              <w:jc w:val="right"/>
              <w:rPr>
                <w:rFonts w:ascii="Arial" w:eastAsia="Times New Roman" w:hAnsi="Arial" w:cs="Arial"/>
                <w:color w:val="FF0000"/>
                <w:lang w:val="en-GB"/>
              </w:rPr>
            </w:pPr>
          </w:p>
          <w:p w14:paraId="0D173C2D"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66.3</w:t>
            </w:r>
          </w:p>
          <w:p w14:paraId="4F6C54C0"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30.0</w:t>
            </w:r>
          </w:p>
          <w:p w14:paraId="09FC31C1"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63.8</w:t>
            </w:r>
          </w:p>
          <w:p w14:paraId="2B0D7116" w14:textId="77777777" w:rsidR="00770FBE" w:rsidRPr="00AD6F59" w:rsidRDefault="00770FBE" w:rsidP="007A521E">
            <w:pPr>
              <w:jc w:val="right"/>
              <w:rPr>
                <w:rFonts w:ascii="Arial" w:eastAsia="Times New Roman" w:hAnsi="Arial" w:cs="Arial"/>
                <w:color w:val="FF0000"/>
                <w:lang w:val="en-GB"/>
              </w:rPr>
            </w:pPr>
            <w:r w:rsidRPr="00AD6F59">
              <w:rPr>
                <w:rFonts w:ascii="Arial" w:eastAsia="Times New Roman" w:hAnsi="Arial" w:cs="Arial"/>
                <w:color w:val="FF0000"/>
                <w:lang w:val="en-GB"/>
              </w:rPr>
              <w:t>150.0</w:t>
            </w:r>
          </w:p>
        </w:tc>
        <w:tc>
          <w:tcPr>
            <w:tcW w:w="882" w:type="dxa"/>
          </w:tcPr>
          <w:p w14:paraId="3DB826C5" w14:textId="77777777" w:rsidR="00770FBE" w:rsidRPr="00AD6F59" w:rsidRDefault="00770FBE" w:rsidP="007A521E">
            <w:pPr>
              <w:jc w:val="right"/>
              <w:rPr>
                <w:rFonts w:ascii="Arial" w:hAnsi="Arial" w:cs="Arial"/>
                <w:color w:val="FF0000"/>
                <w:lang w:val="en-GB"/>
              </w:rPr>
            </w:pPr>
          </w:p>
          <w:p w14:paraId="5CB41BDF"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70.5</w:t>
            </w:r>
          </w:p>
          <w:p w14:paraId="049E1EB8"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26.4</w:t>
            </w:r>
          </w:p>
          <w:p w14:paraId="410D311D"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65.1</w:t>
            </w:r>
          </w:p>
          <w:p w14:paraId="32220F2F"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165.0</w:t>
            </w:r>
          </w:p>
        </w:tc>
        <w:tc>
          <w:tcPr>
            <w:tcW w:w="882" w:type="dxa"/>
          </w:tcPr>
          <w:p w14:paraId="5FAD5C42" w14:textId="77777777" w:rsidR="00770FBE" w:rsidRPr="007D26AE" w:rsidRDefault="00770FBE" w:rsidP="007A521E">
            <w:pPr>
              <w:jc w:val="right"/>
              <w:rPr>
                <w:rFonts w:ascii="Arial" w:eastAsia="Times New Roman" w:hAnsi="Arial" w:cs="Arial"/>
                <w:lang w:val="en-GB"/>
              </w:rPr>
            </w:pPr>
          </w:p>
          <w:p w14:paraId="18B9362E"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73.6</w:t>
            </w:r>
          </w:p>
          <w:p w14:paraId="14605343"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32.2</w:t>
            </w:r>
          </w:p>
          <w:p w14:paraId="4E66EEEE"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61.2</w:t>
            </w:r>
          </w:p>
          <w:p w14:paraId="5DE90623"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124.0</w:t>
            </w:r>
          </w:p>
        </w:tc>
        <w:tc>
          <w:tcPr>
            <w:tcW w:w="882" w:type="dxa"/>
          </w:tcPr>
          <w:p w14:paraId="4F9D5936" w14:textId="77777777" w:rsidR="00770FBE" w:rsidRPr="007D26AE" w:rsidRDefault="00770FBE" w:rsidP="007A521E">
            <w:pPr>
              <w:jc w:val="right"/>
              <w:rPr>
                <w:rFonts w:ascii="Arial" w:eastAsia="Times New Roman" w:hAnsi="Arial" w:cs="Arial"/>
                <w:lang w:val="en-GB"/>
              </w:rPr>
            </w:pPr>
          </w:p>
          <w:p w14:paraId="6274470E"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78.3</w:t>
            </w:r>
          </w:p>
          <w:p w14:paraId="21D6C725"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32.8</w:t>
            </w:r>
          </w:p>
          <w:p w14:paraId="47A28EDD"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70.2</w:t>
            </w:r>
          </w:p>
          <w:p w14:paraId="424F8582"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130.0</w:t>
            </w:r>
          </w:p>
        </w:tc>
        <w:tc>
          <w:tcPr>
            <w:tcW w:w="882" w:type="dxa"/>
          </w:tcPr>
          <w:p w14:paraId="7FC1A22A" w14:textId="77777777" w:rsidR="00770FBE" w:rsidRPr="007D26AE" w:rsidRDefault="00770FBE" w:rsidP="007A521E">
            <w:pPr>
              <w:jc w:val="right"/>
              <w:rPr>
                <w:rFonts w:ascii="Arial" w:eastAsia="Times New Roman" w:hAnsi="Arial" w:cs="Arial"/>
                <w:lang w:val="en-GB"/>
              </w:rPr>
            </w:pPr>
          </w:p>
          <w:p w14:paraId="42773293"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77.0</w:t>
            </w:r>
          </w:p>
          <w:p w14:paraId="71DBFB0E"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34.6</w:t>
            </w:r>
          </w:p>
          <w:p w14:paraId="1F3B3722"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73.9</w:t>
            </w:r>
          </w:p>
          <w:p w14:paraId="3DBECE52"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150.0</w:t>
            </w:r>
          </w:p>
        </w:tc>
        <w:tc>
          <w:tcPr>
            <w:tcW w:w="882" w:type="dxa"/>
          </w:tcPr>
          <w:p w14:paraId="5BFDF7C1" w14:textId="77777777" w:rsidR="00770FBE" w:rsidRPr="007D26AE" w:rsidRDefault="00770FBE" w:rsidP="007A521E">
            <w:pPr>
              <w:jc w:val="right"/>
              <w:rPr>
                <w:rFonts w:ascii="Arial" w:eastAsia="Times New Roman" w:hAnsi="Arial" w:cs="Arial"/>
                <w:lang w:val="en-GB"/>
              </w:rPr>
            </w:pPr>
          </w:p>
          <w:p w14:paraId="39168A65"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81.1</w:t>
            </w:r>
          </w:p>
          <w:p w14:paraId="30C81205"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30.0</w:t>
            </w:r>
          </w:p>
          <w:p w14:paraId="06680EAE" w14:textId="77777777" w:rsidR="00770FBE" w:rsidRPr="007D26AE" w:rsidRDefault="00770FBE" w:rsidP="007A521E">
            <w:pPr>
              <w:jc w:val="right"/>
              <w:rPr>
                <w:rFonts w:ascii="Arial" w:eastAsia="Times New Roman" w:hAnsi="Arial" w:cs="Arial"/>
                <w:lang w:val="en-GB"/>
              </w:rPr>
            </w:pPr>
            <w:r w:rsidRPr="007D26AE">
              <w:rPr>
                <w:rFonts w:ascii="Arial" w:eastAsia="Times New Roman" w:hAnsi="Arial" w:cs="Arial"/>
                <w:lang w:val="en-GB"/>
              </w:rPr>
              <w:t>77.5</w:t>
            </w:r>
          </w:p>
          <w:p w14:paraId="6107D9EA" w14:textId="77777777" w:rsidR="00770FBE" w:rsidRPr="007D26AE" w:rsidRDefault="00770FBE" w:rsidP="007A521E">
            <w:pPr>
              <w:jc w:val="right"/>
              <w:rPr>
                <w:rFonts w:ascii="Arial" w:hAnsi="Arial" w:cs="Arial"/>
                <w:lang w:val="en-GB"/>
              </w:rPr>
            </w:pPr>
            <w:r w:rsidRPr="007D26AE">
              <w:rPr>
                <w:rFonts w:ascii="Arial" w:eastAsia="Times New Roman" w:hAnsi="Arial" w:cs="Arial"/>
                <w:lang w:val="en-GB"/>
              </w:rPr>
              <w:t>170.0</w:t>
            </w:r>
          </w:p>
        </w:tc>
      </w:tr>
      <w:tr w:rsidR="00770FBE" w:rsidRPr="007D26AE" w14:paraId="315985B4" w14:textId="77777777" w:rsidTr="00D561C7">
        <w:tc>
          <w:tcPr>
            <w:tcW w:w="1429" w:type="dxa"/>
          </w:tcPr>
          <w:p w14:paraId="7A11751B" w14:textId="77777777" w:rsidR="00770FBE" w:rsidRPr="007D26AE" w:rsidRDefault="00770FBE" w:rsidP="00770FBE">
            <w:pPr>
              <w:rPr>
                <w:rFonts w:ascii="Arial" w:eastAsia="Times New Roman" w:hAnsi="Arial" w:cs="Arial"/>
                <w:b/>
                <w:bCs/>
                <w:lang w:val="en-GB"/>
              </w:rPr>
            </w:pPr>
            <w:r w:rsidRPr="007D26AE">
              <w:rPr>
                <w:rFonts w:ascii="Arial" w:eastAsia="Times New Roman" w:hAnsi="Arial" w:cs="Arial"/>
                <w:b/>
                <w:bCs/>
                <w:lang w:val="en-GB"/>
              </w:rPr>
              <w:t>Wholegrain products</w:t>
            </w:r>
          </w:p>
        </w:tc>
        <w:tc>
          <w:tcPr>
            <w:tcW w:w="767" w:type="dxa"/>
            <w:vAlign w:val="center"/>
          </w:tcPr>
          <w:p w14:paraId="0AC6738A"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47</w:t>
            </w:r>
            <w:r w:rsidR="007A521E" w:rsidRPr="00AD6F59">
              <w:rPr>
                <w:rFonts w:ascii="Arial" w:hAnsi="Arial" w:cs="Arial"/>
                <w:color w:val="FF0000"/>
                <w:lang w:val="en-GB"/>
              </w:rPr>
              <w:t>.</w:t>
            </w:r>
            <w:r w:rsidRPr="00AD6F59">
              <w:rPr>
                <w:rFonts w:ascii="Arial" w:hAnsi="Arial" w:cs="Arial"/>
                <w:color w:val="FF0000"/>
                <w:lang w:val="en-GB"/>
              </w:rPr>
              <w:t>0</w:t>
            </w:r>
          </w:p>
        </w:tc>
        <w:tc>
          <w:tcPr>
            <w:tcW w:w="634" w:type="dxa"/>
            <w:vAlign w:val="center"/>
          </w:tcPr>
          <w:p w14:paraId="7A4B29CE"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48</w:t>
            </w:r>
            <w:r w:rsidR="007A521E" w:rsidRPr="00AD6F59">
              <w:rPr>
                <w:rFonts w:ascii="Arial" w:hAnsi="Arial" w:cs="Arial"/>
                <w:color w:val="FF0000"/>
                <w:lang w:val="en-GB"/>
              </w:rPr>
              <w:t>.</w:t>
            </w:r>
            <w:r w:rsidRPr="00AD6F59">
              <w:rPr>
                <w:rFonts w:ascii="Arial" w:hAnsi="Arial" w:cs="Arial"/>
                <w:color w:val="FF0000"/>
                <w:lang w:val="en-GB"/>
              </w:rPr>
              <w:t>0</w:t>
            </w:r>
          </w:p>
        </w:tc>
        <w:tc>
          <w:tcPr>
            <w:tcW w:w="900" w:type="dxa"/>
            <w:vAlign w:val="center"/>
          </w:tcPr>
          <w:p w14:paraId="308FB847"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50</w:t>
            </w:r>
            <w:r w:rsidR="007A521E" w:rsidRPr="00AD6F59">
              <w:rPr>
                <w:rFonts w:ascii="Arial" w:hAnsi="Arial" w:cs="Arial"/>
                <w:color w:val="FF0000"/>
                <w:lang w:val="en-GB"/>
              </w:rPr>
              <w:t>.</w:t>
            </w:r>
            <w:r w:rsidRPr="00AD6F59">
              <w:rPr>
                <w:rFonts w:ascii="Arial" w:hAnsi="Arial" w:cs="Arial"/>
                <w:color w:val="FF0000"/>
                <w:lang w:val="en-GB"/>
              </w:rPr>
              <w:t>0</w:t>
            </w:r>
          </w:p>
        </w:tc>
        <w:tc>
          <w:tcPr>
            <w:tcW w:w="922" w:type="dxa"/>
            <w:vAlign w:val="center"/>
          </w:tcPr>
          <w:p w14:paraId="149D39C3"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52</w:t>
            </w:r>
            <w:r w:rsidR="007A521E" w:rsidRPr="00AD6F59">
              <w:rPr>
                <w:rFonts w:ascii="Arial" w:hAnsi="Arial" w:cs="Arial"/>
                <w:color w:val="FF0000"/>
                <w:lang w:val="en-GB"/>
              </w:rPr>
              <w:t>.</w:t>
            </w:r>
            <w:r w:rsidRPr="00AD6F59">
              <w:rPr>
                <w:rFonts w:ascii="Arial" w:hAnsi="Arial" w:cs="Arial"/>
                <w:color w:val="FF0000"/>
                <w:lang w:val="en-GB"/>
              </w:rPr>
              <w:t>3</w:t>
            </w:r>
          </w:p>
        </w:tc>
        <w:tc>
          <w:tcPr>
            <w:tcW w:w="882" w:type="dxa"/>
            <w:vAlign w:val="center"/>
          </w:tcPr>
          <w:p w14:paraId="6EBDA9A1"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54</w:t>
            </w:r>
            <w:r w:rsidR="007A521E" w:rsidRPr="00AD6F59">
              <w:rPr>
                <w:rFonts w:ascii="Arial" w:hAnsi="Arial" w:cs="Arial"/>
                <w:color w:val="FF0000"/>
                <w:lang w:val="en-GB"/>
              </w:rPr>
              <w:t>.</w:t>
            </w:r>
            <w:r w:rsidRPr="00AD6F59">
              <w:rPr>
                <w:rFonts w:ascii="Arial" w:hAnsi="Arial" w:cs="Arial"/>
                <w:color w:val="FF0000"/>
                <w:lang w:val="en-GB"/>
              </w:rPr>
              <w:t>0</w:t>
            </w:r>
          </w:p>
        </w:tc>
        <w:tc>
          <w:tcPr>
            <w:tcW w:w="882" w:type="dxa"/>
            <w:vAlign w:val="center"/>
          </w:tcPr>
          <w:p w14:paraId="7D2183BD"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55</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center"/>
          </w:tcPr>
          <w:p w14:paraId="09C7EC6A"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61</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center"/>
          </w:tcPr>
          <w:p w14:paraId="55C550A2"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63</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center"/>
          </w:tcPr>
          <w:p w14:paraId="0DB3448D"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47</w:t>
            </w:r>
            <w:r w:rsidR="007A521E" w:rsidRPr="007D26AE">
              <w:rPr>
                <w:rFonts w:ascii="Arial" w:hAnsi="Arial" w:cs="Arial"/>
                <w:color w:val="000000"/>
                <w:lang w:val="en-GB"/>
              </w:rPr>
              <w:t>.</w:t>
            </w:r>
            <w:r w:rsidRPr="007D26AE">
              <w:rPr>
                <w:rFonts w:ascii="Arial" w:hAnsi="Arial" w:cs="Arial"/>
                <w:color w:val="000000"/>
                <w:lang w:val="en-GB"/>
              </w:rPr>
              <w:t>0</w:t>
            </w:r>
          </w:p>
        </w:tc>
      </w:tr>
      <w:tr w:rsidR="00770FBE" w:rsidRPr="007D26AE" w14:paraId="09DCF989" w14:textId="77777777" w:rsidTr="00D561C7">
        <w:tc>
          <w:tcPr>
            <w:tcW w:w="1429" w:type="dxa"/>
          </w:tcPr>
          <w:p w14:paraId="526B11DF" w14:textId="77777777" w:rsidR="00770FBE" w:rsidRPr="007D26AE" w:rsidRDefault="00770FBE" w:rsidP="00770FBE">
            <w:pPr>
              <w:rPr>
                <w:rFonts w:ascii="Arial" w:eastAsia="Times New Roman" w:hAnsi="Arial" w:cs="Arial"/>
                <w:b/>
                <w:bCs/>
                <w:lang w:val="en-GB"/>
              </w:rPr>
            </w:pPr>
            <w:r w:rsidRPr="007D26AE">
              <w:rPr>
                <w:rFonts w:ascii="Arial" w:eastAsia="Times New Roman" w:hAnsi="Arial" w:cs="Arial"/>
                <w:b/>
                <w:bCs/>
                <w:lang w:val="en-GB"/>
              </w:rPr>
              <w:t>Sugar-sweetened beverages</w:t>
            </w:r>
          </w:p>
        </w:tc>
        <w:tc>
          <w:tcPr>
            <w:tcW w:w="767" w:type="dxa"/>
            <w:vAlign w:val="center"/>
          </w:tcPr>
          <w:p w14:paraId="70997CCA"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200</w:t>
            </w:r>
            <w:r w:rsidR="007A521E" w:rsidRPr="00AD6F59">
              <w:rPr>
                <w:rFonts w:ascii="Arial" w:hAnsi="Arial" w:cs="Arial"/>
                <w:color w:val="FF0000"/>
                <w:lang w:val="en-GB"/>
              </w:rPr>
              <w:t>.</w:t>
            </w:r>
            <w:r w:rsidRPr="00AD6F59">
              <w:rPr>
                <w:rFonts w:ascii="Arial" w:hAnsi="Arial" w:cs="Arial"/>
                <w:color w:val="FF0000"/>
                <w:lang w:val="en-GB"/>
              </w:rPr>
              <w:t>0</w:t>
            </w:r>
          </w:p>
        </w:tc>
        <w:tc>
          <w:tcPr>
            <w:tcW w:w="634" w:type="dxa"/>
            <w:vAlign w:val="center"/>
          </w:tcPr>
          <w:p w14:paraId="4B5536FC"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200</w:t>
            </w:r>
            <w:r w:rsidR="007A521E" w:rsidRPr="00AD6F59">
              <w:rPr>
                <w:rFonts w:ascii="Arial" w:hAnsi="Arial" w:cs="Arial"/>
                <w:color w:val="FF0000"/>
                <w:lang w:val="en-GB"/>
              </w:rPr>
              <w:t>.</w:t>
            </w:r>
            <w:r w:rsidRPr="00AD6F59">
              <w:rPr>
                <w:rFonts w:ascii="Arial" w:hAnsi="Arial" w:cs="Arial"/>
                <w:color w:val="FF0000"/>
                <w:lang w:val="en-GB"/>
              </w:rPr>
              <w:t>0</w:t>
            </w:r>
          </w:p>
        </w:tc>
        <w:tc>
          <w:tcPr>
            <w:tcW w:w="900" w:type="dxa"/>
            <w:vAlign w:val="center"/>
          </w:tcPr>
          <w:p w14:paraId="1F2B4714"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200</w:t>
            </w:r>
            <w:r w:rsidR="007A521E" w:rsidRPr="00AD6F59">
              <w:rPr>
                <w:rFonts w:ascii="Arial" w:hAnsi="Arial" w:cs="Arial"/>
                <w:color w:val="FF0000"/>
                <w:lang w:val="en-GB"/>
              </w:rPr>
              <w:t>.</w:t>
            </w:r>
            <w:r w:rsidRPr="00AD6F59">
              <w:rPr>
                <w:rFonts w:ascii="Arial" w:hAnsi="Arial" w:cs="Arial"/>
                <w:color w:val="FF0000"/>
                <w:lang w:val="en-GB"/>
              </w:rPr>
              <w:t>0</w:t>
            </w:r>
          </w:p>
        </w:tc>
        <w:tc>
          <w:tcPr>
            <w:tcW w:w="922" w:type="dxa"/>
            <w:vAlign w:val="center"/>
          </w:tcPr>
          <w:p w14:paraId="5A528276"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208</w:t>
            </w:r>
            <w:r w:rsidR="007A521E" w:rsidRPr="00AD6F59">
              <w:rPr>
                <w:rFonts w:ascii="Arial" w:hAnsi="Arial" w:cs="Arial"/>
                <w:color w:val="FF0000"/>
                <w:lang w:val="en-GB"/>
              </w:rPr>
              <w:t>.</w:t>
            </w:r>
            <w:r w:rsidRPr="00AD6F59">
              <w:rPr>
                <w:rFonts w:ascii="Arial" w:hAnsi="Arial" w:cs="Arial"/>
                <w:color w:val="FF0000"/>
                <w:lang w:val="en-GB"/>
              </w:rPr>
              <w:t>0</w:t>
            </w:r>
          </w:p>
        </w:tc>
        <w:tc>
          <w:tcPr>
            <w:tcW w:w="882" w:type="dxa"/>
            <w:vAlign w:val="center"/>
          </w:tcPr>
          <w:p w14:paraId="2A63CB8D"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225</w:t>
            </w:r>
            <w:r w:rsidR="007A521E" w:rsidRPr="00AD6F59">
              <w:rPr>
                <w:rFonts w:ascii="Arial" w:hAnsi="Arial" w:cs="Arial"/>
                <w:color w:val="FF0000"/>
                <w:lang w:val="en-GB"/>
              </w:rPr>
              <w:t>.</w:t>
            </w:r>
            <w:r w:rsidRPr="00AD6F59">
              <w:rPr>
                <w:rFonts w:ascii="Arial" w:hAnsi="Arial" w:cs="Arial"/>
                <w:color w:val="FF0000"/>
                <w:lang w:val="en-GB"/>
              </w:rPr>
              <w:t>0</w:t>
            </w:r>
          </w:p>
        </w:tc>
        <w:tc>
          <w:tcPr>
            <w:tcW w:w="882" w:type="dxa"/>
            <w:vAlign w:val="center"/>
          </w:tcPr>
          <w:p w14:paraId="51849C2A"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250</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center"/>
          </w:tcPr>
          <w:p w14:paraId="6767DD15"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250</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center"/>
          </w:tcPr>
          <w:p w14:paraId="16996911"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280</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center"/>
          </w:tcPr>
          <w:p w14:paraId="16605D03"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200</w:t>
            </w:r>
            <w:r w:rsidR="007A521E" w:rsidRPr="007D26AE">
              <w:rPr>
                <w:rFonts w:ascii="Arial" w:hAnsi="Arial" w:cs="Arial"/>
                <w:color w:val="000000"/>
                <w:lang w:val="en-GB"/>
              </w:rPr>
              <w:t>.</w:t>
            </w:r>
            <w:r w:rsidRPr="007D26AE">
              <w:rPr>
                <w:rFonts w:ascii="Arial" w:hAnsi="Arial" w:cs="Arial"/>
                <w:color w:val="000000"/>
                <w:lang w:val="en-GB"/>
              </w:rPr>
              <w:t>0</w:t>
            </w:r>
          </w:p>
        </w:tc>
      </w:tr>
      <w:tr w:rsidR="00770FBE" w:rsidRPr="007D26AE" w14:paraId="4BE0711A" w14:textId="77777777" w:rsidTr="00D561C7">
        <w:tc>
          <w:tcPr>
            <w:tcW w:w="1429" w:type="dxa"/>
          </w:tcPr>
          <w:p w14:paraId="7D5DAE25" w14:textId="77777777" w:rsidR="00770FBE" w:rsidRPr="007D26AE" w:rsidRDefault="00770FBE" w:rsidP="00770FBE">
            <w:pPr>
              <w:rPr>
                <w:rFonts w:ascii="Arial" w:eastAsia="Times New Roman" w:hAnsi="Arial" w:cs="Arial"/>
                <w:b/>
                <w:bCs/>
                <w:lang w:val="en-GB"/>
              </w:rPr>
            </w:pPr>
            <w:r w:rsidRPr="007D26AE">
              <w:rPr>
                <w:rFonts w:ascii="Arial" w:eastAsia="Times New Roman" w:hAnsi="Arial" w:cs="Arial"/>
                <w:b/>
                <w:bCs/>
                <w:lang w:val="en-GB"/>
              </w:rPr>
              <w:t>Fish</w:t>
            </w:r>
          </w:p>
        </w:tc>
        <w:tc>
          <w:tcPr>
            <w:tcW w:w="767" w:type="dxa"/>
            <w:vAlign w:val="bottom"/>
          </w:tcPr>
          <w:p w14:paraId="0DEEB62F"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71</w:t>
            </w:r>
            <w:r w:rsidR="007A521E" w:rsidRPr="00AD6F59">
              <w:rPr>
                <w:rFonts w:ascii="Arial" w:hAnsi="Arial" w:cs="Arial"/>
                <w:color w:val="FF0000"/>
                <w:lang w:val="en-GB"/>
              </w:rPr>
              <w:t>.</w:t>
            </w:r>
            <w:r w:rsidRPr="00AD6F59">
              <w:rPr>
                <w:rFonts w:ascii="Arial" w:hAnsi="Arial" w:cs="Arial"/>
                <w:color w:val="FF0000"/>
                <w:lang w:val="en-GB"/>
              </w:rPr>
              <w:t>0</w:t>
            </w:r>
          </w:p>
        </w:tc>
        <w:tc>
          <w:tcPr>
            <w:tcW w:w="634" w:type="dxa"/>
            <w:vAlign w:val="bottom"/>
          </w:tcPr>
          <w:p w14:paraId="19CFDC8D"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66</w:t>
            </w:r>
            <w:r w:rsidR="007A521E" w:rsidRPr="00AD6F59">
              <w:rPr>
                <w:rFonts w:ascii="Arial" w:hAnsi="Arial" w:cs="Arial"/>
                <w:color w:val="FF0000"/>
                <w:lang w:val="en-GB"/>
              </w:rPr>
              <w:t>.</w:t>
            </w:r>
            <w:r w:rsidRPr="00AD6F59">
              <w:rPr>
                <w:rFonts w:ascii="Arial" w:hAnsi="Arial" w:cs="Arial"/>
                <w:color w:val="FF0000"/>
                <w:lang w:val="en-GB"/>
              </w:rPr>
              <w:t>2</w:t>
            </w:r>
          </w:p>
        </w:tc>
        <w:tc>
          <w:tcPr>
            <w:tcW w:w="900" w:type="dxa"/>
            <w:vAlign w:val="bottom"/>
          </w:tcPr>
          <w:p w14:paraId="564CDEE5"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72</w:t>
            </w:r>
            <w:r w:rsidR="007A521E" w:rsidRPr="00AD6F59">
              <w:rPr>
                <w:rFonts w:ascii="Arial" w:hAnsi="Arial" w:cs="Arial"/>
                <w:color w:val="FF0000"/>
                <w:lang w:val="en-GB"/>
              </w:rPr>
              <w:t>.</w:t>
            </w:r>
            <w:r w:rsidRPr="00AD6F59">
              <w:rPr>
                <w:rFonts w:ascii="Arial" w:hAnsi="Arial" w:cs="Arial"/>
                <w:color w:val="FF0000"/>
                <w:lang w:val="en-GB"/>
              </w:rPr>
              <w:t>0</w:t>
            </w:r>
          </w:p>
        </w:tc>
        <w:tc>
          <w:tcPr>
            <w:tcW w:w="922" w:type="dxa"/>
            <w:vAlign w:val="bottom"/>
          </w:tcPr>
          <w:p w14:paraId="5E0FD094"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70</w:t>
            </w:r>
            <w:r w:rsidR="007A521E" w:rsidRPr="00AD6F59">
              <w:rPr>
                <w:rFonts w:ascii="Arial" w:hAnsi="Arial" w:cs="Arial"/>
                <w:color w:val="FF0000"/>
                <w:lang w:val="en-GB"/>
              </w:rPr>
              <w:t>.</w:t>
            </w:r>
            <w:r w:rsidRPr="00AD6F59">
              <w:rPr>
                <w:rFonts w:ascii="Arial" w:hAnsi="Arial" w:cs="Arial"/>
                <w:color w:val="FF0000"/>
                <w:lang w:val="en-GB"/>
              </w:rPr>
              <w:t>2</w:t>
            </w:r>
          </w:p>
        </w:tc>
        <w:tc>
          <w:tcPr>
            <w:tcW w:w="882" w:type="dxa"/>
            <w:vAlign w:val="bottom"/>
          </w:tcPr>
          <w:p w14:paraId="1FC1B25B"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85</w:t>
            </w:r>
            <w:r w:rsidR="007A521E" w:rsidRPr="00AD6F59">
              <w:rPr>
                <w:rFonts w:ascii="Arial" w:hAnsi="Arial" w:cs="Arial"/>
                <w:color w:val="FF0000"/>
                <w:lang w:val="en-GB"/>
              </w:rPr>
              <w:t>.</w:t>
            </w:r>
            <w:r w:rsidRPr="00AD6F59">
              <w:rPr>
                <w:rFonts w:ascii="Arial" w:hAnsi="Arial" w:cs="Arial"/>
                <w:color w:val="FF0000"/>
                <w:lang w:val="en-GB"/>
              </w:rPr>
              <w:t>0</w:t>
            </w:r>
          </w:p>
        </w:tc>
        <w:tc>
          <w:tcPr>
            <w:tcW w:w="882" w:type="dxa"/>
            <w:vAlign w:val="bottom"/>
          </w:tcPr>
          <w:p w14:paraId="64E418CF"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82</w:t>
            </w:r>
            <w:r w:rsidR="007A521E" w:rsidRPr="007D26AE">
              <w:rPr>
                <w:rFonts w:ascii="Arial" w:hAnsi="Arial" w:cs="Arial"/>
                <w:color w:val="000000"/>
                <w:lang w:val="en-GB"/>
              </w:rPr>
              <w:t>.</w:t>
            </w:r>
            <w:r w:rsidRPr="007D26AE">
              <w:rPr>
                <w:rFonts w:ascii="Arial" w:hAnsi="Arial" w:cs="Arial"/>
                <w:color w:val="000000"/>
                <w:lang w:val="en-GB"/>
              </w:rPr>
              <w:t>2</w:t>
            </w:r>
          </w:p>
        </w:tc>
        <w:tc>
          <w:tcPr>
            <w:tcW w:w="882" w:type="dxa"/>
            <w:vAlign w:val="bottom"/>
          </w:tcPr>
          <w:p w14:paraId="1D98AF8B"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93</w:t>
            </w:r>
            <w:r w:rsidR="007A521E" w:rsidRPr="007D26AE">
              <w:rPr>
                <w:rFonts w:ascii="Arial" w:hAnsi="Arial" w:cs="Arial"/>
                <w:color w:val="000000"/>
                <w:lang w:val="en-GB"/>
              </w:rPr>
              <w:t>.</w:t>
            </w:r>
            <w:r w:rsidRPr="007D26AE">
              <w:rPr>
                <w:rFonts w:ascii="Arial" w:hAnsi="Arial" w:cs="Arial"/>
                <w:color w:val="000000"/>
                <w:lang w:val="en-GB"/>
              </w:rPr>
              <w:t>1</w:t>
            </w:r>
          </w:p>
        </w:tc>
        <w:tc>
          <w:tcPr>
            <w:tcW w:w="882" w:type="dxa"/>
            <w:vAlign w:val="bottom"/>
          </w:tcPr>
          <w:p w14:paraId="05932205"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88</w:t>
            </w:r>
            <w:r w:rsidR="007A521E" w:rsidRPr="007D26AE">
              <w:rPr>
                <w:rFonts w:ascii="Arial" w:hAnsi="Arial" w:cs="Arial"/>
                <w:color w:val="000000"/>
                <w:lang w:val="en-GB"/>
              </w:rPr>
              <w:t>.</w:t>
            </w:r>
            <w:r w:rsidRPr="007D26AE">
              <w:rPr>
                <w:rFonts w:ascii="Arial" w:hAnsi="Arial" w:cs="Arial"/>
                <w:color w:val="000000"/>
                <w:lang w:val="en-GB"/>
              </w:rPr>
              <w:t>0</w:t>
            </w:r>
          </w:p>
        </w:tc>
        <w:tc>
          <w:tcPr>
            <w:tcW w:w="882" w:type="dxa"/>
            <w:vAlign w:val="bottom"/>
          </w:tcPr>
          <w:p w14:paraId="788CC7F8"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71</w:t>
            </w:r>
            <w:r w:rsidR="007A521E" w:rsidRPr="007D26AE">
              <w:rPr>
                <w:rFonts w:ascii="Arial" w:hAnsi="Arial" w:cs="Arial"/>
                <w:color w:val="000000"/>
                <w:lang w:val="en-GB"/>
              </w:rPr>
              <w:t>.</w:t>
            </w:r>
            <w:r w:rsidRPr="007D26AE">
              <w:rPr>
                <w:rFonts w:ascii="Arial" w:hAnsi="Arial" w:cs="Arial"/>
                <w:color w:val="000000"/>
                <w:lang w:val="en-GB"/>
              </w:rPr>
              <w:t>0</w:t>
            </w:r>
          </w:p>
        </w:tc>
      </w:tr>
      <w:tr w:rsidR="00770FBE" w:rsidRPr="007D26AE" w14:paraId="083CEBDA" w14:textId="77777777" w:rsidTr="00D561C7">
        <w:tc>
          <w:tcPr>
            <w:tcW w:w="1429" w:type="dxa"/>
          </w:tcPr>
          <w:p w14:paraId="7C5FBD98" w14:textId="77777777" w:rsidR="00770FBE" w:rsidRPr="007D26AE" w:rsidRDefault="00770FBE" w:rsidP="00770FBE">
            <w:pPr>
              <w:rPr>
                <w:rFonts w:ascii="Arial" w:eastAsia="Times New Roman" w:hAnsi="Arial" w:cs="Arial"/>
                <w:b/>
                <w:bCs/>
                <w:lang w:val="en-GB"/>
              </w:rPr>
            </w:pPr>
            <w:r w:rsidRPr="007D26AE">
              <w:rPr>
                <w:rFonts w:ascii="Arial" w:eastAsia="Times New Roman" w:hAnsi="Arial" w:cs="Arial"/>
                <w:b/>
                <w:bCs/>
                <w:lang w:val="en-GB"/>
              </w:rPr>
              <w:t>Meat</w:t>
            </w:r>
          </w:p>
          <w:p w14:paraId="7FF97789" w14:textId="77777777" w:rsidR="00770FBE" w:rsidRPr="007D26AE" w:rsidRDefault="00770FBE" w:rsidP="00770FBE">
            <w:pPr>
              <w:rPr>
                <w:rFonts w:ascii="Arial" w:eastAsia="Times New Roman" w:hAnsi="Arial" w:cs="Arial"/>
                <w:bCs/>
                <w:lang w:val="en-GB"/>
              </w:rPr>
            </w:pPr>
            <w:r w:rsidRPr="007D26AE">
              <w:rPr>
                <w:rFonts w:ascii="Arial" w:eastAsia="Times New Roman" w:hAnsi="Arial" w:cs="Arial"/>
                <w:bCs/>
                <w:lang w:val="en-GB"/>
              </w:rPr>
              <w:t>Red meat</w:t>
            </w:r>
          </w:p>
          <w:p w14:paraId="206BC4C6" w14:textId="77777777" w:rsidR="00770FBE" w:rsidRPr="007D26AE" w:rsidRDefault="00770FBE" w:rsidP="00770FBE">
            <w:pPr>
              <w:rPr>
                <w:rFonts w:ascii="Arial" w:eastAsia="Times New Roman" w:hAnsi="Arial" w:cs="Arial"/>
                <w:bCs/>
                <w:lang w:val="en-GB"/>
              </w:rPr>
            </w:pPr>
            <w:r w:rsidRPr="007D26AE">
              <w:rPr>
                <w:rFonts w:ascii="Arial" w:eastAsia="Times New Roman" w:hAnsi="Arial" w:cs="Arial"/>
                <w:bCs/>
                <w:lang w:val="en-GB"/>
              </w:rPr>
              <w:t>Sausages</w:t>
            </w:r>
          </w:p>
        </w:tc>
        <w:tc>
          <w:tcPr>
            <w:tcW w:w="767" w:type="dxa"/>
            <w:vAlign w:val="center"/>
          </w:tcPr>
          <w:p w14:paraId="61689919" w14:textId="77777777" w:rsidR="00770FBE" w:rsidRPr="00AD6F59" w:rsidRDefault="00770FBE" w:rsidP="007A521E">
            <w:pPr>
              <w:jc w:val="right"/>
              <w:rPr>
                <w:rFonts w:ascii="Arial" w:hAnsi="Arial" w:cs="Arial"/>
                <w:color w:val="FF0000"/>
                <w:lang w:val="en-GB"/>
              </w:rPr>
            </w:pPr>
          </w:p>
          <w:p w14:paraId="04C644A1"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54.0</w:t>
            </w:r>
          </w:p>
          <w:p w14:paraId="45438138"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20.0</w:t>
            </w:r>
          </w:p>
        </w:tc>
        <w:tc>
          <w:tcPr>
            <w:tcW w:w="634" w:type="dxa"/>
            <w:vAlign w:val="center"/>
          </w:tcPr>
          <w:p w14:paraId="49C12C0B" w14:textId="77777777" w:rsidR="00770FBE" w:rsidRPr="00AD6F59" w:rsidRDefault="00770FBE" w:rsidP="007A521E">
            <w:pPr>
              <w:jc w:val="right"/>
              <w:rPr>
                <w:rFonts w:ascii="Arial" w:hAnsi="Arial" w:cs="Arial"/>
                <w:color w:val="FF0000"/>
                <w:lang w:val="en-GB"/>
              </w:rPr>
            </w:pPr>
          </w:p>
          <w:p w14:paraId="12C36EA7"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59.6</w:t>
            </w:r>
          </w:p>
          <w:p w14:paraId="6E78A92C"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20.0</w:t>
            </w:r>
          </w:p>
        </w:tc>
        <w:tc>
          <w:tcPr>
            <w:tcW w:w="900" w:type="dxa"/>
            <w:vAlign w:val="center"/>
          </w:tcPr>
          <w:p w14:paraId="25FEF924" w14:textId="77777777" w:rsidR="00770FBE" w:rsidRPr="00AD6F59" w:rsidRDefault="00770FBE" w:rsidP="007A521E">
            <w:pPr>
              <w:jc w:val="right"/>
              <w:rPr>
                <w:rFonts w:ascii="Arial" w:hAnsi="Arial" w:cs="Arial"/>
                <w:color w:val="FF0000"/>
                <w:lang w:val="en-GB"/>
              </w:rPr>
            </w:pPr>
          </w:p>
          <w:p w14:paraId="41A8B32B"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60.0</w:t>
            </w:r>
          </w:p>
          <w:p w14:paraId="7FEE5155"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20.0</w:t>
            </w:r>
          </w:p>
        </w:tc>
        <w:tc>
          <w:tcPr>
            <w:tcW w:w="922" w:type="dxa"/>
            <w:vAlign w:val="center"/>
          </w:tcPr>
          <w:p w14:paraId="74B32C7A" w14:textId="77777777" w:rsidR="00770FBE" w:rsidRPr="00AD6F59" w:rsidRDefault="00770FBE" w:rsidP="007A521E">
            <w:pPr>
              <w:jc w:val="right"/>
              <w:rPr>
                <w:rFonts w:ascii="Arial" w:hAnsi="Arial" w:cs="Arial"/>
                <w:color w:val="FF0000"/>
                <w:lang w:val="en-GB"/>
              </w:rPr>
            </w:pPr>
          </w:p>
          <w:p w14:paraId="18BE353D"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64.6</w:t>
            </w:r>
          </w:p>
          <w:p w14:paraId="540D34CF"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21.0</w:t>
            </w:r>
          </w:p>
        </w:tc>
        <w:tc>
          <w:tcPr>
            <w:tcW w:w="882" w:type="dxa"/>
            <w:vAlign w:val="center"/>
          </w:tcPr>
          <w:p w14:paraId="19AFC643" w14:textId="77777777" w:rsidR="00770FBE" w:rsidRPr="00AD6F59" w:rsidRDefault="00770FBE" w:rsidP="007A521E">
            <w:pPr>
              <w:jc w:val="right"/>
              <w:rPr>
                <w:rFonts w:ascii="Arial" w:hAnsi="Arial" w:cs="Arial"/>
                <w:color w:val="FF0000"/>
                <w:lang w:val="en-GB"/>
              </w:rPr>
            </w:pPr>
          </w:p>
          <w:p w14:paraId="0755C2BF"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70.0</w:t>
            </w:r>
          </w:p>
          <w:p w14:paraId="001CDB07" w14:textId="77777777" w:rsidR="00770FBE" w:rsidRPr="00AD6F59" w:rsidRDefault="00770FBE" w:rsidP="007A521E">
            <w:pPr>
              <w:jc w:val="right"/>
              <w:rPr>
                <w:rFonts w:ascii="Arial" w:hAnsi="Arial" w:cs="Arial"/>
                <w:color w:val="FF0000"/>
                <w:lang w:val="en-GB"/>
              </w:rPr>
            </w:pPr>
            <w:r w:rsidRPr="00AD6F59">
              <w:rPr>
                <w:rFonts w:ascii="Arial" w:hAnsi="Arial" w:cs="Arial"/>
                <w:color w:val="FF0000"/>
                <w:lang w:val="en-GB"/>
              </w:rPr>
              <w:t>21.8</w:t>
            </w:r>
          </w:p>
        </w:tc>
        <w:tc>
          <w:tcPr>
            <w:tcW w:w="882" w:type="dxa"/>
            <w:vAlign w:val="center"/>
          </w:tcPr>
          <w:p w14:paraId="6E0B5383" w14:textId="77777777" w:rsidR="00770FBE" w:rsidRPr="007D26AE" w:rsidRDefault="00770FBE" w:rsidP="007A521E">
            <w:pPr>
              <w:jc w:val="right"/>
              <w:rPr>
                <w:rFonts w:ascii="Arial" w:hAnsi="Arial" w:cs="Arial"/>
                <w:color w:val="000000"/>
                <w:lang w:val="en-GB"/>
              </w:rPr>
            </w:pPr>
          </w:p>
          <w:p w14:paraId="438FBCBB"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78.5</w:t>
            </w:r>
          </w:p>
          <w:p w14:paraId="7C48289F"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22.0</w:t>
            </w:r>
          </w:p>
        </w:tc>
        <w:tc>
          <w:tcPr>
            <w:tcW w:w="882" w:type="dxa"/>
            <w:vAlign w:val="center"/>
          </w:tcPr>
          <w:p w14:paraId="774B6208" w14:textId="77777777" w:rsidR="00770FBE" w:rsidRPr="007D26AE" w:rsidRDefault="00770FBE" w:rsidP="007A521E">
            <w:pPr>
              <w:jc w:val="right"/>
              <w:rPr>
                <w:rFonts w:ascii="Arial" w:hAnsi="Arial" w:cs="Arial"/>
                <w:color w:val="000000"/>
                <w:lang w:val="en-GB"/>
              </w:rPr>
            </w:pPr>
          </w:p>
          <w:p w14:paraId="21FCB9EE"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83.2</w:t>
            </w:r>
          </w:p>
          <w:p w14:paraId="77759E06"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21.0</w:t>
            </w:r>
          </w:p>
        </w:tc>
        <w:tc>
          <w:tcPr>
            <w:tcW w:w="882" w:type="dxa"/>
            <w:vAlign w:val="center"/>
          </w:tcPr>
          <w:p w14:paraId="763C3FB7" w14:textId="77777777" w:rsidR="00770FBE" w:rsidRPr="007D26AE" w:rsidRDefault="00770FBE" w:rsidP="007A521E">
            <w:pPr>
              <w:jc w:val="right"/>
              <w:rPr>
                <w:rFonts w:ascii="Arial" w:hAnsi="Arial" w:cs="Arial"/>
                <w:color w:val="000000"/>
                <w:lang w:val="en-GB"/>
              </w:rPr>
            </w:pPr>
          </w:p>
          <w:p w14:paraId="00655349"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80.0</w:t>
            </w:r>
          </w:p>
          <w:p w14:paraId="4A38B81D"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23.0</w:t>
            </w:r>
          </w:p>
        </w:tc>
        <w:tc>
          <w:tcPr>
            <w:tcW w:w="882" w:type="dxa"/>
            <w:vAlign w:val="center"/>
          </w:tcPr>
          <w:p w14:paraId="7CFC0AE6" w14:textId="77777777" w:rsidR="00770FBE" w:rsidRPr="007D26AE" w:rsidRDefault="00770FBE" w:rsidP="007A521E">
            <w:pPr>
              <w:jc w:val="right"/>
              <w:rPr>
                <w:rFonts w:ascii="Arial" w:hAnsi="Arial" w:cs="Arial"/>
                <w:color w:val="000000"/>
                <w:lang w:val="en-GB"/>
              </w:rPr>
            </w:pPr>
          </w:p>
          <w:p w14:paraId="6C3B0407"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86.1</w:t>
            </w:r>
          </w:p>
          <w:p w14:paraId="2F165EBB" w14:textId="77777777" w:rsidR="00770FBE" w:rsidRPr="007D26AE" w:rsidRDefault="00770FBE" w:rsidP="007A521E">
            <w:pPr>
              <w:jc w:val="right"/>
              <w:rPr>
                <w:rFonts w:ascii="Arial" w:hAnsi="Arial" w:cs="Arial"/>
                <w:color w:val="000000"/>
                <w:lang w:val="en-GB"/>
              </w:rPr>
            </w:pPr>
            <w:r w:rsidRPr="007D26AE">
              <w:rPr>
                <w:rFonts w:ascii="Arial" w:hAnsi="Arial" w:cs="Arial"/>
                <w:color w:val="000000"/>
                <w:lang w:val="en-GB"/>
              </w:rPr>
              <w:t>25.0</w:t>
            </w:r>
          </w:p>
        </w:tc>
      </w:tr>
    </w:tbl>
    <w:p w14:paraId="2430BB5A" w14:textId="77777777" w:rsidR="009010A6" w:rsidRPr="007D26AE" w:rsidRDefault="009010A6" w:rsidP="009010A6">
      <w:pPr>
        <w:spacing w:line="360" w:lineRule="auto"/>
        <w:rPr>
          <w:rFonts w:ascii="Arial" w:hAnsi="Arial" w:cs="Arial"/>
          <w:lang w:val="en-GB"/>
        </w:rPr>
      </w:pPr>
    </w:p>
    <w:p w14:paraId="181F2450" w14:textId="591287EB" w:rsidR="005E27CB" w:rsidRPr="00AD6F59" w:rsidRDefault="005E27CB" w:rsidP="005E27CB">
      <w:pPr>
        <w:spacing w:line="360" w:lineRule="auto"/>
        <w:rPr>
          <w:rFonts w:ascii="Arial" w:hAnsi="Arial" w:cs="Arial"/>
          <w:color w:val="FF0000"/>
          <w:lang w:val="en-GB"/>
        </w:rPr>
      </w:pPr>
      <w:r w:rsidRPr="007D26AE">
        <w:rPr>
          <w:rFonts w:ascii="Arial" w:hAnsi="Arial" w:cs="Arial"/>
          <w:lang w:val="en-GB"/>
        </w:rPr>
        <w:br w:type="page"/>
      </w:r>
      <w:r w:rsidRPr="00AD6F59">
        <w:rPr>
          <w:rFonts w:ascii="Arial" w:hAnsi="Arial" w:cs="Arial"/>
          <w:b/>
          <w:color w:val="FF0000"/>
          <w:lang w:val="en-GB"/>
        </w:rPr>
        <w:lastRenderedPageBreak/>
        <w:t>S</w:t>
      </w:r>
      <w:r w:rsidR="00405390">
        <w:rPr>
          <w:rFonts w:ascii="Arial" w:hAnsi="Arial" w:cs="Arial"/>
          <w:b/>
          <w:color w:val="FF0000"/>
          <w:lang w:val="en-GB"/>
        </w:rPr>
        <w:t>2</w:t>
      </w:r>
      <w:r w:rsidRPr="00AD6F59">
        <w:rPr>
          <w:rFonts w:ascii="Arial" w:hAnsi="Arial" w:cs="Arial"/>
          <w:b/>
          <w:color w:val="FF0000"/>
          <w:lang w:val="en-GB"/>
        </w:rPr>
        <w:t xml:space="preserve"> Table:</w:t>
      </w:r>
      <w:r w:rsidRPr="00AD6F59">
        <w:rPr>
          <w:rFonts w:ascii="Arial" w:hAnsi="Arial" w:cs="Arial"/>
          <w:color w:val="FF0000"/>
          <w:lang w:val="en-GB"/>
        </w:rPr>
        <w:t xml:space="preserve"> </w:t>
      </w:r>
      <w:r w:rsidR="0084080D" w:rsidRPr="00AD6F59">
        <w:rPr>
          <w:rFonts w:ascii="Arial" w:hAnsi="Arial" w:cs="Arial"/>
          <w:color w:val="FF0000"/>
          <w:lang w:val="en-GB"/>
        </w:rPr>
        <w:t>Confirmation analysis</w:t>
      </w:r>
      <w:r w:rsidRPr="00AD6F59">
        <w:rPr>
          <w:rFonts w:ascii="Arial" w:hAnsi="Arial" w:cs="Arial"/>
          <w:color w:val="FF0000"/>
          <w:lang w:val="en-GB"/>
        </w:rPr>
        <w:t xml:space="preserve"> of the developed lifestyle score in a sample of </w:t>
      </w:r>
      <w:r w:rsidR="0084080D" w:rsidRPr="00AD6F59">
        <w:rPr>
          <w:rFonts w:ascii="Arial" w:hAnsi="Arial" w:cs="Arial"/>
          <w:color w:val="FF0000"/>
          <w:lang w:val="en-GB"/>
        </w:rPr>
        <w:t>512</w:t>
      </w:r>
      <w:r w:rsidRPr="00AD6F59">
        <w:rPr>
          <w:rFonts w:ascii="Arial" w:hAnsi="Arial" w:cs="Arial"/>
          <w:color w:val="FF0000"/>
          <w:lang w:val="en-GB"/>
        </w:rPr>
        <w:t xml:space="preserve"> participants</w:t>
      </w:r>
    </w:p>
    <w:tbl>
      <w:tblPr>
        <w:tblStyle w:val="TableGrid"/>
        <w:tblW w:w="0" w:type="auto"/>
        <w:tblLook w:val="04A0" w:firstRow="1" w:lastRow="0" w:firstColumn="1" w:lastColumn="0" w:noHBand="0" w:noVBand="1"/>
      </w:tblPr>
      <w:tblGrid>
        <w:gridCol w:w="1597"/>
        <w:gridCol w:w="1942"/>
        <w:gridCol w:w="1843"/>
        <w:gridCol w:w="1644"/>
        <w:gridCol w:w="1018"/>
        <w:gridCol w:w="1018"/>
      </w:tblGrid>
      <w:tr w:rsidR="00AD6F59" w:rsidRPr="00AD6F59" w14:paraId="59D1AFB6" w14:textId="77777777" w:rsidTr="00454589">
        <w:tc>
          <w:tcPr>
            <w:tcW w:w="1597" w:type="dxa"/>
          </w:tcPr>
          <w:p w14:paraId="7DC0C9EE" w14:textId="77777777" w:rsidR="005E27CB" w:rsidRPr="00AD6F59" w:rsidRDefault="005E27CB" w:rsidP="00454589">
            <w:pPr>
              <w:rPr>
                <w:rFonts w:ascii="Arial" w:hAnsi="Arial" w:cs="Arial"/>
                <w:color w:val="FF0000"/>
                <w:lang w:val="en-GB"/>
              </w:rPr>
            </w:pPr>
          </w:p>
        </w:tc>
        <w:tc>
          <w:tcPr>
            <w:tcW w:w="5429" w:type="dxa"/>
            <w:gridSpan w:val="3"/>
          </w:tcPr>
          <w:p w14:paraId="680FAA7E" w14:textId="77777777" w:rsidR="005E27CB" w:rsidRPr="00AD6F59" w:rsidRDefault="005E27CB" w:rsidP="00567290">
            <w:pPr>
              <w:rPr>
                <w:rFonts w:ascii="Arial" w:hAnsi="Arial" w:cs="Arial"/>
                <w:color w:val="FF0000"/>
                <w:lang w:val="en-GB"/>
              </w:rPr>
            </w:pPr>
            <w:r w:rsidRPr="00AD6F59">
              <w:rPr>
                <w:rFonts w:ascii="Arial" w:hAnsi="Arial" w:cs="Arial"/>
                <w:color w:val="FF0000"/>
                <w:lang w:val="en-GB"/>
              </w:rPr>
              <w:t xml:space="preserve">Predicted means for different lifestyle factors in </w:t>
            </w:r>
            <w:proofErr w:type="spellStart"/>
            <w:r w:rsidRPr="00AD6F59">
              <w:rPr>
                <w:rFonts w:ascii="Arial" w:hAnsi="Arial" w:cs="Arial"/>
                <w:color w:val="FF0000"/>
                <w:lang w:val="en-GB"/>
              </w:rPr>
              <w:t>tertiles</w:t>
            </w:r>
            <w:proofErr w:type="spellEnd"/>
            <w:r w:rsidRPr="00AD6F59">
              <w:rPr>
                <w:rFonts w:ascii="Arial" w:hAnsi="Arial" w:cs="Arial"/>
                <w:color w:val="FF0000"/>
                <w:lang w:val="en-GB"/>
              </w:rPr>
              <w:t xml:space="preserve"> of </w:t>
            </w:r>
            <w:r w:rsidR="00567290" w:rsidRPr="00AD6F59">
              <w:rPr>
                <w:rFonts w:ascii="Arial" w:hAnsi="Arial" w:cs="Arial"/>
                <w:color w:val="FF0000"/>
                <w:lang w:val="en-GB"/>
              </w:rPr>
              <w:t xml:space="preserve">the adolescent </w:t>
            </w:r>
            <w:r w:rsidRPr="00AD6F59">
              <w:rPr>
                <w:rFonts w:ascii="Arial" w:hAnsi="Arial" w:cs="Arial"/>
                <w:color w:val="FF0000"/>
                <w:lang w:val="en-GB"/>
              </w:rPr>
              <w:t>lifestyle</w:t>
            </w:r>
            <w:r w:rsidR="00567290" w:rsidRPr="00AD6F59">
              <w:rPr>
                <w:rFonts w:ascii="Arial" w:hAnsi="Arial" w:cs="Arial"/>
                <w:color w:val="FF0000"/>
                <w:lang w:val="en-GB"/>
              </w:rPr>
              <w:t xml:space="preserve"> score</w:t>
            </w:r>
            <w:r w:rsidRPr="00AD6F59">
              <w:rPr>
                <w:rFonts w:ascii="Arial" w:hAnsi="Arial" w:cs="Arial"/>
                <w:color w:val="FF0000"/>
                <w:vertAlign w:val="superscript"/>
                <w:lang w:val="en-GB"/>
              </w:rPr>
              <w:t>1</w:t>
            </w:r>
            <w:r w:rsidRPr="00AD6F59">
              <w:rPr>
                <w:rFonts w:ascii="Arial" w:hAnsi="Arial" w:cs="Arial"/>
                <w:color w:val="FF0000"/>
                <w:lang w:val="en-GB"/>
              </w:rPr>
              <w:t xml:space="preserve"> </w:t>
            </w:r>
          </w:p>
        </w:tc>
        <w:tc>
          <w:tcPr>
            <w:tcW w:w="1018" w:type="dxa"/>
          </w:tcPr>
          <w:p w14:paraId="3C0C8781" w14:textId="77777777" w:rsidR="005E27CB" w:rsidRPr="00AD6F59" w:rsidRDefault="005E27CB" w:rsidP="00454589">
            <w:pPr>
              <w:rPr>
                <w:rFonts w:ascii="Arial" w:hAnsi="Arial" w:cs="Arial"/>
                <w:color w:val="FF0000"/>
                <w:lang w:val="en-GB"/>
              </w:rPr>
            </w:pPr>
          </w:p>
        </w:tc>
        <w:tc>
          <w:tcPr>
            <w:tcW w:w="1018" w:type="dxa"/>
          </w:tcPr>
          <w:p w14:paraId="47B730A3" w14:textId="77777777" w:rsidR="005E27CB" w:rsidRPr="00AD6F59" w:rsidRDefault="005E27CB" w:rsidP="00454589">
            <w:pPr>
              <w:rPr>
                <w:rFonts w:ascii="Arial" w:hAnsi="Arial" w:cs="Arial"/>
                <w:color w:val="FF0000"/>
                <w:lang w:val="en-GB"/>
              </w:rPr>
            </w:pPr>
          </w:p>
        </w:tc>
      </w:tr>
      <w:tr w:rsidR="00AD6F59" w:rsidRPr="00AD6F59" w14:paraId="78A15116" w14:textId="77777777" w:rsidTr="00454589">
        <w:tc>
          <w:tcPr>
            <w:tcW w:w="1597" w:type="dxa"/>
          </w:tcPr>
          <w:p w14:paraId="5C4EB26E" w14:textId="77777777" w:rsidR="005E27CB" w:rsidRPr="00AD6F59" w:rsidRDefault="005E27CB" w:rsidP="00454589">
            <w:pPr>
              <w:rPr>
                <w:rFonts w:ascii="Arial" w:hAnsi="Arial" w:cs="Arial"/>
                <w:color w:val="FF0000"/>
                <w:lang w:val="en-GB"/>
              </w:rPr>
            </w:pPr>
          </w:p>
        </w:tc>
        <w:tc>
          <w:tcPr>
            <w:tcW w:w="1942" w:type="dxa"/>
          </w:tcPr>
          <w:p w14:paraId="52201395" w14:textId="77777777" w:rsidR="005E27CB" w:rsidRPr="00AD6F59" w:rsidRDefault="005E27CB" w:rsidP="00454589">
            <w:pPr>
              <w:rPr>
                <w:rFonts w:ascii="Arial" w:hAnsi="Arial" w:cs="Arial"/>
                <w:color w:val="FF0000"/>
                <w:vertAlign w:val="superscript"/>
                <w:lang w:val="en-GB"/>
              </w:rPr>
            </w:pPr>
            <w:r w:rsidRPr="00AD6F59">
              <w:rPr>
                <w:rFonts w:ascii="Arial" w:hAnsi="Arial" w:cs="Arial"/>
                <w:color w:val="FF0000"/>
                <w:lang w:val="en-GB"/>
              </w:rPr>
              <w:t>Low exposure (T1)</w:t>
            </w:r>
          </w:p>
        </w:tc>
        <w:tc>
          <w:tcPr>
            <w:tcW w:w="1843" w:type="dxa"/>
          </w:tcPr>
          <w:p w14:paraId="339C0B01" w14:textId="77777777" w:rsidR="005E27CB" w:rsidRPr="00AD6F59" w:rsidRDefault="005E27CB" w:rsidP="00454589">
            <w:pPr>
              <w:rPr>
                <w:rFonts w:ascii="Arial" w:hAnsi="Arial" w:cs="Arial"/>
                <w:color w:val="FF0000"/>
                <w:vertAlign w:val="superscript"/>
                <w:lang w:val="en-GB"/>
              </w:rPr>
            </w:pPr>
            <w:r w:rsidRPr="00AD6F59">
              <w:rPr>
                <w:rFonts w:ascii="Arial" w:hAnsi="Arial" w:cs="Arial"/>
                <w:color w:val="FF0000"/>
                <w:lang w:val="en-GB"/>
              </w:rPr>
              <w:t>Average exposure (T2)</w:t>
            </w:r>
          </w:p>
        </w:tc>
        <w:tc>
          <w:tcPr>
            <w:tcW w:w="1644" w:type="dxa"/>
          </w:tcPr>
          <w:p w14:paraId="045EF0F8" w14:textId="77777777" w:rsidR="005E27CB" w:rsidRPr="00AD6F59" w:rsidRDefault="005E27CB" w:rsidP="00454589">
            <w:pPr>
              <w:rPr>
                <w:rFonts w:ascii="Arial" w:hAnsi="Arial" w:cs="Arial"/>
                <w:color w:val="FF0000"/>
                <w:vertAlign w:val="superscript"/>
                <w:lang w:val="en-GB"/>
              </w:rPr>
            </w:pPr>
            <w:r w:rsidRPr="00AD6F59">
              <w:rPr>
                <w:rFonts w:ascii="Arial" w:hAnsi="Arial" w:cs="Arial"/>
                <w:color w:val="FF0000"/>
                <w:lang w:val="en-GB"/>
              </w:rPr>
              <w:t>High exposure (T3)</w:t>
            </w:r>
          </w:p>
        </w:tc>
        <w:tc>
          <w:tcPr>
            <w:tcW w:w="1018" w:type="dxa"/>
          </w:tcPr>
          <w:p w14:paraId="494F1822" w14:textId="77777777" w:rsidR="005E27CB" w:rsidRPr="00AD6F59" w:rsidRDefault="005E27CB" w:rsidP="00454589">
            <w:pPr>
              <w:rPr>
                <w:rFonts w:ascii="Arial" w:hAnsi="Arial" w:cs="Arial"/>
                <w:color w:val="FF0000"/>
                <w:vertAlign w:val="superscript"/>
                <w:lang w:val="en-GB"/>
              </w:rPr>
            </w:pPr>
            <w:r w:rsidRPr="00AD6F59">
              <w:rPr>
                <w:rFonts w:ascii="Arial" w:hAnsi="Arial" w:cs="Arial"/>
                <w:i/>
                <w:color w:val="FF0000"/>
                <w:lang w:val="en-GB"/>
              </w:rPr>
              <w:t>P</w:t>
            </w:r>
            <w:r w:rsidRPr="00AD6F59">
              <w:rPr>
                <w:rFonts w:ascii="Arial" w:hAnsi="Arial" w:cs="Arial"/>
                <w:color w:val="FF0000"/>
                <w:vertAlign w:val="subscript"/>
                <w:lang w:val="en-GB"/>
              </w:rPr>
              <w:t>trend</w:t>
            </w:r>
            <w:r w:rsidRPr="00AD6F59">
              <w:rPr>
                <w:rFonts w:ascii="Arial" w:hAnsi="Arial" w:cs="Arial"/>
                <w:color w:val="FF0000"/>
                <w:vertAlign w:val="superscript"/>
                <w:lang w:val="en-GB"/>
              </w:rPr>
              <w:t>1</w:t>
            </w:r>
          </w:p>
        </w:tc>
        <w:tc>
          <w:tcPr>
            <w:tcW w:w="1018" w:type="dxa"/>
          </w:tcPr>
          <w:p w14:paraId="7A5DB979" w14:textId="77777777" w:rsidR="005E27CB" w:rsidRPr="00AD6F59" w:rsidRDefault="005E27CB" w:rsidP="00454589">
            <w:pPr>
              <w:rPr>
                <w:rFonts w:ascii="Arial" w:hAnsi="Arial" w:cs="Arial"/>
                <w:color w:val="FF0000"/>
                <w:vertAlign w:val="superscript"/>
                <w:lang w:val="en-GB"/>
              </w:rPr>
            </w:pPr>
            <w:r w:rsidRPr="00AD6F59">
              <w:rPr>
                <w:rFonts w:ascii="Arial" w:hAnsi="Arial" w:cs="Arial"/>
                <w:i/>
                <w:color w:val="FF0000"/>
                <w:lang w:val="en-GB"/>
              </w:rPr>
              <w:t>P2</w:t>
            </w:r>
            <w:r w:rsidRPr="00AD6F59">
              <w:rPr>
                <w:rFonts w:ascii="Arial" w:hAnsi="Arial" w:cs="Arial"/>
                <w:color w:val="FF0000"/>
                <w:vertAlign w:val="subscript"/>
                <w:lang w:val="en-GB"/>
              </w:rPr>
              <w:t>trend</w:t>
            </w:r>
            <w:r w:rsidRPr="00AD6F59">
              <w:rPr>
                <w:rFonts w:ascii="Arial" w:hAnsi="Arial" w:cs="Arial"/>
                <w:color w:val="FF0000"/>
                <w:vertAlign w:val="superscript"/>
                <w:lang w:val="en-GB"/>
              </w:rPr>
              <w:t>2</w:t>
            </w:r>
          </w:p>
        </w:tc>
      </w:tr>
      <w:tr w:rsidR="00AD6F59" w:rsidRPr="00AD6F59" w14:paraId="2D2C0737" w14:textId="77777777" w:rsidTr="00D561C7">
        <w:tc>
          <w:tcPr>
            <w:tcW w:w="1597" w:type="dxa"/>
            <w:vAlign w:val="center"/>
          </w:tcPr>
          <w:p w14:paraId="5FB0BC31"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Fruits (g/d)</w:t>
            </w:r>
          </w:p>
        </w:tc>
        <w:tc>
          <w:tcPr>
            <w:tcW w:w="1942" w:type="dxa"/>
            <w:vAlign w:val="bottom"/>
          </w:tcPr>
          <w:p w14:paraId="1A307FBE"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250</w:t>
            </w:r>
            <w:r w:rsidR="00567290" w:rsidRPr="00AD6F59">
              <w:rPr>
                <w:rFonts w:ascii="Arial" w:hAnsi="Arial" w:cs="Arial"/>
                <w:color w:val="FF0000"/>
                <w:lang w:val="en-GB"/>
              </w:rPr>
              <w:t>.</w:t>
            </w:r>
            <w:r w:rsidRPr="00AD6F59">
              <w:rPr>
                <w:rFonts w:ascii="Arial" w:hAnsi="Arial" w:cs="Arial"/>
                <w:color w:val="FF0000"/>
                <w:lang w:val="en-GB"/>
              </w:rPr>
              <w:t>5 (224</w:t>
            </w:r>
            <w:r w:rsidR="00567290" w:rsidRPr="00AD6F59">
              <w:rPr>
                <w:rFonts w:ascii="Arial" w:hAnsi="Arial" w:cs="Arial"/>
                <w:color w:val="FF0000"/>
                <w:lang w:val="en-GB"/>
              </w:rPr>
              <w:t>.</w:t>
            </w:r>
            <w:r w:rsidRPr="00AD6F59">
              <w:rPr>
                <w:rFonts w:ascii="Arial" w:hAnsi="Arial" w:cs="Arial"/>
                <w:color w:val="FF0000"/>
                <w:lang w:val="en-GB"/>
              </w:rPr>
              <w:t>0; 276</w:t>
            </w:r>
            <w:r w:rsidR="00567290" w:rsidRPr="00AD6F59">
              <w:rPr>
                <w:rFonts w:ascii="Arial" w:hAnsi="Arial" w:cs="Arial"/>
                <w:color w:val="FF0000"/>
                <w:lang w:val="en-GB"/>
              </w:rPr>
              <w:t>.</w:t>
            </w:r>
            <w:r w:rsidRPr="00AD6F59">
              <w:rPr>
                <w:rFonts w:ascii="Arial" w:hAnsi="Arial" w:cs="Arial"/>
                <w:color w:val="FF0000"/>
                <w:lang w:val="en-GB"/>
              </w:rPr>
              <w:t>9)</w:t>
            </w:r>
          </w:p>
        </w:tc>
        <w:tc>
          <w:tcPr>
            <w:tcW w:w="1843" w:type="dxa"/>
            <w:vAlign w:val="bottom"/>
          </w:tcPr>
          <w:p w14:paraId="51A14AA1"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262</w:t>
            </w:r>
            <w:r w:rsidR="00567290" w:rsidRPr="00AD6F59">
              <w:rPr>
                <w:rFonts w:ascii="Arial" w:hAnsi="Arial" w:cs="Arial"/>
                <w:color w:val="FF0000"/>
                <w:lang w:val="en-GB"/>
              </w:rPr>
              <w:t>.</w:t>
            </w:r>
            <w:r w:rsidRPr="00AD6F59">
              <w:rPr>
                <w:rFonts w:ascii="Arial" w:hAnsi="Arial" w:cs="Arial"/>
                <w:color w:val="FF0000"/>
                <w:lang w:val="en-GB"/>
              </w:rPr>
              <w:t>5 (235</w:t>
            </w:r>
            <w:r w:rsidR="00567290" w:rsidRPr="00AD6F59">
              <w:rPr>
                <w:rFonts w:ascii="Arial" w:hAnsi="Arial" w:cs="Arial"/>
                <w:color w:val="FF0000"/>
                <w:lang w:val="en-GB"/>
              </w:rPr>
              <w:t>.</w:t>
            </w:r>
            <w:r w:rsidRPr="00AD6F59">
              <w:rPr>
                <w:rFonts w:ascii="Arial" w:hAnsi="Arial" w:cs="Arial"/>
                <w:color w:val="FF0000"/>
                <w:lang w:val="en-GB"/>
              </w:rPr>
              <w:t>3; 289</w:t>
            </w:r>
            <w:r w:rsidR="00567290" w:rsidRPr="00AD6F59">
              <w:rPr>
                <w:rFonts w:ascii="Arial" w:hAnsi="Arial" w:cs="Arial"/>
                <w:color w:val="FF0000"/>
                <w:lang w:val="en-GB"/>
              </w:rPr>
              <w:t>.</w:t>
            </w:r>
            <w:r w:rsidRPr="00AD6F59">
              <w:rPr>
                <w:rFonts w:ascii="Arial" w:hAnsi="Arial" w:cs="Arial"/>
                <w:color w:val="FF0000"/>
                <w:lang w:val="en-GB"/>
              </w:rPr>
              <w:t>7)</w:t>
            </w:r>
          </w:p>
        </w:tc>
        <w:tc>
          <w:tcPr>
            <w:tcW w:w="1644" w:type="dxa"/>
            <w:vAlign w:val="bottom"/>
          </w:tcPr>
          <w:p w14:paraId="33B8DB94"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339</w:t>
            </w:r>
            <w:r w:rsidR="00567290" w:rsidRPr="00AD6F59">
              <w:rPr>
                <w:rFonts w:ascii="Arial" w:hAnsi="Arial" w:cs="Arial"/>
                <w:color w:val="FF0000"/>
                <w:lang w:val="en-GB"/>
              </w:rPr>
              <w:t>.</w:t>
            </w:r>
            <w:r w:rsidRPr="00AD6F59">
              <w:rPr>
                <w:rFonts w:ascii="Arial" w:hAnsi="Arial" w:cs="Arial"/>
                <w:color w:val="FF0000"/>
                <w:lang w:val="en-GB"/>
              </w:rPr>
              <w:t>9 (314</w:t>
            </w:r>
            <w:r w:rsidR="00567290" w:rsidRPr="00AD6F59">
              <w:rPr>
                <w:rFonts w:ascii="Arial" w:hAnsi="Arial" w:cs="Arial"/>
                <w:color w:val="FF0000"/>
                <w:lang w:val="en-GB"/>
              </w:rPr>
              <w:t>.</w:t>
            </w:r>
            <w:r w:rsidRPr="00AD6F59">
              <w:rPr>
                <w:rFonts w:ascii="Arial" w:hAnsi="Arial" w:cs="Arial"/>
                <w:color w:val="FF0000"/>
                <w:lang w:val="en-GB"/>
              </w:rPr>
              <w:t>0; 365</w:t>
            </w:r>
            <w:r w:rsidR="00567290" w:rsidRPr="00AD6F59">
              <w:rPr>
                <w:rFonts w:ascii="Arial" w:hAnsi="Arial" w:cs="Arial"/>
                <w:color w:val="FF0000"/>
                <w:lang w:val="en-GB"/>
              </w:rPr>
              <w:t>.</w:t>
            </w:r>
            <w:r w:rsidRPr="00AD6F59">
              <w:rPr>
                <w:rFonts w:ascii="Arial" w:hAnsi="Arial" w:cs="Arial"/>
                <w:color w:val="FF0000"/>
                <w:lang w:val="en-GB"/>
              </w:rPr>
              <w:t>9)</w:t>
            </w:r>
          </w:p>
        </w:tc>
        <w:tc>
          <w:tcPr>
            <w:tcW w:w="1018" w:type="dxa"/>
            <w:vAlign w:val="bottom"/>
          </w:tcPr>
          <w:p w14:paraId="55CC957B"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248F6BEC" w14:textId="77777777" w:rsidR="002D2F47" w:rsidRPr="00AD6F59" w:rsidRDefault="002D2F47" w:rsidP="002D2F47">
            <w:pPr>
              <w:jc w:val="right"/>
              <w:rPr>
                <w:rFonts w:ascii="Arial" w:hAnsi="Arial" w:cs="Arial"/>
                <w:color w:val="FF0000"/>
                <w:lang w:val="en-GB"/>
              </w:rPr>
            </w:pPr>
            <w:r w:rsidRPr="00AD6F59">
              <w:rPr>
                <w:rFonts w:ascii="Arial" w:hAnsi="Arial" w:cs="Arial"/>
                <w:color w:val="FF0000"/>
                <w:lang w:val="en-GB"/>
              </w:rPr>
              <w:t>0</w:t>
            </w:r>
            <w:r w:rsidR="00567290" w:rsidRPr="00AD6F59">
              <w:rPr>
                <w:rFonts w:ascii="Arial" w:hAnsi="Arial" w:cs="Arial"/>
                <w:color w:val="FF0000"/>
                <w:lang w:val="en-GB"/>
              </w:rPr>
              <w:t>.</w:t>
            </w:r>
            <w:r w:rsidRPr="00AD6F59">
              <w:rPr>
                <w:rFonts w:ascii="Arial" w:hAnsi="Arial" w:cs="Arial"/>
                <w:color w:val="FF0000"/>
                <w:lang w:val="en-GB"/>
              </w:rPr>
              <w:t>06</w:t>
            </w:r>
          </w:p>
        </w:tc>
      </w:tr>
      <w:tr w:rsidR="00AD6F59" w:rsidRPr="00AD6F59" w14:paraId="6277EB3A" w14:textId="77777777" w:rsidTr="00D561C7">
        <w:tc>
          <w:tcPr>
            <w:tcW w:w="1597" w:type="dxa"/>
            <w:vAlign w:val="center"/>
          </w:tcPr>
          <w:p w14:paraId="0D1D9197"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Vegetables (g/d)</w:t>
            </w:r>
          </w:p>
        </w:tc>
        <w:tc>
          <w:tcPr>
            <w:tcW w:w="1942" w:type="dxa"/>
            <w:vAlign w:val="bottom"/>
          </w:tcPr>
          <w:p w14:paraId="426701B5"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103</w:t>
            </w:r>
            <w:r w:rsidR="00567290" w:rsidRPr="00AD6F59">
              <w:rPr>
                <w:rFonts w:ascii="Arial" w:hAnsi="Arial" w:cs="Arial"/>
                <w:color w:val="FF0000"/>
                <w:lang w:val="en-GB"/>
              </w:rPr>
              <w:t>.</w:t>
            </w:r>
            <w:r w:rsidRPr="00AD6F59">
              <w:rPr>
                <w:rFonts w:ascii="Arial" w:hAnsi="Arial" w:cs="Arial"/>
                <w:color w:val="FF0000"/>
                <w:lang w:val="en-GB"/>
              </w:rPr>
              <w:t>5 (93</w:t>
            </w:r>
            <w:r w:rsidR="00567290" w:rsidRPr="00AD6F59">
              <w:rPr>
                <w:rFonts w:ascii="Arial" w:hAnsi="Arial" w:cs="Arial"/>
                <w:color w:val="FF0000"/>
                <w:lang w:val="en-GB"/>
              </w:rPr>
              <w:t>.</w:t>
            </w:r>
            <w:r w:rsidRPr="00AD6F59">
              <w:rPr>
                <w:rFonts w:ascii="Arial" w:hAnsi="Arial" w:cs="Arial"/>
                <w:color w:val="FF0000"/>
                <w:lang w:val="en-GB"/>
              </w:rPr>
              <w:t>8; 113</w:t>
            </w:r>
            <w:r w:rsidR="00567290" w:rsidRPr="00AD6F59">
              <w:rPr>
                <w:rFonts w:ascii="Arial" w:hAnsi="Arial" w:cs="Arial"/>
                <w:color w:val="FF0000"/>
                <w:lang w:val="en-GB"/>
              </w:rPr>
              <w:t>.</w:t>
            </w:r>
            <w:r w:rsidRPr="00AD6F59">
              <w:rPr>
                <w:rFonts w:ascii="Arial" w:hAnsi="Arial" w:cs="Arial"/>
                <w:color w:val="FF0000"/>
                <w:lang w:val="en-GB"/>
              </w:rPr>
              <w:t>2)</w:t>
            </w:r>
          </w:p>
        </w:tc>
        <w:tc>
          <w:tcPr>
            <w:tcW w:w="1843" w:type="dxa"/>
            <w:vAlign w:val="bottom"/>
          </w:tcPr>
          <w:p w14:paraId="04B94AE8"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118</w:t>
            </w:r>
            <w:r w:rsidR="00567290" w:rsidRPr="00AD6F59">
              <w:rPr>
                <w:rFonts w:ascii="Arial" w:hAnsi="Arial" w:cs="Arial"/>
                <w:color w:val="FF0000"/>
                <w:lang w:val="en-GB"/>
              </w:rPr>
              <w:t>.</w:t>
            </w:r>
            <w:r w:rsidRPr="00AD6F59">
              <w:rPr>
                <w:rFonts w:ascii="Arial" w:hAnsi="Arial" w:cs="Arial"/>
                <w:color w:val="FF0000"/>
                <w:lang w:val="en-GB"/>
              </w:rPr>
              <w:t>0 (108</w:t>
            </w:r>
            <w:r w:rsidR="00567290" w:rsidRPr="00AD6F59">
              <w:rPr>
                <w:rFonts w:ascii="Arial" w:hAnsi="Arial" w:cs="Arial"/>
                <w:color w:val="FF0000"/>
                <w:lang w:val="en-GB"/>
              </w:rPr>
              <w:t>.</w:t>
            </w:r>
            <w:r w:rsidRPr="00AD6F59">
              <w:rPr>
                <w:rFonts w:ascii="Arial" w:hAnsi="Arial" w:cs="Arial"/>
                <w:color w:val="FF0000"/>
                <w:lang w:val="en-GB"/>
              </w:rPr>
              <w:t>1; 128</w:t>
            </w:r>
            <w:r w:rsidR="00567290" w:rsidRPr="00AD6F59">
              <w:rPr>
                <w:rFonts w:ascii="Arial" w:hAnsi="Arial" w:cs="Arial"/>
                <w:color w:val="FF0000"/>
                <w:lang w:val="en-GB"/>
              </w:rPr>
              <w:t>.</w:t>
            </w:r>
            <w:r w:rsidRPr="00AD6F59">
              <w:rPr>
                <w:rFonts w:ascii="Arial" w:hAnsi="Arial" w:cs="Arial"/>
                <w:color w:val="FF0000"/>
                <w:lang w:val="en-GB"/>
              </w:rPr>
              <w:t>0)</w:t>
            </w:r>
          </w:p>
        </w:tc>
        <w:tc>
          <w:tcPr>
            <w:tcW w:w="1644" w:type="dxa"/>
            <w:vAlign w:val="bottom"/>
          </w:tcPr>
          <w:p w14:paraId="537B6B11"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133</w:t>
            </w:r>
            <w:r w:rsidR="00567290" w:rsidRPr="00AD6F59">
              <w:rPr>
                <w:rFonts w:ascii="Arial" w:hAnsi="Arial" w:cs="Arial"/>
                <w:color w:val="FF0000"/>
                <w:lang w:val="en-GB"/>
              </w:rPr>
              <w:t>.</w:t>
            </w:r>
            <w:r w:rsidRPr="00AD6F59">
              <w:rPr>
                <w:rFonts w:ascii="Arial" w:hAnsi="Arial" w:cs="Arial"/>
                <w:color w:val="FF0000"/>
                <w:lang w:val="en-GB"/>
              </w:rPr>
              <w:t>8 (124</w:t>
            </w:r>
            <w:r w:rsidR="00567290" w:rsidRPr="00AD6F59">
              <w:rPr>
                <w:rFonts w:ascii="Arial" w:hAnsi="Arial" w:cs="Arial"/>
                <w:color w:val="FF0000"/>
                <w:lang w:val="en-GB"/>
              </w:rPr>
              <w:t>.</w:t>
            </w:r>
            <w:r w:rsidRPr="00AD6F59">
              <w:rPr>
                <w:rFonts w:ascii="Arial" w:hAnsi="Arial" w:cs="Arial"/>
                <w:color w:val="FF0000"/>
                <w:lang w:val="en-GB"/>
              </w:rPr>
              <w:t>3; 143</w:t>
            </w:r>
            <w:r w:rsidR="00567290" w:rsidRPr="00AD6F59">
              <w:rPr>
                <w:rFonts w:ascii="Arial" w:hAnsi="Arial" w:cs="Arial"/>
                <w:color w:val="FF0000"/>
                <w:lang w:val="en-GB"/>
              </w:rPr>
              <w:t>.</w:t>
            </w:r>
            <w:r w:rsidRPr="00AD6F59">
              <w:rPr>
                <w:rFonts w:ascii="Arial" w:hAnsi="Arial" w:cs="Arial"/>
                <w:color w:val="FF0000"/>
                <w:lang w:val="en-GB"/>
              </w:rPr>
              <w:t>3)</w:t>
            </w:r>
          </w:p>
        </w:tc>
        <w:tc>
          <w:tcPr>
            <w:tcW w:w="1018" w:type="dxa"/>
            <w:vAlign w:val="bottom"/>
          </w:tcPr>
          <w:p w14:paraId="40C73B46"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3639CCF0"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r w:rsidR="00AD6F59" w:rsidRPr="00AD6F59" w14:paraId="08F95192" w14:textId="77777777" w:rsidTr="00D561C7">
        <w:tc>
          <w:tcPr>
            <w:tcW w:w="1597" w:type="dxa"/>
            <w:vAlign w:val="center"/>
          </w:tcPr>
          <w:p w14:paraId="2D87FA52"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Wholegrain products (g/d)</w:t>
            </w:r>
          </w:p>
        </w:tc>
        <w:tc>
          <w:tcPr>
            <w:tcW w:w="1942" w:type="dxa"/>
            <w:vAlign w:val="bottom"/>
          </w:tcPr>
          <w:p w14:paraId="549AE4FE"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31</w:t>
            </w:r>
            <w:r w:rsidR="00567290" w:rsidRPr="00AD6F59">
              <w:rPr>
                <w:rFonts w:ascii="Arial" w:hAnsi="Arial" w:cs="Arial"/>
                <w:color w:val="FF0000"/>
                <w:lang w:val="en-GB"/>
              </w:rPr>
              <w:t>.</w:t>
            </w:r>
            <w:r w:rsidRPr="00AD6F59">
              <w:rPr>
                <w:rFonts w:ascii="Arial" w:hAnsi="Arial" w:cs="Arial"/>
                <w:color w:val="FF0000"/>
                <w:lang w:val="en-GB"/>
              </w:rPr>
              <w:t>0 (25</w:t>
            </w:r>
            <w:r w:rsidR="00567290" w:rsidRPr="00AD6F59">
              <w:rPr>
                <w:rFonts w:ascii="Arial" w:hAnsi="Arial" w:cs="Arial"/>
                <w:color w:val="FF0000"/>
                <w:lang w:val="en-GB"/>
              </w:rPr>
              <w:t>.</w:t>
            </w:r>
            <w:r w:rsidRPr="00AD6F59">
              <w:rPr>
                <w:rFonts w:ascii="Arial" w:hAnsi="Arial" w:cs="Arial"/>
                <w:color w:val="FF0000"/>
                <w:lang w:val="en-GB"/>
              </w:rPr>
              <w:t>4; 36</w:t>
            </w:r>
            <w:r w:rsidR="00567290" w:rsidRPr="00AD6F59">
              <w:rPr>
                <w:rFonts w:ascii="Arial" w:hAnsi="Arial" w:cs="Arial"/>
                <w:color w:val="FF0000"/>
                <w:lang w:val="en-GB"/>
              </w:rPr>
              <w:t>.</w:t>
            </w:r>
            <w:r w:rsidRPr="00AD6F59">
              <w:rPr>
                <w:rFonts w:ascii="Arial" w:hAnsi="Arial" w:cs="Arial"/>
                <w:color w:val="FF0000"/>
                <w:lang w:val="en-GB"/>
              </w:rPr>
              <w:t>7)</w:t>
            </w:r>
          </w:p>
        </w:tc>
        <w:tc>
          <w:tcPr>
            <w:tcW w:w="1843" w:type="dxa"/>
            <w:vAlign w:val="bottom"/>
          </w:tcPr>
          <w:p w14:paraId="554FCFDF"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39</w:t>
            </w:r>
            <w:r w:rsidR="00567290" w:rsidRPr="00AD6F59">
              <w:rPr>
                <w:rFonts w:ascii="Arial" w:hAnsi="Arial" w:cs="Arial"/>
                <w:color w:val="FF0000"/>
                <w:lang w:val="en-GB"/>
              </w:rPr>
              <w:t>.</w:t>
            </w:r>
            <w:r w:rsidRPr="00AD6F59">
              <w:rPr>
                <w:rFonts w:ascii="Arial" w:hAnsi="Arial" w:cs="Arial"/>
                <w:color w:val="FF0000"/>
                <w:lang w:val="en-GB"/>
              </w:rPr>
              <w:t>6 (33</w:t>
            </w:r>
            <w:r w:rsidR="00567290" w:rsidRPr="00AD6F59">
              <w:rPr>
                <w:rFonts w:ascii="Arial" w:hAnsi="Arial" w:cs="Arial"/>
                <w:color w:val="FF0000"/>
                <w:lang w:val="en-GB"/>
              </w:rPr>
              <w:t>.</w:t>
            </w:r>
            <w:r w:rsidRPr="00AD6F59">
              <w:rPr>
                <w:rFonts w:ascii="Arial" w:hAnsi="Arial" w:cs="Arial"/>
                <w:color w:val="FF0000"/>
                <w:lang w:val="en-GB"/>
              </w:rPr>
              <w:t>8; 45</w:t>
            </w:r>
            <w:r w:rsidR="00567290" w:rsidRPr="00AD6F59">
              <w:rPr>
                <w:rFonts w:ascii="Arial" w:hAnsi="Arial" w:cs="Arial"/>
                <w:color w:val="FF0000"/>
                <w:lang w:val="en-GB"/>
              </w:rPr>
              <w:t>.</w:t>
            </w:r>
            <w:r w:rsidRPr="00AD6F59">
              <w:rPr>
                <w:rFonts w:ascii="Arial" w:hAnsi="Arial" w:cs="Arial"/>
                <w:color w:val="FF0000"/>
                <w:lang w:val="en-GB"/>
              </w:rPr>
              <w:t>4)</w:t>
            </w:r>
          </w:p>
        </w:tc>
        <w:tc>
          <w:tcPr>
            <w:tcW w:w="1644" w:type="dxa"/>
            <w:vAlign w:val="bottom"/>
          </w:tcPr>
          <w:p w14:paraId="71E6718E"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59</w:t>
            </w:r>
            <w:r w:rsidR="00567290" w:rsidRPr="00AD6F59">
              <w:rPr>
                <w:rFonts w:ascii="Arial" w:hAnsi="Arial" w:cs="Arial"/>
                <w:color w:val="FF0000"/>
                <w:lang w:val="en-GB"/>
              </w:rPr>
              <w:t>.</w:t>
            </w:r>
            <w:r w:rsidRPr="00AD6F59">
              <w:rPr>
                <w:rFonts w:ascii="Arial" w:hAnsi="Arial" w:cs="Arial"/>
                <w:color w:val="FF0000"/>
                <w:lang w:val="en-GB"/>
              </w:rPr>
              <w:t>6 (54</w:t>
            </w:r>
            <w:r w:rsidR="00567290" w:rsidRPr="00AD6F59">
              <w:rPr>
                <w:rFonts w:ascii="Arial" w:hAnsi="Arial" w:cs="Arial"/>
                <w:color w:val="FF0000"/>
                <w:lang w:val="en-GB"/>
              </w:rPr>
              <w:t>.</w:t>
            </w:r>
            <w:r w:rsidRPr="00AD6F59">
              <w:rPr>
                <w:rFonts w:ascii="Arial" w:hAnsi="Arial" w:cs="Arial"/>
                <w:color w:val="FF0000"/>
                <w:lang w:val="en-GB"/>
              </w:rPr>
              <w:t>0; 65</w:t>
            </w:r>
            <w:r w:rsidR="00567290" w:rsidRPr="00AD6F59">
              <w:rPr>
                <w:rFonts w:ascii="Arial" w:hAnsi="Arial" w:cs="Arial"/>
                <w:color w:val="FF0000"/>
                <w:lang w:val="en-GB"/>
              </w:rPr>
              <w:t>.</w:t>
            </w:r>
            <w:r w:rsidRPr="00AD6F59">
              <w:rPr>
                <w:rFonts w:ascii="Arial" w:hAnsi="Arial" w:cs="Arial"/>
                <w:color w:val="FF0000"/>
                <w:lang w:val="en-GB"/>
              </w:rPr>
              <w:t>2)</w:t>
            </w:r>
          </w:p>
        </w:tc>
        <w:tc>
          <w:tcPr>
            <w:tcW w:w="1018" w:type="dxa"/>
            <w:vAlign w:val="bottom"/>
          </w:tcPr>
          <w:p w14:paraId="309F42BB"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68CFDA5F"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r w:rsidR="00AD6F59" w:rsidRPr="00AD6F59" w14:paraId="2B3EF855" w14:textId="77777777" w:rsidTr="00D561C7">
        <w:tc>
          <w:tcPr>
            <w:tcW w:w="1597" w:type="dxa"/>
            <w:vAlign w:val="center"/>
          </w:tcPr>
          <w:p w14:paraId="5FBB0675"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Sugar-sweetened beverages (g/d)</w:t>
            </w:r>
          </w:p>
        </w:tc>
        <w:tc>
          <w:tcPr>
            <w:tcW w:w="1942" w:type="dxa"/>
            <w:vAlign w:val="bottom"/>
          </w:tcPr>
          <w:p w14:paraId="24F3AE17"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270</w:t>
            </w:r>
            <w:r w:rsidR="00567290" w:rsidRPr="00AD6F59">
              <w:rPr>
                <w:rFonts w:ascii="Arial" w:hAnsi="Arial" w:cs="Arial"/>
                <w:color w:val="FF0000"/>
                <w:lang w:val="en-GB"/>
              </w:rPr>
              <w:t>.</w:t>
            </w:r>
            <w:r w:rsidRPr="00AD6F59">
              <w:rPr>
                <w:rFonts w:ascii="Arial" w:hAnsi="Arial" w:cs="Arial"/>
                <w:color w:val="FF0000"/>
                <w:lang w:val="en-GB"/>
              </w:rPr>
              <w:t>9 (233</w:t>
            </w:r>
            <w:r w:rsidR="00567290" w:rsidRPr="00AD6F59">
              <w:rPr>
                <w:rFonts w:ascii="Arial" w:hAnsi="Arial" w:cs="Arial"/>
                <w:color w:val="FF0000"/>
                <w:lang w:val="en-GB"/>
              </w:rPr>
              <w:t>.</w:t>
            </w:r>
            <w:r w:rsidRPr="00AD6F59">
              <w:rPr>
                <w:rFonts w:ascii="Arial" w:hAnsi="Arial" w:cs="Arial"/>
                <w:color w:val="FF0000"/>
                <w:lang w:val="en-GB"/>
              </w:rPr>
              <w:t>5; 308</w:t>
            </w:r>
            <w:r w:rsidR="00567290" w:rsidRPr="00AD6F59">
              <w:rPr>
                <w:rFonts w:ascii="Arial" w:hAnsi="Arial" w:cs="Arial"/>
                <w:color w:val="FF0000"/>
                <w:lang w:val="en-GB"/>
              </w:rPr>
              <w:t>.</w:t>
            </w:r>
            <w:r w:rsidRPr="00AD6F59">
              <w:rPr>
                <w:rFonts w:ascii="Arial" w:hAnsi="Arial" w:cs="Arial"/>
                <w:color w:val="FF0000"/>
                <w:lang w:val="en-GB"/>
              </w:rPr>
              <w:t>3)</w:t>
            </w:r>
          </w:p>
        </w:tc>
        <w:tc>
          <w:tcPr>
            <w:tcW w:w="1843" w:type="dxa"/>
            <w:vAlign w:val="bottom"/>
          </w:tcPr>
          <w:p w14:paraId="336A7E4D"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233</w:t>
            </w:r>
            <w:r w:rsidR="00567290" w:rsidRPr="00AD6F59">
              <w:rPr>
                <w:rFonts w:ascii="Arial" w:hAnsi="Arial" w:cs="Arial"/>
                <w:color w:val="FF0000"/>
                <w:lang w:val="en-GB"/>
              </w:rPr>
              <w:t>.</w:t>
            </w:r>
            <w:r w:rsidRPr="00AD6F59">
              <w:rPr>
                <w:rFonts w:ascii="Arial" w:hAnsi="Arial" w:cs="Arial"/>
                <w:color w:val="FF0000"/>
                <w:lang w:val="en-GB"/>
              </w:rPr>
              <w:t>2 (194</w:t>
            </w:r>
            <w:r w:rsidR="00567290" w:rsidRPr="00AD6F59">
              <w:rPr>
                <w:rFonts w:ascii="Arial" w:hAnsi="Arial" w:cs="Arial"/>
                <w:color w:val="FF0000"/>
                <w:lang w:val="en-GB"/>
              </w:rPr>
              <w:t>.</w:t>
            </w:r>
            <w:r w:rsidRPr="00AD6F59">
              <w:rPr>
                <w:rFonts w:ascii="Arial" w:hAnsi="Arial" w:cs="Arial"/>
                <w:color w:val="FF0000"/>
                <w:lang w:val="en-GB"/>
              </w:rPr>
              <w:t>6; 271</w:t>
            </w:r>
            <w:r w:rsidR="00567290" w:rsidRPr="00AD6F59">
              <w:rPr>
                <w:rFonts w:ascii="Arial" w:hAnsi="Arial" w:cs="Arial"/>
                <w:color w:val="FF0000"/>
                <w:lang w:val="en-GB"/>
              </w:rPr>
              <w:t>.</w:t>
            </w:r>
            <w:r w:rsidRPr="00AD6F59">
              <w:rPr>
                <w:rFonts w:ascii="Arial" w:hAnsi="Arial" w:cs="Arial"/>
                <w:color w:val="FF0000"/>
                <w:lang w:val="en-GB"/>
              </w:rPr>
              <w:t>7)</w:t>
            </w:r>
          </w:p>
        </w:tc>
        <w:tc>
          <w:tcPr>
            <w:tcW w:w="1644" w:type="dxa"/>
            <w:vAlign w:val="bottom"/>
          </w:tcPr>
          <w:p w14:paraId="177C1090"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146</w:t>
            </w:r>
            <w:r w:rsidR="00567290" w:rsidRPr="00AD6F59">
              <w:rPr>
                <w:rFonts w:ascii="Arial" w:hAnsi="Arial" w:cs="Arial"/>
                <w:color w:val="FF0000"/>
                <w:lang w:val="en-GB"/>
              </w:rPr>
              <w:t>.</w:t>
            </w:r>
            <w:r w:rsidRPr="00AD6F59">
              <w:rPr>
                <w:rFonts w:ascii="Arial" w:hAnsi="Arial" w:cs="Arial"/>
                <w:color w:val="FF0000"/>
                <w:lang w:val="en-GB"/>
              </w:rPr>
              <w:t>2 (109</w:t>
            </w:r>
            <w:r w:rsidR="00567290" w:rsidRPr="00AD6F59">
              <w:rPr>
                <w:rFonts w:ascii="Arial" w:hAnsi="Arial" w:cs="Arial"/>
                <w:color w:val="FF0000"/>
                <w:lang w:val="en-GB"/>
              </w:rPr>
              <w:t>.</w:t>
            </w:r>
            <w:r w:rsidRPr="00AD6F59">
              <w:rPr>
                <w:rFonts w:ascii="Arial" w:hAnsi="Arial" w:cs="Arial"/>
                <w:color w:val="FF0000"/>
                <w:lang w:val="en-GB"/>
              </w:rPr>
              <w:t>4; 182</w:t>
            </w:r>
            <w:r w:rsidR="00567290" w:rsidRPr="00AD6F59">
              <w:rPr>
                <w:rFonts w:ascii="Arial" w:hAnsi="Arial" w:cs="Arial"/>
                <w:color w:val="FF0000"/>
                <w:lang w:val="en-GB"/>
              </w:rPr>
              <w:t>.</w:t>
            </w:r>
            <w:r w:rsidRPr="00AD6F59">
              <w:rPr>
                <w:rFonts w:ascii="Arial" w:hAnsi="Arial" w:cs="Arial"/>
                <w:color w:val="FF0000"/>
                <w:lang w:val="en-GB"/>
              </w:rPr>
              <w:t>9)</w:t>
            </w:r>
          </w:p>
        </w:tc>
        <w:tc>
          <w:tcPr>
            <w:tcW w:w="1018" w:type="dxa"/>
            <w:vAlign w:val="bottom"/>
          </w:tcPr>
          <w:p w14:paraId="0D942DD2"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08AE8C09"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r w:rsidR="00AD6F59" w:rsidRPr="00AD6F59" w14:paraId="4328C477" w14:textId="77777777" w:rsidTr="00D561C7">
        <w:tc>
          <w:tcPr>
            <w:tcW w:w="1597" w:type="dxa"/>
            <w:vAlign w:val="center"/>
          </w:tcPr>
          <w:p w14:paraId="29C99E29"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Fish (g/d)</w:t>
            </w:r>
          </w:p>
        </w:tc>
        <w:tc>
          <w:tcPr>
            <w:tcW w:w="1942" w:type="dxa"/>
            <w:vAlign w:val="bottom"/>
          </w:tcPr>
          <w:p w14:paraId="36C55719"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12</w:t>
            </w:r>
            <w:r w:rsidR="00567290" w:rsidRPr="00AD6F59">
              <w:rPr>
                <w:rFonts w:ascii="Arial" w:hAnsi="Arial" w:cs="Arial"/>
                <w:color w:val="FF0000"/>
                <w:lang w:val="en-GB"/>
              </w:rPr>
              <w:t>.</w:t>
            </w:r>
            <w:r w:rsidRPr="00AD6F59">
              <w:rPr>
                <w:rFonts w:ascii="Arial" w:hAnsi="Arial" w:cs="Arial"/>
                <w:color w:val="FF0000"/>
                <w:lang w:val="en-GB"/>
              </w:rPr>
              <w:t>4 (9</w:t>
            </w:r>
            <w:r w:rsidR="00567290" w:rsidRPr="00AD6F59">
              <w:rPr>
                <w:rFonts w:ascii="Arial" w:hAnsi="Arial" w:cs="Arial"/>
                <w:color w:val="FF0000"/>
                <w:lang w:val="en-GB"/>
              </w:rPr>
              <w:t>.</w:t>
            </w:r>
            <w:r w:rsidRPr="00AD6F59">
              <w:rPr>
                <w:rFonts w:ascii="Arial" w:hAnsi="Arial" w:cs="Arial"/>
                <w:color w:val="FF0000"/>
                <w:lang w:val="en-GB"/>
              </w:rPr>
              <w:t>9; 14</w:t>
            </w:r>
            <w:r w:rsidR="00567290" w:rsidRPr="00AD6F59">
              <w:rPr>
                <w:rFonts w:ascii="Arial" w:hAnsi="Arial" w:cs="Arial"/>
                <w:color w:val="FF0000"/>
                <w:lang w:val="en-GB"/>
              </w:rPr>
              <w:t>.</w:t>
            </w:r>
            <w:r w:rsidRPr="00AD6F59">
              <w:rPr>
                <w:rFonts w:ascii="Arial" w:hAnsi="Arial" w:cs="Arial"/>
                <w:color w:val="FF0000"/>
                <w:lang w:val="en-GB"/>
              </w:rPr>
              <w:t>9)</w:t>
            </w:r>
          </w:p>
        </w:tc>
        <w:tc>
          <w:tcPr>
            <w:tcW w:w="1843" w:type="dxa"/>
            <w:vAlign w:val="bottom"/>
          </w:tcPr>
          <w:p w14:paraId="4BAB2981"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14</w:t>
            </w:r>
            <w:r w:rsidR="00567290" w:rsidRPr="00AD6F59">
              <w:rPr>
                <w:rFonts w:ascii="Arial" w:hAnsi="Arial" w:cs="Arial"/>
                <w:color w:val="FF0000"/>
                <w:lang w:val="en-GB"/>
              </w:rPr>
              <w:t>.</w:t>
            </w:r>
            <w:r w:rsidRPr="00AD6F59">
              <w:rPr>
                <w:rFonts w:ascii="Arial" w:hAnsi="Arial" w:cs="Arial"/>
                <w:color w:val="FF0000"/>
                <w:lang w:val="en-GB"/>
              </w:rPr>
              <w:t>9 (12</w:t>
            </w:r>
            <w:r w:rsidR="00567290" w:rsidRPr="00AD6F59">
              <w:rPr>
                <w:rFonts w:ascii="Arial" w:hAnsi="Arial" w:cs="Arial"/>
                <w:color w:val="FF0000"/>
                <w:lang w:val="en-GB"/>
              </w:rPr>
              <w:t>.</w:t>
            </w:r>
            <w:r w:rsidRPr="00AD6F59">
              <w:rPr>
                <w:rFonts w:ascii="Arial" w:hAnsi="Arial" w:cs="Arial"/>
                <w:color w:val="FF0000"/>
                <w:lang w:val="en-GB"/>
              </w:rPr>
              <w:t>3; 17</w:t>
            </w:r>
            <w:r w:rsidR="00567290" w:rsidRPr="00AD6F59">
              <w:rPr>
                <w:rFonts w:ascii="Arial" w:hAnsi="Arial" w:cs="Arial"/>
                <w:color w:val="FF0000"/>
                <w:lang w:val="en-GB"/>
              </w:rPr>
              <w:t>.</w:t>
            </w:r>
            <w:r w:rsidRPr="00AD6F59">
              <w:rPr>
                <w:rFonts w:ascii="Arial" w:hAnsi="Arial" w:cs="Arial"/>
                <w:color w:val="FF0000"/>
                <w:lang w:val="en-GB"/>
              </w:rPr>
              <w:t>5)</w:t>
            </w:r>
          </w:p>
        </w:tc>
        <w:tc>
          <w:tcPr>
            <w:tcW w:w="1644" w:type="dxa"/>
            <w:vAlign w:val="bottom"/>
          </w:tcPr>
          <w:p w14:paraId="00642863"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15</w:t>
            </w:r>
            <w:r w:rsidR="00567290" w:rsidRPr="00AD6F59">
              <w:rPr>
                <w:rFonts w:ascii="Arial" w:hAnsi="Arial" w:cs="Arial"/>
                <w:color w:val="FF0000"/>
                <w:lang w:val="en-GB"/>
              </w:rPr>
              <w:t>.</w:t>
            </w:r>
            <w:r w:rsidRPr="00AD6F59">
              <w:rPr>
                <w:rFonts w:ascii="Arial" w:hAnsi="Arial" w:cs="Arial"/>
                <w:color w:val="FF0000"/>
                <w:lang w:val="en-GB"/>
              </w:rPr>
              <w:t>2 (12</w:t>
            </w:r>
            <w:r w:rsidR="00567290" w:rsidRPr="00AD6F59">
              <w:rPr>
                <w:rFonts w:ascii="Arial" w:hAnsi="Arial" w:cs="Arial"/>
                <w:color w:val="FF0000"/>
                <w:lang w:val="en-GB"/>
              </w:rPr>
              <w:t>.</w:t>
            </w:r>
            <w:r w:rsidRPr="00AD6F59">
              <w:rPr>
                <w:rFonts w:ascii="Arial" w:hAnsi="Arial" w:cs="Arial"/>
                <w:color w:val="FF0000"/>
                <w:lang w:val="en-GB"/>
              </w:rPr>
              <w:t>8; 17</w:t>
            </w:r>
            <w:r w:rsidR="00567290" w:rsidRPr="00AD6F59">
              <w:rPr>
                <w:rFonts w:ascii="Arial" w:hAnsi="Arial" w:cs="Arial"/>
                <w:color w:val="FF0000"/>
                <w:lang w:val="en-GB"/>
              </w:rPr>
              <w:t>.</w:t>
            </w:r>
            <w:r w:rsidRPr="00AD6F59">
              <w:rPr>
                <w:rFonts w:ascii="Arial" w:hAnsi="Arial" w:cs="Arial"/>
                <w:color w:val="FF0000"/>
                <w:lang w:val="en-GB"/>
              </w:rPr>
              <w:t>7)</w:t>
            </w:r>
          </w:p>
        </w:tc>
        <w:tc>
          <w:tcPr>
            <w:tcW w:w="1018" w:type="dxa"/>
            <w:vAlign w:val="bottom"/>
          </w:tcPr>
          <w:p w14:paraId="1D6E0E5F" w14:textId="77777777" w:rsidR="002D2F47" w:rsidRPr="00AD6F59" w:rsidRDefault="002D2F47" w:rsidP="002D2F47">
            <w:pPr>
              <w:jc w:val="right"/>
              <w:rPr>
                <w:rFonts w:ascii="Arial" w:hAnsi="Arial" w:cs="Arial"/>
                <w:color w:val="FF0000"/>
                <w:lang w:val="en-GB"/>
              </w:rPr>
            </w:pPr>
            <w:r w:rsidRPr="00AD6F59">
              <w:rPr>
                <w:rFonts w:ascii="Arial" w:hAnsi="Arial" w:cs="Arial"/>
                <w:color w:val="FF0000"/>
                <w:lang w:val="en-GB"/>
              </w:rPr>
              <w:t>0</w:t>
            </w:r>
            <w:r w:rsidR="00567290" w:rsidRPr="00AD6F59">
              <w:rPr>
                <w:rFonts w:ascii="Arial" w:hAnsi="Arial" w:cs="Arial"/>
                <w:color w:val="FF0000"/>
                <w:lang w:val="en-GB"/>
              </w:rPr>
              <w:t>.</w:t>
            </w:r>
            <w:r w:rsidRPr="00AD6F59">
              <w:rPr>
                <w:rFonts w:ascii="Arial" w:hAnsi="Arial" w:cs="Arial"/>
                <w:color w:val="FF0000"/>
                <w:lang w:val="en-GB"/>
              </w:rPr>
              <w:t>12</w:t>
            </w:r>
          </w:p>
        </w:tc>
        <w:tc>
          <w:tcPr>
            <w:tcW w:w="1018" w:type="dxa"/>
            <w:vAlign w:val="bottom"/>
          </w:tcPr>
          <w:p w14:paraId="222A1307" w14:textId="77777777" w:rsidR="002D2F47" w:rsidRPr="00AD6F59" w:rsidRDefault="002D2F47" w:rsidP="002D2F47">
            <w:pPr>
              <w:jc w:val="right"/>
              <w:rPr>
                <w:rFonts w:ascii="Arial" w:hAnsi="Arial" w:cs="Arial"/>
                <w:color w:val="FF0000"/>
                <w:lang w:val="en-GB"/>
              </w:rPr>
            </w:pPr>
            <w:r w:rsidRPr="00AD6F59">
              <w:rPr>
                <w:rFonts w:ascii="Arial" w:hAnsi="Arial" w:cs="Arial"/>
                <w:color w:val="FF0000"/>
                <w:lang w:val="en-GB"/>
              </w:rPr>
              <w:t>0</w:t>
            </w:r>
            <w:r w:rsidR="00567290" w:rsidRPr="00AD6F59">
              <w:rPr>
                <w:rFonts w:ascii="Arial" w:hAnsi="Arial" w:cs="Arial"/>
                <w:color w:val="FF0000"/>
                <w:lang w:val="en-GB"/>
              </w:rPr>
              <w:t>.</w:t>
            </w:r>
            <w:r w:rsidRPr="00AD6F59">
              <w:rPr>
                <w:rFonts w:ascii="Arial" w:hAnsi="Arial" w:cs="Arial"/>
                <w:color w:val="FF0000"/>
                <w:lang w:val="en-GB"/>
              </w:rPr>
              <w:t>35</w:t>
            </w:r>
          </w:p>
        </w:tc>
      </w:tr>
      <w:tr w:rsidR="00AD6F59" w:rsidRPr="00AD6F59" w14:paraId="7260E298" w14:textId="77777777" w:rsidTr="00D561C7">
        <w:tc>
          <w:tcPr>
            <w:tcW w:w="1597" w:type="dxa"/>
            <w:vAlign w:val="center"/>
          </w:tcPr>
          <w:p w14:paraId="0E05E9AB"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Red meat (g/d)</w:t>
            </w:r>
          </w:p>
        </w:tc>
        <w:tc>
          <w:tcPr>
            <w:tcW w:w="1942" w:type="dxa"/>
            <w:vAlign w:val="bottom"/>
          </w:tcPr>
          <w:p w14:paraId="13E1EFD5"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88</w:t>
            </w:r>
            <w:r w:rsidR="00567290" w:rsidRPr="00AD6F59">
              <w:rPr>
                <w:rFonts w:ascii="Arial" w:hAnsi="Arial" w:cs="Arial"/>
                <w:color w:val="FF0000"/>
                <w:lang w:val="en-GB"/>
              </w:rPr>
              <w:t>.</w:t>
            </w:r>
            <w:r w:rsidRPr="00AD6F59">
              <w:rPr>
                <w:rFonts w:ascii="Arial" w:hAnsi="Arial" w:cs="Arial"/>
                <w:color w:val="FF0000"/>
                <w:lang w:val="en-GB"/>
              </w:rPr>
              <w:t>1 (82</w:t>
            </w:r>
            <w:r w:rsidR="00567290" w:rsidRPr="00AD6F59">
              <w:rPr>
                <w:rFonts w:ascii="Arial" w:hAnsi="Arial" w:cs="Arial"/>
                <w:color w:val="FF0000"/>
                <w:lang w:val="en-GB"/>
              </w:rPr>
              <w:t>.</w:t>
            </w:r>
            <w:r w:rsidRPr="00AD6F59">
              <w:rPr>
                <w:rFonts w:ascii="Arial" w:hAnsi="Arial" w:cs="Arial"/>
                <w:color w:val="FF0000"/>
                <w:lang w:val="en-GB"/>
              </w:rPr>
              <w:t>0; 94</w:t>
            </w:r>
            <w:r w:rsidR="00567290" w:rsidRPr="00AD6F59">
              <w:rPr>
                <w:rFonts w:ascii="Arial" w:hAnsi="Arial" w:cs="Arial"/>
                <w:color w:val="FF0000"/>
                <w:lang w:val="en-GB"/>
              </w:rPr>
              <w:t>.</w:t>
            </w:r>
            <w:r w:rsidRPr="00AD6F59">
              <w:rPr>
                <w:rFonts w:ascii="Arial" w:hAnsi="Arial" w:cs="Arial"/>
                <w:color w:val="FF0000"/>
                <w:lang w:val="en-GB"/>
              </w:rPr>
              <w:t>2)</w:t>
            </w:r>
          </w:p>
        </w:tc>
        <w:tc>
          <w:tcPr>
            <w:tcW w:w="1843" w:type="dxa"/>
            <w:vAlign w:val="bottom"/>
          </w:tcPr>
          <w:p w14:paraId="5DBA8662"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73</w:t>
            </w:r>
            <w:r w:rsidR="00567290" w:rsidRPr="00AD6F59">
              <w:rPr>
                <w:rFonts w:ascii="Arial" w:hAnsi="Arial" w:cs="Arial"/>
                <w:color w:val="FF0000"/>
                <w:lang w:val="en-GB"/>
              </w:rPr>
              <w:t>.</w:t>
            </w:r>
            <w:r w:rsidRPr="00AD6F59">
              <w:rPr>
                <w:rFonts w:ascii="Arial" w:hAnsi="Arial" w:cs="Arial"/>
                <w:color w:val="FF0000"/>
                <w:lang w:val="en-GB"/>
              </w:rPr>
              <w:t>1 (66</w:t>
            </w:r>
            <w:r w:rsidR="00567290" w:rsidRPr="00AD6F59">
              <w:rPr>
                <w:rFonts w:ascii="Arial" w:hAnsi="Arial" w:cs="Arial"/>
                <w:color w:val="FF0000"/>
                <w:lang w:val="en-GB"/>
              </w:rPr>
              <w:t>.</w:t>
            </w:r>
            <w:r w:rsidRPr="00AD6F59">
              <w:rPr>
                <w:rFonts w:ascii="Arial" w:hAnsi="Arial" w:cs="Arial"/>
                <w:color w:val="FF0000"/>
                <w:lang w:val="en-GB"/>
              </w:rPr>
              <w:t>8; 79</w:t>
            </w:r>
            <w:r w:rsidR="00567290" w:rsidRPr="00AD6F59">
              <w:rPr>
                <w:rFonts w:ascii="Arial" w:hAnsi="Arial" w:cs="Arial"/>
                <w:color w:val="FF0000"/>
                <w:lang w:val="en-GB"/>
              </w:rPr>
              <w:t>.</w:t>
            </w:r>
            <w:r w:rsidRPr="00AD6F59">
              <w:rPr>
                <w:rFonts w:ascii="Arial" w:hAnsi="Arial" w:cs="Arial"/>
                <w:color w:val="FF0000"/>
                <w:lang w:val="en-GB"/>
              </w:rPr>
              <w:t>4)</w:t>
            </w:r>
          </w:p>
        </w:tc>
        <w:tc>
          <w:tcPr>
            <w:tcW w:w="1644" w:type="dxa"/>
            <w:vAlign w:val="bottom"/>
          </w:tcPr>
          <w:p w14:paraId="57C24CCB"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67</w:t>
            </w:r>
            <w:r w:rsidR="00567290" w:rsidRPr="00AD6F59">
              <w:rPr>
                <w:rFonts w:ascii="Arial" w:hAnsi="Arial" w:cs="Arial"/>
                <w:color w:val="FF0000"/>
                <w:lang w:val="en-GB"/>
              </w:rPr>
              <w:t>.</w:t>
            </w:r>
            <w:r w:rsidRPr="00AD6F59">
              <w:rPr>
                <w:rFonts w:ascii="Arial" w:hAnsi="Arial" w:cs="Arial"/>
                <w:color w:val="FF0000"/>
                <w:lang w:val="en-GB"/>
              </w:rPr>
              <w:t>6 (61</w:t>
            </w:r>
            <w:r w:rsidR="00567290" w:rsidRPr="00AD6F59">
              <w:rPr>
                <w:rFonts w:ascii="Arial" w:hAnsi="Arial" w:cs="Arial"/>
                <w:color w:val="FF0000"/>
                <w:lang w:val="en-GB"/>
              </w:rPr>
              <w:t>.</w:t>
            </w:r>
            <w:r w:rsidRPr="00AD6F59">
              <w:rPr>
                <w:rFonts w:ascii="Arial" w:hAnsi="Arial" w:cs="Arial"/>
                <w:color w:val="FF0000"/>
                <w:lang w:val="en-GB"/>
              </w:rPr>
              <w:t>5; 73</w:t>
            </w:r>
            <w:r w:rsidR="00567290" w:rsidRPr="00AD6F59">
              <w:rPr>
                <w:rFonts w:ascii="Arial" w:hAnsi="Arial" w:cs="Arial"/>
                <w:color w:val="FF0000"/>
                <w:lang w:val="en-GB"/>
              </w:rPr>
              <w:t>.</w:t>
            </w:r>
            <w:r w:rsidRPr="00AD6F59">
              <w:rPr>
                <w:rFonts w:ascii="Arial" w:hAnsi="Arial" w:cs="Arial"/>
                <w:color w:val="FF0000"/>
                <w:lang w:val="en-GB"/>
              </w:rPr>
              <w:t>6)</w:t>
            </w:r>
          </w:p>
        </w:tc>
        <w:tc>
          <w:tcPr>
            <w:tcW w:w="1018" w:type="dxa"/>
            <w:vAlign w:val="bottom"/>
          </w:tcPr>
          <w:p w14:paraId="5408F6DD"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76F3646F"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r w:rsidR="00AD6F59" w:rsidRPr="00AD6F59" w14:paraId="4FA964FF" w14:textId="77777777" w:rsidTr="00D561C7">
        <w:tc>
          <w:tcPr>
            <w:tcW w:w="1597" w:type="dxa"/>
            <w:vAlign w:val="center"/>
          </w:tcPr>
          <w:p w14:paraId="09E1CD32"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MVPA (min/d)</w:t>
            </w:r>
          </w:p>
        </w:tc>
        <w:tc>
          <w:tcPr>
            <w:tcW w:w="1942" w:type="dxa"/>
            <w:vAlign w:val="bottom"/>
          </w:tcPr>
          <w:p w14:paraId="3689A0E6"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49</w:t>
            </w:r>
            <w:r w:rsidR="00567290" w:rsidRPr="00AD6F59">
              <w:rPr>
                <w:rFonts w:ascii="Arial" w:hAnsi="Arial" w:cs="Arial"/>
                <w:color w:val="FF0000"/>
                <w:lang w:val="en-GB"/>
              </w:rPr>
              <w:t>.</w:t>
            </w:r>
            <w:r w:rsidRPr="00AD6F59">
              <w:rPr>
                <w:rFonts w:ascii="Arial" w:hAnsi="Arial" w:cs="Arial"/>
                <w:color w:val="FF0000"/>
                <w:lang w:val="en-GB"/>
              </w:rPr>
              <w:t>8 (45</w:t>
            </w:r>
            <w:r w:rsidR="00567290" w:rsidRPr="00AD6F59">
              <w:rPr>
                <w:rFonts w:ascii="Arial" w:hAnsi="Arial" w:cs="Arial"/>
                <w:color w:val="FF0000"/>
                <w:lang w:val="en-GB"/>
              </w:rPr>
              <w:t>.</w:t>
            </w:r>
            <w:r w:rsidRPr="00AD6F59">
              <w:rPr>
                <w:rFonts w:ascii="Arial" w:hAnsi="Arial" w:cs="Arial"/>
                <w:color w:val="FF0000"/>
                <w:lang w:val="en-GB"/>
              </w:rPr>
              <w:t>5; 54</w:t>
            </w:r>
            <w:r w:rsidR="00567290" w:rsidRPr="00AD6F59">
              <w:rPr>
                <w:rFonts w:ascii="Arial" w:hAnsi="Arial" w:cs="Arial"/>
                <w:color w:val="FF0000"/>
                <w:lang w:val="en-GB"/>
              </w:rPr>
              <w:t>.</w:t>
            </w:r>
            <w:r w:rsidRPr="00AD6F59">
              <w:rPr>
                <w:rFonts w:ascii="Arial" w:hAnsi="Arial" w:cs="Arial"/>
                <w:color w:val="FF0000"/>
                <w:lang w:val="en-GB"/>
              </w:rPr>
              <w:t>1)</w:t>
            </w:r>
          </w:p>
        </w:tc>
        <w:tc>
          <w:tcPr>
            <w:tcW w:w="1843" w:type="dxa"/>
            <w:vAlign w:val="bottom"/>
          </w:tcPr>
          <w:p w14:paraId="58EE7810"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67</w:t>
            </w:r>
            <w:r w:rsidR="00567290" w:rsidRPr="00AD6F59">
              <w:rPr>
                <w:rFonts w:ascii="Arial" w:hAnsi="Arial" w:cs="Arial"/>
                <w:color w:val="FF0000"/>
                <w:lang w:val="en-GB"/>
              </w:rPr>
              <w:t>.</w:t>
            </w:r>
            <w:r w:rsidRPr="00AD6F59">
              <w:rPr>
                <w:rFonts w:ascii="Arial" w:hAnsi="Arial" w:cs="Arial"/>
                <w:color w:val="FF0000"/>
                <w:lang w:val="en-GB"/>
              </w:rPr>
              <w:t>4 (63</w:t>
            </w:r>
            <w:r w:rsidR="00567290" w:rsidRPr="00AD6F59">
              <w:rPr>
                <w:rFonts w:ascii="Arial" w:hAnsi="Arial" w:cs="Arial"/>
                <w:color w:val="FF0000"/>
                <w:lang w:val="en-GB"/>
              </w:rPr>
              <w:t>.</w:t>
            </w:r>
            <w:r w:rsidRPr="00AD6F59">
              <w:rPr>
                <w:rFonts w:ascii="Arial" w:hAnsi="Arial" w:cs="Arial"/>
                <w:color w:val="FF0000"/>
                <w:lang w:val="en-GB"/>
              </w:rPr>
              <w:t>0; 71</w:t>
            </w:r>
            <w:r w:rsidR="00567290" w:rsidRPr="00AD6F59">
              <w:rPr>
                <w:rFonts w:ascii="Arial" w:hAnsi="Arial" w:cs="Arial"/>
                <w:color w:val="FF0000"/>
                <w:lang w:val="en-GB"/>
              </w:rPr>
              <w:t>.</w:t>
            </w:r>
            <w:r w:rsidRPr="00AD6F59">
              <w:rPr>
                <w:rFonts w:ascii="Arial" w:hAnsi="Arial" w:cs="Arial"/>
                <w:color w:val="FF0000"/>
                <w:lang w:val="en-GB"/>
              </w:rPr>
              <w:t>8)</w:t>
            </w:r>
          </w:p>
        </w:tc>
        <w:tc>
          <w:tcPr>
            <w:tcW w:w="1644" w:type="dxa"/>
            <w:vAlign w:val="bottom"/>
          </w:tcPr>
          <w:p w14:paraId="4F80D5DA"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76</w:t>
            </w:r>
            <w:r w:rsidR="00567290" w:rsidRPr="00AD6F59">
              <w:rPr>
                <w:rFonts w:ascii="Arial" w:hAnsi="Arial" w:cs="Arial"/>
                <w:color w:val="FF0000"/>
                <w:lang w:val="en-GB"/>
              </w:rPr>
              <w:t>.</w:t>
            </w:r>
            <w:r w:rsidRPr="00AD6F59">
              <w:rPr>
                <w:rFonts w:ascii="Arial" w:hAnsi="Arial" w:cs="Arial"/>
                <w:color w:val="FF0000"/>
                <w:lang w:val="en-GB"/>
              </w:rPr>
              <w:t>3 (72</w:t>
            </w:r>
            <w:r w:rsidR="00567290" w:rsidRPr="00AD6F59">
              <w:rPr>
                <w:rFonts w:ascii="Arial" w:hAnsi="Arial" w:cs="Arial"/>
                <w:color w:val="FF0000"/>
                <w:lang w:val="en-GB"/>
              </w:rPr>
              <w:t>.</w:t>
            </w:r>
            <w:r w:rsidRPr="00AD6F59">
              <w:rPr>
                <w:rFonts w:ascii="Arial" w:hAnsi="Arial" w:cs="Arial"/>
                <w:color w:val="FF0000"/>
                <w:lang w:val="en-GB"/>
              </w:rPr>
              <w:t>1; 80</w:t>
            </w:r>
            <w:r w:rsidR="00567290" w:rsidRPr="00AD6F59">
              <w:rPr>
                <w:rFonts w:ascii="Arial" w:hAnsi="Arial" w:cs="Arial"/>
                <w:color w:val="FF0000"/>
                <w:lang w:val="en-GB"/>
              </w:rPr>
              <w:t>.</w:t>
            </w:r>
            <w:r w:rsidRPr="00AD6F59">
              <w:rPr>
                <w:rFonts w:ascii="Arial" w:hAnsi="Arial" w:cs="Arial"/>
                <w:color w:val="FF0000"/>
                <w:lang w:val="en-GB"/>
              </w:rPr>
              <w:t>5)</w:t>
            </w:r>
          </w:p>
        </w:tc>
        <w:tc>
          <w:tcPr>
            <w:tcW w:w="1018" w:type="dxa"/>
            <w:vAlign w:val="bottom"/>
          </w:tcPr>
          <w:p w14:paraId="1C98F672"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33333C9F"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r w:rsidR="00AD6F59" w:rsidRPr="00AD6F59" w14:paraId="0486EB30" w14:textId="77777777" w:rsidTr="00D561C7">
        <w:tc>
          <w:tcPr>
            <w:tcW w:w="1597" w:type="dxa"/>
            <w:vAlign w:val="center"/>
          </w:tcPr>
          <w:p w14:paraId="30945E2F"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 xml:space="preserve">Sedentary </w:t>
            </w:r>
            <w:r w:rsidR="0084080D" w:rsidRPr="00AD6F59">
              <w:rPr>
                <w:rFonts w:ascii="Arial" w:hAnsi="Arial" w:cs="Arial"/>
                <w:color w:val="FF0000"/>
                <w:lang w:val="en-GB"/>
              </w:rPr>
              <w:t>behaviour</w:t>
            </w:r>
            <w:r w:rsidRPr="00AD6F59">
              <w:rPr>
                <w:rFonts w:ascii="Arial" w:hAnsi="Arial" w:cs="Arial"/>
                <w:color w:val="FF0000"/>
                <w:lang w:val="en-GB"/>
              </w:rPr>
              <w:t xml:space="preserve"> (min/d)</w:t>
            </w:r>
          </w:p>
        </w:tc>
        <w:tc>
          <w:tcPr>
            <w:tcW w:w="1942" w:type="dxa"/>
            <w:vAlign w:val="bottom"/>
          </w:tcPr>
          <w:p w14:paraId="46EDF8DB"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184</w:t>
            </w:r>
            <w:r w:rsidR="00567290" w:rsidRPr="00AD6F59">
              <w:rPr>
                <w:rFonts w:ascii="Arial" w:hAnsi="Arial" w:cs="Arial"/>
                <w:color w:val="FF0000"/>
                <w:lang w:val="en-GB"/>
              </w:rPr>
              <w:t>.</w:t>
            </w:r>
            <w:r w:rsidRPr="00AD6F59">
              <w:rPr>
                <w:rFonts w:ascii="Arial" w:hAnsi="Arial" w:cs="Arial"/>
                <w:color w:val="FF0000"/>
                <w:lang w:val="en-GB"/>
              </w:rPr>
              <w:t>4 (177</w:t>
            </w:r>
            <w:r w:rsidR="00567290" w:rsidRPr="00AD6F59">
              <w:rPr>
                <w:rFonts w:ascii="Arial" w:hAnsi="Arial" w:cs="Arial"/>
                <w:color w:val="FF0000"/>
                <w:lang w:val="en-GB"/>
              </w:rPr>
              <w:t>.</w:t>
            </w:r>
            <w:r w:rsidRPr="00AD6F59">
              <w:rPr>
                <w:rFonts w:ascii="Arial" w:hAnsi="Arial" w:cs="Arial"/>
                <w:color w:val="FF0000"/>
                <w:lang w:val="en-GB"/>
              </w:rPr>
              <w:t>8; 191</w:t>
            </w:r>
            <w:r w:rsidR="00567290" w:rsidRPr="00AD6F59">
              <w:rPr>
                <w:rFonts w:ascii="Arial" w:hAnsi="Arial" w:cs="Arial"/>
                <w:color w:val="FF0000"/>
                <w:lang w:val="en-GB"/>
              </w:rPr>
              <w:t>.</w:t>
            </w:r>
            <w:r w:rsidRPr="00AD6F59">
              <w:rPr>
                <w:rFonts w:ascii="Arial" w:hAnsi="Arial" w:cs="Arial"/>
                <w:color w:val="FF0000"/>
                <w:lang w:val="en-GB"/>
              </w:rPr>
              <w:t>0)</w:t>
            </w:r>
          </w:p>
        </w:tc>
        <w:tc>
          <w:tcPr>
            <w:tcW w:w="1843" w:type="dxa"/>
            <w:vAlign w:val="bottom"/>
          </w:tcPr>
          <w:p w14:paraId="3270C3D9"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163</w:t>
            </w:r>
            <w:r w:rsidR="00567290" w:rsidRPr="00AD6F59">
              <w:rPr>
                <w:rFonts w:ascii="Arial" w:hAnsi="Arial" w:cs="Arial"/>
                <w:color w:val="FF0000"/>
                <w:lang w:val="en-GB"/>
              </w:rPr>
              <w:t>.</w:t>
            </w:r>
            <w:r w:rsidRPr="00AD6F59">
              <w:rPr>
                <w:rFonts w:ascii="Arial" w:hAnsi="Arial" w:cs="Arial"/>
                <w:color w:val="FF0000"/>
                <w:lang w:val="en-GB"/>
              </w:rPr>
              <w:t>4 (156</w:t>
            </w:r>
            <w:r w:rsidR="00567290" w:rsidRPr="00AD6F59">
              <w:rPr>
                <w:rFonts w:ascii="Arial" w:hAnsi="Arial" w:cs="Arial"/>
                <w:color w:val="FF0000"/>
                <w:lang w:val="en-GB"/>
              </w:rPr>
              <w:t>.</w:t>
            </w:r>
            <w:r w:rsidRPr="00AD6F59">
              <w:rPr>
                <w:rFonts w:ascii="Arial" w:hAnsi="Arial" w:cs="Arial"/>
                <w:color w:val="FF0000"/>
                <w:lang w:val="en-GB"/>
              </w:rPr>
              <w:t>7; 170</w:t>
            </w:r>
            <w:r w:rsidR="00567290" w:rsidRPr="00AD6F59">
              <w:rPr>
                <w:rFonts w:ascii="Arial" w:hAnsi="Arial" w:cs="Arial"/>
                <w:color w:val="FF0000"/>
                <w:lang w:val="en-GB"/>
              </w:rPr>
              <w:t>.</w:t>
            </w:r>
            <w:r w:rsidRPr="00AD6F59">
              <w:rPr>
                <w:rFonts w:ascii="Arial" w:hAnsi="Arial" w:cs="Arial"/>
                <w:color w:val="FF0000"/>
                <w:lang w:val="en-GB"/>
              </w:rPr>
              <w:t>2)</w:t>
            </w:r>
          </w:p>
        </w:tc>
        <w:tc>
          <w:tcPr>
            <w:tcW w:w="1644" w:type="dxa"/>
            <w:vAlign w:val="bottom"/>
          </w:tcPr>
          <w:p w14:paraId="2B1630F4"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124</w:t>
            </w:r>
            <w:r w:rsidR="00567290" w:rsidRPr="00AD6F59">
              <w:rPr>
                <w:rFonts w:ascii="Arial" w:hAnsi="Arial" w:cs="Arial"/>
                <w:color w:val="FF0000"/>
                <w:lang w:val="en-GB"/>
              </w:rPr>
              <w:t>.</w:t>
            </w:r>
            <w:r w:rsidRPr="00AD6F59">
              <w:rPr>
                <w:rFonts w:ascii="Arial" w:hAnsi="Arial" w:cs="Arial"/>
                <w:color w:val="FF0000"/>
                <w:lang w:val="en-GB"/>
              </w:rPr>
              <w:t>7 (118</w:t>
            </w:r>
            <w:r w:rsidR="00567290" w:rsidRPr="00AD6F59">
              <w:rPr>
                <w:rFonts w:ascii="Arial" w:hAnsi="Arial" w:cs="Arial"/>
                <w:color w:val="FF0000"/>
                <w:lang w:val="en-GB"/>
              </w:rPr>
              <w:t>.</w:t>
            </w:r>
            <w:r w:rsidRPr="00AD6F59">
              <w:rPr>
                <w:rFonts w:ascii="Arial" w:hAnsi="Arial" w:cs="Arial"/>
                <w:color w:val="FF0000"/>
                <w:lang w:val="en-GB"/>
              </w:rPr>
              <w:t>2; 131</w:t>
            </w:r>
            <w:r w:rsidR="00567290" w:rsidRPr="00AD6F59">
              <w:rPr>
                <w:rFonts w:ascii="Arial" w:hAnsi="Arial" w:cs="Arial"/>
                <w:color w:val="FF0000"/>
                <w:lang w:val="en-GB"/>
              </w:rPr>
              <w:t>.</w:t>
            </w:r>
            <w:r w:rsidRPr="00AD6F59">
              <w:rPr>
                <w:rFonts w:ascii="Arial" w:hAnsi="Arial" w:cs="Arial"/>
                <w:color w:val="FF0000"/>
                <w:lang w:val="en-GB"/>
              </w:rPr>
              <w:t>2)</w:t>
            </w:r>
          </w:p>
        </w:tc>
        <w:tc>
          <w:tcPr>
            <w:tcW w:w="1018" w:type="dxa"/>
            <w:vAlign w:val="bottom"/>
          </w:tcPr>
          <w:p w14:paraId="0D60C14F"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53E49DCF"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r w:rsidR="00AD6F59" w:rsidRPr="00AD6F59" w14:paraId="4A2EAAFF" w14:textId="77777777" w:rsidTr="00D561C7">
        <w:tc>
          <w:tcPr>
            <w:tcW w:w="1597" w:type="dxa"/>
            <w:vAlign w:val="center"/>
          </w:tcPr>
          <w:p w14:paraId="46F953DF"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Sleep duration (h/d)</w:t>
            </w:r>
          </w:p>
        </w:tc>
        <w:tc>
          <w:tcPr>
            <w:tcW w:w="1942" w:type="dxa"/>
            <w:vAlign w:val="bottom"/>
          </w:tcPr>
          <w:p w14:paraId="66137E22"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8</w:t>
            </w:r>
            <w:r w:rsidR="00567290" w:rsidRPr="00AD6F59">
              <w:rPr>
                <w:rFonts w:ascii="Arial" w:hAnsi="Arial" w:cs="Arial"/>
                <w:color w:val="FF0000"/>
                <w:lang w:val="en-GB"/>
              </w:rPr>
              <w:t>.</w:t>
            </w:r>
            <w:r w:rsidRPr="00AD6F59">
              <w:rPr>
                <w:rFonts w:ascii="Arial" w:hAnsi="Arial" w:cs="Arial"/>
                <w:color w:val="FF0000"/>
                <w:lang w:val="en-GB"/>
              </w:rPr>
              <w:t>8 (8</w:t>
            </w:r>
            <w:r w:rsidR="00567290" w:rsidRPr="00AD6F59">
              <w:rPr>
                <w:rFonts w:ascii="Arial" w:hAnsi="Arial" w:cs="Arial"/>
                <w:color w:val="FF0000"/>
                <w:lang w:val="en-GB"/>
              </w:rPr>
              <w:t>.</w:t>
            </w:r>
            <w:r w:rsidRPr="00AD6F59">
              <w:rPr>
                <w:rFonts w:ascii="Arial" w:hAnsi="Arial" w:cs="Arial"/>
                <w:color w:val="FF0000"/>
                <w:lang w:val="en-GB"/>
              </w:rPr>
              <w:t>7; 8</w:t>
            </w:r>
            <w:r w:rsidR="00567290" w:rsidRPr="00AD6F59">
              <w:rPr>
                <w:rFonts w:ascii="Arial" w:hAnsi="Arial" w:cs="Arial"/>
                <w:color w:val="FF0000"/>
                <w:lang w:val="en-GB"/>
              </w:rPr>
              <w:t>.</w:t>
            </w:r>
            <w:r w:rsidRPr="00AD6F59">
              <w:rPr>
                <w:rFonts w:ascii="Arial" w:hAnsi="Arial" w:cs="Arial"/>
                <w:color w:val="FF0000"/>
                <w:lang w:val="en-GB"/>
              </w:rPr>
              <w:t>9)</w:t>
            </w:r>
          </w:p>
        </w:tc>
        <w:tc>
          <w:tcPr>
            <w:tcW w:w="1843" w:type="dxa"/>
            <w:vAlign w:val="bottom"/>
          </w:tcPr>
          <w:p w14:paraId="14DABC51"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9</w:t>
            </w:r>
            <w:r w:rsidR="00567290" w:rsidRPr="00AD6F59">
              <w:rPr>
                <w:rFonts w:ascii="Arial" w:hAnsi="Arial" w:cs="Arial"/>
                <w:color w:val="FF0000"/>
                <w:lang w:val="en-GB"/>
              </w:rPr>
              <w:t>.</w:t>
            </w:r>
            <w:r w:rsidRPr="00AD6F59">
              <w:rPr>
                <w:rFonts w:ascii="Arial" w:hAnsi="Arial" w:cs="Arial"/>
                <w:color w:val="FF0000"/>
                <w:lang w:val="en-GB"/>
              </w:rPr>
              <w:t>0 (8</w:t>
            </w:r>
            <w:r w:rsidR="00567290" w:rsidRPr="00AD6F59">
              <w:rPr>
                <w:rFonts w:ascii="Arial" w:hAnsi="Arial" w:cs="Arial"/>
                <w:color w:val="FF0000"/>
                <w:lang w:val="en-GB"/>
              </w:rPr>
              <w:t>.</w:t>
            </w:r>
            <w:r w:rsidRPr="00AD6F59">
              <w:rPr>
                <w:rFonts w:ascii="Arial" w:hAnsi="Arial" w:cs="Arial"/>
                <w:color w:val="FF0000"/>
                <w:lang w:val="en-GB"/>
              </w:rPr>
              <w:t>9; 9</w:t>
            </w:r>
            <w:r w:rsidR="00567290" w:rsidRPr="00AD6F59">
              <w:rPr>
                <w:rFonts w:ascii="Arial" w:hAnsi="Arial" w:cs="Arial"/>
                <w:color w:val="FF0000"/>
                <w:lang w:val="en-GB"/>
              </w:rPr>
              <w:t>.</w:t>
            </w:r>
            <w:r w:rsidRPr="00AD6F59">
              <w:rPr>
                <w:rFonts w:ascii="Arial" w:hAnsi="Arial" w:cs="Arial"/>
                <w:color w:val="FF0000"/>
                <w:lang w:val="en-GB"/>
              </w:rPr>
              <w:t>1)</w:t>
            </w:r>
          </w:p>
        </w:tc>
        <w:tc>
          <w:tcPr>
            <w:tcW w:w="1644" w:type="dxa"/>
            <w:vAlign w:val="bottom"/>
          </w:tcPr>
          <w:p w14:paraId="26771A5D"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9</w:t>
            </w:r>
            <w:r w:rsidR="00567290" w:rsidRPr="00AD6F59">
              <w:rPr>
                <w:rFonts w:ascii="Arial" w:hAnsi="Arial" w:cs="Arial"/>
                <w:color w:val="FF0000"/>
                <w:lang w:val="en-GB"/>
              </w:rPr>
              <w:t>.</w:t>
            </w:r>
            <w:r w:rsidRPr="00AD6F59">
              <w:rPr>
                <w:rFonts w:ascii="Arial" w:hAnsi="Arial" w:cs="Arial"/>
                <w:color w:val="FF0000"/>
                <w:lang w:val="en-GB"/>
              </w:rPr>
              <w:t>1 (9</w:t>
            </w:r>
            <w:r w:rsidR="00567290" w:rsidRPr="00AD6F59">
              <w:rPr>
                <w:rFonts w:ascii="Arial" w:hAnsi="Arial" w:cs="Arial"/>
                <w:color w:val="FF0000"/>
                <w:lang w:val="en-GB"/>
              </w:rPr>
              <w:t>.</w:t>
            </w:r>
            <w:r w:rsidRPr="00AD6F59">
              <w:rPr>
                <w:rFonts w:ascii="Arial" w:hAnsi="Arial" w:cs="Arial"/>
                <w:color w:val="FF0000"/>
                <w:lang w:val="en-GB"/>
              </w:rPr>
              <w:t>1; 9</w:t>
            </w:r>
            <w:r w:rsidR="00567290" w:rsidRPr="00AD6F59">
              <w:rPr>
                <w:rFonts w:ascii="Arial" w:hAnsi="Arial" w:cs="Arial"/>
                <w:color w:val="FF0000"/>
                <w:lang w:val="en-GB"/>
              </w:rPr>
              <w:t>.</w:t>
            </w:r>
            <w:r w:rsidRPr="00AD6F59">
              <w:rPr>
                <w:rFonts w:ascii="Arial" w:hAnsi="Arial" w:cs="Arial"/>
                <w:color w:val="FF0000"/>
                <w:lang w:val="en-GB"/>
              </w:rPr>
              <w:t>2)</w:t>
            </w:r>
          </w:p>
        </w:tc>
        <w:tc>
          <w:tcPr>
            <w:tcW w:w="1018" w:type="dxa"/>
            <w:vAlign w:val="bottom"/>
          </w:tcPr>
          <w:p w14:paraId="423B1855"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702157B5"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0</w:t>
            </w:r>
            <w:r w:rsidR="00567290" w:rsidRPr="00AD6F59">
              <w:rPr>
                <w:rFonts w:ascii="Arial" w:hAnsi="Arial" w:cs="Arial"/>
                <w:b/>
                <w:bCs/>
                <w:color w:val="FF0000"/>
                <w:lang w:val="en-GB"/>
              </w:rPr>
              <w:t>.</w:t>
            </w:r>
            <w:r w:rsidRPr="00AD6F59">
              <w:rPr>
                <w:rFonts w:ascii="Arial" w:hAnsi="Arial" w:cs="Arial"/>
                <w:b/>
                <w:bCs/>
                <w:color w:val="FF0000"/>
                <w:lang w:val="en-GB"/>
              </w:rPr>
              <w:t>0003</w:t>
            </w:r>
          </w:p>
        </w:tc>
      </w:tr>
      <w:tr w:rsidR="00AD6F59" w:rsidRPr="00AD6F59" w14:paraId="7EE440B5" w14:textId="77777777" w:rsidTr="00D561C7">
        <w:tc>
          <w:tcPr>
            <w:tcW w:w="1597" w:type="dxa"/>
            <w:vAlign w:val="center"/>
          </w:tcPr>
          <w:p w14:paraId="7B62D65E"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BMI SDS</w:t>
            </w:r>
          </w:p>
        </w:tc>
        <w:tc>
          <w:tcPr>
            <w:tcW w:w="1942" w:type="dxa"/>
            <w:vAlign w:val="bottom"/>
          </w:tcPr>
          <w:p w14:paraId="19C6DD45"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0</w:t>
            </w:r>
            <w:r w:rsidR="00567290" w:rsidRPr="00AD6F59">
              <w:rPr>
                <w:rFonts w:ascii="Arial" w:hAnsi="Arial" w:cs="Arial"/>
                <w:color w:val="FF0000"/>
                <w:lang w:val="en-GB"/>
              </w:rPr>
              <w:t>.</w:t>
            </w:r>
            <w:r w:rsidRPr="00AD6F59">
              <w:rPr>
                <w:rFonts w:ascii="Arial" w:hAnsi="Arial" w:cs="Arial"/>
                <w:color w:val="FF0000"/>
                <w:lang w:val="en-GB"/>
              </w:rPr>
              <w:t>5 (0</w:t>
            </w:r>
            <w:r w:rsidR="00567290" w:rsidRPr="00AD6F59">
              <w:rPr>
                <w:rFonts w:ascii="Arial" w:hAnsi="Arial" w:cs="Arial"/>
                <w:color w:val="FF0000"/>
                <w:lang w:val="en-GB"/>
              </w:rPr>
              <w:t>.</w:t>
            </w:r>
            <w:r w:rsidRPr="00AD6F59">
              <w:rPr>
                <w:rFonts w:ascii="Arial" w:hAnsi="Arial" w:cs="Arial"/>
                <w:color w:val="FF0000"/>
                <w:lang w:val="en-GB"/>
              </w:rPr>
              <w:t>4; 0</w:t>
            </w:r>
            <w:r w:rsidR="00567290" w:rsidRPr="00AD6F59">
              <w:rPr>
                <w:rFonts w:ascii="Arial" w:hAnsi="Arial" w:cs="Arial"/>
                <w:color w:val="FF0000"/>
                <w:lang w:val="en-GB"/>
              </w:rPr>
              <w:t>.</w:t>
            </w:r>
            <w:r w:rsidRPr="00AD6F59">
              <w:rPr>
                <w:rFonts w:ascii="Arial" w:hAnsi="Arial" w:cs="Arial"/>
                <w:color w:val="FF0000"/>
                <w:lang w:val="en-GB"/>
              </w:rPr>
              <w:t>6)</w:t>
            </w:r>
          </w:p>
        </w:tc>
        <w:tc>
          <w:tcPr>
            <w:tcW w:w="1843" w:type="dxa"/>
            <w:vAlign w:val="bottom"/>
          </w:tcPr>
          <w:p w14:paraId="7D236320"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-0</w:t>
            </w:r>
            <w:r w:rsidR="00567290" w:rsidRPr="00AD6F59">
              <w:rPr>
                <w:rFonts w:ascii="Arial" w:hAnsi="Arial" w:cs="Arial"/>
                <w:color w:val="FF0000"/>
                <w:lang w:val="en-GB"/>
              </w:rPr>
              <w:t>.</w:t>
            </w:r>
            <w:r w:rsidRPr="00AD6F59">
              <w:rPr>
                <w:rFonts w:ascii="Arial" w:hAnsi="Arial" w:cs="Arial"/>
                <w:color w:val="FF0000"/>
                <w:lang w:val="en-GB"/>
              </w:rPr>
              <w:t>1 (-0</w:t>
            </w:r>
            <w:r w:rsidR="00567290" w:rsidRPr="00AD6F59">
              <w:rPr>
                <w:rFonts w:ascii="Arial" w:hAnsi="Arial" w:cs="Arial"/>
                <w:color w:val="FF0000"/>
                <w:lang w:val="en-GB"/>
              </w:rPr>
              <w:t>.</w:t>
            </w:r>
            <w:r w:rsidRPr="00AD6F59">
              <w:rPr>
                <w:rFonts w:ascii="Arial" w:hAnsi="Arial" w:cs="Arial"/>
                <w:color w:val="FF0000"/>
                <w:lang w:val="en-GB"/>
              </w:rPr>
              <w:t>3; 0)</w:t>
            </w:r>
          </w:p>
        </w:tc>
        <w:tc>
          <w:tcPr>
            <w:tcW w:w="1644" w:type="dxa"/>
            <w:vAlign w:val="bottom"/>
          </w:tcPr>
          <w:p w14:paraId="519EB244" w14:textId="77777777" w:rsidR="002D2F47" w:rsidRPr="00AD6F59" w:rsidRDefault="002D2F47" w:rsidP="002D2F47">
            <w:pPr>
              <w:rPr>
                <w:rFonts w:ascii="Arial" w:hAnsi="Arial" w:cs="Arial"/>
                <w:color w:val="FF0000"/>
                <w:lang w:val="en-GB"/>
              </w:rPr>
            </w:pPr>
            <w:r w:rsidRPr="00AD6F59">
              <w:rPr>
                <w:rFonts w:ascii="Arial" w:hAnsi="Arial" w:cs="Arial"/>
                <w:color w:val="FF0000"/>
                <w:lang w:val="en-GB"/>
              </w:rPr>
              <w:t>-0</w:t>
            </w:r>
            <w:r w:rsidR="00567290" w:rsidRPr="00AD6F59">
              <w:rPr>
                <w:rFonts w:ascii="Arial" w:hAnsi="Arial" w:cs="Arial"/>
                <w:color w:val="FF0000"/>
                <w:lang w:val="en-GB"/>
              </w:rPr>
              <w:t>.</w:t>
            </w:r>
            <w:r w:rsidRPr="00AD6F59">
              <w:rPr>
                <w:rFonts w:ascii="Arial" w:hAnsi="Arial" w:cs="Arial"/>
                <w:color w:val="FF0000"/>
                <w:lang w:val="en-GB"/>
              </w:rPr>
              <w:t>2 (-0</w:t>
            </w:r>
            <w:r w:rsidR="00567290" w:rsidRPr="00AD6F59">
              <w:rPr>
                <w:rFonts w:ascii="Arial" w:hAnsi="Arial" w:cs="Arial"/>
                <w:color w:val="FF0000"/>
                <w:lang w:val="en-GB"/>
              </w:rPr>
              <w:t>.</w:t>
            </w:r>
            <w:r w:rsidRPr="00AD6F59">
              <w:rPr>
                <w:rFonts w:ascii="Arial" w:hAnsi="Arial" w:cs="Arial"/>
                <w:color w:val="FF0000"/>
                <w:lang w:val="en-GB"/>
              </w:rPr>
              <w:t>4; -0</w:t>
            </w:r>
            <w:r w:rsidR="00567290" w:rsidRPr="00AD6F59">
              <w:rPr>
                <w:rFonts w:ascii="Arial" w:hAnsi="Arial" w:cs="Arial"/>
                <w:color w:val="FF0000"/>
                <w:lang w:val="en-GB"/>
              </w:rPr>
              <w:t>.</w:t>
            </w:r>
            <w:r w:rsidRPr="00AD6F59">
              <w:rPr>
                <w:rFonts w:ascii="Arial" w:hAnsi="Arial" w:cs="Arial"/>
                <w:color w:val="FF0000"/>
                <w:lang w:val="en-GB"/>
              </w:rPr>
              <w:t>1)</w:t>
            </w:r>
          </w:p>
        </w:tc>
        <w:tc>
          <w:tcPr>
            <w:tcW w:w="1018" w:type="dxa"/>
            <w:vAlign w:val="bottom"/>
          </w:tcPr>
          <w:p w14:paraId="5029CD6B"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c>
          <w:tcPr>
            <w:tcW w:w="1018" w:type="dxa"/>
            <w:vAlign w:val="bottom"/>
          </w:tcPr>
          <w:p w14:paraId="6EBA5F3B" w14:textId="77777777" w:rsidR="002D2F47" w:rsidRPr="00AD6F59" w:rsidRDefault="002D2F47" w:rsidP="002D2F47">
            <w:pPr>
              <w:jc w:val="right"/>
              <w:rPr>
                <w:rFonts w:ascii="Arial" w:hAnsi="Arial" w:cs="Arial"/>
                <w:b/>
                <w:bCs/>
                <w:color w:val="FF0000"/>
                <w:lang w:val="en-GB"/>
              </w:rPr>
            </w:pPr>
            <w:r w:rsidRPr="00AD6F59">
              <w:rPr>
                <w:rFonts w:ascii="Arial" w:hAnsi="Arial" w:cs="Arial"/>
                <w:b/>
                <w:bCs/>
                <w:color w:val="FF0000"/>
                <w:lang w:val="en-GB"/>
              </w:rPr>
              <w:t>&lt;0</w:t>
            </w:r>
            <w:r w:rsidR="00567290" w:rsidRPr="00AD6F59">
              <w:rPr>
                <w:rFonts w:ascii="Arial" w:hAnsi="Arial" w:cs="Arial"/>
                <w:b/>
                <w:bCs/>
                <w:color w:val="FF0000"/>
                <w:lang w:val="en-GB"/>
              </w:rPr>
              <w:t>.</w:t>
            </w:r>
            <w:r w:rsidRPr="00AD6F59">
              <w:rPr>
                <w:rFonts w:ascii="Arial" w:hAnsi="Arial" w:cs="Arial"/>
                <w:b/>
                <w:bCs/>
                <w:color w:val="FF0000"/>
                <w:lang w:val="en-GB"/>
              </w:rPr>
              <w:t>0001</w:t>
            </w:r>
          </w:p>
        </w:tc>
      </w:tr>
    </w:tbl>
    <w:p w14:paraId="50BE1EF9" w14:textId="77777777" w:rsidR="005E27CB" w:rsidRDefault="005E27CB" w:rsidP="005E27CB">
      <w:pPr>
        <w:spacing w:line="240" w:lineRule="auto"/>
        <w:rPr>
          <w:rFonts w:ascii="Arial" w:hAnsi="Arial" w:cs="Arial"/>
          <w:color w:val="FF0000"/>
          <w:sz w:val="20"/>
          <w:lang w:val="en-GB"/>
        </w:rPr>
      </w:pPr>
      <w:r w:rsidRPr="00AD6F59">
        <w:rPr>
          <w:rFonts w:ascii="Arial" w:hAnsi="Arial" w:cs="Arial"/>
          <w:color w:val="FF0000"/>
          <w:sz w:val="20"/>
          <w:lang w:val="en-GB"/>
        </w:rPr>
        <w:t xml:space="preserve">Values are adjusted least square means (95% confidence interval) of different lifestyle factors in respective </w:t>
      </w:r>
      <w:proofErr w:type="spellStart"/>
      <w:r w:rsidRPr="00AD6F59">
        <w:rPr>
          <w:rFonts w:ascii="Arial" w:hAnsi="Arial" w:cs="Arial"/>
          <w:color w:val="FF0000"/>
          <w:sz w:val="20"/>
          <w:lang w:val="en-GB"/>
        </w:rPr>
        <w:t>tertiles</w:t>
      </w:r>
      <w:proofErr w:type="spellEnd"/>
      <w:r w:rsidRPr="00AD6F59">
        <w:rPr>
          <w:rFonts w:ascii="Arial" w:hAnsi="Arial" w:cs="Arial"/>
          <w:color w:val="FF0000"/>
          <w:sz w:val="20"/>
          <w:lang w:val="en-GB"/>
        </w:rPr>
        <w:t xml:space="preserve"> of the lifestyle score. </w:t>
      </w:r>
      <w:proofErr w:type="spellStart"/>
      <w:r w:rsidR="002D2F47" w:rsidRPr="00AD6F59">
        <w:rPr>
          <w:rFonts w:ascii="Arial" w:hAnsi="Arial" w:cs="Arial"/>
          <w:i/>
          <w:color w:val="FF0000"/>
          <w:sz w:val="20"/>
          <w:lang w:val="en-GB"/>
        </w:rPr>
        <w:t>P</w:t>
      </w:r>
      <w:r w:rsidRPr="00AD6F59">
        <w:rPr>
          <w:rFonts w:ascii="Arial" w:hAnsi="Arial" w:cs="Arial"/>
          <w:color w:val="FF0000"/>
          <w:sz w:val="20"/>
          <w:vertAlign w:val="subscript"/>
          <w:lang w:val="en-GB"/>
        </w:rPr>
        <w:t>trend</w:t>
      </w:r>
      <w:proofErr w:type="spellEnd"/>
      <w:r w:rsidRPr="00AD6F59">
        <w:rPr>
          <w:rFonts w:ascii="Arial" w:hAnsi="Arial" w:cs="Arial"/>
          <w:i/>
          <w:color w:val="FF0000"/>
          <w:sz w:val="20"/>
          <w:lang w:val="en-GB"/>
        </w:rPr>
        <w:t xml:space="preserve"> </w:t>
      </w:r>
      <w:r w:rsidRPr="00AD6F59">
        <w:rPr>
          <w:rFonts w:ascii="Arial" w:hAnsi="Arial" w:cs="Arial"/>
          <w:color w:val="FF0000"/>
          <w:sz w:val="20"/>
          <w:lang w:val="en-GB"/>
        </w:rPr>
        <w:t xml:space="preserve">values for models are based on multivariable linear regression models adjusted for age and sex. </w:t>
      </w:r>
      <w:r w:rsidRPr="00AD6F59">
        <w:rPr>
          <w:rFonts w:ascii="Arial" w:hAnsi="Arial" w:cs="Arial"/>
          <w:color w:val="FF0000"/>
          <w:sz w:val="20"/>
          <w:vertAlign w:val="superscript"/>
          <w:lang w:val="en-GB"/>
        </w:rPr>
        <w:t>1</w:t>
      </w:r>
      <w:r w:rsidRPr="00AD6F59">
        <w:rPr>
          <w:rFonts w:ascii="Arial" w:hAnsi="Arial" w:cs="Arial"/>
          <w:color w:val="FF0000"/>
          <w:sz w:val="20"/>
          <w:lang w:val="en-GB"/>
        </w:rPr>
        <w:t>for n=</w:t>
      </w:r>
      <w:r w:rsidR="002D2F47" w:rsidRPr="00AD6F59">
        <w:rPr>
          <w:rFonts w:ascii="Arial" w:hAnsi="Arial" w:cs="Arial"/>
          <w:color w:val="FF0000"/>
          <w:sz w:val="20"/>
          <w:lang w:val="en-GB"/>
        </w:rPr>
        <w:t>518 participants with at least one measurement</w:t>
      </w:r>
      <w:r w:rsidRPr="00AD6F59">
        <w:rPr>
          <w:rFonts w:ascii="Arial" w:hAnsi="Arial" w:cs="Arial"/>
          <w:color w:val="FF0000"/>
          <w:sz w:val="20"/>
          <w:lang w:val="en-GB"/>
        </w:rPr>
        <w:t xml:space="preserve"> of all lifestyle variables in adolescence (</w:t>
      </w:r>
      <w:r w:rsidR="002D2F47" w:rsidRPr="00AD6F59">
        <w:rPr>
          <w:rFonts w:ascii="Arial" w:hAnsi="Arial" w:cs="Arial"/>
          <w:color w:val="FF0000"/>
          <w:sz w:val="20"/>
          <w:lang w:val="en-GB"/>
        </w:rPr>
        <w:t>females: 8.5-15.5 years and males: 9.5-16.5</w:t>
      </w:r>
      <w:r w:rsidRPr="00AD6F59">
        <w:rPr>
          <w:rFonts w:ascii="Arial" w:hAnsi="Arial" w:cs="Arial"/>
          <w:color w:val="FF0000"/>
          <w:sz w:val="20"/>
          <w:lang w:val="en-GB"/>
        </w:rPr>
        <w:t xml:space="preserve"> years), including those with outcome measurements (CVD risk marker, n=2</w:t>
      </w:r>
      <w:r w:rsidR="002D2F47" w:rsidRPr="00AD6F59">
        <w:rPr>
          <w:rFonts w:ascii="Arial" w:hAnsi="Arial" w:cs="Arial"/>
          <w:color w:val="FF0000"/>
          <w:sz w:val="20"/>
          <w:lang w:val="en-GB"/>
        </w:rPr>
        <w:t>70</w:t>
      </w:r>
      <w:r w:rsidRPr="00AD6F59">
        <w:rPr>
          <w:rFonts w:ascii="Arial" w:hAnsi="Arial" w:cs="Arial"/>
          <w:color w:val="FF0000"/>
          <w:sz w:val="20"/>
          <w:lang w:val="en-GB"/>
        </w:rPr>
        <w:t xml:space="preserve">). </w:t>
      </w:r>
      <w:r w:rsidRPr="00AD6F59">
        <w:rPr>
          <w:rFonts w:ascii="Arial" w:hAnsi="Arial" w:cs="Arial"/>
          <w:color w:val="FF0000"/>
          <w:sz w:val="20"/>
          <w:vertAlign w:val="superscript"/>
          <w:lang w:val="en-GB"/>
        </w:rPr>
        <w:t>2</w:t>
      </w:r>
      <w:r w:rsidRPr="00AD6F59">
        <w:rPr>
          <w:rFonts w:ascii="Arial" w:hAnsi="Arial" w:cs="Arial"/>
          <w:color w:val="FF0000"/>
          <w:sz w:val="20"/>
          <w:lang w:val="en-GB"/>
        </w:rPr>
        <w:t>for n=</w:t>
      </w:r>
      <w:r w:rsidR="002D2F47" w:rsidRPr="00AD6F59">
        <w:rPr>
          <w:rFonts w:ascii="Arial" w:hAnsi="Arial" w:cs="Arial"/>
          <w:color w:val="FF0000"/>
          <w:sz w:val="20"/>
          <w:lang w:val="en-GB"/>
        </w:rPr>
        <w:t>265</w:t>
      </w:r>
      <w:r w:rsidRPr="00AD6F59">
        <w:rPr>
          <w:rFonts w:ascii="Arial" w:hAnsi="Arial" w:cs="Arial"/>
          <w:color w:val="FF0000"/>
          <w:sz w:val="20"/>
          <w:lang w:val="en-GB"/>
        </w:rPr>
        <w:t xml:space="preserve"> participants with </w:t>
      </w:r>
      <w:r w:rsidR="002D2F47" w:rsidRPr="00AD6F59">
        <w:rPr>
          <w:rFonts w:ascii="Arial" w:hAnsi="Arial" w:cs="Arial"/>
          <w:color w:val="FF0000"/>
          <w:sz w:val="20"/>
          <w:lang w:val="en-GB"/>
        </w:rPr>
        <w:t>at least one measurement</w:t>
      </w:r>
      <w:r w:rsidRPr="00AD6F59">
        <w:rPr>
          <w:rFonts w:ascii="Arial" w:hAnsi="Arial" w:cs="Arial"/>
          <w:color w:val="FF0000"/>
          <w:sz w:val="20"/>
          <w:lang w:val="en-GB"/>
        </w:rPr>
        <w:t xml:space="preserve"> of all lifestyle variables in adolescence </w:t>
      </w:r>
      <w:r w:rsidR="002D2F47" w:rsidRPr="00AD6F59">
        <w:rPr>
          <w:rFonts w:ascii="Arial" w:hAnsi="Arial" w:cs="Arial"/>
          <w:color w:val="FF0000"/>
          <w:sz w:val="20"/>
          <w:lang w:val="en-GB"/>
        </w:rPr>
        <w:t>but without outcome measurement in young adulthood</w:t>
      </w:r>
      <w:r w:rsidRPr="00AD6F59">
        <w:rPr>
          <w:rFonts w:ascii="Arial" w:hAnsi="Arial" w:cs="Arial"/>
          <w:color w:val="FF0000"/>
          <w:sz w:val="20"/>
          <w:lang w:val="en-GB"/>
        </w:rPr>
        <w:t>. MVPA: moderate-to-vigorous physical activity, BMI: bod</w:t>
      </w:r>
      <w:r w:rsidR="002A4B59" w:rsidRPr="00AD6F59">
        <w:rPr>
          <w:rFonts w:ascii="Arial" w:hAnsi="Arial" w:cs="Arial"/>
          <w:color w:val="FF0000"/>
          <w:sz w:val="20"/>
          <w:lang w:val="en-GB"/>
        </w:rPr>
        <w:t>y mass index, SDS: standard de</w:t>
      </w:r>
      <w:r w:rsidRPr="00AD6F59">
        <w:rPr>
          <w:rFonts w:ascii="Arial" w:hAnsi="Arial" w:cs="Arial"/>
          <w:color w:val="FF0000"/>
          <w:sz w:val="20"/>
          <w:lang w:val="en-GB"/>
        </w:rPr>
        <w:t>v</w:t>
      </w:r>
      <w:r w:rsidR="002A4B59" w:rsidRPr="00AD6F59">
        <w:rPr>
          <w:rFonts w:ascii="Arial" w:hAnsi="Arial" w:cs="Arial"/>
          <w:color w:val="FF0000"/>
          <w:sz w:val="20"/>
          <w:lang w:val="en-GB"/>
        </w:rPr>
        <w:t>i</w:t>
      </w:r>
      <w:r w:rsidRPr="00AD6F59">
        <w:rPr>
          <w:rFonts w:ascii="Arial" w:hAnsi="Arial" w:cs="Arial"/>
          <w:color w:val="FF0000"/>
          <w:sz w:val="20"/>
          <w:lang w:val="en-GB"/>
        </w:rPr>
        <w:t>ation score.</w:t>
      </w:r>
    </w:p>
    <w:p w14:paraId="45DAA9FF" w14:textId="77777777" w:rsidR="00405390" w:rsidRDefault="00405390" w:rsidP="005E27CB">
      <w:pPr>
        <w:spacing w:line="240" w:lineRule="auto"/>
        <w:rPr>
          <w:rFonts w:ascii="Arial" w:hAnsi="Arial" w:cs="Arial"/>
          <w:color w:val="FF0000"/>
          <w:sz w:val="20"/>
          <w:lang w:val="en-GB"/>
        </w:rPr>
      </w:pPr>
    </w:p>
    <w:p w14:paraId="00B2847D" w14:textId="77777777" w:rsidR="00405390" w:rsidRDefault="00405390" w:rsidP="005E27CB">
      <w:pPr>
        <w:spacing w:line="240" w:lineRule="auto"/>
        <w:rPr>
          <w:rFonts w:ascii="Arial" w:hAnsi="Arial" w:cs="Arial"/>
          <w:color w:val="FF0000"/>
          <w:sz w:val="20"/>
          <w:lang w:val="en-GB"/>
        </w:rPr>
      </w:pPr>
    </w:p>
    <w:p w14:paraId="73D877B4" w14:textId="77777777" w:rsidR="00405390" w:rsidRPr="007D26AE" w:rsidRDefault="00405390" w:rsidP="00405390">
      <w:pPr>
        <w:spacing w:line="360" w:lineRule="auto"/>
        <w:rPr>
          <w:rFonts w:ascii="Arial" w:hAnsi="Arial" w:cs="Arial"/>
          <w:lang w:val="en-GB"/>
        </w:rPr>
      </w:pPr>
      <w:r w:rsidRPr="007D26AE">
        <w:rPr>
          <w:rFonts w:ascii="Arial" w:hAnsi="Arial" w:cs="Arial"/>
          <w:b/>
          <w:lang w:val="en-GB"/>
        </w:rPr>
        <w:t>S</w:t>
      </w:r>
      <w:r>
        <w:rPr>
          <w:rFonts w:ascii="Arial" w:hAnsi="Arial" w:cs="Arial"/>
          <w:b/>
          <w:lang w:val="en-GB"/>
        </w:rPr>
        <w:t>3</w:t>
      </w:r>
      <w:r w:rsidRPr="007D26AE">
        <w:rPr>
          <w:rFonts w:ascii="Arial" w:hAnsi="Arial" w:cs="Arial"/>
          <w:b/>
          <w:lang w:val="en-GB"/>
        </w:rPr>
        <w:t xml:space="preserve"> Table:</w:t>
      </w:r>
      <w:r w:rsidRPr="007D26AE">
        <w:rPr>
          <w:rFonts w:ascii="Arial" w:hAnsi="Arial" w:cs="Arial"/>
          <w:lang w:val="en-GB"/>
        </w:rPr>
        <w:t xml:space="preserve"> Proportion of participants fulfilling the reference</w:t>
      </w:r>
    </w:p>
    <w:tbl>
      <w:tblPr>
        <w:tblStyle w:val="TableGrid"/>
        <w:tblW w:w="0" w:type="auto"/>
        <w:tblLook w:val="04A0" w:firstRow="1" w:lastRow="0" w:firstColumn="1" w:lastColumn="0" w:noHBand="0" w:noVBand="1"/>
      </w:tblPr>
      <w:tblGrid>
        <w:gridCol w:w="2265"/>
        <w:gridCol w:w="2265"/>
        <w:gridCol w:w="2266"/>
        <w:gridCol w:w="2266"/>
      </w:tblGrid>
      <w:tr w:rsidR="00405390" w:rsidRPr="007D26AE" w14:paraId="5B93A797" w14:textId="77777777" w:rsidTr="00383E9A">
        <w:tc>
          <w:tcPr>
            <w:tcW w:w="2265" w:type="dxa"/>
            <w:vAlign w:val="bottom"/>
          </w:tcPr>
          <w:p w14:paraId="52753664" w14:textId="77777777" w:rsidR="00405390" w:rsidRPr="007D26AE" w:rsidRDefault="00405390" w:rsidP="00383E9A">
            <w:pPr>
              <w:rPr>
                <w:rFonts w:ascii="Arial" w:hAnsi="Arial" w:cs="Arial"/>
                <w:b/>
                <w:bCs/>
                <w:color w:val="000000"/>
                <w:lang w:val="en-GB"/>
              </w:rPr>
            </w:pPr>
            <w:r w:rsidRPr="007D26AE">
              <w:rPr>
                <w:rFonts w:ascii="Arial" w:hAnsi="Arial" w:cs="Arial"/>
                <w:b/>
                <w:bCs/>
                <w:color w:val="000000"/>
                <w:lang w:val="en-GB"/>
              </w:rPr>
              <w:t> </w:t>
            </w:r>
          </w:p>
        </w:tc>
        <w:tc>
          <w:tcPr>
            <w:tcW w:w="2265" w:type="dxa"/>
            <w:vAlign w:val="bottom"/>
          </w:tcPr>
          <w:p w14:paraId="75B479DC" w14:textId="77777777" w:rsidR="00405390" w:rsidRPr="007D26AE" w:rsidRDefault="00405390" w:rsidP="00383E9A">
            <w:pPr>
              <w:jc w:val="center"/>
              <w:rPr>
                <w:rFonts w:ascii="Arial" w:hAnsi="Arial" w:cs="Arial"/>
                <w:b/>
                <w:bCs/>
                <w:color w:val="000000"/>
                <w:lang w:val="en-GB"/>
              </w:rPr>
            </w:pPr>
            <w:r w:rsidRPr="007D26AE">
              <w:rPr>
                <w:rFonts w:ascii="Arial" w:hAnsi="Arial" w:cs="Arial"/>
                <w:b/>
                <w:bCs/>
                <w:color w:val="000000"/>
                <w:lang w:val="en-GB"/>
              </w:rPr>
              <w:t>T1 (n=92)</w:t>
            </w:r>
          </w:p>
        </w:tc>
        <w:tc>
          <w:tcPr>
            <w:tcW w:w="2266" w:type="dxa"/>
            <w:vAlign w:val="bottom"/>
          </w:tcPr>
          <w:p w14:paraId="27B3DD77" w14:textId="77777777" w:rsidR="00405390" w:rsidRPr="007D26AE" w:rsidRDefault="00405390" w:rsidP="00383E9A">
            <w:pPr>
              <w:jc w:val="center"/>
              <w:rPr>
                <w:rFonts w:ascii="Arial" w:hAnsi="Arial" w:cs="Arial"/>
                <w:b/>
                <w:bCs/>
                <w:color w:val="000000"/>
                <w:lang w:val="en-GB"/>
              </w:rPr>
            </w:pPr>
            <w:r w:rsidRPr="007D26AE">
              <w:rPr>
                <w:rFonts w:ascii="Arial" w:hAnsi="Arial" w:cs="Arial"/>
                <w:b/>
                <w:bCs/>
                <w:color w:val="000000"/>
                <w:lang w:val="en-GB"/>
              </w:rPr>
              <w:t>T2 (n=88)</w:t>
            </w:r>
          </w:p>
        </w:tc>
        <w:tc>
          <w:tcPr>
            <w:tcW w:w="2266" w:type="dxa"/>
            <w:vAlign w:val="bottom"/>
          </w:tcPr>
          <w:p w14:paraId="3A43F17A" w14:textId="77777777" w:rsidR="00405390" w:rsidRPr="007D26AE" w:rsidRDefault="00405390" w:rsidP="00383E9A">
            <w:pPr>
              <w:jc w:val="center"/>
              <w:rPr>
                <w:rFonts w:ascii="Arial" w:hAnsi="Arial" w:cs="Arial"/>
                <w:b/>
                <w:bCs/>
                <w:color w:val="000000"/>
                <w:lang w:val="en-GB"/>
              </w:rPr>
            </w:pPr>
            <w:r w:rsidRPr="007D26AE">
              <w:rPr>
                <w:rFonts w:ascii="Arial" w:hAnsi="Arial" w:cs="Arial"/>
                <w:b/>
                <w:bCs/>
                <w:color w:val="000000"/>
                <w:lang w:val="en-GB"/>
              </w:rPr>
              <w:t>T3 (n=90)</w:t>
            </w:r>
          </w:p>
        </w:tc>
      </w:tr>
      <w:tr w:rsidR="00405390" w:rsidRPr="007D26AE" w14:paraId="003CD491" w14:textId="77777777" w:rsidTr="00383E9A">
        <w:tc>
          <w:tcPr>
            <w:tcW w:w="2265" w:type="dxa"/>
            <w:vAlign w:val="bottom"/>
          </w:tcPr>
          <w:p w14:paraId="4A9136A1" w14:textId="77777777" w:rsidR="00405390" w:rsidRPr="007D26AE" w:rsidRDefault="00405390" w:rsidP="00383E9A">
            <w:pPr>
              <w:rPr>
                <w:rFonts w:ascii="Arial" w:hAnsi="Arial" w:cs="Arial"/>
                <w:color w:val="000000"/>
                <w:lang w:val="en-GB"/>
              </w:rPr>
            </w:pPr>
            <w:r w:rsidRPr="007D26AE">
              <w:rPr>
                <w:rFonts w:ascii="Arial" w:hAnsi="Arial" w:cs="Arial"/>
                <w:color w:val="000000"/>
                <w:lang w:val="en-GB"/>
              </w:rPr>
              <w:t>Diet (%)</w:t>
            </w:r>
          </w:p>
        </w:tc>
        <w:tc>
          <w:tcPr>
            <w:tcW w:w="2265" w:type="dxa"/>
            <w:vAlign w:val="center"/>
          </w:tcPr>
          <w:p w14:paraId="3FE9921C"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6.5</w:t>
            </w:r>
          </w:p>
        </w:tc>
        <w:tc>
          <w:tcPr>
            <w:tcW w:w="2266" w:type="dxa"/>
            <w:vAlign w:val="bottom"/>
          </w:tcPr>
          <w:p w14:paraId="7E970AEB"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12.5</w:t>
            </w:r>
          </w:p>
        </w:tc>
        <w:tc>
          <w:tcPr>
            <w:tcW w:w="2266" w:type="dxa"/>
            <w:vAlign w:val="bottom"/>
          </w:tcPr>
          <w:p w14:paraId="038AD5E8"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24.4</w:t>
            </w:r>
          </w:p>
        </w:tc>
      </w:tr>
      <w:tr w:rsidR="00405390" w:rsidRPr="007D26AE" w14:paraId="392BE0DB" w14:textId="77777777" w:rsidTr="00383E9A">
        <w:tc>
          <w:tcPr>
            <w:tcW w:w="2265" w:type="dxa"/>
            <w:vAlign w:val="bottom"/>
          </w:tcPr>
          <w:p w14:paraId="38B36364" w14:textId="77777777" w:rsidR="00405390" w:rsidRPr="007D26AE" w:rsidRDefault="00405390" w:rsidP="00383E9A">
            <w:pPr>
              <w:rPr>
                <w:rFonts w:ascii="Arial" w:hAnsi="Arial" w:cs="Arial"/>
                <w:color w:val="000000"/>
                <w:lang w:val="en-GB"/>
              </w:rPr>
            </w:pPr>
            <w:r w:rsidRPr="007D26AE">
              <w:rPr>
                <w:rFonts w:ascii="Arial" w:hAnsi="Arial" w:cs="Arial"/>
                <w:color w:val="000000"/>
                <w:lang w:val="en-GB"/>
              </w:rPr>
              <w:t>MVPA (%)</w:t>
            </w:r>
          </w:p>
        </w:tc>
        <w:tc>
          <w:tcPr>
            <w:tcW w:w="2265" w:type="dxa"/>
            <w:vAlign w:val="center"/>
          </w:tcPr>
          <w:p w14:paraId="54F8CD51"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3.3</w:t>
            </w:r>
          </w:p>
        </w:tc>
        <w:tc>
          <w:tcPr>
            <w:tcW w:w="2266" w:type="dxa"/>
            <w:vAlign w:val="bottom"/>
          </w:tcPr>
          <w:p w14:paraId="67E98A6B"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17.1</w:t>
            </w:r>
          </w:p>
        </w:tc>
        <w:tc>
          <w:tcPr>
            <w:tcW w:w="2266" w:type="dxa"/>
            <w:vAlign w:val="bottom"/>
          </w:tcPr>
          <w:p w14:paraId="05701D97"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25.6</w:t>
            </w:r>
          </w:p>
        </w:tc>
      </w:tr>
      <w:tr w:rsidR="00405390" w:rsidRPr="007D26AE" w14:paraId="510E914C" w14:textId="77777777" w:rsidTr="00383E9A">
        <w:tc>
          <w:tcPr>
            <w:tcW w:w="2265" w:type="dxa"/>
            <w:vAlign w:val="bottom"/>
          </w:tcPr>
          <w:p w14:paraId="635DF178" w14:textId="77777777" w:rsidR="00405390" w:rsidRPr="007D26AE" w:rsidRDefault="00405390" w:rsidP="00383E9A">
            <w:pPr>
              <w:rPr>
                <w:rFonts w:ascii="Arial" w:hAnsi="Arial" w:cs="Arial"/>
                <w:color w:val="000000"/>
                <w:lang w:val="en-GB"/>
              </w:rPr>
            </w:pPr>
            <w:r w:rsidRPr="007D26AE">
              <w:rPr>
                <w:rFonts w:ascii="Arial" w:hAnsi="Arial" w:cs="Arial"/>
                <w:color w:val="000000"/>
                <w:lang w:val="en-GB"/>
              </w:rPr>
              <w:t>Sedentary behaviour (%)</w:t>
            </w:r>
          </w:p>
        </w:tc>
        <w:tc>
          <w:tcPr>
            <w:tcW w:w="2265" w:type="dxa"/>
            <w:vAlign w:val="center"/>
          </w:tcPr>
          <w:p w14:paraId="2605867A"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1.1</w:t>
            </w:r>
          </w:p>
        </w:tc>
        <w:tc>
          <w:tcPr>
            <w:tcW w:w="2266" w:type="dxa"/>
            <w:vAlign w:val="bottom"/>
          </w:tcPr>
          <w:p w14:paraId="3D04AFCA"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4.6</w:t>
            </w:r>
          </w:p>
        </w:tc>
        <w:tc>
          <w:tcPr>
            <w:tcW w:w="2266" w:type="dxa"/>
            <w:vAlign w:val="bottom"/>
          </w:tcPr>
          <w:p w14:paraId="77D8BE6F"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16.7</w:t>
            </w:r>
          </w:p>
        </w:tc>
      </w:tr>
      <w:tr w:rsidR="00405390" w:rsidRPr="007D26AE" w14:paraId="593EF05B" w14:textId="77777777" w:rsidTr="00383E9A">
        <w:tc>
          <w:tcPr>
            <w:tcW w:w="2265" w:type="dxa"/>
            <w:vAlign w:val="bottom"/>
          </w:tcPr>
          <w:p w14:paraId="36E8FCE2" w14:textId="77777777" w:rsidR="00405390" w:rsidRPr="007D26AE" w:rsidRDefault="00405390" w:rsidP="00383E9A">
            <w:pPr>
              <w:rPr>
                <w:rFonts w:ascii="Arial" w:hAnsi="Arial" w:cs="Arial"/>
                <w:color w:val="000000"/>
                <w:lang w:val="en-GB"/>
              </w:rPr>
            </w:pPr>
            <w:r w:rsidRPr="007D26AE">
              <w:rPr>
                <w:rFonts w:ascii="Arial" w:hAnsi="Arial" w:cs="Arial"/>
                <w:color w:val="000000"/>
                <w:lang w:val="en-GB"/>
              </w:rPr>
              <w:t>Sleep duration (%)</w:t>
            </w:r>
          </w:p>
        </w:tc>
        <w:tc>
          <w:tcPr>
            <w:tcW w:w="2265" w:type="dxa"/>
            <w:vAlign w:val="center"/>
          </w:tcPr>
          <w:p w14:paraId="233A2FA3"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38.0</w:t>
            </w:r>
          </w:p>
        </w:tc>
        <w:tc>
          <w:tcPr>
            <w:tcW w:w="2266" w:type="dxa"/>
            <w:vAlign w:val="center"/>
          </w:tcPr>
          <w:p w14:paraId="0A424946"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58.0</w:t>
            </w:r>
          </w:p>
        </w:tc>
        <w:tc>
          <w:tcPr>
            <w:tcW w:w="2266" w:type="dxa"/>
            <w:vAlign w:val="bottom"/>
          </w:tcPr>
          <w:p w14:paraId="2C01B9BA"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62.2</w:t>
            </w:r>
          </w:p>
        </w:tc>
      </w:tr>
      <w:tr w:rsidR="00405390" w:rsidRPr="007D26AE" w14:paraId="427A5386" w14:textId="77777777" w:rsidTr="00383E9A">
        <w:tc>
          <w:tcPr>
            <w:tcW w:w="2265" w:type="dxa"/>
            <w:vAlign w:val="bottom"/>
          </w:tcPr>
          <w:p w14:paraId="5E97C074" w14:textId="77777777" w:rsidR="00405390" w:rsidRPr="007D26AE" w:rsidRDefault="00405390" w:rsidP="00383E9A">
            <w:pPr>
              <w:rPr>
                <w:rFonts w:ascii="Arial" w:hAnsi="Arial" w:cs="Arial"/>
                <w:color w:val="000000"/>
                <w:lang w:val="en-GB"/>
              </w:rPr>
            </w:pPr>
            <w:r w:rsidRPr="007D26AE">
              <w:rPr>
                <w:rFonts w:ascii="Arial" w:hAnsi="Arial" w:cs="Arial"/>
                <w:color w:val="000000"/>
                <w:lang w:val="en-GB"/>
              </w:rPr>
              <w:t>BMI SDS (%)</w:t>
            </w:r>
          </w:p>
        </w:tc>
        <w:tc>
          <w:tcPr>
            <w:tcW w:w="2265" w:type="dxa"/>
            <w:vAlign w:val="bottom"/>
          </w:tcPr>
          <w:p w14:paraId="7EBF0378"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38.0</w:t>
            </w:r>
          </w:p>
        </w:tc>
        <w:tc>
          <w:tcPr>
            <w:tcW w:w="2266" w:type="dxa"/>
            <w:vAlign w:val="bottom"/>
          </w:tcPr>
          <w:p w14:paraId="00F510ED"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78.4</w:t>
            </w:r>
          </w:p>
        </w:tc>
        <w:tc>
          <w:tcPr>
            <w:tcW w:w="2266" w:type="dxa"/>
            <w:vAlign w:val="bottom"/>
          </w:tcPr>
          <w:p w14:paraId="5497112A" w14:textId="77777777" w:rsidR="00405390" w:rsidRPr="00AD6F59" w:rsidRDefault="00405390" w:rsidP="00383E9A">
            <w:pPr>
              <w:jc w:val="center"/>
              <w:rPr>
                <w:rFonts w:ascii="Arial" w:hAnsi="Arial" w:cs="Arial"/>
                <w:color w:val="FF0000"/>
                <w:lang w:val="en-GB"/>
              </w:rPr>
            </w:pPr>
            <w:r w:rsidRPr="00AD6F59">
              <w:rPr>
                <w:rFonts w:ascii="Arial" w:hAnsi="Arial" w:cs="Arial"/>
                <w:color w:val="FF0000"/>
                <w:lang w:val="en-GB"/>
              </w:rPr>
              <w:t>91.1</w:t>
            </w:r>
          </w:p>
        </w:tc>
      </w:tr>
    </w:tbl>
    <w:p w14:paraId="69E303C2" w14:textId="77777777" w:rsidR="00405390" w:rsidRPr="007D26AE" w:rsidRDefault="00405390" w:rsidP="00405390">
      <w:pPr>
        <w:rPr>
          <w:rFonts w:ascii="Arial" w:hAnsi="Arial" w:cs="Arial"/>
          <w:sz w:val="20"/>
          <w:lang w:val="en-GB"/>
        </w:rPr>
      </w:pPr>
      <w:r w:rsidRPr="007D26AE">
        <w:rPr>
          <w:rFonts w:ascii="Arial" w:hAnsi="Arial" w:cs="Arial"/>
          <w:sz w:val="20"/>
          <w:lang w:val="en-GB"/>
        </w:rPr>
        <w:t>MVPA: moderate-to-vigorous physical activity, BMI: body mass index, SDS: standard deviation score.</w:t>
      </w:r>
    </w:p>
    <w:p w14:paraId="15935DB6" w14:textId="5F029247" w:rsidR="00405390" w:rsidRPr="00AD6F59" w:rsidRDefault="00405390" w:rsidP="005E27CB">
      <w:pPr>
        <w:spacing w:line="240" w:lineRule="auto"/>
        <w:rPr>
          <w:rFonts w:ascii="Arial" w:hAnsi="Arial" w:cs="Arial"/>
          <w:color w:val="FF0000"/>
          <w:sz w:val="20"/>
          <w:lang w:val="en-GB"/>
        </w:rPr>
        <w:sectPr w:rsidR="00405390" w:rsidRPr="00AD6F59" w:rsidSect="00220C43">
          <w:pgSz w:w="11906" w:h="16838"/>
          <w:pgMar w:top="1417" w:right="1417" w:bottom="1134" w:left="1417" w:header="708" w:footer="708" w:gutter="0"/>
          <w:lnNumType w:countBy="1" w:restart="continuous"/>
          <w:cols w:space="708"/>
          <w:docGrid w:linePitch="360"/>
        </w:sectPr>
      </w:pPr>
    </w:p>
    <w:p w14:paraId="517ECFA1" w14:textId="77777777" w:rsidR="00D561C7" w:rsidRPr="00412F96" w:rsidRDefault="00D561C7" w:rsidP="00D561C7">
      <w:pPr>
        <w:spacing w:line="240" w:lineRule="auto"/>
        <w:rPr>
          <w:rFonts w:ascii="Arial" w:hAnsi="Arial" w:cs="Arial"/>
          <w:color w:val="FF0000"/>
          <w:lang w:val="en-GB"/>
        </w:rPr>
      </w:pPr>
      <w:r w:rsidRPr="00412F96">
        <w:rPr>
          <w:rFonts w:ascii="Arial" w:hAnsi="Arial" w:cs="Arial"/>
          <w:b/>
          <w:color w:val="FF0000"/>
          <w:lang w:val="en-GB"/>
        </w:rPr>
        <w:lastRenderedPageBreak/>
        <w:t>S4 Table:</w:t>
      </w:r>
      <w:r w:rsidRPr="00412F96">
        <w:rPr>
          <w:rFonts w:ascii="Arial" w:hAnsi="Arial" w:cs="Arial"/>
          <w:color w:val="FF0000"/>
          <w:lang w:val="en-GB"/>
        </w:rPr>
        <w:t xml:space="preserve"> Associations between adolescence lifestyle score and CVD risk markers in young adulthood in participants with at least two measurements of all lifestyle factors (n=250)</w:t>
      </w:r>
      <w:r w:rsidRPr="00412F96">
        <w:rPr>
          <w:rFonts w:ascii="Arial" w:hAnsi="Arial" w:cs="Arial"/>
          <w:color w:val="FF0000"/>
          <w:vertAlign w:val="superscript"/>
          <w:lang w:val="en-GB"/>
        </w:rPr>
        <w:t>1</w:t>
      </w:r>
      <w:r w:rsidRPr="00412F96">
        <w:rPr>
          <w:rFonts w:ascii="Arial" w:hAnsi="Arial" w:cs="Arial"/>
          <w:color w:val="FF0000"/>
          <w:lang w:val="en-GB"/>
        </w:rPr>
        <w:t xml:space="preserve">. </w:t>
      </w:r>
    </w:p>
    <w:tbl>
      <w:tblPr>
        <w:tblStyle w:val="TableGrid"/>
        <w:tblW w:w="14312" w:type="dxa"/>
        <w:tblLook w:val="04A0" w:firstRow="1" w:lastRow="0" w:firstColumn="1" w:lastColumn="0" w:noHBand="0" w:noVBand="1"/>
      </w:tblPr>
      <w:tblGrid>
        <w:gridCol w:w="2547"/>
        <w:gridCol w:w="709"/>
        <w:gridCol w:w="2409"/>
        <w:gridCol w:w="1134"/>
        <w:gridCol w:w="2552"/>
        <w:gridCol w:w="1276"/>
        <w:gridCol w:w="2551"/>
        <w:gridCol w:w="1134"/>
      </w:tblGrid>
      <w:tr w:rsidR="00412F96" w:rsidRPr="00412F96" w14:paraId="03D49C44" w14:textId="77777777" w:rsidTr="00D561C7">
        <w:tc>
          <w:tcPr>
            <w:tcW w:w="2547" w:type="dxa"/>
            <w:vAlign w:val="center"/>
          </w:tcPr>
          <w:p w14:paraId="08F03C64" w14:textId="77777777" w:rsidR="00D561C7" w:rsidRPr="00412F96" w:rsidRDefault="00D561C7" w:rsidP="00D561C7">
            <w:pPr>
              <w:rPr>
                <w:rFonts w:ascii="Arial" w:hAnsi="Arial" w:cs="Arial"/>
                <w:color w:val="FF0000"/>
                <w:lang w:val="en-GB"/>
              </w:rPr>
            </w:pPr>
          </w:p>
        </w:tc>
        <w:tc>
          <w:tcPr>
            <w:tcW w:w="709" w:type="dxa"/>
            <w:vAlign w:val="center"/>
          </w:tcPr>
          <w:p w14:paraId="03498732" w14:textId="77777777" w:rsidR="00D561C7" w:rsidRPr="00412F96" w:rsidRDefault="00D561C7" w:rsidP="00D561C7">
            <w:pPr>
              <w:rPr>
                <w:rFonts w:ascii="Arial" w:eastAsia="Times New Roman" w:hAnsi="Arial" w:cs="Arial"/>
                <w:color w:val="FF0000"/>
                <w:lang w:val="en-GB"/>
              </w:rPr>
            </w:pPr>
          </w:p>
        </w:tc>
        <w:tc>
          <w:tcPr>
            <w:tcW w:w="3543" w:type="dxa"/>
            <w:gridSpan w:val="2"/>
            <w:vAlign w:val="center"/>
          </w:tcPr>
          <w:p w14:paraId="36D44BDA" w14:textId="77777777" w:rsidR="00D561C7" w:rsidRPr="00412F96" w:rsidRDefault="00D561C7" w:rsidP="00D561C7">
            <w:pPr>
              <w:rPr>
                <w:rFonts w:ascii="Arial" w:eastAsia="Times New Roman" w:hAnsi="Arial" w:cs="Arial"/>
                <w:iCs/>
                <w:color w:val="FF0000"/>
                <w:lang w:val="en-GB"/>
              </w:rPr>
            </w:pPr>
            <w:r w:rsidRPr="00412F96">
              <w:rPr>
                <w:rFonts w:ascii="Arial" w:eastAsia="Times New Roman" w:hAnsi="Arial" w:cs="Arial"/>
                <w:iCs/>
                <w:color w:val="FF0000"/>
                <w:lang w:val="en-GB"/>
              </w:rPr>
              <w:t>Basic model</w:t>
            </w:r>
          </w:p>
        </w:tc>
        <w:tc>
          <w:tcPr>
            <w:tcW w:w="3828" w:type="dxa"/>
            <w:gridSpan w:val="2"/>
            <w:vAlign w:val="center"/>
          </w:tcPr>
          <w:p w14:paraId="096EB701" w14:textId="77777777" w:rsidR="00D561C7" w:rsidRPr="00412F96" w:rsidRDefault="00D561C7" w:rsidP="00D561C7">
            <w:pPr>
              <w:rPr>
                <w:rFonts w:ascii="Arial" w:eastAsia="Times New Roman" w:hAnsi="Arial" w:cs="Arial"/>
                <w:iCs/>
                <w:color w:val="FF0000"/>
                <w:lang w:val="en-GB"/>
              </w:rPr>
            </w:pPr>
            <w:r w:rsidRPr="00412F96">
              <w:rPr>
                <w:rFonts w:ascii="Arial" w:eastAsia="Times New Roman" w:hAnsi="Arial" w:cs="Arial"/>
                <w:iCs/>
                <w:color w:val="FF0000"/>
                <w:lang w:val="en-GB"/>
              </w:rPr>
              <w:t>Multivariate adjusted model</w:t>
            </w:r>
          </w:p>
        </w:tc>
        <w:tc>
          <w:tcPr>
            <w:tcW w:w="3685" w:type="dxa"/>
            <w:gridSpan w:val="2"/>
            <w:vAlign w:val="center"/>
          </w:tcPr>
          <w:p w14:paraId="776F4C72" w14:textId="77777777" w:rsidR="00D561C7" w:rsidRPr="00412F96" w:rsidRDefault="00D561C7" w:rsidP="00D561C7">
            <w:pPr>
              <w:rPr>
                <w:rFonts w:ascii="Arial" w:eastAsia="Times New Roman" w:hAnsi="Arial" w:cs="Arial"/>
                <w:iCs/>
                <w:color w:val="FF0000"/>
                <w:lang w:val="en-GB"/>
              </w:rPr>
            </w:pPr>
            <w:r w:rsidRPr="00412F96">
              <w:rPr>
                <w:rFonts w:ascii="Arial" w:eastAsia="Times New Roman" w:hAnsi="Arial" w:cs="Arial"/>
                <w:iCs/>
                <w:color w:val="FF0000"/>
                <w:lang w:val="en-GB"/>
              </w:rPr>
              <w:t>Conditional model</w:t>
            </w:r>
          </w:p>
        </w:tc>
      </w:tr>
      <w:tr w:rsidR="00412F96" w:rsidRPr="00412F96" w14:paraId="21C006EE" w14:textId="77777777" w:rsidTr="00D561C7">
        <w:tc>
          <w:tcPr>
            <w:tcW w:w="2547" w:type="dxa"/>
            <w:vAlign w:val="center"/>
          </w:tcPr>
          <w:p w14:paraId="0E7B9115" w14:textId="77777777" w:rsidR="00D561C7" w:rsidRPr="00412F96" w:rsidRDefault="00D561C7" w:rsidP="00D561C7">
            <w:pPr>
              <w:rPr>
                <w:rFonts w:ascii="Arial" w:hAnsi="Arial" w:cs="Arial"/>
                <w:color w:val="FF0000"/>
                <w:lang w:val="en-GB"/>
              </w:rPr>
            </w:pPr>
          </w:p>
        </w:tc>
        <w:tc>
          <w:tcPr>
            <w:tcW w:w="709" w:type="dxa"/>
            <w:vAlign w:val="center"/>
          </w:tcPr>
          <w:p w14:paraId="357984D5" w14:textId="77777777" w:rsidR="00D561C7" w:rsidRPr="00412F96" w:rsidRDefault="00D561C7" w:rsidP="00D561C7">
            <w:pPr>
              <w:rPr>
                <w:rFonts w:ascii="Arial" w:eastAsia="Times New Roman" w:hAnsi="Arial" w:cs="Arial"/>
                <w:color w:val="FF0000"/>
                <w:lang w:val="en-GB"/>
              </w:rPr>
            </w:pPr>
            <w:r w:rsidRPr="00412F96">
              <w:rPr>
                <w:rFonts w:ascii="Arial" w:eastAsia="Times New Roman" w:hAnsi="Arial" w:cs="Arial"/>
                <w:color w:val="FF0000"/>
                <w:lang w:val="en-GB"/>
              </w:rPr>
              <w:t>n</w:t>
            </w:r>
          </w:p>
        </w:tc>
        <w:tc>
          <w:tcPr>
            <w:tcW w:w="2409" w:type="dxa"/>
            <w:vAlign w:val="center"/>
          </w:tcPr>
          <w:p w14:paraId="11E9ADAF" w14:textId="77777777" w:rsidR="00D561C7" w:rsidRPr="00412F96" w:rsidRDefault="00D561C7" w:rsidP="00D561C7">
            <w:pPr>
              <w:rPr>
                <w:rFonts w:ascii="Arial" w:eastAsia="Times New Roman" w:hAnsi="Arial" w:cs="Arial"/>
                <w:color w:val="FF0000"/>
                <w:lang w:val="en-GB"/>
              </w:rPr>
            </w:pPr>
            <w:r w:rsidRPr="00412F96">
              <w:rPr>
                <w:rFonts w:ascii="Arial" w:eastAsia="Times New Roman" w:hAnsi="Arial" w:cs="Arial"/>
                <w:color w:val="FF0000"/>
                <w:lang w:val="en-GB"/>
              </w:rPr>
              <w:t>ß (95% CI)</w:t>
            </w:r>
          </w:p>
        </w:tc>
        <w:tc>
          <w:tcPr>
            <w:tcW w:w="1134" w:type="dxa"/>
            <w:vAlign w:val="center"/>
          </w:tcPr>
          <w:p w14:paraId="4CB8BEEE" w14:textId="77777777" w:rsidR="00D561C7" w:rsidRPr="00412F96" w:rsidRDefault="00D561C7" w:rsidP="00D561C7">
            <w:pPr>
              <w:rPr>
                <w:rFonts w:ascii="Arial" w:eastAsia="Times New Roman" w:hAnsi="Arial" w:cs="Arial"/>
                <w:i/>
                <w:iCs/>
                <w:color w:val="FF0000"/>
                <w:lang w:val="en-GB"/>
              </w:rPr>
            </w:pPr>
            <w:r w:rsidRPr="00412F96">
              <w:rPr>
                <w:rFonts w:ascii="Arial" w:eastAsia="Times New Roman" w:hAnsi="Arial" w:cs="Arial"/>
                <w:i/>
                <w:iCs/>
                <w:color w:val="FF0000"/>
                <w:lang w:val="en-GB"/>
              </w:rPr>
              <w:t>P</w:t>
            </w:r>
            <w:r w:rsidRPr="00412F96">
              <w:rPr>
                <w:rFonts w:ascii="Arial" w:eastAsia="Times New Roman" w:hAnsi="Arial" w:cs="Arial"/>
                <w:color w:val="FF0000"/>
                <w:lang w:val="en-GB"/>
              </w:rPr>
              <w:t>-value</w:t>
            </w:r>
            <w:r w:rsidRPr="00412F96">
              <w:rPr>
                <w:rFonts w:ascii="Arial" w:eastAsia="Times New Roman" w:hAnsi="Arial" w:cs="Arial"/>
                <w:color w:val="FF0000"/>
                <w:vertAlign w:val="superscript"/>
                <w:lang w:val="en-GB"/>
              </w:rPr>
              <w:t>2</w:t>
            </w:r>
          </w:p>
        </w:tc>
        <w:tc>
          <w:tcPr>
            <w:tcW w:w="2552" w:type="dxa"/>
            <w:vAlign w:val="center"/>
          </w:tcPr>
          <w:p w14:paraId="66819EAE" w14:textId="77777777" w:rsidR="00D561C7" w:rsidRPr="00412F96" w:rsidRDefault="00D561C7" w:rsidP="00D561C7">
            <w:pPr>
              <w:rPr>
                <w:rFonts w:ascii="Arial" w:eastAsia="Times New Roman" w:hAnsi="Arial" w:cs="Arial"/>
                <w:color w:val="FF0000"/>
                <w:lang w:val="en-GB"/>
              </w:rPr>
            </w:pPr>
            <w:r w:rsidRPr="00412F96">
              <w:rPr>
                <w:rFonts w:ascii="Arial" w:eastAsia="Times New Roman" w:hAnsi="Arial" w:cs="Arial"/>
                <w:color w:val="FF0000"/>
                <w:lang w:val="en-GB"/>
              </w:rPr>
              <w:t>ß (95% CI)</w:t>
            </w:r>
          </w:p>
        </w:tc>
        <w:tc>
          <w:tcPr>
            <w:tcW w:w="1276" w:type="dxa"/>
            <w:vAlign w:val="center"/>
          </w:tcPr>
          <w:p w14:paraId="15B15A79" w14:textId="77777777" w:rsidR="00D561C7" w:rsidRPr="00412F96" w:rsidRDefault="00D561C7" w:rsidP="00D561C7">
            <w:pPr>
              <w:rPr>
                <w:rFonts w:ascii="Arial" w:eastAsia="Times New Roman" w:hAnsi="Arial" w:cs="Arial"/>
                <w:i/>
                <w:iCs/>
                <w:color w:val="FF0000"/>
                <w:lang w:val="en-GB"/>
              </w:rPr>
            </w:pPr>
            <w:r w:rsidRPr="00412F96">
              <w:rPr>
                <w:rFonts w:ascii="Arial" w:eastAsia="Times New Roman" w:hAnsi="Arial" w:cs="Arial"/>
                <w:i/>
                <w:iCs/>
                <w:color w:val="FF0000"/>
                <w:lang w:val="en-GB"/>
              </w:rPr>
              <w:t>P</w:t>
            </w:r>
            <w:r w:rsidRPr="00412F96">
              <w:rPr>
                <w:rFonts w:ascii="Arial" w:eastAsia="Times New Roman" w:hAnsi="Arial" w:cs="Arial"/>
                <w:color w:val="FF0000"/>
                <w:lang w:val="en-GB"/>
              </w:rPr>
              <w:t>-value</w:t>
            </w:r>
            <w:r w:rsidRPr="00412F96">
              <w:rPr>
                <w:rFonts w:ascii="Arial" w:eastAsia="Times New Roman" w:hAnsi="Arial" w:cs="Arial"/>
                <w:color w:val="FF0000"/>
                <w:vertAlign w:val="superscript"/>
                <w:lang w:val="en-GB"/>
              </w:rPr>
              <w:t>2</w:t>
            </w:r>
          </w:p>
        </w:tc>
        <w:tc>
          <w:tcPr>
            <w:tcW w:w="2551" w:type="dxa"/>
            <w:vAlign w:val="center"/>
          </w:tcPr>
          <w:p w14:paraId="4FE87E97" w14:textId="77777777" w:rsidR="00D561C7" w:rsidRPr="00412F96" w:rsidRDefault="00D561C7" w:rsidP="00D561C7">
            <w:pPr>
              <w:rPr>
                <w:rFonts w:ascii="Arial" w:eastAsia="Times New Roman" w:hAnsi="Arial" w:cs="Arial"/>
                <w:color w:val="FF0000"/>
                <w:lang w:val="en-GB"/>
              </w:rPr>
            </w:pPr>
            <w:r w:rsidRPr="00412F96">
              <w:rPr>
                <w:rFonts w:ascii="Arial" w:eastAsia="Times New Roman" w:hAnsi="Arial" w:cs="Arial"/>
                <w:color w:val="FF0000"/>
                <w:lang w:val="en-GB"/>
              </w:rPr>
              <w:t>ß (95% CI)</w:t>
            </w:r>
          </w:p>
        </w:tc>
        <w:tc>
          <w:tcPr>
            <w:tcW w:w="1134" w:type="dxa"/>
            <w:vAlign w:val="center"/>
          </w:tcPr>
          <w:p w14:paraId="254D4E42" w14:textId="77777777" w:rsidR="00D561C7" w:rsidRPr="00412F96" w:rsidRDefault="00D561C7" w:rsidP="00D561C7">
            <w:pPr>
              <w:rPr>
                <w:rFonts w:ascii="Arial" w:eastAsia="Times New Roman" w:hAnsi="Arial" w:cs="Arial"/>
                <w:i/>
                <w:iCs/>
                <w:color w:val="FF0000"/>
                <w:lang w:val="en-GB"/>
              </w:rPr>
            </w:pPr>
            <w:r w:rsidRPr="00412F96">
              <w:rPr>
                <w:rFonts w:ascii="Arial" w:eastAsia="Times New Roman" w:hAnsi="Arial" w:cs="Arial"/>
                <w:i/>
                <w:iCs/>
                <w:color w:val="FF0000"/>
                <w:lang w:val="en-GB"/>
              </w:rPr>
              <w:t>P</w:t>
            </w:r>
            <w:r w:rsidRPr="00412F96">
              <w:rPr>
                <w:rFonts w:ascii="Arial" w:eastAsia="Times New Roman" w:hAnsi="Arial" w:cs="Arial"/>
                <w:color w:val="FF0000"/>
                <w:lang w:val="en-GB"/>
              </w:rPr>
              <w:t>-value</w:t>
            </w:r>
            <w:r w:rsidRPr="00412F96">
              <w:rPr>
                <w:rFonts w:ascii="Arial" w:eastAsia="Times New Roman" w:hAnsi="Arial" w:cs="Arial"/>
                <w:color w:val="FF0000"/>
                <w:vertAlign w:val="superscript"/>
                <w:lang w:val="en-GB"/>
              </w:rPr>
              <w:t>2</w:t>
            </w:r>
          </w:p>
        </w:tc>
      </w:tr>
      <w:tr w:rsidR="00412F96" w:rsidRPr="00412F96" w14:paraId="66A6DF87" w14:textId="77777777" w:rsidTr="00D561C7">
        <w:tc>
          <w:tcPr>
            <w:tcW w:w="2547" w:type="dxa"/>
            <w:vAlign w:val="center"/>
          </w:tcPr>
          <w:p w14:paraId="5ED6A0D7" w14:textId="77777777" w:rsidR="00D561C7" w:rsidRPr="00412F96" w:rsidRDefault="00D561C7" w:rsidP="00D561C7">
            <w:pPr>
              <w:rPr>
                <w:rFonts w:ascii="Arial" w:hAnsi="Arial" w:cs="Arial"/>
                <w:color w:val="FF0000"/>
                <w:lang w:val="en-GB"/>
              </w:rPr>
            </w:pPr>
            <w:r w:rsidRPr="00412F96">
              <w:rPr>
                <w:rFonts w:ascii="Arial" w:eastAsia="Times New Roman" w:hAnsi="Arial" w:cs="Arial"/>
                <w:b/>
                <w:bCs/>
                <w:color w:val="FF0000"/>
                <w:lang w:val="en-GB"/>
              </w:rPr>
              <w:t>Anthropometric markers</w:t>
            </w:r>
          </w:p>
        </w:tc>
        <w:tc>
          <w:tcPr>
            <w:tcW w:w="709" w:type="dxa"/>
            <w:vAlign w:val="center"/>
          </w:tcPr>
          <w:p w14:paraId="6AE543C6" w14:textId="77777777" w:rsidR="00D561C7" w:rsidRPr="00412F96" w:rsidRDefault="00D561C7" w:rsidP="00D561C7">
            <w:pPr>
              <w:rPr>
                <w:rFonts w:ascii="Arial" w:hAnsi="Arial" w:cs="Arial"/>
                <w:color w:val="FF0000"/>
                <w:lang w:val="en-GB"/>
              </w:rPr>
            </w:pPr>
          </w:p>
        </w:tc>
        <w:tc>
          <w:tcPr>
            <w:tcW w:w="2409" w:type="dxa"/>
            <w:vAlign w:val="center"/>
          </w:tcPr>
          <w:p w14:paraId="786603CE" w14:textId="77777777" w:rsidR="00D561C7" w:rsidRPr="00412F96" w:rsidRDefault="00D561C7" w:rsidP="00D561C7">
            <w:pPr>
              <w:jc w:val="center"/>
              <w:rPr>
                <w:rFonts w:ascii="Arial" w:hAnsi="Arial" w:cs="Arial"/>
                <w:color w:val="FF0000"/>
                <w:lang w:val="en-GB"/>
              </w:rPr>
            </w:pPr>
          </w:p>
        </w:tc>
        <w:tc>
          <w:tcPr>
            <w:tcW w:w="1134" w:type="dxa"/>
            <w:vAlign w:val="center"/>
          </w:tcPr>
          <w:p w14:paraId="7CACDFDB" w14:textId="77777777" w:rsidR="00D561C7" w:rsidRPr="00412F96" w:rsidRDefault="00D561C7" w:rsidP="00D561C7">
            <w:pPr>
              <w:jc w:val="center"/>
              <w:rPr>
                <w:rFonts w:ascii="Arial" w:hAnsi="Arial" w:cs="Arial"/>
                <w:color w:val="FF0000"/>
                <w:lang w:val="en-GB"/>
              </w:rPr>
            </w:pPr>
          </w:p>
        </w:tc>
        <w:tc>
          <w:tcPr>
            <w:tcW w:w="2552" w:type="dxa"/>
            <w:vAlign w:val="center"/>
          </w:tcPr>
          <w:p w14:paraId="0F14D5AA" w14:textId="77777777" w:rsidR="00D561C7" w:rsidRPr="00412F96" w:rsidRDefault="00D561C7" w:rsidP="00D561C7">
            <w:pPr>
              <w:jc w:val="center"/>
              <w:rPr>
                <w:rFonts w:ascii="Arial" w:hAnsi="Arial" w:cs="Arial"/>
                <w:color w:val="FF0000"/>
                <w:lang w:val="en-GB"/>
              </w:rPr>
            </w:pPr>
          </w:p>
        </w:tc>
        <w:tc>
          <w:tcPr>
            <w:tcW w:w="1276" w:type="dxa"/>
            <w:vAlign w:val="center"/>
          </w:tcPr>
          <w:p w14:paraId="2D558D09" w14:textId="77777777" w:rsidR="00D561C7" w:rsidRPr="00412F96" w:rsidRDefault="00D561C7" w:rsidP="00D561C7">
            <w:pPr>
              <w:jc w:val="center"/>
              <w:rPr>
                <w:rFonts w:ascii="Arial" w:hAnsi="Arial" w:cs="Arial"/>
                <w:color w:val="FF0000"/>
                <w:lang w:val="en-GB"/>
              </w:rPr>
            </w:pPr>
          </w:p>
        </w:tc>
        <w:tc>
          <w:tcPr>
            <w:tcW w:w="2551" w:type="dxa"/>
            <w:vAlign w:val="center"/>
          </w:tcPr>
          <w:p w14:paraId="4610678A" w14:textId="77777777" w:rsidR="00D561C7" w:rsidRPr="00412F96" w:rsidRDefault="00D561C7" w:rsidP="00D561C7">
            <w:pPr>
              <w:jc w:val="center"/>
              <w:rPr>
                <w:rFonts w:ascii="Arial" w:hAnsi="Arial" w:cs="Arial"/>
                <w:color w:val="FF0000"/>
                <w:lang w:val="en-GB"/>
              </w:rPr>
            </w:pPr>
          </w:p>
        </w:tc>
        <w:tc>
          <w:tcPr>
            <w:tcW w:w="1134" w:type="dxa"/>
            <w:vAlign w:val="center"/>
          </w:tcPr>
          <w:p w14:paraId="7E60E7BB" w14:textId="77777777" w:rsidR="00D561C7" w:rsidRPr="00412F96" w:rsidRDefault="00D561C7" w:rsidP="00D561C7">
            <w:pPr>
              <w:jc w:val="center"/>
              <w:rPr>
                <w:rFonts w:ascii="Arial" w:hAnsi="Arial" w:cs="Arial"/>
                <w:color w:val="FF0000"/>
                <w:lang w:val="en-GB"/>
              </w:rPr>
            </w:pPr>
          </w:p>
        </w:tc>
      </w:tr>
      <w:tr w:rsidR="00412F96" w:rsidRPr="00412F96" w14:paraId="423C237A" w14:textId="77777777" w:rsidTr="00D561C7">
        <w:tc>
          <w:tcPr>
            <w:tcW w:w="2547" w:type="dxa"/>
            <w:vAlign w:val="center"/>
          </w:tcPr>
          <w:p w14:paraId="2ADA1BC8"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Waist circumference (cm)</w:t>
            </w:r>
          </w:p>
        </w:tc>
        <w:tc>
          <w:tcPr>
            <w:tcW w:w="709" w:type="dxa"/>
            <w:vAlign w:val="center"/>
          </w:tcPr>
          <w:p w14:paraId="0C68840D"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243</w:t>
            </w:r>
          </w:p>
        </w:tc>
        <w:tc>
          <w:tcPr>
            <w:tcW w:w="2409" w:type="dxa"/>
            <w:vAlign w:val="center"/>
          </w:tcPr>
          <w:p w14:paraId="209EA9A3"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-5.2 (-7.0 to -3.3)</w:t>
            </w:r>
          </w:p>
        </w:tc>
        <w:tc>
          <w:tcPr>
            <w:tcW w:w="1134" w:type="dxa"/>
            <w:vAlign w:val="center"/>
          </w:tcPr>
          <w:p w14:paraId="01DE8D90" w14:textId="77777777" w:rsidR="00BE46CE" w:rsidRPr="00412F96" w:rsidRDefault="00BE46CE" w:rsidP="00BE46CE">
            <w:pPr>
              <w:jc w:val="center"/>
              <w:rPr>
                <w:rFonts w:ascii="Arial" w:hAnsi="Arial" w:cs="Arial"/>
                <w:b/>
                <w:color w:val="FF0000"/>
                <w:lang w:val="en-GB"/>
              </w:rPr>
            </w:pPr>
            <w:r w:rsidRPr="00412F96">
              <w:rPr>
                <w:rFonts w:ascii="Arial" w:hAnsi="Arial" w:cs="Arial"/>
                <w:b/>
                <w:color w:val="FF0000"/>
                <w:lang w:val="en-GB"/>
              </w:rPr>
              <w:t>&lt;0.0001</w:t>
            </w:r>
          </w:p>
        </w:tc>
        <w:tc>
          <w:tcPr>
            <w:tcW w:w="2552" w:type="dxa"/>
            <w:vAlign w:val="center"/>
          </w:tcPr>
          <w:p w14:paraId="51E97B65"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-4.7 (-6.6 to -2.7)</w:t>
            </w:r>
          </w:p>
        </w:tc>
        <w:tc>
          <w:tcPr>
            <w:tcW w:w="1276" w:type="dxa"/>
            <w:vAlign w:val="center"/>
          </w:tcPr>
          <w:p w14:paraId="052FA05F" w14:textId="77777777" w:rsidR="00BE46CE" w:rsidRPr="00412F96" w:rsidRDefault="00BE46CE" w:rsidP="00BE46CE">
            <w:pPr>
              <w:jc w:val="center"/>
              <w:rPr>
                <w:rFonts w:ascii="Arial" w:hAnsi="Arial" w:cs="Arial"/>
                <w:b/>
                <w:color w:val="FF0000"/>
                <w:lang w:val="en-GB"/>
              </w:rPr>
            </w:pPr>
            <w:r w:rsidRPr="00412F96">
              <w:rPr>
                <w:rFonts w:ascii="Arial" w:hAnsi="Arial" w:cs="Arial"/>
                <w:b/>
                <w:color w:val="FF0000"/>
                <w:lang w:val="en-GB"/>
              </w:rPr>
              <w:t>&lt;0.0001</w:t>
            </w:r>
          </w:p>
        </w:tc>
        <w:tc>
          <w:tcPr>
            <w:tcW w:w="2551" w:type="dxa"/>
            <w:vAlign w:val="center"/>
          </w:tcPr>
          <w:p w14:paraId="0F281C5B"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0.1 (-0.9 to 1.0)</w:t>
            </w:r>
          </w:p>
        </w:tc>
        <w:tc>
          <w:tcPr>
            <w:tcW w:w="1134" w:type="dxa"/>
            <w:vAlign w:val="center"/>
          </w:tcPr>
          <w:p w14:paraId="10D4793F"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0.92</w:t>
            </w:r>
          </w:p>
        </w:tc>
      </w:tr>
      <w:tr w:rsidR="00412F96" w:rsidRPr="00412F96" w14:paraId="727A138B" w14:textId="77777777" w:rsidTr="00D561C7">
        <w:tc>
          <w:tcPr>
            <w:tcW w:w="2547" w:type="dxa"/>
            <w:vAlign w:val="center"/>
          </w:tcPr>
          <w:p w14:paraId="1829E500"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Waist-to-height ratio</w:t>
            </w:r>
          </w:p>
        </w:tc>
        <w:tc>
          <w:tcPr>
            <w:tcW w:w="709" w:type="dxa"/>
            <w:vAlign w:val="center"/>
          </w:tcPr>
          <w:p w14:paraId="1A42F723"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243</w:t>
            </w:r>
          </w:p>
        </w:tc>
        <w:tc>
          <w:tcPr>
            <w:tcW w:w="2409" w:type="dxa"/>
            <w:vAlign w:val="center"/>
          </w:tcPr>
          <w:p w14:paraId="160FADCB"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-5.2 (-7.1 to -3.4)</w:t>
            </w:r>
          </w:p>
        </w:tc>
        <w:tc>
          <w:tcPr>
            <w:tcW w:w="1134" w:type="dxa"/>
            <w:vAlign w:val="center"/>
          </w:tcPr>
          <w:p w14:paraId="728B016F" w14:textId="77777777" w:rsidR="00BE46CE" w:rsidRPr="00412F96" w:rsidRDefault="00BE46CE" w:rsidP="00BE46CE">
            <w:pPr>
              <w:jc w:val="center"/>
              <w:rPr>
                <w:rFonts w:ascii="Arial" w:hAnsi="Arial" w:cs="Arial"/>
                <w:color w:val="FF0000"/>
                <w:lang w:val="en-GB"/>
              </w:rPr>
            </w:pPr>
            <w:r w:rsidRPr="00412F96">
              <w:rPr>
                <w:rFonts w:ascii="Arial" w:hAnsi="Arial" w:cs="Arial"/>
                <w:b/>
                <w:color w:val="FF0000"/>
                <w:lang w:val="en-GB"/>
              </w:rPr>
              <w:t>&lt;0.0001</w:t>
            </w:r>
          </w:p>
        </w:tc>
        <w:tc>
          <w:tcPr>
            <w:tcW w:w="2552" w:type="dxa"/>
            <w:vAlign w:val="center"/>
          </w:tcPr>
          <w:p w14:paraId="59C30478"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 xml:space="preserve">-4.6 (-6.5 to </w:t>
            </w:r>
            <w:r w:rsidR="00753A4C" w:rsidRPr="00412F96">
              <w:rPr>
                <w:rFonts w:ascii="Arial" w:hAnsi="Arial" w:cs="Arial"/>
                <w:color w:val="FF0000"/>
                <w:lang w:val="en-GB"/>
              </w:rPr>
              <w:t>-</w:t>
            </w:r>
            <w:r w:rsidRPr="00412F96">
              <w:rPr>
                <w:rFonts w:ascii="Arial" w:hAnsi="Arial" w:cs="Arial"/>
                <w:color w:val="FF0000"/>
                <w:lang w:val="en-GB"/>
              </w:rPr>
              <w:t>2.7)</w:t>
            </w:r>
          </w:p>
        </w:tc>
        <w:tc>
          <w:tcPr>
            <w:tcW w:w="1276" w:type="dxa"/>
            <w:vAlign w:val="center"/>
          </w:tcPr>
          <w:p w14:paraId="298F6742" w14:textId="77777777" w:rsidR="00BE46CE" w:rsidRPr="00412F96" w:rsidRDefault="00BE46CE" w:rsidP="00BE46CE">
            <w:pPr>
              <w:jc w:val="center"/>
              <w:rPr>
                <w:rFonts w:ascii="Arial" w:hAnsi="Arial" w:cs="Arial"/>
                <w:color w:val="FF0000"/>
                <w:lang w:val="en-GB"/>
              </w:rPr>
            </w:pPr>
            <w:r w:rsidRPr="00412F96">
              <w:rPr>
                <w:rFonts w:ascii="Arial" w:hAnsi="Arial" w:cs="Arial"/>
                <w:b/>
                <w:color w:val="FF0000"/>
                <w:lang w:val="en-GB"/>
              </w:rPr>
              <w:t>&lt;0.0001</w:t>
            </w:r>
          </w:p>
        </w:tc>
        <w:tc>
          <w:tcPr>
            <w:tcW w:w="2551" w:type="dxa"/>
            <w:vAlign w:val="center"/>
          </w:tcPr>
          <w:p w14:paraId="7D790585"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0.1 (-0.9 to 1.0)</w:t>
            </w:r>
          </w:p>
        </w:tc>
        <w:tc>
          <w:tcPr>
            <w:tcW w:w="1134" w:type="dxa"/>
            <w:vAlign w:val="center"/>
          </w:tcPr>
          <w:p w14:paraId="26D5C883"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0.92</w:t>
            </w:r>
          </w:p>
        </w:tc>
      </w:tr>
      <w:tr w:rsidR="00412F96" w:rsidRPr="00412F96" w14:paraId="131EF673" w14:textId="77777777" w:rsidTr="00D561C7">
        <w:tc>
          <w:tcPr>
            <w:tcW w:w="2547" w:type="dxa"/>
            <w:vAlign w:val="center"/>
          </w:tcPr>
          <w:p w14:paraId="504CA00D"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Body fat content (%)</w:t>
            </w:r>
          </w:p>
        </w:tc>
        <w:tc>
          <w:tcPr>
            <w:tcW w:w="709" w:type="dxa"/>
            <w:vAlign w:val="center"/>
          </w:tcPr>
          <w:p w14:paraId="26A4E392"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243</w:t>
            </w:r>
          </w:p>
        </w:tc>
        <w:tc>
          <w:tcPr>
            <w:tcW w:w="2409" w:type="dxa"/>
            <w:vAlign w:val="center"/>
          </w:tcPr>
          <w:p w14:paraId="1EBB3181"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 xml:space="preserve">-12.4 (-16.4 to </w:t>
            </w:r>
            <w:r w:rsidR="00753A4C" w:rsidRPr="00412F96">
              <w:rPr>
                <w:rFonts w:ascii="Arial" w:hAnsi="Arial" w:cs="Arial"/>
                <w:color w:val="FF0000"/>
                <w:lang w:val="en-GB"/>
              </w:rPr>
              <w:t>-</w:t>
            </w:r>
            <w:r w:rsidRPr="00412F96">
              <w:rPr>
                <w:rFonts w:ascii="Arial" w:hAnsi="Arial" w:cs="Arial"/>
                <w:color w:val="FF0000"/>
                <w:lang w:val="en-GB"/>
              </w:rPr>
              <w:t>8.3)</w:t>
            </w:r>
          </w:p>
        </w:tc>
        <w:tc>
          <w:tcPr>
            <w:tcW w:w="1134" w:type="dxa"/>
            <w:vAlign w:val="center"/>
          </w:tcPr>
          <w:p w14:paraId="0E66F70F" w14:textId="77777777" w:rsidR="00BE46CE" w:rsidRPr="00412F96" w:rsidRDefault="00BE46CE" w:rsidP="00BE46CE">
            <w:pPr>
              <w:jc w:val="center"/>
              <w:rPr>
                <w:rFonts w:ascii="Arial" w:hAnsi="Arial" w:cs="Arial"/>
                <w:color w:val="FF0000"/>
                <w:lang w:val="en-GB"/>
              </w:rPr>
            </w:pPr>
            <w:r w:rsidRPr="00412F96">
              <w:rPr>
                <w:rFonts w:ascii="Arial" w:hAnsi="Arial" w:cs="Arial"/>
                <w:b/>
                <w:color w:val="FF0000"/>
                <w:lang w:val="en-GB"/>
              </w:rPr>
              <w:t>&lt;0.0001</w:t>
            </w:r>
          </w:p>
        </w:tc>
        <w:tc>
          <w:tcPr>
            <w:tcW w:w="2552" w:type="dxa"/>
            <w:vAlign w:val="center"/>
          </w:tcPr>
          <w:p w14:paraId="1F20C215"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 xml:space="preserve">-10.8 (-14.9 to </w:t>
            </w:r>
            <w:r w:rsidR="00753A4C" w:rsidRPr="00412F96">
              <w:rPr>
                <w:rFonts w:ascii="Arial" w:hAnsi="Arial" w:cs="Arial"/>
                <w:color w:val="FF0000"/>
                <w:lang w:val="en-GB"/>
              </w:rPr>
              <w:t>-</w:t>
            </w:r>
            <w:r w:rsidRPr="00412F96">
              <w:rPr>
                <w:rFonts w:ascii="Arial" w:hAnsi="Arial" w:cs="Arial"/>
                <w:color w:val="FF0000"/>
                <w:lang w:val="en-GB"/>
              </w:rPr>
              <w:t>6.4)</w:t>
            </w:r>
          </w:p>
        </w:tc>
        <w:tc>
          <w:tcPr>
            <w:tcW w:w="1276" w:type="dxa"/>
            <w:vAlign w:val="center"/>
          </w:tcPr>
          <w:p w14:paraId="46C26BFB" w14:textId="77777777" w:rsidR="00BE46CE" w:rsidRPr="00412F96" w:rsidRDefault="00BE46CE" w:rsidP="00BE46CE">
            <w:pPr>
              <w:jc w:val="center"/>
              <w:rPr>
                <w:rFonts w:ascii="Arial" w:hAnsi="Arial" w:cs="Arial"/>
                <w:color w:val="FF0000"/>
                <w:lang w:val="en-GB"/>
              </w:rPr>
            </w:pPr>
            <w:r w:rsidRPr="00412F96">
              <w:rPr>
                <w:rFonts w:ascii="Arial" w:hAnsi="Arial" w:cs="Arial"/>
                <w:b/>
                <w:color w:val="FF0000"/>
                <w:lang w:val="en-GB"/>
              </w:rPr>
              <w:t>&lt;0.0001</w:t>
            </w:r>
          </w:p>
        </w:tc>
        <w:tc>
          <w:tcPr>
            <w:tcW w:w="2551" w:type="dxa"/>
            <w:vAlign w:val="center"/>
          </w:tcPr>
          <w:p w14:paraId="2BB5598C"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-1.9 (-5.1 to 1.5)</w:t>
            </w:r>
          </w:p>
        </w:tc>
        <w:tc>
          <w:tcPr>
            <w:tcW w:w="1134" w:type="dxa"/>
            <w:vAlign w:val="center"/>
          </w:tcPr>
          <w:p w14:paraId="67390FC5" w14:textId="77777777" w:rsidR="00BE46CE" w:rsidRPr="00412F96" w:rsidRDefault="00F06200" w:rsidP="00BE46CE">
            <w:pPr>
              <w:jc w:val="center"/>
              <w:rPr>
                <w:rFonts w:ascii="Arial" w:hAnsi="Arial" w:cs="Arial"/>
                <w:b/>
                <w:bCs/>
                <w:i/>
                <w:iCs/>
                <w:color w:val="FF0000"/>
                <w:lang w:val="en-GB"/>
              </w:rPr>
            </w:pPr>
            <w:r w:rsidRPr="00412F96">
              <w:rPr>
                <w:rFonts w:ascii="Arial" w:hAnsi="Arial" w:cs="Arial"/>
                <w:color w:val="FF0000"/>
                <w:lang w:val="en-GB"/>
              </w:rPr>
              <w:t>0.54</w:t>
            </w:r>
          </w:p>
        </w:tc>
      </w:tr>
      <w:tr w:rsidR="00412F96" w:rsidRPr="00412F96" w14:paraId="318C0221" w14:textId="77777777" w:rsidTr="00D561C7">
        <w:tc>
          <w:tcPr>
            <w:tcW w:w="2547" w:type="dxa"/>
            <w:vAlign w:val="center"/>
          </w:tcPr>
          <w:p w14:paraId="25E15340" w14:textId="77777777" w:rsidR="00D561C7" w:rsidRPr="00412F96" w:rsidRDefault="00D561C7" w:rsidP="00D561C7">
            <w:pPr>
              <w:rPr>
                <w:rFonts w:ascii="Arial" w:eastAsia="Times New Roman" w:hAnsi="Arial" w:cs="Arial"/>
                <w:color w:val="FF0000"/>
                <w:lang w:val="en-GB"/>
              </w:rPr>
            </w:pPr>
            <w:r w:rsidRPr="00412F96">
              <w:rPr>
                <w:rFonts w:ascii="Arial" w:eastAsia="Times New Roman" w:hAnsi="Arial" w:cs="Arial"/>
                <w:color w:val="FF0000"/>
                <w:lang w:val="en-GB"/>
              </w:rPr>
              <w:t>systolic blood pressure (mmHg)</w:t>
            </w:r>
          </w:p>
        </w:tc>
        <w:tc>
          <w:tcPr>
            <w:tcW w:w="709" w:type="dxa"/>
            <w:vAlign w:val="center"/>
          </w:tcPr>
          <w:p w14:paraId="50437DF0" w14:textId="77777777" w:rsidR="00D561C7" w:rsidRPr="00412F96" w:rsidRDefault="00D561C7" w:rsidP="00D561C7">
            <w:pPr>
              <w:rPr>
                <w:rFonts w:ascii="Arial" w:hAnsi="Arial" w:cs="Arial"/>
                <w:color w:val="FF0000"/>
                <w:lang w:val="en-GB"/>
              </w:rPr>
            </w:pPr>
            <w:r w:rsidRPr="00412F96">
              <w:rPr>
                <w:rFonts w:ascii="Arial" w:eastAsia="Times New Roman" w:hAnsi="Arial" w:cs="Arial"/>
                <w:color w:val="FF0000"/>
                <w:lang w:val="en-GB"/>
              </w:rPr>
              <w:t>243</w:t>
            </w:r>
          </w:p>
        </w:tc>
        <w:tc>
          <w:tcPr>
            <w:tcW w:w="2409" w:type="dxa"/>
            <w:vAlign w:val="center"/>
          </w:tcPr>
          <w:p w14:paraId="48434929" w14:textId="77777777" w:rsidR="00D561C7" w:rsidRPr="00412F96" w:rsidRDefault="00D561C7" w:rsidP="00D561C7">
            <w:pPr>
              <w:jc w:val="center"/>
              <w:rPr>
                <w:rFonts w:ascii="Arial" w:hAnsi="Arial" w:cs="Arial"/>
                <w:color w:val="FF0000"/>
                <w:lang w:val="en-GB"/>
              </w:rPr>
            </w:pPr>
            <w:r w:rsidRPr="00412F96">
              <w:rPr>
                <w:rFonts w:ascii="Arial" w:hAnsi="Arial" w:cs="Arial"/>
                <w:color w:val="FF0000"/>
                <w:lang w:val="en-GB"/>
              </w:rPr>
              <w:t>-1.3 (-2.6 to 0)</w:t>
            </w:r>
          </w:p>
        </w:tc>
        <w:tc>
          <w:tcPr>
            <w:tcW w:w="1134" w:type="dxa"/>
            <w:vAlign w:val="center"/>
          </w:tcPr>
          <w:p w14:paraId="585A9617" w14:textId="77777777" w:rsidR="00D561C7" w:rsidRPr="00412F96" w:rsidRDefault="00F06200" w:rsidP="00D561C7">
            <w:pPr>
              <w:jc w:val="center"/>
              <w:rPr>
                <w:rFonts w:ascii="Arial" w:hAnsi="Arial" w:cs="Arial"/>
                <w:color w:val="FF0000"/>
                <w:lang w:val="en-GB"/>
              </w:rPr>
            </w:pPr>
            <w:r w:rsidRPr="00412F96">
              <w:rPr>
                <w:rFonts w:ascii="Arial" w:hAnsi="Arial" w:cs="Arial"/>
                <w:color w:val="FF0000"/>
                <w:lang w:val="en-GB"/>
              </w:rPr>
              <w:t>0.15</w:t>
            </w:r>
          </w:p>
        </w:tc>
        <w:tc>
          <w:tcPr>
            <w:tcW w:w="2552" w:type="dxa"/>
            <w:vAlign w:val="center"/>
          </w:tcPr>
          <w:p w14:paraId="263CD549" w14:textId="77777777" w:rsidR="00D561C7" w:rsidRPr="00412F96" w:rsidRDefault="00BE46CE" w:rsidP="00BE46CE">
            <w:pPr>
              <w:jc w:val="center"/>
              <w:rPr>
                <w:rFonts w:ascii="Arial" w:hAnsi="Arial" w:cs="Arial"/>
                <w:color w:val="FF0000"/>
                <w:lang w:val="en-GB"/>
              </w:rPr>
            </w:pPr>
            <w:r w:rsidRPr="00412F96">
              <w:rPr>
                <w:rFonts w:ascii="Arial" w:hAnsi="Arial" w:cs="Arial"/>
                <w:color w:val="FF0000"/>
                <w:lang w:val="en-GB"/>
              </w:rPr>
              <w:t>-1</w:t>
            </w:r>
            <w:r w:rsidR="00D561C7" w:rsidRPr="00412F96">
              <w:rPr>
                <w:rFonts w:ascii="Arial" w:hAnsi="Arial" w:cs="Arial"/>
                <w:color w:val="FF0000"/>
                <w:lang w:val="en-GB"/>
              </w:rPr>
              <w:t>.</w:t>
            </w:r>
            <w:r w:rsidRPr="00412F96">
              <w:rPr>
                <w:rFonts w:ascii="Arial" w:hAnsi="Arial" w:cs="Arial"/>
                <w:color w:val="FF0000"/>
                <w:lang w:val="en-GB"/>
              </w:rPr>
              <w:t>3</w:t>
            </w:r>
            <w:r w:rsidR="00D561C7" w:rsidRPr="00412F96">
              <w:rPr>
                <w:rFonts w:ascii="Arial" w:hAnsi="Arial" w:cs="Arial"/>
                <w:color w:val="FF0000"/>
                <w:lang w:val="en-GB"/>
              </w:rPr>
              <w:t xml:space="preserve"> (-</w:t>
            </w:r>
            <w:r w:rsidRPr="00412F96">
              <w:rPr>
                <w:rFonts w:ascii="Arial" w:hAnsi="Arial" w:cs="Arial"/>
                <w:color w:val="FF0000"/>
                <w:lang w:val="en-GB"/>
              </w:rPr>
              <w:t>2</w:t>
            </w:r>
            <w:r w:rsidR="00D561C7" w:rsidRPr="00412F96">
              <w:rPr>
                <w:rFonts w:ascii="Arial" w:hAnsi="Arial" w:cs="Arial"/>
                <w:color w:val="FF0000"/>
                <w:lang w:val="en-GB"/>
              </w:rPr>
              <w:t>.</w:t>
            </w:r>
            <w:r w:rsidRPr="00412F96">
              <w:rPr>
                <w:rFonts w:ascii="Arial" w:hAnsi="Arial" w:cs="Arial"/>
                <w:color w:val="FF0000"/>
                <w:lang w:val="en-GB"/>
              </w:rPr>
              <w:t>6</w:t>
            </w:r>
            <w:r w:rsidR="00D561C7" w:rsidRPr="00412F96">
              <w:rPr>
                <w:rFonts w:ascii="Arial" w:hAnsi="Arial" w:cs="Arial"/>
                <w:color w:val="FF0000"/>
                <w:lang w:val="en-GB"/>
              </w:rPr>
              <w:t xml:space="preserve"> to </w:t>
            </w:r>
            <w:r w:rsidRPr="00412F96">
              <w:rPr>
                <w:rFonts w:ascii="Arial" w:hAnsi="Arial" w:cs="Arial"/>
                <w:color w:val="FF0000"/>
                <w:lang w:val="en-GB"/>
              </w:rPr>
              <w:t>0</w:t>
            </w:r>
            <w:r w:rsidR="00D561C7" w:rsidRPr="00412F96">
              <w:rPr>
                <w:rFonts w:ascii="Arial" w:hAnsi="Arial" w:cs="Arial"/>
                <w:color w:val="FF0000"/>
                <w:lang w:val="en-GB"/>
              </w:rPr>
              <w:t>.1)</w:t>
            </w:r>
          </w:p>
        </w:tc>
        <w:tc>
          <w:tcPr>
            <w:tcW w:w="1276" w:type="dxa"/>
            <w:vAlign w:val="center"/>
          </w:tcPr>
          <w:p w14:paraId="06CF1EB3" w14:textId="77777777" w:rsidR="00D561C7" w:rsidRPr="00412F96" w:rsidRDefault="00F06200" w:rsidP="00D561C7">
            <w:pPr>
              <w:jc w:val="center"/>
              <w:rPr>
                <w:rFonts w:ascii="Arial" w:hAnsi="Arial" w:cs="Arial"/>
                <w:color w:val="FF0000"/>
                <w:lang w:val="en-GB"/>
              </w:rPr>
            </w:pPr>
            <w:r w:rsidRPr="00412F96">
              <w:rPr>
                <w:rFonts w:ascii="Arial" w:hAnsi="Arial" w:cs="Arial"/>
                <w:color w:val="FF0000"/>
                <w:lang w:val="en-GB"/>
              </w:rPr>
              <w:t>0.19</w:t>
            </w:r>
          </w:p>
        </w:tc>
        <w:tc>
          <w:tcPr>
            <w:tcW w:w="2551" w:type="dxa"/>
            <w:vAlign w:val="center"/>
          </w:tcPr>
          <w:p w14:paraId="52D96FF3" w14:textId="77777777" w:rsidR="00D561C7" w:rsidRPr="00412F96" w:rsidRDefault="00D561C7" w:rsidP="00BE46CE">
            <w:pPr>
              <w:jc w:val="center"/>
              <w:rPr>
                <w:rFonts w:ascii="Arial" w:hAnsi="Arial" w:cs="Arial"/>
                <w:color w:val="FF0000"/>
                <w:lang w:val="en-GB"/>
              </w:rPr>
            </w:pPr>
            <w:r w:rsidRPr="00412F96">
              <w:rPr>
                <w:rFonts w:ascii="Arial" w:hAnsi="Arial" w:cs="Arial"/>
                <w:color w:val="FF0000"/>
                <w:lang w:val="en-GB"/>
              </w:rPr>
              <w:t>-0.</w:t>
            </w:r>
            <w:r w:rsidR="00BE46CE" w:rsidRPr="00412F96">
              <w:rPr>
                <w:rFonts w:ascii="Arial" w:hAnsi="Arial" w:cs="Arial"/>
                <w:color w:val="FF0000"/>
                <w:lang w:val="en-GB"/>
              </w:rPr>
              <w:t>8 (-2</w:t>
            </w:r>
            <w:r w:rsidRPr="00412F96">
              <w:rPr>
                <w:rFonts w:ascii="Arial" w:hAnsi="Arial" w:cs="Arial"/>
                <w:color w:val="FF0000"/>
                <w:lang w:val="en-GB"/>
              </w:rPr>
              <w:t>.</w:t>
            </w:r>
            <w:r w:rsidR="00BE46CE" w:rsidRPr="00412F96">
              <w:rPr>
                <w:rFonts w:ascii="Arial" w:hAnsi="Arial" w:cs="Arial"/>
                <w:color w:val="FF0000"/>
                <w:lang w:val="en-GB"/>
              </w:rPr>
              <w:t>2</w:t>
            </w:r>
            <w:r w:rsidRPr="00412F96">
              <w:rPr>
                <w:rFonts w:ascii="Arial" w:hAnsi="Arial" w:cs="Arial"/>
                <w:color w:val="FF0000"/>
                <w:lang w:val="en-GB"/>
              </w:rPr>
              <w:t xml:space="preserve"> to 0</w:t>
            </w:r>
            <w:r w:rsidR="00BE46CE" w:rsidRPr="00412F96">
              <w:rPr>
                <w:rFonts w:ascii="Arial" w:hAnsi="Arial" w:cs="Arial"/>
                <w:color w:val="FF0000"/>
                <w:lang w:val="en-GB"/>
              </w:rPr>
              <w:t>.</w:t>
            </w:r>
            <w:r w:rsidRPr="00412F96">
              <w:rPr>
                <w:rFonts w:ascii="Arial" w:hAnsi="Arial" w:cs="Arial"/>
                <w:color w:val="FF0000"/>
                <w:lang w:val="en-GB"/>
              </w:rPr>
              <w:t>6)</w:t>
            </w:r>
          </w:p>
        </w:tc>
        <w:tc>
          <w:tcPr>
            <w:tcW w:w="1134" w:type="dxa"/>
            <w:vAlign w:val="center"/>
          </w:tcPr>
          <w:p w14:paraId="7AA89C95" w14:textId="77777777" w:rsidR="00D561C7" w:rsidRPr="00412F96" w:rsidRDefault="00F06200" w:rsidP="00BE46CE">
            <w:pPr>
              <w:jc w:val="center"/>
              <w:rPr>
                <w:rFonts w:ascii="Arial" w:hAnsi="Arial" w:cs="Arial"/>
                <w:color w:val="FF0000"/>
                <w:lang w:val="en-GB"/>
              </w:rPr>
            </w:pPr>
            <w:r w:rsidRPr="00412F96">
              <w:rPr>
                <w:rFonts w:ascii="Arial" w:hAnsi="Arial" w:cs="Arial"/>
                <w:color w:val="FF0000"/>
                <w:lang w:val="en-GB"/>
              </w:rPr>
              <w:t>0.54</w:t>
            </w:r>
          </w:p>
        </w:tc>
      </w:tr>
      <w:tr w:rsidR="00412F96" w:rsidRPr="00412F96" w14:paraId="250EE743" w14:textId="77777777" w:rsidTr="00573119">
        <w:tc>
          <w:tcPr>
            <w:tcW w:w="2547" w:type="dxa"/>
            <w:vAlign w:val="center"/>
          </w:tcPr>
          <w:p w14:paraId="633A8B85"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diastolic blood pressure (mmHg)</w:t>
            </w:r>
          </w:p>
        </w:tc>
        <w:tc>
          <w:tcPr>
            <w:tcW w:w="709" w:type="dxa"/>
            <w:vAlign w:val="center"/>
          </w:tcPr>
          <w:p w14:paraId="58075DDC"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243</w:t>
            </w:r>
          </w:p>
        </w:tc>
        <w:tc>
          <w:tcPr>
            <w:tcW w:w="2409" w:type="dxa"/>
            <w:vAlign w:val="center"/>
          </w:tcPr>
          <w:p w14:paraId="2DA89405"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-1.0 (-3.0 to 0.9)</w:t>
            </w:r>
          </w:p>
        </w:tc>
        <w:tc>
          <w:tcPr>
            <w:tcW w:w="1134" w:type="dxa"/>
            <w:vAlign w:val="center"/>
          </w:tcPr>
          <w:p w14:paraId="37434827"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0.54</w:t>
            </w:r>
          </w:p>
        </w:tc>
        <w:tc>
          <w:tcPr>
            <w:tcW w:w="2552" w:type="dxa"/>
            <w:vAlign w:val="center"/>
          </w:tcPr>
          <w:p w14:paraId="2B33CCD2"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-1.0 (-3.0 to 1.0)</w:t>
            </w:r>
          </w:p>
        </w:tc>
        <w:tc>
          <w:tcPr>
            <w:tcW w:w="1276" w:type="dxa"/>
            <w:vAlign w:val="center"/>
          </w:tcPr>
          <w:p w14:paraId="7D456728"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0.54</w:t>
            </w:r>
          </w:p>
        </w:tc>
        <w:tc>
          <w:tcPr>
            <w:tcW w:w="2551" w:type="dxa"/>
            <w:vAlign w:val="center"/>
          </w:tcPr>
          <w:p w14:paraId="6A9365AF"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 (-2.1 to 2.1)</w:t>
            </w:r>
          </w:p>
        </w:tc>
        <w:tc>
          <w:tcPr>
            <w:tcW w:w="1134" w:type="dxa"/>
          </w:tcPr>
          <w:p w14:paraId="33B0EA07" w14:textId="77777777" w:rsidR="00BE46CE" w:rsidRPr="00412F96" w:rsidRDefault="00BE46CE" w:rsidP="00BE46CE">
            <w:pPr>
              <w:jc w:val="center"/>
              <w:rPr>
                <w:color w:val="FF0000"/>
                <w:lang w:val="en-GB"/>
              </w:rPr>
            </w:pPr>
            <w:r w:rsidRPr="00412F96">
              <w:rPr>
                <w:rFonts w:ascii="Arial" w:hAnsi="Arial" w:cs="Arial"/>
                <w:color w:val="FF0000"/>
                <w:lang w:val="en-GB"/>
              </w:rPr>
              <w:t>0.99</w:t>
            </w:r>
          </w:p>
        </w:tc>
      </w:tr>
      <w:tr w:rsidR="00412F96" w:rsidRPr="00412F96" w14:paraId="218151AD" w14:textId="77777777" w:rsidTr="00573119">
        <w:tc>
          <w:tcPr>
            <w:tcW w:w="2547" w:type="dxa"/>
            <w:vAlign w:val="center"/>
          </w:tcPr>
          <w:p w14:paraId="47CAAB37"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b/>
                <w:bCs/>
                <w:color w:val="FF0000"/>
                <w:lang w:val="en-GB"/>
              </w:rPr>
              <w:t>Metabolic markers</w:t>
            </w:r>
          </w:p>
        </w:tc>
        <w:tc>
          <w:tcPr>
            <w:tcW w:w="709" w:type="dxa"/>
            <w:vAlign w:val="center"/>
          </w:tcPr>
          <w:p w14:paraId="45172776" w14:textId="77777777" w:rsidR="00BE46CE" w:rsidRPr="00412F96" w:rsidRDefault="00BE46CE" w:rsidP="00BE46CE">
            <w:pPr>
              <w:rPr>
                <w:rFonts w:ascii="Arial" w:hAnsi="Arial" w:cs="Arial"/>
                <w:color w:val="FF0000"/>
                <w:lang w:val="en-GB"/>
              </w:rPr>
            </w:pPr>
          </w:p>
        </w:tc>
        <w:tc>
          <w:tcPr>
            <w:tcW w:w="2409" w:type="dxa"/>
            <w:vAlign w:val="center"/>
          </w:tcPr>
          <w:p w14:paraId="2451A27A" w14:textId="77777777" w:rsidR="00BE46CE" w:rsidRPr="00412F96" w:rsidRDefault="00BE46CE" w:rsidP="00BE46CE">
            <w:pPr>
              <w:jc w:val="center"/>
              <w:rPr>
                <w:rFonts w:ascii="Arial" w:hAnsi="Arial" w:cs="Arial"/>
                <w:color w:val="FF0000"/>
                <w:lang w:val="en-GB"/>
              </w:rPr>
            </w:pPr>
          </w:p>
        </w:tc>
        <w:tc>
          <w:tcPr>
            <w:tcW w:w="1134" w:type="dxa"/>
            <w:vAlign w:val="center"/>
          </w:tcPr>
          <w:p w14:paraId="6AD2D62B" w14:textId="77777777" w:rsidR="00BE46CE" w:rsidRPr="00412F96" w:rsidRDefault="00BE46CE" w:rsidP="00BE46CE">
            <w:pPr>
              <w:jc w:val="center"/>
              <w:rPr>
                <w:rFonts w:ascii="Arial" w:hAnsi="Arial" w:cs="Arial"/>
                <w:color w:val="FF0000"/>
                <w:lang w:val="en-GB"/>
              </w:rPr>
            </w:pPr>
          </w:p>
        </w:tc>
        <w:tc>
          <w:tcPr>
            <w:tcW w:w="2552" w:type="dxa"/>
            <w:vAlign w:val="center"/>
          </w:tcPr>
          <w:p w14:paraId="356F2423" w14:textId="77777777" w:rsidR="00BE46CE" w:rsidRPr="00412F96" w:rsidRDefault="00BE46CE" w:rsidP="00BE46CE">
            <w:pPr>
              <w:jc w:val="center"/>
              <w:rPr>
                <w:rFonts w:ascii="Arial" w:hAnsi="Arial" w:cs="Arial"/>
                <w:color w:val="FF0000"/>
                <w:lang w:val="en-GB"/>
              </w:rPr>
            </w:pPr>
          </w:p>
        </w:tc>
        <w:tc>
          <w:tcPr>
            <w:tcW w:w="1276" w:type="dxa"/>
            <w:vAlign w:val="center"/>
          </w:tcPr>
          <w:p w14:paraId="03CA1794" w14:textId="77777777" w:rsidR="00BE46CE" w:rsidRPr="00412F96" w:rsidRDefault="00BE46CE" w:rsidP="00BE46CE">
            <w:pPr>
              <w:jc w:val="center"/>
              <w:rPr>
                <w:rFonts w:ascii="Arial" w:hAnsi="Arial" w:cs="Arial"/>
                <w:color w:val="FF0000"/>
                <w:lang w:val="en-GB"/>
              </w:rPr>
            </w:pPr>
          </w:p>
        </w:tc>
        <w:tc>
          <w:tcPr>
            <w:tcW w:w="2551" w:type="dxa"/>
            <w:vAlign w:val="center"/>
          </w:tcPr>
          <w:p w14:paraId="7AF73977" w14:textId="77777777" w:rsidR="00BE46CE" w:rsidRPr="00412F96" w:rsidRDefault="00BE46CE" w:rsidP="00BE46CE">
            <w:pPr>
              <w:jc w:val="center"/>
              <w:rPr>
                <w:rFonts w:ascii="Arial" w:hAnsi="Arial" w:cs="Arial"/>
                <w:color w:val="FF0000"/>
                <w:lang w:val="en-GB"/>
              </w:rPr>
            </w:pPr>
          </w:p>
        </w:tc>
        <w:tc>
          <w:tcPr>
            <w:tcW w:w="1134" w:type="dxa"/>
          </w:tcPr>
          <w:p w14:paraId="79648CFA" w14:textId="77777777" w:rsidR="00BE46CE" w:rsidRPr="00412F96" w:rsidRDefault="00BE46CE" w:rsidP="00BE46CE">
            <w:pPr>
              <w:jc w:val="center"/>
              <w:rPr>
                <w:color w:val="FF0000"/>
                <w:lang w:val="en-GB"/>
              </w:rPr>
            </w:pPr>
          </w:p>
        </w:tc>
      </w:tr>
      <w:tr w:rsidR="00412F96" w:rsidRPr="00412F96" w14:paraId="1FB20A8F" w14:textId="77777777" w:rsidTr="00573119">
        <w:tc>
          <w:tcPr>
            <w:tcW w:w="2547" w:type="dxa"/>
            <w:vAlign w:val="center"/>
          </w:tcPr>
          <w:p w14:paraId="79272140" w14:textId="77777777" w:rsidR="00BE46CE" w:rsidRPr="00412F96" w:rsidRDefault="00BE46CE" w:rsidP="00BE46CE">
            <w:pPr>
              <w:rPr>
                <w:rFonts w:ascii="Arial" w:eastAsia="Times New Roman" w:hAnsi="Arial" w:cs="Arial"/>
                <w:b/>
                <w:bCs/>
                <w:color w:val="FF0000"/>
                <w:lang w:val="en-GB"/>
              </w:rPr>
            </w:pPr>
            <w:r w:rsidRPr="00412F96">
              <w:rPr>
                <w:rFonts w:ascii="Arial" w:eastAsia="Times New Roman" w:hAnsi="Arial" w:cs="Arial"/>
                <w:color w:val="FF0000"/>
                <w:lang w:val="en-GB"/>
              </w:rPr>
              <w:t>Fasting plasma glucose (mg/dL)</w:t>
            </w:r>
          </w:p>
        </w:tc>
        <w:tc>
          <w:tcPr>
            <w:tcW w:w="709" w:type="dxa"/>
            <w:vAlign w:val="center"/>
          </w:tcPr>
          <w:p w14:paraId="6D33986C"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210</w:t>
            </w:r>
          </w:p>
        </w:tc>
        <w:tc>
          <w:tcPr>
            <w:tcW w:w="2409" w:type="dxa"/>
            <w:vAlign w:val="center"/>
          </w:tcPr>
          <w:p w14:paraId="6F6B50F5"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-0.4 (-2.8 to 2.1)</w:t>
            </w:r>
          </w:p>
        </w:tc>
        <w:tc>
          <w:tcPr>
            <w:tcW w:w="1134" w:type="dxa"/>
            <w:vAlign w:val="center"/>
          </w:tcPr>
          <w:p w14:paraId="030DAC3C"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0.92</w:t>
            </w:r>
          </w:p>
        </w:tc>
        <w:tc>
          <w:tcPr>
            <w:tcW w:w="2552" w:type="dxa"/>
            <w:vAlign w:val="center"/>
          </w:tcPr>
          <w:p w14:paraId="3E953C8F"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0.2 (-2.3 to 2.8)</w:t>
            </w:r>
          </w:p>
        </w:tc>
        <w:tc>
          <w:tcPr>
            <w:tcW w:w="1276" w:type="dxa"/>
            <w:vAlign w:val="center"/>
          </w:tcPr>
          <w:p w14:paraId="7E410DB8"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0.92</w:t>
            </w:r>
          </w:p>
        </w:tc>
        <w:tc>
          <w:tcPr>
            <w:tcW w:w="2551" w:type="dxa"/>
            <w:vAlign w:val="center"/>
          </w:tcPr>
          <w:p w14:paraId="20B83F89"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0.6 (-2.1 to 3.3)</w:t>
            </w:r>
          </w:p>
        </w:tc>
        <w:tc>
          <w:tcPr>
            <w:tcW w:w="1134" w:type="dxa"/>
          </w:tcPr>
          <w:p w14:paraId="576A2FA1" w14:textId="77777777" w:rsidR="00BE46CE" w:rsidRPr="00412F96" w:rsidRDefault="00F06200" w:rsidP="00BE46CE">
            <w:pPr>
              <w:jc w:val="center"/>
              <w:rPr>
                <w:color w:val="FF0000"/>
                <w:lang w:val="en-GB"/>
              </w:rPr>
            </w:pPr>
            <w:r w:rsidRPr="00412F96">
              <w:rPr>
                <w:rFonts w:ascii="Arial" w:hAnsi="Arial" w:cs="Arial"/>
                <w:color w:val="FF0000"/>
                <w:lang w:val="en-GB"/>
              </w:rPr>
              <w:t>0.91</w:t>
            </w:r>
          </w:p>
        </w:tc>
      </w:tr>
      <w:tr w:rsidR="00412F96" w:rsidRPr="00412F96" w14:paraId="6F6C2F20" w14:textId="77777777" w:rsidTr="00573119">
        <w:tc>
          <w:tcPr>
            <w:tcW w:w="2547" w:type="dxa"/>
            <w:vAlign w:val="center"/>
          </w:tcPr>
          <w:p w14:paraId="0C4BC5FA"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Total cholesterol (mg/dL)</w:t>
            </w:r>
          </w:p>
        </w:tc>
        <w:tc>
          <w:tcPr>
            <w:tcW w:w="709" w:type="dxa"/>
            <w:vAlign w:val="center"/>
          </w:tcPr>
          <w:p w14:paraId="51F6B9DF"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210</w:t>
            </w:r>
          </w:p>
        </w:tc>
        <w:tc>
          <w:tcPr>
            <w:tcW w:w="2409" w:type="dxa"/>
            <w:vAlign w:val="center"/>
          </w:tcPr>
          <w:p w14:paraId="014586BE" w14:textId="77777777" w:rsidR="00BE46CE" w:rsidRPr="00412F96" w:rsidRDefault="00753A4C" w:rsidP="00753A4C">
            <w:pPr>
              <w:jc w:val="center"/>
              <w:rPr>
                <w:rFonts w:ascii="Arial" w:hAnsi="Arial" w:cs="Arial"/>
                <w:color w:val="FF0000"/>
                <w:lang w:val="en-GB"/>
              </w:rPr>
            </w:pPr>
            <w:r w:rsidRPr="00412F96">
              <w:rPr>
                <w:rFonts w:ascii="Arial" w:hAnsi="Arial" w:cs="Arial"/>
                <w:color w:val="FF0000"/>
                <w:lang w:val="en-GB"/>
              </w:rPr>
              <w:t>-2.1 (-5</w:t>
            </w:r>
            <w:r w:rsidR="00BE46CE" w:rsidRPr="00412F96">
              <w:rPr>
                <w:rFonts w:ascii="Arial" w:hAnsi="Arial" w:cs="Arial"/>
                <w:color w:val="FF0000"/>
                <w:lang w:val="en-GB"/>
              </w:rPr>
              <w:t>.</w:t>
            </w:r>
            <w:r w:rsidRPr="00412F96">
              <w:rPr>
                <w:rFonts w:ascii="Arial" w:hAnsi="Arial" w:cs="Arial"/>
                <w:color w:val="FF0000"/>
                <w:lang w:val="en-GB"/>
              </w:rPr>
              <w:t>6 to 1.5</w:t>
            </w:r>
            <w:r w:rsidR="00BE46CE" w:rsidRPr="00412F96">
              <w:rPr>
                <w:rFonts w:ascii="Arial" w:hAnsi="Arial" w:cs="Arial"/>
                <w:color w:val="FF0000"/>
                <w:lang w:val="en-GB"/>
              </w:rPr>
              <w:t>)</w:t>
            </w:r>
          </w:p>
        </w:tc>
        <w:tc>
          <w:tcPr>
            <w:tcW w:w="1134" w:type="dxa"/>
            <w:vAlign w:val="center"/>
          </w:tcPr>
          <w:p w14:paraId="634EDB9F"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0.54</w:t>
            </w:r>
          </w:p>
        </w:tc>
        <w:tc>
          <w:tcPr>
            <w:tcW w:w="2552" w:type="dxa"/>
            <w:vAlign w:val="center"/>
          </w:tcPr>
          <w:p w14:paraId="634C503B"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-1.5 (-5.1 to 2.3)</w:t>
            </w:r>
          </w:p>
        </w:tc>
        <w:tc>
          <w:tcPr>
            <w:tcW w:w="1276" w:type="dxa"/>
            <w:vAlign w:val="center"/>
          </w:tcPr>
          <w:p w14:paraId="01AEDB34"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0.73</w:t>
            </w:r>
          </w:p>
        </w:tc>
        <w:tc>
          <w:tcPr>
            <w:tcW w:w="2551" w:type="dxa"/>
            <w:vAlign w:val="center"/>
          </w:tcPr>
          <w:p w14:paraId="2C1BFF5B"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-1.1 (-5.0 to 2.9)</w:t>
            </w:r>
          </w:p>
        </w:tc>
        <w:tc>
          <w:tcPr>
            <w:tcW w:w="1134" w:type="dxa"/>
          </w:tcPr>
          <w:p w14:paraId="49201902" w14:textId="77777777" w:rsidR="00BE46CE" w:rsidRPr="00412F96" w:rsidRDefault="00F06200" w:rsidP="00BE46CE">
            <w:pPr>
              <w:jc w:val="center"/>
              <w:rPr>
                <w:color w:val="FF0000"/>
                <w:lang w:val="en-GB"/>
              </w:rPr>
            </w:pPr>
            <w:r w:rsidRPr="00412F96">
              <w:rPr>
                <w:rFonts w:ascii="Arial" w:hAnsi="Arial" w:cs="Arial"/>
                <w:color w:val="FF0000"/>
                <w:lang w:val="en-GB"/>
              </w:rPr>
              <w:t>0.82</w:t>
            </w:r>
          </w:p>
        </w:tc>
      </w:tr>
      <w:tr w:rsidR="00412F96" w:rsidRPr="00412F96" w14:paraId="2E96715F" w14:textId="77777777" w:rsidTr="00573119">
        <w:tc>
          <w:tcPr>
            <w:tcW w:w="2547" w:type="dxa"/>
            <w:vAlign w:val="center"/>
          </w:tcPr>
          <w:p w14:paraId="2458D0D1"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HDL cholesterol (mg/dL)</w:t>
            </w:r>
          </w:p>
        </w:tc>
        <w:tc>
          <w:tcPr>
            <w:tcW w:w="709" w:type="dxa"/>
            <w:vAlign w:val="center"/>
          </w:tcPr>
          <w:p w14:paraId="7E4FB4DE"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210</w:t>
            </w:r>
          </w:p>
        </w:tc>
        <w:tc>
          <w:tcPr>
            <w:tcW w:w="2409" w:type="dxa"/>
            <w:vAlign w:val="center"/>
          </w:tcPr>
          <w:p w14:paraId="52DAABC6" w14:textId="77777777" w:rsidR="00BE46CE" w:rsidRPr="00412F96" w:rsidRDefault="00753A4C" w:rsidP="00BE46CE">
            <w:pPr>
              <w:jc w:val="center"/>
              <w:rPr>
                <w:rFonts w:ascii="Arial" w:hAnsi="Arial" w:cs="Arial"/>
                <w:color w:val="FF0000"/>
                <w:lang w:val="en-GB"/>
              </w:rPr>
            </w:pPr>
            <w:r w:rsidRPr="00412F96">
              <w:rPr>
                <w:rFonts w:ascii="Arial" w:hAnsi="Arial" w:cs="Arial"/>
                <w:color w:val="FF0000"/>
                <w:lang w:val="en-GB"/>
              </w:rPr>
              <w:t>0.7 (-3.1 to 4.7)</w:t>
            </w:r>
          </w:p>
        </w:tc>
        <w:tc>
          <w:tcPr>
            <w:tcW w:w="1134" w:type="dxa"/>
            <w:vAlign w:val="center"/>
          </w:tcPr>
          <w:p w14:paraId="29FC9FFA"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0.91</w:t>
            </w:r>
          </w:p>
        </w:tc>
        <w:tc>
          <w:tcPr>
            <w:tcW w:w="2552" w:type="dxa"/>
            <w:vAlign w:val="center"/>
          </w:tcPr>
          <w:p w14:paraId="5B91F384"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1.3 (-2.7 to 5.5)</w:t>
            </w:r>
          </w:p>
        </w:tc>
        <w:tc>
          <w:tcPr>
            <w:tcW w:w="1276" w:type="dxa"/>
            <w:vAlign w:val="center"/>
          </w:tcPr>
          <w:p w14:paraId="0937E38D"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0.80</w:t>
            </w:r>
          </w:p>
        </w:tc>
        <w:tc>
          <w:tcPr>
            <w:tcW w:w="2551" w:type="dxa"/>
            <w:vAlign w:val="center"/>
          </w:tcPr>
          <w:p w14:paraId="40214E79"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-0.8 (-4.8 to 3.4)</w:t>
            </w:r>
          </w:p>
        </w:tc>
        <w:tc>
          <w:tcPr>
            <w:tcW w:w="1134" w:type="dxa"/>
          </w:tcPr>
          <w:p w14:paraId="58CC3EEA" w14:textId="77777777" w:rsidR="00BE46CE" w:rsidRPr="00412F96" w:rsidRDefault="00F06200" w:rsidP="00BE46CE">
            <w:pPr>
              <w:jc w:val="center"/>
              <w:rPr>
                <w:color w:val="FF0000"/>
                <w:lang w:val="en-GB"/>
              </w:rPr>
            </w:pPr>
            <w:r w:rsidRPr="00412F96">
              <w:rPr>
                <w:rFonts w:ascii="Arial" w:hAnsi="Arial" w:cs="Arial"/>
                <w:color w:val="FF0000"/>
                <w:lang w:val="en-GB"/>
              </w:rPr>
              <w:t>0.91</w:t>
            </w:r>
          </w:p>
        </w:tc>
      </w:tr>
      <w:tr w:rsidR="00412F96" w:rsidRPr="00412F96" w14:paraId="511020DE" w14:textId="77777777" w:rsidTr="00573119">
        <w:tc>
          <w:tcPr>
            <w:tcW w:w="2547" w:type="dxa"/>
            <w:vAlign w:val="center"/>
          </w:tcPr>
          <w:p w14:paraId="5C882599"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LDL cholesterol (mg/dL)</w:t>
            </w:r>
          </w:p>
        </w:tc>
        <w:tc>
          <w:tcPr>
            <w:tcW w:w="709" w:type="dxa"/>
            <w:vAlign w:val="center"/>
          </w:tcPr>
          <w:p w14:paraId="6E17417C"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210</w:t>
            </w:r>
          </w:p>
        </w:tc>
        <w:tc>
          <w:tcPr>
            <w:tcW w:w="2409" w:type="dxa"/>
            <w:vAlign w:val="center"/>
          </w:tcPr>
          <w:p w14:paraId="0D382943"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-5.9 (-11.1 to -0.4)</w:t>
            </w:r>
          </w:p>
        </w:tc>
        <w:tc>
          <w:tcPr>
            <w:tcW w:w="1134" w:type="dxa"/>
            <w:vAlign w:val="center"/>
          </w:tcPr>
          <w:p w14:paraId="3E93A284"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0.13</w:t>
            </w:r>
          </w:p>
        </w:tc>
        <w:tc>
          <w:tcPr>
            <w:tcW w:w="2552" w:type="dxa"/>
            <w:vAlign w:val="center"/>
          </w:tcPr>
          <w:p w14:paraId="40CE7E1D"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-5.4 (-10.9 to 0.4)</w:t>
            </w:r>
          </w:p>
        </w:tc>
        <w:tc>
          <w:tcPr>
            <w:tcW w:w="1276" w:type="dxa"/>
            <w:vAlign w:val="center"/>
          </w:tcPr>
          <w:p w14:paraId="4CC90869"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0.19</w:t>
            </w:r>
          </w:p>
        </w:tc>
        <w:tc>
          <w:tcPr>
            <w:tcW w:w="2551" w:type="dxa"/>
            <w:vAlign w:val="center"/>
          </w:tcPr>
          <w:p w14:paraId="575470DF"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-4.2 (-10.1 to 2.0)</w:t>
            </w:r>
          </w:p>
        </w:tc>
        <w:tc>
          <w:tcPr>
            <w:tcW w:w="1134" w:type="dxa"/>
          </w:tcPr>
          <w:p w14:paraId="5D7AF4D9" w14:textId="77777777" w:rsidR="00BE46CE" w:rsidRPr="00412F96" w:rsidRDefault="00F06200" w:rsidP="00BE46CE">
            <w:pPr>
              <w:jc w:val="center"/>
              <w:rPr>
                <w:color w:val="FF0000"/>
                <w:lang w:val="en-GB"/>
              </w:rPr>
            </w:pPr>
            <w:r w:rsidRPr="00412F96">
              <w:rPr>
                <w:rFonts w:ascii="Arial" w:hAnsi="Arial" w:cs="Arial"/>
                <w:color w:val="FF0000"/>
                <w:lang w:val="en-GB"/>
              </w:rPr>
              <w:t>0.45</w:t>
            </w:r>
          </w:p>
        </w:tc>
      </w:tr>
      <w:tr w:rsidR="00412F96" w:rsidRPr="00412F96" w14:paraId="2538F688" w14:textId="77777777" w:rsidTr="00573119">
        <w:tc>
          <w:tcPr>
            <w:tcW w:w="2547" w:type="dxa"/>
            <w:vAlign w:val="center"/>
          </w:tcPr>
          <w:p w14:paraId="72C9BE09"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Triglycerides (mg/dL)</w:t>
            </w:r>
          </w:p>
        </w:tc>
        <w:tc>
          <w:tcPr>
            <w:tcW w:w="709" w:type="dxa"/>
            <w:vAlign w:val="center"/>
          </w:tcPr>
          <w:p w14:paraId="408C53DC" w14:textId="77777777" w:rsidR="00BE46CE" w:rsidRPr="00412F96" w:rsidRDefault="00BE46CE" w:rsidP="00BE46CE">
            <w:pPr>
              <w:rPr>
                <w:rFonts w:ascii="Arial" w:hAnsi="Arial" w:cs="Arial"/>
                <w:color w:val="FF0000"/>
                <w:lang w:val="en-GB"/>
              </w:rPr>
            </w:pPr>
            <w:r w:rsidRPr="00412F96">
              <w:rPr>
                <w:rFonts w:ascii="Arial" w:eastAsia="Times New Roman" w:hAnsi="Arial" w:cs="Arial"/>
                <w:color w:val="FF0000"/>
                <w:lang w:val="en-GB"/>
              </w:rPr>
              <w:t>210</w:t>
            </w:r>
          </w:p>
        </w:tc>
        <w:tc>
          <w:tcPr>
            <w:tcW w:w="2409" w:type="dxa"/>
            <w:vAlign w:val="center"/>
          </w:tcPr>
          <w:p w14:paraId="6279EAAC"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-0.8 (-8.8 to 7.8)</w:t>
            </w:r>
          </w:p>
        </w:tc>
        <w:tc>
          <w:tcPr>
            <w:tcW w:w="1134" w:type="dxa"/>
            <w:vAlign w:val="center"/>
          </w:tcPr>
          <w:p w14:paraId="7A2CBAD2"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0.92</w:t>
            </w:r>
          </w:p>
        </w:tc>
        <w:tc>
          <w:tcPr>
            <w:tcW w:w="2552" w:type="dxa"/>
            <w:vAlign w:val="center"/>
          </w:tcPr>
          <w:p w14:paraId="21081189"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-1.1 (-9.4 to 8.0)</w:t>
            </w:r>
          </w:p>
        </w:tc>
        <w:tc>
          <w:tcPr>
            <w:tcW w:w="1276" w:type="dxa"/>
            <w:vAlign w:val="center"/>
          </w:tcPr>
          <w:p w14:paraId="4D95895D" w14:textId="77777777" w:rsidR="00BE46CE" w:rsidRPr="00412F96" w:rsidRDefault="00F06200" w:rsidP="00BE46CE">
            <w:pPr>
              <w:jc w:val="center"/>
              <w:rPr>
                <w:rFonts w:ascii="Arial" w:hAnsi="Arial" w:cs="Arial"/>
                <w:color w:val="FF0000"/>
                <w:lang w:val="en-GB"/>
              </w:rPr>
            </w:pPr>
            <w:r w:rsidRPr="00412F96">
              <w:rPr>
                <w:rFonts w:ascii="Arial" w:hAnsi="Arial" w:cs="Arial"/>
                <w:color w:val="FF0000"/>
                <w:lang w:val="en-GB"/>
              </w:rPr>
              <w:t>0.92</w:t>
            </w:r>
          </w:p>
        </w:tc>
        <w:tc>
          <w:tcPr>
            <w:tcW w:w="2551" w:type="dxa"/>
            <w:vAlign w:val="center"/>
          </w:tcPr>
          <w:p w14:paraId="7CC39165" w14:textId="77777777" w:rsidR="00BE46CE" w:rsidRPr="00412F96" w:rsidRDefault="00BE46CE" w:rsidP="00BE46CE">
            <w:pPr>
              <w:jc w:val="center"/>
              <w:rPr>
                <w:rFonts w:ascii="Arial" w:hAnsi="Arial" w:cs="Arial"/>
                <w:color w:val="FF0000"/>
                <w:lang w:val="en-GB"/>
              </w:rPr>
            </w:pPr>
            <w:r w:rsidRPr="00412F96">
              <w:rPr>
                <w:rFonts w:ascii="Arial" w:hAnsi="Arial" w:cs="Arial"/>
                <w:color w:val="FF0000"/>
                <w:lang w:val="en-GB"/>
              </w:rPr>
              <w:t>3.0 (-6.0 to 12.7)</w:t>
            </w:r>
          </w:p>
        </w:tc>
        <w:tc>
          <w:tcPr>
            <w:tcW w:w="1134" w:type="dxa"/>
          </w:tcPr>
          <w:p w14:paraId="75ADBD02" w14:textId="77777777" w:rsidR="00BE46CE" w:rsidRPr="00412F96" w:rsidRDefault="00F06200" w:rsidP="00BE46CE">
            <w:pPr>
              <w:jc w:val="center"/>
              <w:rPr>
                <w:color w:val="FF0000"/>
                <w:lang w:val="en-GB"/>
              </w:rPr>
            </w:pPr>
            <w:r w:rsidRPr="00412F96">
              <w:rPr>
                <w:rFonts w:ascii="Arial" w:hAnsi="Arial" w:cs="Arial"/>
                <w:color w:val="FF0000"/>
                <w:lang w:val="en-GB"/>
              </w:rPr>
              <w:t>0.80</w:t>
            </w:r>
          </w:p>
        </w:tc>
      </w:tr>
      <w:tr w:rsidR="00412F96" w:rsidRPr="00412F96" w14:paraId="65E9037C" w14:textId="77777777" w:rsidTr="00D561C7">
        <w:tc>
          <w:tcPr>
            <w:tcW w:w="2547" w:type="dxa"/>
          </w:tcPr>
          <w:p w14:paraId="15567C2D" w14:textId="77777777" w:rsidR="00BE46CE" w:rsidRPr="00412F96" w:rsidRDefault="00BE46CE" w:rsidP="00BE46CE">
            <w:pPr>
              <w:rPr>
                <w:rFonts w:ascii="Arial" w:eastAsia="Times New Roman" w:hAnsi="Arial" w:cs="Arial"/>
                <w:b/>
                <w:color w:val="FF0000"/>
                <w:lang w:val="en-GB"/>
              </w:rPr>
            </w:pPr>
            <w:r w:rsidRPr="00412F96">
              <w:rPr>
                <w:rFonts w:ascii="Arial" w:eastAsia="Times New Roman" w:hAnsi="Arial" w:cs="Arial"/>
                <w:b/>
                <w:color w:val="FF0000"/>
                <w:lang w:val="en-GB"/>
              </w:rPr>
              <w:t>Inflammation</w:t>
            </w:r>
          </w:p>
        </w:tc>
        <w:tc>
          <w:tcPr>
            <w:tcW w:w="709" w:type="dxa"/>
          </w:tcPr>
          <w:p w14:paraId="31E689BD" w14:textId="77777777" w:rsidR="00BE46CE" w:rsidRPr="00412F96" w:rsidRDefault="00BE46CE" w:rsidP="00BE46CE">
            <w:pPr>
              <w:rPr>
                <w:rFonts w:ascii="Arial" w:eastAsia="Times New Roman" w:hAnsi="Arial" w:cs="Arial"/>
                <w:color w:val="FF0000"/>
                <w:lang w:val="en-GB"/>
              </w:rPr>
            </w:pPr>
          </w:p>
        </w:tc>
        <w:tc>
          <w:tcPr>
            <w:tcW w:w="2409" w:type="dxa"/>
          </w:tcPr>
          <w:p w14:paraId="743EE4C2" w14:textId="77777777" w:rsidR="00BE46CE" w:rsidRPr="00412F96" w:rsidRDefault="00BE46CE" w:rsidP="00BE46CE">
            <w:pPr>
              <w:rPr>
                <w:rFonts w:ascii="Arial" w:eastAsia="Times New Roman" w:hAnsi="Arial" w:cs="Arial"/>
                <w:color w:val="FF0000"/>
                <w:lang w:val="en-GB"/>
              </w:rPr>
            </w:pPr>
          </w:p>
        </w:tc>
        <w:tc>
          <w:tcPr>
            <w:tcW w:w="1134" w:type="dxa"/>
          </w:tcPr>
          <w:p w14:paraId="2BDAE329" w14:textId="77777777" w:rsidR="00BE46CE" w:rsidRPr="00412F96" w:rsidRDefault="00BE46CE" w:rsidP="00BE46CE">
            <w:pPr>
              <w:rPr>
                <w:rFonts w:ascii="Arial" w:eastAsia="Times New Roman" w:hAnsi="Arial" w:cs="Arial"/>
                <w:color w:val="FF0000"/>
                <w:lang w:val="en-GB"/>
              </w:rPr>
            </w:pPr>
          </w:p>
        </w:tc>
        <w:tc>
          <w:tcPr>
            <w:tcW w:w="2552" w:type="dxa"/>
          </w:tcPr>
          <w:p w14:paraId="074958F7" w14:textId="77777777" w:rsidR="00BE46CE" w:rsidRPr="00412F96" w:rsidRDefault="00BE46CE" w:rsidP="00BE46CE">
            <w:pPr>
              <w:rPr>
                <w:rFonts w:ascii="Arial" w:eastAsia="Times New Roman" w:hAnsi="Arial" w:cs="Arial"/>
                <w:color w:val="FF0000"/>
                <w:lang w:val="en-GB"/>
              </w:rPr>
            </w:pPr>
          </w:p>
        </w:tc>
        <w:tc>
          <w:tcPr>
            <w:tcW w:w="1276" w:type="dxa"/>
          </w:tcPr>
          <w:p w14:paraId="23E6B0A2" w14:textId="77777777" w:rsidR="00BE46CE" w:rsidRPr="00412F96" w:rsidRDefault="00BE46CE" w:rsidP="00BE46CE">
            <w:pPr>
              <w:rPr>
                <w:rFonts w:ascii="Arial" w:eastAsia="Times New Roman" w:hAnsi="Arial" w:cs="Arial"/>
                <w:color w:val="FF0000"/>
                <w:lang w:val="en-GB"/>
              </w:rPr>
            </w:pPr>
          </w:p>
        </w:tc>
        <w:tc>
          <w:tcPr>
            <w:tcW w:w="2551" w:type="dxa"/>
          </w:tcPr>
          <w:p w14:paraId="6412F377" w14:textId="77777777" w:rsidR="00BE46CE" w:rsidRPr="00412F96" w:rsidRDefault="00BE46CE" w:rsidP="00BE46CE">
            <w:pPr>
              <w:rPr>
                <w:rFonts w:ascii="Arial" w:eastAsia="Times New Roman" w:hAnsi="Arial" w:cs="Arial"/>
                <w:color w:val="FF0000"/>
                <w:lang w:val="en-GB"/>
              </w:rPr>
            </w:pPr>
          </w:p>
        </w:tc>
        <w:tc>
          <w:tcPr>
            <w:tcW w:w="1134" w:type="dxa"/>
          </w:tcPr>
          <w:p w14:paraId="46131A69" w14:textId="77777777" w:rsidR="00BE46CE" w:rsidRPr="00412F96" w:rsidRDefault="00BE46CE" w:rsidP="00BE46CE">
            <w:pPr>
              <w:jc w:val="center"/>
              <w:rPr>
                <w:color w:val="FF0000"/>
                <w:lang w:val="en-GB"/>
              </w:rPr>
            </w:pPr>
          </w:p>
        </w:tc>
      </w:tr>
      <w:tr w:rsidR="00412F96" w:rsidRPr="00412F96" w14:paraId="485A3A45" w14:textId="77777777" w:rsidTr="00D561C7">
        <w:tc>
          <w:tcPr>
            <w:tcW w:w="2547" w:type="dxa"/>
          </w:tcPr>
          <w:p w14:paraId="3737A7FB"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Proinflammatory score</w:t>
            </w:r>
            <w:r w:rsidRPr="00412F96">
              <w:rPr>
                <w:rFonts w:ascii="Arial" w:eastAsia="Times New Roman" w:hAnsi="Arial" w:cs="Arial"/>
                <w:color w:val="FF0000"/>
                <w:vertAlign w:val="superscript"/>
                <w:lang w:val="en-GB"/>
              </w:rPr>
              <w:t>3</w:t>
            </w:r>
          </w:p>
        </w:tc>
        <w:tc>
          <w:tcPr>
            <w:tcW w:w="709" w:type="dxa"/>
          </w:tcPr>
          <w:p w14:paraId="6D340C4A"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139</w:t>
            </w:r>
          </w:p>
        </w:tc>
        <w:tc>
          <w:tcPr>
            <w:tcW w:w="2409" w:type="dxa"/>
          </w:tcPr>
          <w:p w14:paraId="00C8775C"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-0.23 (-0.43 to -0.04)</w:t>
            </w:r>
          </w:p>
        </w:tc>
        <w:tc>
          <w:tcPr>
            <w:tcW w:w="1134" w:type="dxa"/>
          </w:tcPr>
          <w:p w14:paraId="2597BD4B" w14:textId="77777777" w:rsidR="00BE46CE" w:rsidRPr="00412F96" w:rsidRDefault="00F06200" w:rsidP="00BE46CE">
            <w:pPr>
              <w:jc w:val="center"/>
              <w:rPr>
                <w:rFonts w:ascii="Arial" w:eastAsia="Times New Roman" w:hAnsi="Arial" w:cs="Arial"/>
                <w:color w:val="FF0000"/>
                <w:lang w:val="en-GB"/>
              </w:rPr>
            </w:pPr>
            <w:r w:rsidRPr="00412F96">
              <w:rPr>
                <w:rFonts w:ascii="Arial" w:eastAsia="Times New Roman" w:hAnsi="Arial" w:cs="Arial"/>
                <w:color w:val="FF0000"/>
                <w:lang w:val="en-GB"/>
              </w:rPr>
              <w:t>0.07</w:t>
            </w:r>
          </w:p>
        </w:tc>
        <w:tc>
          <w:tcPr>
            <w:tcW w:w="2552" w:type="dxa"/>
          </w:tcPr>
          <w:p w14:paraId="4945BAEA"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-0.22 (-0.42 to -0.02)</w:t>
            </w:r>
          </w:p>
        </w:tc>
        <w:tc>
          <w:tcPr>
            <w:tcW w:w="1276" w:type="dxa"/>
          </w:tcPr>
          <w:p w14:paraId="13209218" w14:textId="77777777" w:rsidR="00BE46CE" w:rsidRPr="00412F96" w:rsidRDefault="00F06200" w:rsidP="00BE46CE">
            <w:pPr>
              <w:jc w:val="center"/>
              <w:rPr>
                <w:rFonts w:ascii="Arial" w:eastAsia="Times New Roman" w:hAnsi="Arial" w:cs="Arial"/>
                <w:color w:val="FF0000"/>
                <w:lang w:val="en-GB"/>
              </w:rPr>
            </w:pPr>
            <w:r w:rsidRPr="00412F96">
              <w:rPr>
                <w:rFonts w:ascii="Arial" w:hAnsi="Arial" w:cs="Arial"/>
                <w:color w:val="FF0000"/>
                <w:lang w:val="en-GB"/>
              </w:rPr>
              <w:t>0.13</w:t>
            </w:r>
          </w:p>
        </w:tc>
        <w:tc>
          <w:tcPr>
            <w:tcW w:w="2551" w:type="dxa"/>
          </w:tcPr>
          <w:p w14:paraId="63914DE0" w14:textId="77777777" w:rsidR="00BE46CE" w:rsidRPr="00412F96" w:rsidRDefault="00BE46CE" w:rsidP="00BE46CE">
            <w:pPr>
              <w:rPr>
                <w:rFonts w:ascii="Arial" w:eastAsia="Times New Roman" w:hAnsi="Arial" w:cs="Arial"/>
                <w:color w:val="FF0000"/>
                <w:lang w:val="en-GB"/>
              </w:rPr>
            </w:pPr>
            <w:r w:rsidRPr="00412F96">
              <w:rPr>
                <w:rFonts w:ascii="Arial" w:eastAsia="Times New Roman" w:hAnsi="Arial" w:cs="Arial"/>
                <w:color w:val="FF0000"/>
                <w:lang w:val="en-GB"/>
              </w:rPr>
              <w:t>-0.10 (-0.29 to 0.09)</w:t>
            </w:r>
          </w:p>
        </w:tc>
        <w:tc>
          <w:tcPr>
            <w:tcW w:w="1134" w:type="dxa"/>
          </w:tcPr>
          <w:p w14:paraId="58657C31" w14:textId="77777777" w:rsidR="00BE46CE" w:rsidRPr="00412F96" w:rsidRDefault="00F06200" w:rsidP="00BE46CE">
            <w:pPr>
              <w:jc w:val="center"/>
              <w:rPr>
                <w:color w:val="FF0000"/>
                <w:lang w:val="en-GB"/>
              </w:rPr>
            </w:pPr>
            <w:r w:rsidRPr="00412F96">
              <w:rPr>
                <w:rFonts w:ascii="Arial" w:hAnsi="Arial" w:cs="Arial"/>
                <w:color w:val="FF0000"/>
                <w:lang w:val="en-GB"/>
              </w:rPr>
              <w:t>0.54</w:t>
            </w:r>
          </w:p>
        </w:tc>
      </w:tr>
    </w:tbl>
    <w:p w14:paraId="487A3412" w14:textId="77777777" w:rsidR="00D561C7" w:rsidRPr="00412F96" w:rsidRDefault="00D561C7" w:rsidP="009010A6">
      <w:pPr>
        <w:spacing w:line="240" w:lineRule="auto"/>
        <w:rPr>
          <w:rFonts w:ascii="Arial" w:hAnsi="Arial" w:cs="Arial"/>
          <w:color w:val="FF0000"/>
          <w:sz w:val="20"/>
          <w:lang w:val="en-GB"/>
        </w:rPr>
      </w:pPr>
      <w:r w:rsidRPr="00412F96">
        <w:rPr>
          <w:rFonts w:ascii="Arial" w:hAnsi="Arial" w:cs="Arial"/>
          <w:color w:val="FF0000"/>
          <w:sz w:val="20"/>
          <w:vertAlign w:val="superscript"/>
          <w:lang w:val="en-GB"/>
        </w:rPr>
        <w:t>1</w:t>
      </w:r>
      <w:r w:rsidRPr="00412F96">
        <w:rPr>
          <w:rFonts w:ascii="Arial" w:hAnsi="Arial" w:cs="Arial"/>
          <w:color w:val="FF0000"/>
          <w:sz w:val="20"/>
          <w:lang w:val="en-GB"/>
        </w:rPr>
        <w:t>Log transformed results were back transformed,</w:t>
      </w:r>
      <w:r w:rsidRPr="00412F96">
        <w:rPr>
          <w:rFonts w:ascii="Arial" w:hAnsi="Arial" w:cs="Arial"/>
          <w:color w:val="FF0000"/>
          <w:sz w:val="20"/>
          <w:vertAlign w:val="superscript"/>
          <w:lang w:val="en-GB"/>
        </w:rPr>
        <w:t xml:space="preserve"> 2</w:t>
      </w:r>
      <w:r w:rsidRPr="00412F96">
        <w:rPr>
          <w:rFonts w:ascii="Arial" w:hAnsi="Arial" w:cs="Arial"/>
          <w:color w:val="FF0000"/>
          <w:sz w:val="20"/>
          <w:lang w:val="en-GB"/>
        </w:rPr>
        <w:t xml:space="preserve">Adjusted for multiple testing by </w:t>
      </w:r>
      <w:proofErr w:type="spellStart"/>
      <w:r w:rsidRPr="00412F96">
        <w:rPr>
          <w:rFonts w:ascii="Arial" w:hAnsi="Arial" w:cs="Arial"/>
          <w:color w:val="FF0000"/>
          <w:sz w:val="20"/>
          <w:lang w:val="en-GB"/>
        </w:rPr>
        <w:t>Benjamini</w:t>
      </w:r>
      <w:proofErr w:type="spellEnd"/>
      <w:r w:rsidRPr="00412F96">
        <w:rPr>
          <w:rFonts w:ascii="Arial" w:hAnsi="Arial" w:cs="Arial"/>
          <w:color w:val="FF0000"/>
          <w:sz w:val="20"/>
          <w:lang w:val="en-GB"/>
        </w:rPr>
        <w:t xml:space="preserve">-Hochberg approach. </w:t>
      </w:r>
      <w:r w:rsidR="00D34A8F" w:rsidRPr="00412F96">
        <w:rPr>
          <w:rFonts w:ascii="Arial" w:hAnsi="Arial" w:cs="Arial"/>
          <w:color w:val="FF0000"/>
          <w:sz w:val="20"/>
          <w:vertAlign w:val="superscript"/>
          <w:lang w:val="en-GB"/>
        </w:rPr>
        <w:t>3</w:t>
      </w:r>
      <w:r w:rsidR="00D34A8F" w:rsidRPr="00412F96">
        <w:rPr>
          <w:rFonts w:ascii="Arial" w:hAnsi="Arial" w:cs="Arial"/>
          <w:color w:val="FF0000"/>
          <w:sz w:val="20"/>
          <w:lang w:val="en-US"/>
        </w:rPr>
        <w:t xml:space="preserve">Data are shown as change in </w:t>
      </w:r>
      <w:proofErr w:type="spellStart"/>
      <w:r w:rsidR="00D34A8F" w:rsidRPr="00412F96">
        <w:rPr>
          <w:rFonts w:ascii="Arial" w:hAnsi="Arial" w:cs="Arial"/>
          <w:color w:val="FF0000"/>
          <w:sz w:val="20"/>
          <w:lang w:val="en-US"/>
        </w:rPr>
        <w:t>tertiles</w:t>
      </w:r>
      <w:proofErr w:type="spellEnd"/>
      <w:r w:rsidR="00D34A8F" w:rsidRPr="00412F96">
        <w:rPr>
          <w:rFonts w:ascii="Arial" w:hAnsi="Arial" w:cs="Arial"/>
          <w:color w:val="FF0000"/>
          <w:sz w:val="20"/>
          <w:lang w:val="en-US"/>
        </w:rPr>
        <w:t xml:space="preserve"> of the proinflammatory score per 1-point increase in the lifestyle score</w:t>
      </w:r>
      <w:r w:rsidR="00BE46CE" w:rsidRPr="00412F96">
        <w:rPr>
          <w:rFonts w:ascii="Arial" w:hAnsi="Arial" w:cs="Arial"/>
          <w:color w:val="FF0000"/>
          <w:sz w:val="20"/>
          <w:lang w:val="en-GB"/>
        </w:rPr>
        <w:t>.</w:t>
      </w:r>
      <w:r w:rsidRPr="00412F96">
        <w:rPr>
          <w:rFonts w:ascii="Arial" w:hAnsi="Arial" w:cs="Arial"/>
          <w:color w:val="FF0000"/>
          <w:sz w:val="20"/>
          <w:lang w:val="en-GB"/>
        </w:rPr>
        <w:t xml:space="preserve"> Associations were analysed using multiple linear regression. Basic model: adjusted for age and sex, Multivariate adjusted model: Basic model + additionally adjusted for parental education, smoking in the household, </w:t>
      </w:r>
      <w:r w:rsidR="00BB5E77" w:rsidRPr="00412F96">
        <w:rPr>
          <w:rFonts w:ascii="Arial" w:hAnsi="Arial" w:cs="Arial"/>
          <w:color w:val="FF0000"/>
          <w:sz w:val="20"/>
          <w:lang w:val="en-GB"/>
        </w:rPr>
        <w:t xml:space="preserve">exclusive </w:t>
      </w:r>
      <w:r w:rsidRPr="00412F96">
        <w:rPr>
          <w:rFonts w:ascii="Arial" w:hAnsi="Arial" w:cs="Arial"/>
          <w:color w:val="FF0000"/>
          <w:sz w:val="20"/>
          <w:lang w:val="en-GB"/>
        </w:rPr>
        <w:t xml:space="preserve">breastfeeding, birth size, maternal overweight and time between measurement of the score and the risk variables, Conditional model: </w:t>
      </w:r>
      <w:r w:rsidR="00BE46CE" w:rsidRPr="00412F96">
        <w:rPr>
          <w:rFonts w:ascii="Arial" w:hAnsi="Arial" w:cs="Arial"/>
          <w:color w:val="FF0000"/>
          <w:sz w:val="20"/>
          <w:lang w:val="en-GB"/>
        </w:rPr>
        <w:t>Multivariate</w:t>
      </w:r>
      <w:r w:rsidRPr="00412F96">
        <w:rPr>
          <w:rFonts w:ascii="Arial" w:hAnsi="Arial" w:cs="Arial"/>
          <w:color w:val="FF0000"/>
          <w:sz w:val="20"/>
          <w:lang w:val="en-GB"/>
        </w:rPr>
        <w:t xml:space="preserve"> adjusted model + additionally adjusted for BMI in adulthood.</w:t>
      </w:r>
    </w:p>
    <w:p w14:paraId="132C6990" w14:textId="77777777" w:rsidR="00D561C7" w:rsidRPr="007D26AE" w:rsidRDefault="00D561C7">
      <w:pPr>
        <w:rPr>
          <w:rFonts w:ascii="Arial" w:hAnsi="Arial" w:cs="Arial"/>
          <w:lang w:val="en-GB"/>
        </w:rPr>
      </w:pPr>
      <w:r w:rsidRPr="007D26AE">
        <w:rPr>
          <w:rFonts w:ascii="Arial" w:hAnsi="Arial" w:cs="Arial"/>
          <w:lang w:val="en-GB"/>
        </w:rPr>
        <w:br w:type="page"/>
      </w:r>
    </w:p>
    <w:p w14:paraId="29DA76AE" w14:textId="77777777" w:rsidR="00753A4C" w:rsidRPr="00AD6F59" w:rsidRDefault="00753A4C" w:rsidP="00753A4C">
      <w:pPr>
        <w:spacing w:line="240" w:lineRule="auto"/>
        <w:rPr>
          <w:rFonts w:ascii="Arial" w:hAnsi="Arial" w:cs="Arial"/>
          <w:color w:val="FF0000"/>
          <w:lang w:val="en-GB"/>
        </w:rPr>
      </w:pPr>
      <w:r w:rsidRPr="00AD6F59">
        <w:rPr>
          <w:rFonts w:ascii="Arial" w:hAnsi="Arial" w:cs="Arial"/>
          <w:b/>
          <w:color w:val="FF0000"/>
          <w:lang w:val="en-GB"/>
        </w:rPr>
        <w:lastRenderedPageBreak/>
        <w:t>S5 Table:</w:t>
      </w:r>
      <w:r w:rsidRPr="00AD6F59">
        <w:rPr>
          <w:rFonts w:ascii="Arial" w:hAnsi="Arial" w:cs="Arial"/>
          <w:color w:val="FF0000"/>
          <w:lang w:val="en-GB"/>
        </w:rPr>
        <w:t xml:space="preserve"> Associations between adolescence lifestyle score and CVD risk markers in young adulthood in participants who provided </w:t>
      </w:r>
      <w:r w:rsidR="005654D2" w:rsidRPr="00AD6F59">
        <w:rPr>
          <w:rFonts w:ascii="Arial" w:hAnsi="Arial" w:cs="Arial"/>
          <w:color w:val="FF0000"/>
          <w:lang w:val="en-US"/>
        </w:rPr>
        <w:t xml:space="preserve">more </w:t>
      </w:r>
      <w:r w:rsidR="005654D2" w:rsidRPr="00AD6F59">
        <w:rPr>
          <w:rFonts w:ascii="Arial" w:hAnsi="Arial" w:cs="Arial"/>
          <w:color w:val="FF0000"/>
          <w:lang w:val="en-GB"/>
        </w:rPr>
        <w:t xml:space="preserve">correct than potentially underreported </w:t>
      </w:r>
      <w:r w:rsidR="005654D2" w:rsidRPr="00AD6F59">
        <w:rPr>
          <w:rFonts w:ascii="Arial" w:hAnsi="Arial" w:cs="Arial"/>
          <w:color w:val="FF0000"/>
          <w:lang w:val="en-US"/>
        </w:rPr>
        <w:t>3dWR</w:t>
      </w:r>
      <w:r w:rsidRPr="00AD6F59">
        <w:rPr>
          <w:rFonts w:ascii="Arial" w:hAnsi="Arial" w:cs="Arial"/>
          <w:color w:val="FF0000"/>
          <w:lang w:val="en-GB"/>
        </w:rPr>
        <w:t xml:space="preserve"> (n=244)</w:t>
      </w:r>
      <w:r w:rsidRPr="00AD6F59">
        <w:rPr>
          <w:rFonts w:ascii="Arial" w:hAnsi="Arial" w:cs="Arial"/>
          <w:color w:val="FF0000"/>
          <w:vertAlign w:val="superscript"/>
          <w:lang w:val="en-GB"/>
        </w:rPr>
        <w:t>1</w:t>
      </w:r>
      <w:r w:rsidRPr="00AD6F59">
        <w:rPr>
          <w:rFonts w:ascii="Arial" w:hAnsi="Arial" w:cs="Arial"/>
          <w:color w:val="FF0000"/>
          <w:lang w:val="en-GB"/>
        </w:rPr>
        <w:t xml:space="preserve">. </w:t>
      </w:r>
    </w:p>
    <w:tbl>
      <w:tblPr>
        <w:tblStyle w:val="TableGrid"/>
        <w:tblW w:w="14312" w:type="dxa"/>
        <w:tblLook w:val="04A0" w:firstRow="1" w:lastRow="0" w:firstColumn="1" w:lastColumn="0" w:noHBand="0" w:noVBand="1"/>
      </w:tblPr>
      <w:tblGrid>
        <w:gridCol w:w="2547"/>
        <w:gridCol w:w="709"/>
        <w:gridCol w:w="2409"/>
        <w:gridCol w:w="1134"/>
        <w:gridCol w:w="2552"/>
        <w:gridCol w:w="1276"/>
        <w:gridCol w:w="2551"/>
        <w:gridCol w:w="1134"/>
      </w:tblGrid>
      <w:tr w:rsidR="00AD6F59" w:rsidRPr="00AD6F59" w14:paraId="2E30DC5D" w14:textId="77777777" w:rsidTr="00573119">
        <w:tc>
          <w:tcPr>
            <w:tcW w:w="2547" w:type="dxa"/>
            <w:vAlign w:val="center"/>
          </w:tcPr>
          <w:p w14:paraId="3D07C1FC" w14:textId="77777777" w:rsidR="00753A4C" w:rsidRPr="00AD6F59" w:rsidRDefault="00753A4C" w:rsidP="00573119">
            <w:pPr>
              <w:rPr>
                <w:rFonts w:ascii="Arial" w:hAnsi="Arial" w:cs="Arial"/>
                <w:color w:val="FF0000"/>
                <w:lang w:val="en-GB"/>
              </w:rPr>
            </w:pPr>
          </w:p>
        </w:tc>
        <w:tc>
          <w:tcPr>
            <w:tcW w:w="709" w:type="dxa"/>
            <w:vAlign w:val="center"/>
          </w:tcPr>
          <w:p w14:paraId="6DA9B30A" w14:textId="77777777" w:rsidR="00753A4C" w:rsidRPr="00AD6F59" w:rsidRDefault="00753A4C" w:rsidP="00573119">
            <w:pPr>
              <w:rPr>
                <w:rFonts w:ascii="Arial" w:eastAsia="Times New Roman" w:hAnsi="Arial" w:cs="Arial"/>
                <w:color w:val="FF0000"/>
                <w:lang w:val="en-GB"/>
              </w:rPr>
            </w:pPr>
          </w:p>
        </w:tc>
        <w:tc>
          <w:tcPr>
            <w:tcW w:w="3543" w:type="dxa"/>
            <w:gridSpan w:val="2"/>
            <w:vAlign w:val="center"/>
          </w:tcPr>
          <w:p w14:paraId="22468650" w14:textId="77777777" w:rsidR="00753A4C" w:rsidRPr="00AD6F59" w:rsidRDefault="00753A4C" w:rsidP="00573119">
            <w:pPr>
              <w:rPr>
                <w:rFonts w:ascii="Arial" w:eastAsia="Times New Roman" w:hAnsi="Arial" w:cs="Arial"/>
                <w:iCs/>
                <w:color w:val="FF0000"/>
                <w:lang w:val="en-GB"/>
              </w:rPr>
            </w:pPr>
            <w:r w:rsidRPr="00AD6F59">
              <w:rPr>
                <w:rFonts w:ascii="Arial" w:eastAsia="Times New Roman" w:hAnsi="Arial" w:cs="Arial"/>
                <w:iCs/>
                <w:color w:val="FF0000"/>
                <w:lang w:val="en-GB"/>
              </w:rPr>
              <w:t>Basic model</w:t>
            </w:r>
          </w:p>
        </w:tc>
        <w:tc>
          <w:tcPr>
            <w:tcW w:w="3828" w:type="dxa"/>
            <w:gridSpan w:val="2"/>
            <w:vAlign w:val="center"/>
          </w:tcPr>
          <w:p w14:paraId="069B7253" w14:textId="77777777" w:rsidR="00753A4C" w:rsidRPr="00AD6F59" w:rsidRDefault="00753A4C" w:rsidP="00573119">
            <w:pPr>
              <w:rPr>
                <w:rFonts w:ascii="Arial" w:eastAsia="Times New Roman" w:hAnsi="Arial" w:cs="Arial"/>
                <w:iCs/>
                <w:color w:val="FF0000"/>
                <w:lang w:val="en-GB"/>
              </w:rPr>
            </w:pPr>
            <w:r w:rsidRPr="00AD6F59">
              <w:rPr>
                <w:rFonts w:ascii="Arial" w:eastAsia="Times New Roman" w:hAnsi="Arial" w:cs="Arial"/>
                <w:iCs/>
                <w:color w:val="FF0000"/>
                <w:lang w:val="en-GB"/>
              </w:rPr>
              <w:t>Multivariate adjusted model</w:t>
            </w:r>
          </w:p>
        </w:tc>
        <w:tc>
          <w:tcPr>
            <w:tcW w:w="3685" w:type="dxa"/>
            <w:gridSpan w:val="2"/>
            <w:vAlign w:val="center"/>
          </w:tcPr>
          <w:p w14:paraId="147D83AA" w14:textId="77777777" w:rsidR="00753A4C" w:rsidRPr="00AD6F59" w:rsidRDefault="00753A4C" w:rsidP="00573119">
            <w:pPr>
              <w:rPr>
                <w:rFonts w:ascii="Arial" w:eastAsia="Times New Roman" w:hAnsi="Arial" w:cs="Arial"/>
                <w:iCs/>
                <w:color w:val="FF0000"/>
                <w:lang w:val="en-GB"/>
              </w:rPr>
            </w:pPr>
            <w:r w:rsidRPr="00AD6F59">
              <w:rPr>
                <w:rFonts w:ascii="Arial" w:eastAsia="Times New Roman" w:hAnsi="Arial" w:cs="Arial"/>
                <w:iCs/>
                <w:color w:val="FF0000"/>
                <w:lang w:val="en-GB"/>
              </w:rPr>
              <w:t>Conditional model</w:t>
            </w:r>
          </w:p>
        </w:tc>
      </w:tr>
      <w:tr w:rsidR="00AD6F59" w:rsidRPr="00AD6F59" w14:paraId="427CF70E" w14:textId="77777777" w:rsidTr="00573119">
        <w:tc>
          <w:tcPr>
            <w:tcW w:w="2547" w:type="dxa"/>
            <w:vAlign w:val="center"/>
          </w:tcPr>
          <w:p w14:paraId="238299D4" w14:textId="77777777" w:rsidR="00753A4C" w:rsidRPr="00AD6F59" w:rsidRDefault="00753A4C" w:rsidP="00573119">
            <w:pPr>
              <w:rPr>
                <w:rFonts w:ascii="Arial" w:hAnsi="Arial" w:cs="Arial"/>
                <w:color w:val="FF0000"/>
                <w:lang w:val="en-GB"/>
              </w:rPr>
            </w:pPr>
          </w:p>
        </w:tc>
        <w:tc>
          <w:tcPr>
            <w:tcW w:w="709" w:type="dxa"/>
            <w:vAlign w:val="center"/>
          </w:tcPr>
          <w:p w14:paraId="64541CC6"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n</w:t>
            </w:r>
          </w:p>
        </w:tc>
        <w:tc>
          <w:tcPr>
            <w:tcW w:w="2409" w:type="dxa"/>
            <w:vAlign w:val="center"/>
          </w:tcPr>
          <w:p w14:paraId="09E0D211"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ß (95% CI)</w:t>
            </w:r>
          </w:p>
        </w:tc>
        <w:tc>
          <w:tcPr>
            <w:tcW w:w="1134" w:type="dxa"/>
            <w:vAlign w:val="center"/>
          </w:tcPr>
          <w:p w14:paraId="10E78C81" w14:textId="77777777" w:rsidR="00753A4C" w:rsidRPr="00AD6F59" w:rsidRDefault="00753A4C" w:rsidP="00573119">
            <w:pPr>
              <w:rPr>
                <w:rFonts w:ascii="Arial" w:eastAsia="Times New Roman" w:hAnsi="Arial" w:cs="Arial"/>
                <w:i/>
                <w:iCs/>
                <w:color w:val="FF0000"/>
                <w:lang w:val="en-GB"/>
              </w:rPr>
            </w:pPr>
            <w:r w:rsidRPr="00AD6F59">
              <w:rPr>
                <w:rFonts w:ascii="Arial" w:eastAsia="Times New Roman" w:hAnsi="Arial" w:cs="Arial"/>
                <w:i/>
                <w:iCs/>
                <w:color w:val="FF0000"/>
                <w:lang w:val="en-GB"/>
              </w:rPr>
              <w:t>P</w:t>
            </w:r>
            <w:r w:rsidRPr="00AD6F59">
              <w:rPr>
                <w:rFonts w:ascii="Arial" w:eastAsia="Times New Roman" w:hAnsi="Arial" w:cs="Arial"/>
                <w:color w:val="FF0000"/>
                <w:lang w:val="en-GB"/>
              </w:rPr>
              <w:t>-value</w:t>
            </w:r>
            <w:r w:rsidRPr="00AD6F59">
              <w:rPr>
                <w:rFonts w:ascii="Arial" w:eastAsia="Times New Roman" w:hAnsi="Arial" w:cs="Arial"/>
                <w:color w:val="FF0000"/>
                <w:vertAlign w:val="superscript"/>
                <w:lang w:val="en-GB"/>
              </w:rPr>
              <w:t>2</w:t>
            </w:r>
          </w:p>
        </w:tc>
        <w:tc>
          <w:tcPr>
            <w:tcW w:w="2552" w:type="dxa"/>
            <w:vAlign w:val="center"/>
          </w:tcPr>
          <w:p w14:paraId="1E05D86E"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ß (95% CI)</w:t>
            </w:r>
          </w:p>
        </w:tc>
        <w:tc>
          <w:tcPr>
            <w:tcW w:w="1276" w:type="dxa"/>
            <w:vAlign w:val="center"/>
          </w:tcPr>
          <w:p w14:paraId="614CA3D7" w14:textId="77777777" w:rsidR="00753A4C" w:rsidRPr="00AD6F59" w:rsidRDefault="00753A4C" w:rsidP="00573119">
            <w:pPr>
              <w:rPr>
                <w:rFonts w:ascii="Arial" w:eastAsia="Times New Roman" w:hAnsi="Arial" w:cs="Arial"/>
                <w:i/>
                <w:iCs/>
                <w:color w:val="FF0000"/>
                <w:lang w:val="en-GB"/>
              </w:rPr>
            </w:pPr>
            <w:r w:rsidRPr="00AD6F59">
              <w:rPr>
                <w:rFonts w:ascii="Arial" w:eastAsia="Times New Roman" w:hAnsi="Arial" w:cs="Arial"/>
                <w:i/>
                <w:iCs/>
                <w:color w:val="FF0000"/>
                <w:lang w:val="en-GB"/>
              </w:rPr>
              <w:t>P</w:t>
            </w:r>
            <w:r w:rsidRPr="00AD6F59">
              <w:rPr>
                <w:rFonts w:ascii="Arial" w:eastAsia="Times New Roman" w:hAnsi="Arial" w:cs="Arial"/>
                <w:color w:val="FF0000"/>
                <w:lang w:val="en-GB"/>
              </w:rPr>
              <w:t>-value</w:t>
            </w:r>
            <w:r w:rsidRPr="00AD6F59">
              <w:rPr>
                <w:rFonts w:ascii="Arial" w:eastAsia="Times New Roman" w:hAnsi="Arial" w:cs="Arial"/>
                <w:color w:val="FF0000"/>
                <w:vertAlign w:val="superscript"/>
                <w:lang w:val="en-GB"/>
              </w:rPr>
              <w:t>2</w:t>
            </w:r>
          </w:p>
        </w:tc>
        <w:tc>
          <w:tcPr>
            <w:tcW w:w="2551" w:type="dxa"/>
            <w:vAlign w:val="center"/>
          </w:tcPr>
          <w:p w14:paraId="54364B91"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ß (95% CI)</w:t>
            </w:r>
          </w:p>
        </w:tc>
        <w:tc>
          <w:tcPr>
            <w:tcW w:w="1134" w:type="dxa"/>
            <w:vAlign w:val="center"/>
          </w:tcPr>
          <w:p w14:paraId="41FDD90F" w14:textId="77777777" w:rsidR="00753A4C" w:rsidRPr="00AD6F59" w:rsidRDefault="00753A4C" w:rsidP="00573119">
            <w:pPr>
              <w:rPr>
                <w:rFonts w:ascii="Arial" w:eastAsia="Times New Roman" w:hAnsi="Arial" w:cs="Arial"/>
                <w:i/>
                <w:iCs/>
                <w:color w:val="FF0000"/>
                <w:lang w:val="en-GB"/>
              </w:rPr>
            </w:pPr>
            <w:r w:rsidRPr="00AD6F59">
              <w:rPr>
                <w:rFonts w:ascii="Arial" w:eastAsia="Times New Roman" w:hAnsi="Arial" w:cs="Arial"/>
                <w:i/>
                <w:iCs/>
                <w:color w:val="FF0000"/>
                <w:lang w:val="en-GB"/>
              </w:rPr>
              <w:t>P</w:t>
            </w:r>
            <w:r w:rsidRPr="00AD6F59">
              <w:rPr>
                <w:rFonts w:ascii="Arial" w:eastAsia="Times New Roman" w:hAnsi="Arial" w:cs="Arial"/>
                <w:color w:val="FF0000"/>
                <w:lang w:val="en-GB"/>
              </w:rPr>
              <w:t>-value</w:t>
            </w:r>
            <w:r w:rsidRPr="00AD6F59">
              <w:rPr>
                <w:rFonts w:ascii="Arial" w:eastAsia="Times New Roman" w:hAnsi="Arial" w:cs="Arial"/>
                <w:color w:val="FF0000"/>
                <w:vertAlign w:val="superscript"/>
                <w:lang w:val="en-GB"/>
              </w:rPr>
              <w:t>2</w:t>
            </w:r>
          </w:p>
        </w:tc>
      </w:tr>
      <w:tr w:rsidR="00AD6F59" w:rsidRPr="00AD6F59" w14:paraId="26764E95" w14:textId="77777777" w:rsidTr="00573119">
        <w:tc>
          <w:tcPr>
            <w:tcW w:w="2547" w:type="dxa"/>
            <w:vAlign w:val="center"/>
          </w:tcPr>
          <w:p w14:paraId="4F1EAF6C" w14:textId="77777777" w:rsidR="00753A4C" w:rsidRPr="00AD6F59" w:rsidRDefault="00753A4C" w:rsidP="00573119">
            <w:pPr>
              <w:rPr>
                <w:rFonts w:ascii="Arial" w:hAnsi="Arial" w:cs="Arial"/>
                <w:color w:val="FF0000"/>
                <w:lang w:val="en-GB"/>
              </w:rPr>
            </w:pPr>
            <w:r w:rsidRPr="00AD6F59">
              <w:rPr>
                <w:rFonts w:ascii="Arial" w:eastAsia="Times New Roman" w:hAnsi="Arial" w:cs="Arial"/>
                <w:b/>
                <w:bCs/>
                <w:color w:val="FF0000"/>
                <w:lang w:val="en-GB"/>
              </w:rPr>
              <w:t>Anthropometric markers</w:t>
            </w:r>
          </w:p>
        </w:tc>
        <w:tc>
          <w:tcPr>
            <w:tcW w:w="709" w:type="dxa"/>
            <w:vAlign w:val="center"/>
          </w:tcPr>
          <w:p w14:paraId="673CAC2E" w14:textId="77777777" w:rsidR="00753A4C" w:rsidRPr="00AD6F59" w:rsidRDefault="00753A4C" w:rsidP="00573119">
            <w:pPr>
              <w:rPr>
                <w:rFonts w:ascii="Arial" w:hAnsi="Arial" w:cs="Arial"/>
                <w:color w:val="FF0000"/>
                <w:lang w:val="en-GB"/>
              </w:rPr>
            </w:pPr>
          </w:p>
        </w:tc>
        <w:tc>
          <w:tcPr>
            <w:tcW w:w="2409" w:type="dxa"/>
            <w:vAlign w:val="center"/>
          </w:tcPr>
          <w:p w14:paraId="1DA65AC6" w14:textId="77777777" w:rsidR="00753A4C" w:rsidRPr="00AD6F59" w:rsidRDefault="00753A4C" w:rsidP="00573119">
            <w:pPr>
              <w:jc w:val="center"/>
              <w:rPr>
                <w:rFonts w:ascii="Arial" w:hAnsi="Arial" w:cs="Arial"/>
                <w:color w:val="FF0000"/>
                <w:lang w:val="en-GB"/>
              </w:rPr>
            </w:pPr>
          </w:p>
        </w:tc>
        <w:tc>
          <w:tcPr>
            <w:tcW w:w="1134" w:type="dxa"/>
            <w:vAlign w:val="center"/>
          </w:tcPr>
          <w:p w14:paraId="11F50D4A" w14:textId="77777777" w:rsidR="00753A4C" w:rsidRPr="00AD6F59" w:rsidRDefault="00753A4C" w:rsidP="00573119">
            <w:pPr>
              <w:jc w:val="center"/>
              <w:rPr>
                <w:rFonts w:ascii="Arial" w:hAnsi="Arial" w:cs="Arial"/>
                <w:color w:val="FF0000"/>
                <w:lang w:val="en-GB"/>
              </w:rPr>
            </w:pPr>
          </w:p>
        </w:tc>
        <w:tc>
          <w:tcPr>
            <w:tcW w:w="2552" w:type="dxa"/>
            <w:vAlign w:val="center"/>
          </w:tcPr>
          <w:p w14:paraId="010B7B92" w14:textId="77777777" w:rsidR="00753A4C" w:rsidRPr="00AD6F59" w:rsidRDefault="00753A4C" w:rsidP="00573119">
            <w:pPr>
              <w:jc w:val="center"/>
              <w:rPr>
                <w:rFonts w:ascii="Arial" w:hAnsi="Arial" w:cs="Arial"/>
                <w:color w:val="FF0000"/>
                <w:lang w:val="en-GB"/>
              </w:rPr>
            </w:pPr>
          </w:p>
        </w:tc>
        <w:tc>
          <w:tcPr>
            <w:tcW w:w="1276" w:type="dxa"/>
            <w:vAlign w:val="center"/>
          </w:tcPr>
          <w:p w14:paraId="30903F8B" w14:textId="77777777" w:rsidR="00753A4C" w:rsidRPr="00AD6F59" w:rsidRDefault="00753A4C" w:rsidP="00573119">
            <w:pPr>
              <w:jc w:val="center"/>
              <w:rPr>
                <w:rFonts w:ascii="Arial" w:hAnsi="Arial" w:cs="Arial"/>
                <w:color w:val="FF0000"/>
                <w:lang w:val="en-GB"/>
              </w:rPr>
            </w:pPr>
          </w:p>
        </w:tc>
        <w:tc>
          <w:tcPr>
            <w:tcW w:w="2551" w:type="dxa"/>
            <w:vAlign w:val="center"/>
          </w:tcPr>
          <w:p w14:paraId="28E2977B" w14:textId="77777777" w:rsidR="00753A4C" w:rsidRPr="00AD6F59" w:rsidRDefault="00753A4C" w:rsidP="00573119">
            <w:pPr>
              <w:jc w:val="center"/>
              <w:rPr>
                <w:rFonts w:ascii="Arial" w:hAnsi="Arial" w:cs="Arial"/>
                <w:color w:val="FF0000"/>
                <w:lang w:val="en-GB"/>
              </w:rPr>
            </w:pPr>
          </w:p>
        </w:tc>
        <w:tc>
          <w:tcPr>
            <w:tcW w:w="1134" w:type="dxa"/>
            <w:vAlign w:val="center"/>
          </w:tcPr>
          <w:p w14:paraId="17DA22D0" w14:textId="77777777" w:rsidR="00753A4C" w:rsidRPr="00AD6F59" w:rsidRDefault="00753A4C" w:rsidP="00573119">
            <w:pPr>
              <w:jc w:val="center"/>
              <w:rPr>
                <w:rFonts w:ascii="Arial" w:hAnsi="Arial" w:cs="Arial"/>
                <w:color w:val="FF0000"/>
                <w:lang w:val="en-GB"/>
              </w:rPr>
            </w:pPr>
          </w:p>
        </w:tc>
      </w:tr>
      <w:tr w:rsidR="00AD6F59" w:rsidRPr="00AD6F59" w14:paraId="7DC91FC8" w14:textId="77777777" w:rsidTr="00573119">
        <w:tc>
          <w:tcPr>
            <w:tcW w:w="2547" w:type="dxa"/>
            <w:vAlign w:val="center"/>
          </w:tcPr>
          <w:p w14:paraId="23B17120" w14:textId="77777777" w:rsidR="00753A4C" w:rsidRPr="00AD6F59" w:rsidRDefault="00753A4C" w:rsidP="00573119">
            <w:pPr>
              <w:rPr>
                <w:rFonts w:ascii="Arial" w:hAnsi="Arial" w:cs="Arial"/>
                <w:color w:val="FF0000"/>
                <w:lang w:val="en-GB"/>
              </w:rPr>
            </w:pPr>
            <w:r w:rsidRPr="00AD6F59">
              <w:rPr>
                <w:rFonts w:ascii="Arial" w:eastAsia="Times New Roman" w:hAnsi="Arial" w:cs="Arial"/>
                <w:color w:val="FF0000"/>
                <w:lang w:val="en-GB"/>
              </w:rPr>
              <w:t>Waist circumference (cm)</w:t>
            </w:r>
          </w:p>
        </w:tc>
        <w:tc>
          <w:tcPr>
            <w:tcW w:w="709" w:type="dxa"/>
            <w:vAlign w:val="center"/>
          </w:tcPr>
          <w:p w14:paraId="694DA34A" w14:textId="77777777" w:rsidR="00753A4C" w:rsidRPr="00AD6F59" w:rsidRDefault="00753A4C" w:rsidP="00573119">
            <w:pPr>
              <w:rPr>
                <w:rFonts w:ascii="Arial" w:hAnsi="Arial" w:cs="Arial"/>
                <w:color w:val="FF0000"/>
                <w:lang w:val="en-GB"/>
              </w:rPr>
            </w:pPr>
            <w:r w:rsidRPr="00AD6F59">
              <w:rPr>
                <w:rFonts w:ascii="Arial" w:eastAsia="Times New Roman" w:hAnsi="Arial" w:cs="Arial"/>
                <w:color w:val="FF0000"/>
                <w:lang w:val="en-GB"/>
              </w:rPr>
              <w:t>237</w:t>
            </w:r>
          </w:p>
        </w:tc>
        <w:tc>
          <w:tcPr>
            <w:tcW w:w="2409" w:type="dxa"/>
            <w:vAlign w:val="center"/>
          </w:tcPr>
          <w:p w14:paraId="627E3B17" w14:textId="77777777" w:rsidR="00753A4C" w:rsidRPr="00AD6F59" w:rsidRDefault="00753A4C" w:rsidP="00573119">
            <w:pPr>
              <w:jc w:val="center"/>
              <w:rPr>
                <w:rFonts w:ascii="Arial" w:hAnsi="Arial" w:cs="Arial"/>
                <w:color w:val="FF0000"/>
                <w:lang w:val="en-GB"/>
              </w:rPr>
            </w:pPr>
            <w:r w:rsidRPr="00AD6F59">
              <w:rPr>
                <w:rFonts w:ascii="Arial" w:hAnsi="Arial" w:cs="Arial"/>
                <w:color w:val="FF0000"/>
                <w:lang w:val="en-GB"/>
              </w:rPr>
              <w:t>-4.2 (-6.1 to -2.2)</w:t>
            </w:r>
          </w:p>
        </w:tc>
        <w:tc>
          <w:tcPr>
            <w:tcW w:w="1134" w:type="dxa"/>
            <w:vAlign w:val="center"/>
          </w:tcPr>
          <w:p w14:paraId="1FADC46A" w14:textId="77777777" w:rsidR="00753A4C" w:rsidRPr="00AD6F59" w:rsidRDefault="00F06200" w:rsidP="00753A4C">
            <w:pPr>
              <w:jc w:val="center"/>
              <w:rPr>
                <w:rFonts w:ascii="Arial" w:hAnsi="Arial" w:cs="Arial"/>
                <w:b/>
                <w:color w:val="FF0000"/>
                <w:lang w:val="en-GB"/>
              </w:rPr>
            </w:pPr>
            <w:r w:rsidRPr="00AD6F59">
              <w:rPr>
                <w:rFonts w:ascii="Arial" w:hAnsi="Arial" w:cs="Arial"/>
                <w:b/>
                <w:color w:val="FF0000"/>
                <w:lang w:val="en-GB"/>
              </w:rPr>
              <w:t>0.0004</w:t>
            </w:r>
          </w:p>
        </w:tc>
        <w:tc>
          <w:tcPr>
            <w:tcW w:w="2552" w:type="dxa"/>
            <w:vAlign w:val="center"/>
          </w:tcPr>
          <w:p w14:paraId="6854CEED"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-3.5 (-5.5 to -1.6)</w:t>
            </w:r>
          </w:p>
        </w:tc>
        <w:tc>
          <w:tcPr>
            <w:tcW w:w="1276" w:type="dxa"/>
            <w:vAlign w:val="center"/>
          </w:tcPr>
          <w:p w14:paraId="189351B0" w14:textId="77777777" w:rsidR="00753A4C" w:rsidRPr="00AD6F59" w:rsidRDefault="00F06200" w:rsidP="00573119">
            <w:pPr>
              <w:jc w:val="center"/>
              <w:rPr>
                <w:rFonts w:ascii="Arial" w:hAnsi="Arial" w:cs="Arial"/>
                <w:b/>
                <w:color w:val="FF0000"/>
                <w:lang w:val="en-GB"/>
              </w:rPr>
            </w:pPr>
            <w:r w:rsidRPr="00AD6F59">
              <w:rPr>
                <w:rFonts w:ascii="Arial" w:hAnsi="Arial" w:cs="Arial"/>
                <w:b/>
                <w:color w:val="FF0000"/>
                <w:lang w:val="en-GB"/>
              </w:rPr>
              <w:t>0.0035</w:t>
            </w:r>
          </w:p>
        </w:tc>
        <w:tc>
          <w:tcPr>
            <w:tcW w:w="2551" w:type="dxa"/>
            <w:vAlign w:val="center"/>
          </w:tcPr>
          <w:p w14:paraId="66B17C84" w14:textId="77777777" w:rsidR="00753A4C" w:rsidRPr="00AD6F59" w:rsidRDefault="00770D2D" w:rsidP="00573119">
            <w:pPr>
              <w:jc w:val="center"/>
              <w:rPr>
                <w:rFonts w:ascii="Arial" w:hAnsi="Arial" w:cs="Arial"/>
                <w:color w:val="FF0000"/>
                <w:lang w:val="en-GB"/>
              </w:rPr>
            </w:pPr>
            <w:r w:rsidRPr="00AD6F59">
              <w:rPr>
                <w:rFonts w:ascii="Arial" w:hAnsi="Arial" w:cs="Arial"/>
                <w:color w:val="FF0000"/>
                <w:lang w:val="en-GB"/>
              </w:rPr>
              <w:t>-</w:t>
            </w:r>
            <w:r w:rsidR="00753A4C" w:rsidRPr="00AD6F59">
              <w:rPr>
                <w:rFonts w:ascii="Arial" w:hAnsi="Arial" w:cs="Arial"/>
                <w:color w:val="FF0000"/>
                <w:lang w:val="en-GB"/>
              </w:rPr>
              <w:t>0.1</w:t>
            </w:r>
            <w:r w:rsidRPr="00AD6F59">
              <w:rPr>
                <w:rFonts w:ascii="Arial" w:hAnsi="Arial" w:cs="Arial"/>
                <w:color w:val="FF0000"/>
                <w:lang w:val="en-GB"/>
              </w:rPr>
              <w:t xml:space="preserve"> (-1</w:t>
            </w:r>
            <w:r w:rsidR="00753A4C" w:rsidRPr="00AD6F59">
              <w:rPr>
                <w:rFonts w:ascii="Arial" w:hAnsi="Arial" w:cs="Arial"/>
                <w:color w:val="FF0000"/>
                <w:lang w:val="en-GB"/>
              </w:rPr>
              <w:t>.</w:t>
            </w:r>
            <w:r w:rsidRPr="00AD6F59">
              <w:rPr>
                <w:rFonts w:ascii="Arial" w:hAnsi="Arial" w:cs="Arial"/>
                <w:color w:val="FF0000"/>
                <w:lang w:val="en-GB"/>
              </w:rPr>
              <w:t>0</w:t>
            </w:r>
            <w:r w:rsidR="00753A4C" w:rsidRPr="00AD6F59">
              <w:rPr>
                <w:rFonts w:ascii="Arial" w:hAnsi="Arial" w:cs="Arial"/>
                <w:color w:val="FF0000"/>
                <w:lang w:val="en-GB"/>
              </w:rPr>
              <w:t xml:space="preserve"> to </w:t>
            </w:r>
            <w:r w:rsidRPr="00AD6F59">
              <w:rPr>
                <w:rFonts w:ascii="Arial" w:hAnsi="Arial" w:cs="Arial"/>
                <w:color w:val="FF0000"/>
                <w:lang w:val="en-GB"/>
              </w:rPr>
              <w:t>0</w:t>
            </w:r>
            <w:r w:rsidR="00753A4C" w:rsidRPr="00AD6F59">
              <w:rPr>
                <w:rFonts w:ascii="Arial" w:hAnsi="Arial" w:cs="Arial"/>
                <w:color w:val="FF0000"/>
                <w:lang w:val="en-GB"/>
              </w:rPr>
              <w:t>.</w:t>
            </w:r>
            <w:r w:rsidRPr="00AD6F59">
              <w:rPr>
                <w:rFonts w:ascii="Arial" w:hAnsi="Arial" w:cs="Arial"/>
                <w:color w:val="FF0000"/>
                <w:lang w:val="en-GB"/>
              </w:rPr>
              <w:t>9</w:t>
            </w:r>
            <w:r w:rsidR="00753A4C" w:rsidRPr="00AD6F59">
              <w:rPr>
                <w:rFonts w:ascii="Arial" w:hAnsi="Arial" w:cs="Arial"/>
                <w:color w:val="FF0000"/>
                <w:lang w:val="en-GB"/>
              </w:rPr>
              <w:t>)</w:t>
            </w:r>
          </w:p>
        </w:tc>
        <w:tc>
          <w:tcPr>
            <w:tcW w:w="1134" w:type="dxa"/>
            <w:vAlign w:val="center"/>
          </w:tcPr>
          <w:p w14:paraId="4202BAE8" w14:textId="77777777" w:rsidR="00753A4C" w:rsidRPr="00AD6F59" w:rsidRDefault="00F06200" w:rsidP="00573119">
            <w:pPr>
              <w:jc w:val="center"/>
              <w:rPr>
                <w:rFonts w:ascii="Arial" w:hAnsi="Arial" w:cs="Arial"/>
                <w:color w:val="FF0000"/>
                <w:lang w:val="en-GB"/>
              </w:rPr>
            </w:pPr>
            <w:r w:rsidRPr="00AD6F59">
              <w:rPr>
                <w:rFonts w:ascii="Arial" w:hAnsi="Arial" w:cs="Arial"/>
                <w:color w:val="FF0000"/>
                <w:lang w:val="en-GB"/>
              </w:rPr>
              <w:t>0.97</w:t>
            </w:r>
          </w:p>
        </w:tc>
      </w:tr>
      <w:tr w:rsidR="00AD6F59" w:rsidRPr="00AD6F59" w14:paraId="029C8611" w14:textId="77777777" w:rsidTr="00573119">
        <w:tc>
          <w:tcPr>
            <w:tcW w:w="2547" w:type="dxa"/>
            <w:vAlign w:val="center"/>
          </w:tcPr>
          <w:p w14:paraId="27D54321" w14:textId="77777777" w:rsidR="00753A4C" w:rsidRPr="00AD6F59" w:rsidRDefault="00753A4C" w:rsidP="00753A4C">
            <w:pPr>
              <w:rPr>
                <w:rFonts w:ascii="Arial" w:hAnsi="Arial" w:cs="Arial"/>
                <w:color w:val="FF0000"/>
                <w:lang w:val="en-GB"/>
              </w:rPr>
            </w:pPr>
            <w:r w:rsidRPr="00AD6F59">
              <w:rPr>
                <w:rFonts w:ascii="Arial" w:eastAsia="Times New Roman" w:hAnsi="Arial" w:cs="Arial"/>
                <w:color w:val="FF0000"/>
                <w:lang w:val="en-GB"/>
              </w:rPr>
              <w:t>Waist-to-height ratio</w:t>
            </w:r>
          </w:p>
        </w:tc>
        <w:tc>
          <w:tcPr>
            <w:tcW w:w="709" w:type="dxa"/>
          </w:tcPr>
          <w:p w14:paraId="3B7D0C0D" w14:textId="77777777" w:rsidR="00753A4C" w:rsidRPr="00AD6F59" w:rsidRDefault="00753A4C" w:rsidP="00753A4C">
            <w:pPr>
              <w:rPr>
                <w:color w:val="FF0000"/>
                <w:lang w:val="en-GB"/>
              </w:rPr>
            </w:pPr>
            <w:r w:rsidRPr="00AD6F59">
              <w:rPr>
                <w:rFonts w:ascii="Arial" w:eastAsia="Times New Roman" w:hAnsi="Arial" w:cs="Arial"/>
                <w:color w:val="FF0000"/>
                <w:lang w:val="en-GB"/>
              </w:rPr>
              <w:t>237</w:t>
            </w:r>
          </w:p>
        </w:tc>
        <w:tc>
          <w:tcPr>
            <w:tcW w:w="2409" w:type="dxa"/>
            <w:vAlign w:val="center"/>
          </w:tcPr>
          <w:p w14:paraId="47441801"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-4.4 (-6.2 to -2.4)</w:t>
            </w:r>
          </w:p>
        </w:tc>
        <w:tc>
          <w:tcPr>
            <w:tcW w:w="1134" w:type="dxa"/>
            <w:vAlign w:val="center"/>
          </w:tcPr>
          <w:p w14:paraId="1A59AA91" w14:textId="77777777" w:rsidR="00753A4C" w:rsidRPr="00AD6F59" w:rsidRDefault="00F06200" w:rsidP="00753A4C">
            <w:pPr>
              <w:jc w:val="center"/>
              <w:rPr>
                <w:rFonts w:ascii="Arial" w:hAnsi="Arial" w:cs="Arial"/>
                <w:color w:val="FF0000"/>
                <w:lang w:val="en-GB"/>
              </w:rPr>
            </w:pPr>
            <w:r w:rsidRPr="00AD6F59">
              <w:rPr>
                <w:rFonts w:ascii="Arial" w:hAnsi="Arial" w:cs="Arial"/>
                <w:b/>
                <w:color w:val="FF0000"/>
                <w:lang w:val="en-GB"/>
              </w:rPr>
              <w:t>0.0004</w:t>
            </w:r>
          </w:p>
        </w:tc>
        <w:tc>
          <w:tcPr>
            <w:tcW w:w="2552" w:type="dxa"/>
            <w:vAlign w:val="center"/>
          </w:tcPr>
          <w:p w14:paraId="7CF14C19"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-3.6 (-5.5 to -1.6)</w:t>
            </w:r>
          </w:p>
        </w:tc>
        <w:tc>
          <w:tcPr>
            <w:tcW w:w="1276" w:type="dxa"/>
            <w:vAlign w:val="center"/>
          </w:tcPr>
          <w:p w14:paraId="5001499A" w14:textId="77777777" w:rsidR="00753A4C" w:rsidRPr="00AD6F59" w:rsidRDefault="00F06200" w:rsidP="00753A4C">
            <w:pPr>
              <w:jc w:val="center"/>
              <w:rPr>
                <w:rFonts w:ascii="Arial" w:hAnsi="Arial" w:cs="Arial"/>
                <w:color w:val="FF0000"/>
                <w:lang w:val="en-GB"/>
              </w:rPr>
            </w:pPr>
            <w:r w:rsidRPr="00AD6F59">
              <w:rPr>
                <w:rFonts w:ascii="Arial" w:hAnsi="Arial" w:cs="Arial"/>
                <w:b/>
                <w:color w:val="FF0000"/>
                <w:lang w:val="en-GB"/>
              </w:rPr>
              <w:t>0.0034</w:t>
            </w:r>
          </w:p>
        </w:tc>
        <w:tc>
          <w:tcPr>
            <w:tcW w:w="2551" w:type="dxa"/>
            <w:vAlign w:val="center"/>
          </w:tcPr>
          <w:p w14:paraId="5C716FC9" w14:textId="77777777" w:rsidR="00753A4C" w:rsidRPr="00AD6F59" w:rsidRDefault="00770D2D" w:rsidP="00770D2D">
            <w:pPr>
              <w:jc w:val="center"/>
              <w:rPr>
                <w:rFonts w:ascii="Arial" w:hAnsi="Arial" w:cs="Arial"/>
                <w:color w:val="FF0000"/>
                <w:lang w:val="en-GB"/>
              </w:rPr>
            </w:pPr>
            <w:r w:rsidRPr="00AD6F59">
              <w:rPr>
                <w:rFonts w:ascii="Arial" w:hAnsi="Arial" w:cs="Arial"/>
                <w:color w:val="FF0000"/>
                <w:lang w:val="en-GB"/>
              </w:rPr>
              <w:t>-</w:t>
            </w:r>
            <w:r w:rsidR="00753A4C" w:rsidRPr="00AD6F59">
              <w:rPr>
                <w:rFonts w:ascii="Arial" w:hAnsi="Arial" w:cs="Arial"/>
                <w:color w:val="FF0000"/>
                <w:lang w:val="en-GB"/>
              </w:rPr>
              <w:t>0.</w:t>
            </w:r>
            <w:r w:rsidRPr="00AD6F59">
              <w:rPr>
                <w:rFonts w:ascii="Arial" w:hAnsi="Arial" w:cs="Arial"/>
                <w:color w:val="FF0000"/>
                <w:lang w:val="en-GB"/>
              </w:rPr>
              <w:t>2</w:t>
            </w:r>
            <w:r w:rsidR="00753A4C" w:rsidRPr="00AD6F59">
              <w:rPr>
                <w:rFonts w:ascii="Arial" w:hAnsi="Arial" w:cs="Arial"/>
                <w:color w:val="FF0000"/>
                <w:lang w:val="en-GB"/>
              </w:rPr>
              <w:t xml:space="preserve"> (-</w:t>
            </w:r>
            <w:r w:rsidRPr="00AD6F59">
              <w:rPr>
                <w:rFonts w:ascii="Arial" w:hAnsi="Arial" w:cs="Arial"/>
                <w:color w:val="FF0000"/>
                <w:lang w:val="en-GB"/>
              </w:rPr>
              <w:t>1</w:t>
            </w:r>
            <w:r w:rsidR="00753A4C" w:rsidRPr="00AD6F59">
              <w:rPr>
                <w:rFonts w:ascii="Arial" w:hAnsi="Arial" w:cs="Arial"/>
                <w:color w:val="FF0000"/>
                <w:lang w:val="en-GB"/>
              </w:rPr>
              <w:t>.</w:t>
            </w:r>
            <w:r w:rsidRPr="00AD6F59">
              <w:rPr>
                <w:rFonts w:ascii="Arial" w:hAnsi="Arial" w:cs="Arial"/>
                <w:color w:val="FF0000"/>
                <w:lang w:val="en-GB"/>
              </w:rPr>
              <w:t>1</w:t>
            </w:r>
            <w:r w:rsidR="00753A4C" w:rsidRPr="00AD6F59">
              <w:rPr>
                <w:rFonts w:ascii="Arial" w:hAnsi="Arial" w:cs="Arial"/>
                <w:color w:val="FF0000"/>
                <w:lang w:val="en-GB"/>
              </w:rPr>
              <w:t xml:space="preserve"> to </w:t>
            </w:r>
            <w:r w:rsidRPr="00AD6F59">
              <w:rPr>
                <w:rFonts w:ascii="Arial" w:hAnsi="Arial" w:cs="Arial"/>
                <w:color w:val="FF0000"/>
                <w:lang w:val="en-GB"/>
              </w:rPr>
              <w:t>0</w:t>
            </w:r>
            <w:r w:rsidR="00753A4C" w:rsidRPr="00AD6F59">
              <w:rPr>
                <w:rFonts w:ascii="Arial" w:hAnsi="Arial" w:cs="Arial"/>
                <w:color w:val="FF0000"/>
                <w:lang w:val="en-GB"/>
              </w:rPr>
              <w:t>.</w:t>
            </w:r>
            <w:r w:rsidRPr="00AD6F59">
              <w:rPr>
                <w:rFonts w:ascii="Arial" w:hAnsi="Arial" w:cs="Arial"/>
                <w:color w:val="FF0000"/>
                <w:lang w:val="en-GB"/>
              </w:rPr>
              <w:t>8</w:t>
            </w:r>
            <w:r w:rsidR="00753A4C" w:rsidRPr="00AD6F59">
              <w:rPr>
                <w:rFonts w:ascii="Arial" w:hAnsi="Arial" w:cs="Arial"/>
                <w:color w:val="FF0000"/>
                <w:lang w:val="en-GB"/>
              </w:rPr>
              <w:t>)</w:t>
            </w:r>
          </w:p>
        </w:tc>
        <w:tc>
          <w:tcPr>
            <w:tcW w:w="1134" w:type="dxa"/>
            <w:vAlign w:val="center"/>
          </w:tcPr>
          <w:p w14:paraId="06DA5FDE"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0.92</w:t>
            </w:r>
          </w:p>
        </w:tc>
      </w:tr>
      <w:tr w:rsidR="00AD6F59" w:rsidRPr="00AD6F59" w14:paraId="29C6F744" w14:textId="77777777" w:rsidTr="00573119">
        <w:tc>
          <w:tcPr>
            <w:tcW w:w="2547" w:type="dxa"/>
            <w:vAlign w:val="center"/>
          </w:tcPr>
          <w:p w14:paraId="49CFF96A" w14:textId="77777777" w:rsidR="00753A4C" w:rsidRPr="00AD6F59" w:rsidRDefault="00753A4C" w:rsidP="00753A4C">
            <w:pPr>
              <w:rPr>
                <w:rFonts w:ascii="Arial" w:hAnsi="Arial" w:cs="Arial"/>
                <w:color w:val="FF0000"/>
                <w:lang w:val="en-GB"/>
              </w:rPr>
            </w:pPr>
            <w:r w:rsidRPr="00AD6F59">
              <w:rPr>
                <w:rFonts w:ascii="Arial" w:eastAsia="Times New Roman" w:hAnsi="Arial" w:cs="Arial"/>
                <w:color w:val="FF0000"/>
                <w:lang w:val="en-GB"/>
              </w:rPr>
              <w:t>Body fat content (%)</w:t>
            </w:r>
          </w:p>
        </w:tc>
        <w:tc>
          <w:tcPr>
            <w:tcW w:w="709" w:type="dxa"/>
          </w:tcPr>
          <w:p w14:paraId="4AA03D0A" w14:textId="77777777" w:rsidR="00753A4C" w:rsidRPr="00AD6F59" w:rsidRDefault="00753A4C" w:rsidP="00753A4C">
            <w:pPr>
              <w:rPr>
                <w:color w:val="FF0000"/>
                <w:lang w:val="en-GB"/>
              </w:rPr>
            </w:pPr>
            <w:r w:rsidRPr="00AD6F59">
              <w:rPr>
                <w:rFonts w:ascii="Arial" w:eastAsia="Times New Roman" w:hAnsi="Arial" w:cs="Arial"/>
                <w:color w:val="FF0000"/>
                <w:lang w:val="en-GB"/>
              </w:rPr>
              <w:t>237</w:t>
            </w:r>
          </w:p>
        </w:tc>
        <w:tc>
          <w:tcPr>
            <w:tcW w:w="2409" w:type="dxa"/>
            <w:vAlign w:val="center"/>
          </w:tcPr>
          <w:p w14:paraId="005277D6"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-10.1 (-14.4 to 5.7)</w:t>
            </w:r>
          </w:p>
        </w:tc>
        <w:tc>
          <w:tcPr>
            <w:tcW w:w="1134" w:type="dxa"/>
            <w:vAlign w:val="center"/>
          </w:tcPr>
          <w:p w14:paraId="76CBFFFD" w14:textId="77777777" w:rsidR="00753A4C" w:rsidRPr="00AD6F59" w:rsidRDefault="00F06200" w:rsidP="00753A4C">
            <w:pPr>
              <w:jc w:val="center"/>
              <w:rPr>
                <w:rFonts w:ascii="Arial" w:hAnsi="Arial" w:cs="Arial"/>
                <w:color w:val="FF0000"/>
                <w:lang w:val="en-GB"/>
              </w:rPr>
            </w:pPr>
            <w:r w:rsidRPr="00AD6F59">
              <w:rPr>
                <w:rFonts w:ascii="Arial" w:hAnsi="Arial" w:cs="Arial"/>
                <w:b/>
                <w:color w:val="FF0000"/>
                <w:lang w:val="en-GB"/>
              </w:rPr>
              <w:t>0.0004</w:t>
            </w:r>
          </w:p>
        </w:tc>
        <w:tc>
          <w:tcPr>
            <w:tcW w:w="2552" w:type="dxa"/>
            <w:vAlign w:val="center"/>
          </w:tcPr>
          <w:p w14:paraId="0B289669"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-8.1 (-12.5 to -3.5)</w:t>
            </w:r>
          </w:p>
        </w:tc>
        <w:tc>
          <w:tcPr>
            <w:tcW w:w="1276" w:type="dxa"/>
            <w:vAlign w:val="center"/>
          </w:tcPr>
          <w:p w14:paraId="2F1EE1A2" w14:textId="77777777" w:rsidR="00753A4C" w:rsidRPr="00AD6F59" w:rsidRDefault="00753A4C" w:rsidP="00F06200">
            <w:pPr>
              <w:jc w:val="center"/>
              <w:rPr>
                <w:rFonts w:ascii="Arial" w:hAnsi="Arial" w:cs="Arial"/>
                <w:color w:val="FF0000"/>
                <w:lang w:val="en-GB"/>
              </w:rPr>
            </w:pPr>
            <w:r w:rsidRPr="00AD6F59">
              <w:rPr>
                <w:rFonts w:ascii="Arial" w:hAnsi="Arial" w:cs="Arial"/>
                <w:b/>
                <w:color w:val="FF0000"/>
                <w:lang w:val="en-GB"/>
              </w:rPr>
              <w:t>0.00</w:t>
            </w:r>
            <w:r w:rsidR="00F06200" w:rsidRPr="00AD6F59">
              <w:rPr>
                <w:rFonts w:ascii="Arial" w:hAnsi="Arial" w:cs="Arial"/>
                <w:b/>
                <w:color w:val="FF0000"/>
                <w:lang w:val="en-GB"/>
              </w:rPr>
              <w:t>44</w:t>
            </w:r>
          </w:p>
        </w:tc>
        <w:tc>
          <w:tcPr>
            <w:tcW w:w="2551" w:type="dxa"/>
            <w:vAlign w:val="center"/>
          </w:tcPr>
          <w:p w14:paraId="4EC2D320" w14:textId="77777777" w:rsidR="00753A4C" w:rsidRPr="00AD6F59" w:rsidRDefault="00753A4C" w:rsidP="00770D2D">
            <w:pPr>
              <w:jc w:val="center"/>
              <w:rPr>
                <w:rFonts w:ascii="Arial" w:hAnsi="Arial" w:cs="Arial"/>
                <w:color w:val="FF0000"/>
                <w:lang w:val="en-GB"/>
              </w:rPr>
            </w:pPr>
            <w:r w:rsidRPr="00AD6F59">
              <w:rPr>
                <w:rFonts w:ascii="Arial" w:hAnsi="Arial" w:cs="Arial"/>
                <w:color w:val="FF0000"/>
                <w:lang w:val="en-GB"/>
              </w:rPr>
              <w:t>-1.</w:t>
            </w:r>
            <w:r w:rsidR="00770D2D" w:rsidRPr="00AD6F59">
              <w:rPr>
                <w:rFonts w:ascii="Arial" w:hAnsi="Arial" w:cs="Arial"/>
                <w:color w:val="FF0000"/>
                <w:lang w:val="en-GB"/>
              </w:rPr>
              <w:t>3</w:t>
            </w:r>
            <w:r w:rsidRPr="00AD6F59">
              <w:rPr>
                <w:rFonts w:ascii="Arial" w:hAnsi="Arial" w:cs="Arial"/>
                <w:color w:val="FF0000"/>
                <w:lang w:val="en-GB"/>
              </w:rPr>
              <w:t xml:space="preserve"> (-</w:t>
            </w:r>
            <w:r w:rsidR="00770D2D" w:rsidRPr="00AD6F59">
              <w:rPr>
                <w:rFonts w:ascii="Arial" w:hAnsi="Arial" w:cs="Arial"/>
                <w:color w:val="FF0000"/>
                <w:lang w:val="en-GB"/>
              </w:rPr>
              <w:t>4</w:t>
            </w:r>
            <w:r w:rsidRPr="00AD6F59">
              <w:rPr>
                <w:rFonts w:ascii="Arial" w:hAnsi="Arial" w:cs="Arial"/>
                <w:color w:val="FF0000"/>
                <w:lang w:val="en-GB"/>
              </w:rPr>
              <w:t>.</w:t>
            </w:r>
            <w:r w:rsidR="00770D2D" w:rsidRPr="00AD6F59">
              <w:rPr>
                <w:rFonts w:ascii="Arial" w:hAnsi="Arial" w:cs="Arial"/>
                <w:color w:val="FF0000"/>
                <w:lang w:val="en-GB"/>
              </w:rPr>
              <w:t>6</w:t>
            </w:r>
            <w:r w:rsidRPr="00AD6F59">
              <w:rPr>
                <w:rFonts w:ascii="Arial" w:hAnsi="Arial" w:cs="Arial"/>
                <w:color w:val="FF0000"/>
                <w:lang w:val="en-GB"/>
              </w:rPr>
              <w:t xml:space="preserve"> to </w:t>
            </w:r>
            <w:r w:rsidR="00770D2D" w:rsidRPr="00AD6F59">
              <w:rPr>
                <w:rFonts w:ascii="Arial" w:hAnsi="Arial" w:cs="Arial"/>
                <w:color w:val="FF0000"/>
                <w:lang w:val="en-GB"/>
              </w:rPr>
              <w:t>2</w:t>
            </w:r>
            <w:r w:rsidRPr="00AD6F59">
              <w:rPr>
                <w:rFonts w:ascii="Arial" w:hAnsi="Arial" w:cs="Arial"/>
                <w:color w:val="FF0000"/>
                <w:lang w:val="en-GB"/>
              </w:rPr>
              <w:t>.</w:t>
            </w:r>
            <w:r w:rsidR="00770D2D" w:rsidRPr="00AD6F59">
              <w:rPr>
                <w:rFonts w:ascii="Arial" w:hAnsi="Arial" w:cs="Arial"/>
                <w:color w:val="FF0000"/>
                <w:lang w:val="en-GB"/>
              </w:rPr>
              <w:t>1</w:t>
            </w:r>
            <w:r w:rsidRPr="00AD6F59">
              <w:rPr>
                <w:rFonts w:ascii="Arial" w:hAnsi="Arial" w:cs="Arial"/>
                <w:color w:val="FF0000"/>
                <w:lang w:val="en-GB"/>
              </w:rPr>
              <w:t>)</w:t>
            </w:r>
          </w:p>
        </w:tc>
        <w:tc>
          <w:tcPr>
            <w:tcW w:w="1134" w:type="dxa"/>
            <w:vAlign w:val="center"/>
          </w:tcPr>
          <w:p w14:paraId="232A5336" w14:textId="77777777" w:rsidR="00753A4C" w:rsidRPr="00AD6F59" w:rsidRDefault="00F06200" w:rsidP="00753A4C">
            <w:pPr>
              <w:jc w:val="center"/>
              <w:rPr>
                <w:rFonts w:ascii="Arial" w:hAnsi="Arial" w:cs="Arial"/>
                <w:b/>
                <w:bCs/>
                <w:i/>
                <w:iCs/>
                <w:color w:val="FF0000"/>
                <w:lang w:val="en-GB"/>
              </w:rPr>
            </w:pPr>
            <w:r w:rsidRPr="00AD6F59">
              <w:rPr>
                <w:rFonts w:ascii="Arial" w:hAnsi="Arial" w:cs="Arial"/>
                <w:color w:val="FF0000"/>
                <w:lang w:val="en-GB"/>
              </w:rPr>
              <w:t>0.85</w:t>
            </w:r>
          </w:p>
        </w:tc>
      </w:tr>
      <w:tr w:rsidR="00AD6F59" w:rsidRPr="00AD6F59" w14:paraId="2F49C712" w14:textId="77777777" w:rsidTr="00573119">
        <w:tc>
          <w:tcPr>
            <w:tcW w:w="2547" w:type="dxa"/>
            <w:vAlign w:val="center"/>
          </w:tcPr>
          <w:p w14:paraId="5108AB77" w14:textId="77777777" w:rsidR="00753A4C" w:rsidRPr="00AD6F59" w:rsidRDefault="00753A4C" w:rsidP="00753A4C">
            <w:pPr>
              <w:rPr>
                <w:rFonts w:ascii="Arial" w:eastAsia="Times New Roman" w:hAnsi="Arial" w:cs="Arial"/>
                <w:color w:val="FF0000"/>
                <w:lang w:val="en-GB"/>
              </w:rPr>
            </w:pPr>
            <w:r w:rsidRPr="00AD6F59">
              <w:rPr>
                <w:rFonts w:ascii="Arial" w:eastAsia="Times New Roman" w:hAnsi="Arial" w:cs="Arial"/>
                <w:color w:val="FF0000"/>
                <w:lang w:val="en-GB"/>
              </w:rPr>
              <w:t>systolic blood pressure (mmHg)</w:t>
            </w:r>
          </w:p>
        </w:tc>
        <w:tc>
          <w:tcPr>
            <w:tcW w:w="709" w:type="dxa"/>
          </w:tcPr>
          <w:p w14:paraId="54A6E42C" w14:textId="77777777" w:rsidR="00753A4C" w:rsidRPr="00AD6F59" w:rsidRDefault="00753A4C" w:rsidP="00753A4C">
            <w:pPr>
              <w:rPr>
                <w:color w:val="FF0000"/>
                <w:lang w:val="en-GB"/>
              </w:rPr>
            </w:pPr>
            <w:r w:rsidRPr="00AD6F59">
              <w:rPr>
                <w:rFonts w:ascii="Arial" w:eastAsia="Times New Roman" w:hAnsi="Arial" w:cs="Arial"/>
                <w:color w:val="FF0000"/>
                <w:lang w:val="en-GB"/>
              </w:rPr>
              <w:t>237</w:t>
            </w:r>
          </w:p>
        </w:tc>
        <w:tc>
          <w:tcPr>
            <w:tcW w:w="2409" w:type="dxa"/>
            <w:vAlign w:val="center"/>
          </w:tcPr>
          <w:p w14:paraId="218C5410"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-1.4 (-2.8 to 0)</w:t>
            </w:r>
          </w:p>
        </w:tc>
        <w:tc>
          <w:tcPr>
            <w:tcW w:w="1134" w:type="dxa"/>
            <w:vAlign w:val="center"/>
          </w:tcPr>
          <w:p w14:paraId="1F81A8C1"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0.21</w:t>
            </w:r>
          </w:p>
        </w:tc>
        <w:tc>
          <w:tcPr>
            <w:tcW w:w="2552" w:type="dxa"/>
            <w:vAlign w:val="center"/>
          </w:tcPr>
          <w:p w14:paraId="4C33BDC4"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-1.4 (-2.9 to 0)</w:t>
            </w:r>
          </w:p>
        </w:tc>
        <w:tc>
          <w:tcPr>
            <w:tcW w:w="1276" w:type="dxa"/>
            <w:vAlign w:val="center"/>
          </w:tcPr>
          <w:p w14:paraId="7803F73E"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0.23</w:t>
            </w:r>
          </w:p>
        </w:tc>
        <w:tc>
          <w:tcPr>
            <w:tcW w:w="2551" w:type="dxa"/>
            <w:vAlign w:val="center"/>
          </w:tcPr>
          <w:p w14:paraId="4B310D12" w14:textId="77777777" w:rsidR="00753A4C" w:rsidRPr="00AD6F59" w:rsidRDefault="00753A4C" w:rsidP="00770D2D">
            <w:pPr>
              <w:jc w:val="center"/>
              <w:rPr>
                <w:rFonts w:ascii="Arial" w:hAnsi="Arial" w:cs="Arial"/>
                <w:color w:val="FF0000"/>
                <w:lang w:val="en-GB"/>
              </w:rPr>
            </w:pPr>
            <w:r w:rsidRPr="00AD6F59">
              <w:rPr>
                <w:rFonts w:ascii="Arial" w:hAnsi="Arial" w:cs="Arial"/>
                <w:color w:val="FF0000"/>
                <w:lang w:val="en-GB"/>
              </w:rPr>
              <w:t>-</w:t>
            </w:r>
            <w:r w:rsidR="00770D2D" w:rsidRPr="00AD6F59">
              <w:rPr>
                <w:rFonts w:ascii="Arial" w:hAnsi="Arial" w:cs="Arial"/>
                <w:color w:val="FF0000"/>
                <w:lang w:val="en-GB"/>
              </w:rPr>
              <w:t>1</w:t>
            </w:r>
            <w:r w:rsidRPr="00AD6F59">
              <w:rPr>
                <w:rFonts w:ascii="Arial" w:hAnsi="Arial" w:cs="Arial"/>
                <w:color w:val="FF0000"/>
                <w:lang w:val="en-GB"/>
              </w:rPr>
              <w:t>.</w:t>
            </w:r>
            <w:r w:rsidR="00770D2D" w:rsidRPr="00AD6F59">
              <w:rPr>
                <w:rFonts w:ascii="Arial" w:hAnsi="Arial" w:cs="Arial"/>
                <w:color w:val="FF0000"/>
                <w:lang w:val="en-GB"/>
              </w:rPr>
              <w:t>2</w:t>
            </w:r>
            <w:r w:rsidRPr="00AD6F59">
              <w:rPr>
                <w:rFonts w:ascii="Arial" w:hAnsi="Arial" w:cs="Arial"/>
                <w:color w:val="FF0000"/>
                <w:lang w:val="en-GB"/>
              </w:rPr>
              <w:t xml:space="preserve"> (-2.</w:t>
            </w:r>
            <w:r w:rsidR="00770D2D" w:rsidRPr="00AD6F59">
              <w:rPr>
                <w:rFonts w:ascii="Arial" w:hAnsi="Arial" w:cs="Arial"/>
                <w:color w:val="FF0000"/>
                <w:lang w:val="en-GB"/>
              </w:rPr>
              <w:t>6</w:t>
            </w:r>
            <w:r w:rsidRPr="00AD6F59">
              <w:rPr>
                <w:rFonts w:ascii="Arial" w:hAnsi="Arial" w:cs="Arial"/>
                <w:color w:val="FF0000"/>
                <w:lang w:val="en-GB"/>
              </w:rPr>
              <w:t xml:space="preserve"> to 0.</w:t>
            </w:r>
            <w:r w:rsidR="00770D2D" w:rsidRPr="00AD6F59">
              <w:rPr>
                <w:rFonts w:ascii="Arial" w:hAnsi="Arial" w:cs="Arial"/>
                <w:color w:val="FF0000"/>
                <w:lang w:val="en-GB"/>
              </w:rPr>
              <w:t>3</w:t>
            </w:r>
            <w:r w:rsidRPr="00AD6F59">
              <w:rPr>
                <w:rFonts w:ascii="Arial" w:hAnsi="Arial" w:cs="Arial"/>
                <w:color w:val="FF0000"/>
                <w:lang w:val="en-GB"/>
              </w:rPr>
              <w:t>)</w:t>
            </w:r>
          </w:p>
        </w:tc>
        <w:tc>
          <w:tcPr>
            <w:tcW w:w="1134" w:type="dxa"/>
            <w:vAlign w:val="center"/>
          </w:tcPr>
          <w:p w14:paraId="33CF35A5"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0.39</w:t>
            </w:r>
          </w:p>
        </w:tc>
      </w:tr>
      <w:tr w:rsidR="00AD6F59" w:rsidRPr="00AD6F59" w14:paraId="3F471F89" w14:textId="77777777" w:rsidTr="00573119">
        <w:tc>
          <w:tcPr>
            <w:tcW w:w="2547" w:type="dxa"/>
            <w:vAlign w:val="center"/>
          </w:tcPr>
          <w:p w14:paraId="3C66C5FF" w14:textId="77777777" w:rsidR="00753A4C" w:rsidRPr="00AD6F59" w:rsidRDefault="00753A4C" w:rsidP="00753A4C">
            <w:pPr>
              <w:rPr>
                <w:rFonts w:ascii="Arial" w:eastAsia="Times New Roman" w:hAnsi="Arial" w:cs="Arial"/>
                <w:color w:val="FF0000"/>
                <w:lang w:val="en-GB"/>
              </w:rPr>
            </w:pPr>
            <w:r w:rsidRPr="00AD6F59">
              <w:rPr>
                <w:rFonts w:ascii="Arial" w:eastAsia="Times New Roman" w:hAnsi="Arial" w:cs="Arial"/>
                <w:color w:val="FF0000"/>
                <w:lang w:val="en-GB"/>
              </w:rPr>
              <w:t>diastolic blood pressure (mmHg)</w:t>
            </w:r>
          </w:p>
        </w:tc>
        <w:tc>
          <w:tcPr>
            <w:tcW w:w="709" w:type="dxa"/>
          </w:tcPr>
          <w:p w14:paraId="4DC693EA" w14:textId="77777777" w:rsidR="00753A4C" w:rsidRPr="00AD6F59" w:rsidRDefault="00753A4C" w:rsidP="00753A4C">
            <w:pPr>
              <w:rPr>
                <w:color w:val="FF0000"/>
                <w:lang w:val="en-GB"/>
              </w:rPr>
            </w:pPr>
            <w:r w:rsidRPr="00AD6F59">
              <w:rPr>
                <w:rFonts w:ascii="Arial" w:eastAsia="Times New Roman" w:hAnsi="Arial" w:cs="Arial"/>
                <w:color w:val="FF0000"/>
                <w:lang w:val="en-GB"/>
              </w:rPr>
              <w:t>237</w:t>
            </w:r>
          </w:p>
        </w:tc>
        <w:tc>
          <w:tcPr>
            <w:tcW w:w="2409" w:type="dxa"/>
            <w:vAlign w:val="center"/>
          </w:tcPr>
          <w:p w14:paraId="56254E66"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-0.7 (-2.7 to 1.4)</w:t>
            </w:r>
          </w:p>
        </w:tc>
        <w:tc>
          <w:tcPr>
            <w:tcW w:w="1134" w:type="dxa"/>
            <w:vAlign w:val="center"/>
          </w:tcPr>
          <w:p w14:paraId="703D8973"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0.85</w:t>
            </w:r>
          </w:p>
        </w:tc>
        <w:tc>
          <w:tcPr>
            <w:tcW w:w="2552" w:type="dxa"/>
            <w:vAlign w:val="center"/>
          </w:tcPr>
          <w:p w14:paraId="03CEFE49"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-0.5 (-2.6 to 1.6)</w:t>
            </w:r>
          </w:p>
        </w:tc>
        <w:tc>
          <w:tcPr>
            <w:tcW w:w="1276" w:type="dxa"/>
            <w:vAlign w:val="center"/>
          </w:tcPr>
          <w:p w14:paraId="36FDF396"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0.87</w:t>
            </w:r>
          </w:p>
        </w:tc>
        <w:tc>
          <w:tcPr>
            <w:tcW w:w="2551" w:type="dxa"/>
            <w:vAlign w:val="center"/>
          </w:tcPr>
          <w:p w14:paraId="47769CC1"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w:t>
            </w:r>
            <w:r w:rsidR="00770D2D" w:rsidRPr="00AD6F59">
              <w:rPr>
                <w:rFonts w:ascii="Arial" w:hAnsi="Arial" w:cs="Arial"/>
                <w:color w:val="FF0000"/>
                <w:lang w:val="en-GB"/>
              </w:rPr>
              <w:t>.2</w:t>
            </w:r>
            <w:r w:rsidRPr="00AD6F59">
              <w:rPr>
                <w:rFonts w:ascii="Arial" w:hAnsi="Arial" w:cs="Arial"/>
                <w:color w:val="FF0000"/>
                <w:lang w:val="en-GB"/>
              </w:rPr>
              <w:t xml:space="preserve"> (-2.</w:t>
            </w:r>
            <w:r w:rsidR="00770D2D" w:rsidRPr="00AD6F59">
              <w:rPr>
                <w:rFonts w:ascii="Arial" w:hAnsi="Arial" w:cs="Arial"/>
                <w:color w:val="FF0000"/>
                <w:lang w:val="en-GB"/>
              </w:rPr>
              <w:t>0</w:t>
            </w:r>
            <w:r w:rsidRPr="00AD6F59">
              <w:rPr>
                <w:rFonts w:ascii="Arial" w:hAnsi="Arial" w:cs="Arial"/>
                <w:color w:val="FF0000"/>
                <w:lang w:val="en-GB"/>
              </w:rPr>
              <w:t xml:space="preserve"> to 2</w:t>
            </w:r>
            <w:r w:rsidR="00770D2D" w:rsidRPr="00AD6F59">
              <w:rPr>
                <w:rFonts w:ascii="Arial" w:hAnsi="Arial" w:cs="Arial"/>
                <w:color w:val="FF0000"/>
                <w:lang w:val="en-GB"/>
              </w:rPr>
              <w:t>.3</w:t>
            </w:r>
            <w:r w:rsidRPr="00AD6F59">
              <w:rPr>
                <w:rFonts w:ascii="Arial" w:hAnsi="Arial" w:cs="Arial"/>
                <w:color w:val="FF0000"/>
                <w:lang w:val="en-GB"/>
              </w:rPr>
              <w:t>)</w:t>
            </w:r>
          </w:p>
        </w:tc>
        <w:tc>
          <w:tcPr>
            <w:tcW w:w="1134" w:type="dxa"/>
          </w:tcPr>
          <w:p w14:paraId="2C687B18" w14:textId="77777777" w:rsidR="00753A4C" w:rsidRPr="00AD6F59" w:rsidRDefault="00F06200" w:rsidP="00753A4C">
            <w:pPr>
              <w:jc w:val="center"/>
              <w:rPr>
                <w:color w:val="FF0000"/>
                <w:lang w:val="en-GB"/>
              </w:rPr>
            </w:pPr>
            <w:r w:rsidRPr="00AD6F59">
              <w:rPr>
                <w:rFonts w:ascii="Arial" w:hAnsi="Arial" w:cs="Arial"/>
                <w:color w:val="FF0000"/>
                <w:lang w:val="en-GB"/>
              </w:rPr>
              <w:t>0.97</w:t>
            </w:r>
          </w:p>
        </w:tc>
      </w:tr>
      <w:tr w:rsidR="00AD6F59" w:rsidRPr="00AD6F59" w14:paraId="7AFD0EA9" w14:textId="77777777" w:rsidTr="00573119">
        <w:tc>
          <w:tcPr>
            <w:tcW w:w="2547" w:type="dxa"/>
            <w:vAlign w:val="center"/>
          </w:tcPr>
          <w:p w14:paraId="2691A01D"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b/>
                <w:bCs/>
                <w:color w:val="FF0000"/>
                <w:lang w:val="en-GB"/>
              </w:rPr>
              <w:t>Metabolic markers</w:t>
            </w:r>
          </w:p>
        </w:tc>
        <w:tc>
          <w:tcPr>
            <w:tcW w:w="709" w:type="dxa"/>
            <w:vAlign w:val="center"/>
          </w:tcPr>
          <w:p w14:paraId="3BB84E1B" w14:textId="77777777" w:rsidR="00753A4C" w:rsidRPr="00AD6F59" w:rsidRDefault="00753A4C" w:rsidP="00573119">
            <w:pPr>
              <w:rPr>
                <w:rFonts w:ascii="Arial" w:hAnsi="Arial" w:cs="Arial"/>
                <w:color w:val="FF0000"/>
                <w:lang w:val="en-GB"/>
              </w:rPr>
            </w:pPr>
          </w:p>
        </w:tc>
        <w:tc>
          <w:tcPr>
            <w:tcW w:w="2409" w:type="dxa"/>
            <w:vAlign w:val="center"/>
          </w:tcPr>
          <w:p w14:paraId="289925EC" w14:textId="77777777" w:rsidR="00753A4C" w:rsidRPr="00AD6F59" w:rsidRDefault="00753A4C" w:rsidP="00573119">
            <w:pPr>
              <w:jc w:val="center"/>
              <w:rPr>
                <w:rFonts w:ascii="Arial" w:hAnsi="Arial" w:cs="Arial"/>
                <w:color w:val="FF0000"/>
                <w:lang w:val="en-GB"/>
              </w:rPr>
            </w:pPr>
          </w:p>
        </w:tc>
        <w:tc>
          <w:tcPr>
            <w:tcW w:w="1134" w:type="dxa"/>
            <w:vAlign w:val="center"/>
          </w:tcPr>
          <w:p w14:paraId="1650867C" w14:textId="77777777" w:rsidR="00753A4C" w:rsidRPr="00AD6F59" w:rsidRDefault="00753A4C" w:rsidP="00573119">
            <w:pPr>
              <w:jc w:val="center"/>
              <w:rPr>
                <w:rFonts w:ascii="Arial" w:hAnsi="Arial" w:cs="Arial"/>
                <w:color w:val="FF0000"/>
                <w:lang w:val="en-GB"/>
              </w:rPr>
            </w:pPr>
          </w:p>
        </w:tc>
        <w:tc>
          <w:tcPr>
            <w:tcW w:w="2552" w:type="dxa"/>
            <w:vAlign w:val="center"/>
          </w:tcPr>
          <w:p w14:paraId="2A43FBEB" w14:textId="77777777" w:rsidR="00753A4C" w:rsidRPr="00AD6F59" w:rsidRDefault="00753A4C" w:rsidP="00573119">
            <w:pPr>
              <w:jc w:val="center"/>
              <w:rPr>
                <w:rFonts w:ascii="Arial" w:hAnsi="Arial" w:cs="Arial"/>
                <w:color w:val="FF0000"/>
                <w:lang w:val="en-GB"/>
              </w:rPr>
            </w:pPr>
          </w:p>
        </w:tc>
        <w:tc>
          <w:tcPr>
            <w:tcW w:w="1276" w:type="dxa"/>
            <w:vAlign w:val="center"/>
          </w:tcPr>
          <w:p w14:paraId="0D243B0B" w14:textId="77777777" w:rsidR="00753A4C" w:rsidRPr="00AD6F59" w:rsidRDefault="00753A4C" w:rsidP="00573119">
            <w:pPr>
              <w:jc w:val="center"/>
              <w:rPr>
                <w:rFonts w:ascii="Arial" w:hAnsi="Arial" w:cs="Arial"/>
                <w:color w:val="FF0000"/>
                <w:lang w:val="en-GB"/>
              </w:rPr>
            </w:pPr>
          </w:p>
        </w:tc>
        <w:tc>
          <w:tcPr>
            <w:tcW w:w="2551" w:type="dxa"/>
            <w:vAlign w:val="center"/>
          </w:tcPr>
          <w:p w14:paraId="41F9D236" w14:textId="77777777" w:rsidR="00753A4C" w:rsidRPr="00AD6F59" w:rsidRDefault="00753A4C" w:rsidP="00573119">
            <w:pPr>
              <w:jc w:val="center"/>
              <w:rPr>
                <w:rFonts w:ascii="Arial" w:hAnsi="Arial" w:cs="Arial"/>
                <w:color w:val="FF0000"/>
                <w:lang w:val="en-GB"/>
              </w:rPr>
            </w:pPr>
          </w:p>
        </w:tc>
        <w:tc>
          <w:tcPr>
            <w:tcW w:w="1134" w:type="dxa"/>
          </w:tcPr>
          <w:p w14:paraId="28024AD1" w14:textId="77777777" w:rsidR="00753A4C" w:rsidRPr="00AD6F59" w:rsidRDefault="00753A4C" w:rsidP="00573119">
            <w:pPr>
              <w:jc w:val="center"/>
              <w:rPr>
                <w:color w:val="FF0000"/>
                <w:lang w:val="en-GB"/>
              </w:rPr>
            </w:pPr>
          </w:p>
        </w:tc>
      </w:tr>
      <w:tr w:rsidR="00AD6F59" w:rsidRPr="00AD6F59" w14:paraId="61200D59" w14:textId="77777777" w:rsidTr="00573119">
        <w:tc>
          <w:tcPr>
            <w:tcW w:w="2547" w:type="dxa"/>
            <w:vAlign w:val="center"/>
          </w:tcPr>
          <w:p w14:paraId="59286852" w14:textId="77777777" w:rsidR="00753A4C" w:rsidRPr="00AD6F59" w:rsidRDefault="00753A4C" w:rsidP="00573119">
            <w:pPr>
              <w:rPr>
                <w:rFonts w:ascii="Arial" w:eastAsia="Times New Roman" w:hAnsi="Arial" w:cs="Arial"/>
                <w:b/>
                <w:bCs/>
                <w:color w:val="FF0000"/>
                <w:lang w:val="en-GB"/>
              </w:rPr>
            </w:pPr>
            <w:r w:rsidRPr="00AD6F59">
              <w:rPr>
                <w:rFonts w:ascii="Arial" w:eastAsia="Times New Roman" w:hAnsi="Arial" w:cs="Arial"/>
                <w:color w:val="FF0000"/>
                <w:lang w:val="en-GB"/>
              </w:rPr>
              <w:t>Fasting plasma glucose (mg/dL)</w:t>
            </w:r>
          </w:p>
        </w:tc>
        <w:tc>
          <w:tcPr>
            <w:tcW w:w="709" w:type="dxa"/>
            <w:vAlign w:val="center"/>
          </w:tcPr>
          <w:p w14:paraId="7E370699" w14:textId="77777777" w:rsidR="00753A4C" w:rsidRPr="00AD6F59" w:rsidRDefault="00753A4C" w:rsidP="00573119">
            <w:pPr>
              <w:rPr>
                <w:rFonts w:ascii="Arial" w:hAnsi="Arial" w:cs="Arial"/>
                <w:color w:val="FF0000"/>
                <w:lang w:val="en-GB"/>
              </w:rPr>
            </w:pPr>
            <w:r w:rsidRPr="00AD6F59">
              <w:rPr>
                <w:rFonts w:ascii="Arial" w:eastAsia="Times New Roman" w:hAnsi="Arial" w:cs="Arial"/>
                <w:color w:val="FF0000"/>
                <w:lang w:val="en-GB"/>
              </w:rPr>
              <w:t>205</w:t>
            </w:r>
          </w:p>
        </w:tc>
        <w:tc>
          <w:tcPr>
            <w:tcW w:w="2409" w:type="dxa"/>
            <w:vAlign w:val="center"/>
          </w:tcPr>
          <w:p w14:paraId="2005229B"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 (-2.5 to 2.6)</w:t>
            </w:r>
          </w:p>
        </w:tc>
        <w:tc>
          <w:tcPr>
            <w:tcW w:w="1134" w:type="dxa"/>
            <w:vAlign w:val="center"/>
          </w:tcPr>
          <w:p w14:paraId="000D5414" w14:textId="77777777" w:rsidR="00753A4C" w:rsidRPr="00AD6F59" w:rsidRDefault="00F06200" w:rsidP="00573119">
            <w:pPr>
              <w:jc w:val="center"/>
              <w:rPr>
                <w:rFonts w:ascii="Arial" w:hAnsi="Arial" w:cs="Arial"/>
                <w:color w:val="FF0000"/>
                <w:lang w:val="en-GB"/>
              </w:rPr>
            </w:pPr>
            <w:r w:rsidRPr="00AD6F59">
              <w:rPr>
                <w:rFonts w:ascii="Arial" w:hAnsi="Arial" w:cs="Arial"/>
                <w:color w:val="FF0000"/>
                <w:lang w:val="en-GB"/>
              </w:rPr>
              <w:t>0.97</w:t>
            </w:r>
          </w:p>
        </w:tc>
        <w:tc>
          <w:tcPr>
            <w:tcW w:w="2552" w:type="dxa"/>
            <w:vAlign w:val="center"/>
          </w:tcPr>
          <w:p w14:paraId="1A5F267C"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0.4 (-2.2 to 3.1)</w:t>
            </w:r>
          </w:p>
        </w:tc>
        <w:tc>
          <w:tcPr>
            <w:tcW w:w="1276" w:type="dxa"/>
            <w:vAlign w:val="center"/>
          </w:tcPr>
          <w:p w14:paraId="4F5424C3" w14:textId="77777777" w:rsidR="00753A4C" w:rsidRPr="00AD6F59" w:rsidRDefault="00F06200" w:rsidP="00573119">
            <w:pPr>
              <w:jc w:val="center"/>
              <w:rPr>
                <w:rFonts w:ascii="Arial" w:hAnsi="Arial" w:cs="Arial"/>
                <w:color w:val="FF0000"/>
                <w:lang w:val="en-GB"/>
              </w:rPr>
            </w:pPr>
            <w:r w:rsidRPr="00AD6F59">
              <w:rPr>
                <w:rFonts w:ascii="Arial" w:hAnsi="Arial" w:cs="Arial"/>
                <w:color w:val="FF0000"/>
                <w:lang w:val="en-GB"/>
              </w:rPr>
              <w:t>0.93</w:t>
            </w:r>
          </w:p>
        </w:tc>
        <w:tc>
          <w:tcPr>
            <w:tcW w:w="2551" w:type="dxa"/>
            <w:vAlign w:val="center"/>
          </w:tcPr>
          <w:p w14:paraId="6A13196F" w14:textId="77777777" w:rsidR="00753A4C" w:rsidRPr="00AD6F59" w:rsidRDefault="00753A4C" w:rsidP="00770D2D">
            <w:pPr>
              <w:jc w:val="center"/>
              <w:rPr>
                <w:rFonts w:ascii="Arial" w:hAnsi="Arial" w:cs="Arial"/>
                <w:color w:val="FF0000"/>
                <w:lang w:val="en-GB"/>
              </w:rPr>
            </w:pPr>
            <w:r w:rsidRPr="00AD6F59">
              <w:rPr>
                <w:rFonts w:ascii="Arial" w:hAnsi="Arial" w:cs="Arial"/>
                <w:color w:val="FF0000"/>
                <w:lang w:val="en-GB"/>
              </w:rPr>
              <w:t>0.</w:t>
            </w:r>
            <w:r w:rsidR="00770D2D" w:rsidRPr="00AD6F59">
              <w:rPr>
                <w:rFonts w:ascii="Arial" w:hAnsi="Arial" w:cs="Arial"/>
                <w:color w:val="FF0000"/>
                <w:lang w:val="en-GB"/>
              </w:rPr>
              <w:t>7</w:t>
            </w:r>
            <w:r w:rsidRPr="00AD6F59">
              <w:rPr>
                <w:rFonts w:ascii="Arial" w:hAnsi="Arial" w:cs="Arial"/>
                <w:color w:val="FF0000"/>
                <w:lang w:val="en-GB"/>
              </w:rPr>
              <w:t xml:space="preserve"> (-2.</w:t>
            </w:r>
            <w:r w:rsidR="00770D2D" w:rsidRPr="00AD6F59">
              <w:rPr>
                <w:rFonts w:ascii="Arial" w:hAnsi="Arial" w:cs="Arial"/>
                <w:color w:val="FF0000"/>
                <w:lang w:val="en-GB"/>
              </w:rPr>
              <w:t>0</w:t>
            </w:r>
            <w:r w:rsidRPr="00AD6F59">
              <w:rPr>
                <w:rFonts w:ascii="Arial" w:hAnsi="Arial" w:cs="Arial"/>
                <w:color w:val="FF0000"/>
                <w:lang w:val="en-GB"/>
              </w:rPr>
              <w:t xml:space="preserve"> to 3.</w:t>
            </w:r>
            <w:r w:rsidR="00770D2D" w:rsidRPr="00AD6F59">
              <w:rPr>
                <w:rFonts w:ascii="Arial" w:hAnsi="Arial" w:cs="Arial"/>
                <w:color w:val="FF0000"/>
                <w:lang w:val="en-GB"/>
              </w:rPr>
              <w:t>4</w:t>
            </w:r>
            <w:r w:rsidRPr="00AD6F59">
              <w:rPr>
                <w:rFonts w:ascii="Arial" w:hAnsi="Arial" w:cs="Arial"/>
                <w:color w:val="FF0000"/>
                <w:lang w:val="en-GB"/>
              </w:rPr>
              <w:t>)</w:t>
            </w:r>
          </w:p>
        </w:tc>
        <w:tc>
          <w:tcPr>
            <w:tcW w:w="1134" w:type="dxa"/>
          </w:tcPr>
          <w:p w14:paraId="79C3A1B8" w14:textId="77777777" w:rsidR="00753A4C" w:rsidRPr="00AD6F59" w:rsidRDefault="00F06200" w:rsidP="00573119">
            <w:pPr>
              <w:jc w:val="center"/>
              <w:rPr>
                <w:color w:val="FF0000"/>
                <w:lang w:val="en-GB"/>
              </w:rPr>
            </w:pPr>
            <w:r w:rsidRPr="00AD6F59">
              <w:rPr>
                <w:rFonts w:ascii="Arial" w:hAnsi="Arial" w:cs="Arial"/>
                <w:color w:val="FF0000"/>
                <w:lang w:val="en-GB"/>
              </w:rPr>
              <w:t>0.87</w:t>
            </w:r>
          </w:p>
        </w:tc>
      </w:tr>
      <w:tr w:rsidR="00AD6F59" w:rsidRPr="00AD6F59" w14:paraId="5FABC920" w14:textId="77777777" w:rsidTr="00573119">
        <w:tc>
          <w:tcPr>
            <w:tcW w:w="2547" w:type="dxa"/>
            <w:vAlign w:val="center"/>
          </w:tcPr>
          <w:p w14:paraId="25ACF2C4" w14:textId="77777777" w:rsidR="00753A4C" w:rsidRPr="00AD6F59" w:rsidRDefault="00753A4C" w:rsidP="00753A4C">
            <w:pPr>
              <w:rPr>
                <w:rFonts w:ascii="Arial" w:eastAsia="Times New Roman" w:hAnsi="Arial" w:cs="Arial"/>
                <w:color w:val="FF0000"/>
                <w:lang w:val="en-GB"/>
              </w:rPr>
            </w:pPr>
            <w:r w:rsidRPr="00AD6F59">
              <w:rPr>
                <w:rFonts w:ascii="Arial" w:eastAsia="Times New Roman" w:hAnsi="Arial" w:cs="Arial"/>
                <w:color w:val="FF0000"/>
                <w:lang w:val="en-GB"/>
              </w:rPr>
              <w:t>Total cholesterol (mg/dL)</w:t>
            </w:r>
          </w:p>
        </w:tc>
        <w:tc>
          <w:tcPr>
            <w:tcW w:w="709" w:type="dxa"/>
          </w:tcPr>
          <w:p w14:paraId="76E9FE19" w14:textId="77777777" w:rsidR="00753A4C" w:rsidRPr="00AD6F59" w:rsidRDefault="00753A4C" w:rsidP="00753A4C">
            <w:pPr>
              <w:rPr>
                <w:color w:val="FF0000"/>
                <w:lang w:val="en-GB"/>
              </w:rPr>
            </w:pPr>
            <w:r w:rsidRPr="00AD6F59">
              <w:rPr>
                <w:rFonts w:ascii="Arial" w:eastAsia="Times New Roman" w:hAnsi="Arial" w:cs="Arial"/>
                <w:color w:val="FF0000"/>
                <w:lang w:val="en-GB"/>
              </w:rPr>
              <w:t>205</w:t>
            </w:r>
          </w:p>
        </w:tc>
        <w:tc>
          <w:tcPr>
            <w:tcW w:w="2409" w:type="dxa"/>
            <w:vAlign w:val="center"/>
          </w:tcPr>
          <w:p w14:paraId="09C60E6E"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1.8 (-5.4 to 1.9)</w:t>
            </w:r>
          </w:p>
        </w:tc>
        <w:tc>
          <w:tcPr>
            <w:tcW w:w="1134" w:type="dxa"/>
            <w:vAlign w:val="center"/>
          </w:tcPr>
          <w:p w14:paraId="0E24437E"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0.73</w:t>
            </w:r>
          </w:p>
        </w:tc>
        <w:tc>
          <w:tcPr>
            <w:tcW w:w="2552" w:type="dxa"/>
            <w:vAlign w:val="center"/>
          </w:tcPr>
          <w:p w14:paraId="203DEEB9"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-1.1 (-4.8 to 2.7)</w:t>
            </w:r>
          </w:p>
        </w:tc>
        <w:tc>
          <w:tcPr>
            <w:tcW w:w="1276" w:type="dxa"/>
            <w:vAlign w:val="center"/>
          </w:tcPr>
          <w:p w14:paraId="02FC00A8"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0.85</w:t>
            </w:r>
          </w:p>
        </w:tc>
        <w:tc>
          <w:tcPr>
            <w:tcW w:w="2551" w:type="dxa"/>
            <w:vAlign w:val="center"/>
          </w:tcPr>
          <w:p w14:paraId="18B1F185" w14:textId="77777777" w:rsidR="00753A4C" w:rsidRPr="00AD6F59" w:rsidRDefault="00753A4C" w:rsidP="00770D2D">
            <w:pPr>
              <w:jc w:val="center"/>
              <w:rPr>
                <w:rFonts w:ascii="Arial" w:hAnsi="Arial" w:cs="Arial"/>
                <w:color w:val="FF0000"/>
                <w:lang w:val="en-GB"/>
              </w:rPr>
            </w:pPr>
            <w:r w:rsidRPr="00AD6F59">
              <w:rPr>
                <w:rFonts w:ascii="Arial" w:hAnsi="Arial" w:cs="Arial"/>
                <w:color w:val="FF0000"/>
                <w:lang w:val="en-GB"/>
              </w:rPr>
              <w:t>-1.</w:t>
            </w:r>
            <w:r w:rsidR="00770D2D" w:rsidRPr="00AD6F59">
              <w:rPr>
                <w:rFonts w:ascii="Arial" w:hAnsi="Arial" w:cs="Arial"/>
                <w:color w:val="FF0000"/>
                <w:lang w:val="en-GB"/>
              </w:rPr>
              <w:t>2</w:t>
            </w:r>
            <w:r w:rsidRPr="00AD6F59">
              <w:rPr>
                <w:rFonts w:ascii="Arial" w:hAnsi="Arial" w:cs="Arial"/>
                <w:color w:val="FF0000"/>
                <w:lang w:val="en-GB"/>
              </w:rPr>
              <w:t xml:space="preserve"> (-5.0 to 2.</w:t>
            </w:r>
            <w:r w:rsidR="00770D2D" w:rsidRPr="00AD6F59">
              <w:rPr>
                <w:rFonts w:ascii="Arial" w:hAnsi="Arial" w:cs="Arial"/>
                <w:color w:val="FF0000"/>
                <w:lang w:val="en-GB"/>
              </w:rPr>
              <w:t>2</w:t>
            </w:r>
            <w:r w:rsidRPr="00AD6F59">
              <w:rPr>
                <w:rFonts w:ascii="Arial" w:hAnsi="Arial" w:cs="Arial"/>
                <w:color w:val="FF0000"/>
                <w:lang w:val="en-GB"/>
              </w:rPr>
              <w:t>)</w:t>
            </w:r>
          </w:p>
        </w:tc>
        <w:tc>
          <w:tcPr>
            <w:tcW w:w="1134" w:type="dxa"/>
          </w:tcPr>
          <w:p w14:paraId="7D8B2F8A" w14:textId="77777777" w:rsidR="00753A4C" w:rsidRPr="00AD6F59" w:rsidRDefault="00F06200" w:rsidP="00753A4C">
            <w:pPr>
              <w:jc w:val="center"/>
              <w:rPr>
                <w:color w:val="FF0000"/>
                <w:lang w:val="en-GB"/>
              </w:rPr>
            </w:pPr>
            <w:r w:rsidRPr="00AD6F59">
              <w:rPr>
                <w:rFonts w:ascii="Arial" w:hAnsi="Arial" w:cs="Arial"/>
                <w:color w:val="FF0000"/>
                <w:lang w:val="en-GB"/>
              </w:rPr>
              <w:t>0.85</w:t>
            </w:r>
          </w:p>
        </w:tc>
      </w:tr>
      <w:tr w:rsidR="00AD6F59" w:rsidRPr="00AD6F59" w14:paraId="470705D1" w14:textId="77777777" w:rsidTr="00573119">
        <w:tc>
          <w:tcPr>
            <w:tcW w:w="2547" w:type="dxa"/>
            <w:vAlign w:val="center"/>
          </w:tcPr>
          <w:p w14:paraId="5C4FC48A" w14:textId="77777777" w:rsidR="00753A4C" w:rsidRPr="00AD6F59" w:rsidRDefault="00753A4C" w:rsidP="00753A4C">
            <w:pPr>
              <w:rPr>
                <w:rFonts w:ascii="Arial" w:eastAsia="Times New Roman" w:hAnsi="Arial" w:cs="Arial"/>
                <w:color w:val="FF0000"/>
                <w:lang w:val="en-GB"/>
              </w:rPr>
            </w:pPr>
            <w:r w:rsidRPr="00AD6F59">
              <w:rPr>
                <w:rFonts w:ascii="Arial" w:eastAsia="Times New Roman" w:hAnsi="Arial" w:cs="Arial"/>
                <w:color w:val="FF0000"/>
                <w:lang w:val="en-GB"/>
              </w:rPr>
              <w:t>HDL cholesterol (mg/dL)</w:t>
            </w:r>
          </w:p>
        </w:tc>
        <w:tc>
          <w:tcPr>
            <w:tcW w:w="709" w:type="dxa"/>
          </w:tcPr>
          <w:p w14:paraId="7B33BBE5" w14:textId="77777777" w:rsidR="00753A4C" w:rsidRPr="00AD6F59" w:rsidRDefault="00753A4C" w:rsidP="00753A4C">
            <w:pPr>
              <w:rPr>
                <w:color w:val="FF0000"/>
                <w:lang w:val="en-GB"/>
              </w:rPr>
            </w:pPr>
            <w:r w:rsidRPr="00AD6F59">
              <w:rPr>
                <w:rFonts w:ascii="Arial" w:eastAsia="Times New Roman" w:hAnsi="Arial" w:cs="Arial"/>
                <w:color w:val="FF0000"/>
                <w:lang w:val="en-GB"/>
              </w:rPr>
              <w:t>205</w:t>
            </w:r>
          </w:p>
        </w:tc>
        <w:tc>
          <w:tcPr>
            <w:tcW w:w="2409" w:type="dxa"/>
            <w:vAlign w:val="center"/>
          </w:tcPr>
          <w:p w14:paraId="0ABC3143"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-0.2 (-4.1 to 3.9)</w:t>
            </w:r>
          </w:p>
        </w:tc>
        <w:tc>
          <w:tcPr>
            <w:tcW w:w="1134" w:type="dxa"/>
            <w:vAlign w:val="center"/>
          </w:tcPr>
          <w:p w14:paraId="70BA8E8F"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0.97</w:t>
            </w:r>
          </w:p>
        </w:tc>
        <w:tc>
          <w:tcPr>
            <w:tcW w:w="2552" w:type="dxa"/>
            <w:vAlign w:val="center"/>
          </w:tcPr>
          <w:p w14:paraId="3FFBFF22"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0.1 (-4.0 to 4.3)</w:t>
            </w:r>
          </w:p>
        </w:tc>
        <w:tc>
          <w:tcPr>
            <w:tcW w:w="1276" w:type="dxa"/>
            <w:vAlign w:val="center"/>
          </w:tcPr>
          <w:p w14:paraId="41778681"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0.97</w:t>
            </w:r>
          </w:p>
        </w:tc>
        <w:tc>
          <w:tcPr>
            <w:tcW w:w="2551" w:type="dxa"/>
            <w:vAlign w:val="center"/>
          </w:tcPr>
          <w:p w14:paraId="216FE3D3" w14:textId="77777777" w:rsidR="00753A4C" w:rsidRPr="00AD6F59" w:rsidRDefault="00753A4C" w:rsidP="00770D2D">
            <w:pPr>
              <w:jc w:val="center"/>
              <w:rPr>
                <w:rFonts w:ascii="Arial" w:hAnsi="Arial" w:cs="Arial"/>
                <w:color w:val="FF0000"/>
                <w:lang w:val="en-GB"/>
              </w:rPr>
            </w:pPr>
            <w:r w:rsidRPr="00AD6F59">
              <w:rPr>
                <w:rFonts w:ascii="Arial" w:hAnsi="Arial" w:cs="Arial"/>
                <w:color w:val="FF0000"/>
                <w:lang w:val="en-GB"/>
              </w:rPr>
              <w:t>-</w:t>
            </w:r>
            <w:r w:rsidR="00770D2D" w:rsidRPr="00AD6F59">
              <w:rPr>
                <w:rFonts w:ascii="Arial" w:hAnsi="Arial" w:cs="Arial"/>
                <w:color w:val="FF0000"/>
                <w:lang w:val="en-GB"/>
              </w:rPr>
              <w:t>1</w:t>
            </w:r>
            <w:r w:rsidRPr="00AD6F59">
              <w:rPr>
                <w:rFonts w:ascii="Arial" w:hAnsi="Arial" w:cs="Arial"/>
                <w:color w:val="FF0000"/>
                <w:lang w:val="en-GB"/>
              </w:rPr>
              <w:t>.</w:t>
            </w:r>
            <w:r w:rsidR="00770D2D" w:rsidRPr="00AD6F59">
              <w:rPr>
                <w:rFonts w:ascii="Arial" w:hAnsi="Arial" w:cs="Arial"/>
                <w:color w:val="FF0000"/>
                <w:lang w:val="en-GB"/>
              </w:rPr>
              <w:t>4</w:t>
            </w:r>
            <w:r w:rsidRPr="00AD6F59">
              <w:rPr>
                <w:rFonts w:ascii="Arial" w:hAnsi="Arial" w:cs="Arial"/>
                <w:color w:val="FF0000"/>
                <w:lang w:val="en-GB"/>
              </w:rPr>
              <w:t xml:space="preserve"> (-</w:t>
            </w:r>
            <w:r w:rsidR="00770D2D" w:rsidRPr="00AD6F59">
              <w:rPr>
                <w:rFonts w:ascii="Arial" w:hAnsi="Arial" w:cs="Arial"/>
                <w:color w:val="FF0000"/>
                <w:lang w:val="en-GB"/>
              </w:rPr>
              <w:t>5</w:t>
            </w:r>
            <w:r w:rsidRPr="00AD6F59">
              <w:rPr>
                <w:rFonts w:ascii="Arial" w:hAnsi="Arial" w:cs="Arial"/>
                <w:color w:val="FF0000"/>
                <w:lang w:val="en-GB"/>
              </w:rPr>
              <w:t>.</w:t>
            </w:r>
            <w:r w:rsidR="00770D2D" w:rsidRPr="00AD6F59">
              <w:rPr>
                <w:rFonts w:ascii="Arial" w:hAnsi="Arial" w:cs="Arial"/>
                <w:color w:val="FF0000"/>
                <w:lang w:val="en-GB"/>
              </w:rPr>
              <w:t>5</w:t>
            </w:r>
            <w:r w:rsidRPr="00AD6F59">
              <w:rPr>
                <w:rFonts w:ascii="Arial" w:hAnsi="Arial" w:cs="Arial"/>
                <w:color w:val="FF0000"/>
                <w:lang w:val="en-GB"/>
              </w:rPr>
              <w:t xml:space="preserve"> to </w:t>
            </w:r>
            <w:r w:rsidR="00770D2D" w:rsidRPr="00AD6F59">
              <w:rPr>
                <w:rFonts w:ascii="Arial" w:hAnsi="Arial" w:cs="Arial"/>
                <w:color w:val="FF0000"/>
                <w:lang w:val="en-GB"/>
              </w:rPr>
              <w:t>2</w:t>
            </w:r>
            <w:r w:rsidRPr="00AD6F59">
              <w:rPr>
                <w:rFonts w:ascii="Arial" w:hAnsi="Arial" w:cs="Arial"/>
                <w:color w:val="FF0000"/>
                <w:lang w:val="en-GB"/>
              </w:rPr>
              <w:t>.</w:t>
            </w:r>
            <w:r w:rsidR="00770D2D" w:rsidRPr="00AD6F59">
              <w:rPr>
                <w:rFonts w:ascii="Arial" w:hAnsi="Arial" w:cs="Arial"/>
                <w:color w:val="FF0000"/>
                <w:lang w:val="en-GB"/>
              </w:rPr>
              <w:t>8</w:t>
            </w:r>
            <w:r w:rsidRPr="00AD6F59">
              <w:rPr>
                <w:rFonts w:ascii="Arial" w:hAnsi="Arial" w:cs="Arial"/>
                <w:color w:val="FF0000"/>
                <w:lang w:val="en-GB"/>
              </w:rPr>
              <w:t>)</w:t>
            </w:r>
          </w:p>
        </w:tc>
        <w:tc>
          <w:tcPr>
            <w:tcW w:w="1134" w:type="dxa"/>
          </w:tcPr>
          <w:p w14:paraId="5C83CAC6" w14:textId="77777777" w:rsidR="00753A4C" w:rsidRPr="00AD6F59" w:rsidRDefault="00F06200" w:rsidP="00753A4C">
            <w:pPr>
              <w:jc w:val="center"/>
              <w:rPr>
                <w:color w:val="FF0000"/>
                <w:lang w:val="en-GB"/>
              </w:rPr>
            </w:pPr>
            <w:r w:rsidRPr="00AD6F59">
              <w:rPr>
                <w:rFonts w:ascii="Arial" w:hAnsi="Arial" w:cs="Arial"/>
                <w:color w:val="FF0000"/>
                <w:lang w:val="en-GB"/>
              </w:rPr>
              <w:t>0.85</w:t>
            </w:r>
          </w:p>
        </w:tc>
      </w:tr>
      <w:tr w:rsidR="00AD6F59" w:rsidRPr="00AD6F59" w14:paraId="4138BB1D" w14:textId="77777777" w:rsidTr="00573119">
        <w:tc>
          <w:tcPr>
            <w:tcW w:w="2547" w:type="dxa"/>
            <w:vAlign w:val="center"/>
          </w:tcPr>
          <w:p w14:paraId="7376EE60" w14:textId="77777777" w:rsidR="00753A4C" w:rsidRPr="00AD6F59" w:rsidRDefault="00753A4C" w:rsidP="00753A4C">
            <w:pPr>
              <w:rPr>
                <w:rFonts w:ascii="Arial" w:eastAsia="Times New Roman" w:hAnsi="Arial" w:cs="Arial"/>
                <w:color w:val="FF0000"/>
                <w:lang w:val="en-GB"/>
              </w:rPr>
            </w:pPr>
            <w:r w:rsidRPr="00AD6F59">
              <w:rPr>
                <w:rFonts w:ascii="Arial" w:eastAsia="Times New Roman" w:hAnsi="Arial" w:cs="Arial"/>
                <w:color w:val="FF0000"/>
                <w:lang w:val="en-GB"/>
              </w:rPr>
              <w:t>LDL cholesterol (mg/dL)</w:t>
            </w:r>
          </w:p>
        </w:tc>
        <w:tc>
          <w:tcPr>
            <w:tcW w:w="709" w:type="dxa"/>
          </w:tcPr>
          <w:p w14:paraId="34A3D5B5" w14:textId="77777777" w:rsidR="00753A4C" w:rsidRPr="00AD6F59" w:rsidRDefault="00753A4C" w:rsidP="00753A4C">
            <w:pPr>
              <w:rPr>
                <w:color w:val="FF0000"/>
                <w:lang w:val="en-GB"/>
              </w:rPr>
            </w:pPr>
            <w:r w:rsidRPr="00AD6F59">
              <w:rPr>
                <w:rFonts w:ascii="Arial" w:eastAsia="Times New Roman" w:hAnsi="Arial" w:cs="Arial"/>
                <w:color w:val="FF0000"/>
                <w:lang w:val="en-GB"/>
              </w:rPr>
              <w:t>205</w:t>
            </w:r>
          </w:p>
        </w:tc>
        <w:tc>
          <w:tcPr>
            <w:tcW w:w="2409" w:type="dxa"/>
            <w:vAlign w:val="center"/>
          </w:tcPr>
          <w:p w14:paraId="0C4A4BE9"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-5.2 (-10.5 to 0.4)</w:t>
            </w:r>
          </w:p>
        </w:tc>
        <w:tc>
          <w:tcPr>
            <w:tcW w:w="1134" w:type="dxa"/>
            <w:vAlign w:val="center"/>
          </w:tcPr>
          <w:p w14:paraId="194EE43E"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0.27</w:t>
            </w:r>
          </w:p>
        </w:tc>
        <w:tc>
          <w:tcPr>
            <w:tcW w:w="2552" w:type="dxa"/>
            <w:vAlign w:val="center"/>
          </w:tcPr>
          <w:p w14:paraId="0296D3A7" w14:textId="77777777" w:rsidR="00753A4C" w:rsidRPr="00AD6F59" w:rsidRDefault="00770D2D" w:rsidP="00753A4C">
            <w:pPr>
              <w:jc w:val="center"/>
              <w:rPr>
                <w:rFonts w:ascii="Arial" w:hAnsi="Arial" w:cs="Arial"/>
                <w:color w:val="FF0000"/>
                <w:lang w:val="en-GB"/>
              </w:rPr>
            </w:pPr>
            <w:r w:rsidRPr="00AD6F59">
              <w:rPr>
                <w:rFonts w:ascii="Arial" w:hAnsi="Arial" w:cs="Arial"/>
                <w:color w:val="FF0000"/>
                <w:lang w:val="en-GB"/>
              </w:rPr>
              <w:t>-4</w:t>
            </w:r>
            <w:r w:rsidR="00753A4C" w:rsidRPr="00AD6F59">
              <w:rPr>
                <w:rFonts w:ascii="Arial" w:hAnsi="Arial" w:cs="Arial"/>
                <w:color w:val="FF0000"/>
                <w:lang w:val="en-GB"/>
              </w:rPr>
              <w:t>.</w:t>
            </w:r>
            <w:r w:rsidRPr="00AD6F59">
              <w:rPr>
                <w:rFonts w:ascii="Arial" w:hAnsi="Arial" w:cs="Arial"/>
                <w:color w:val="FF0000"/>
                <w:lang w:val="en-GB"/>
              </w:rPr>
              <w:t>4</w:t>
            </w:r>
            <w:r w:rsidR="00753A4C" w:rsidRPr="00AD6F59">
              <w:rPr>
                <w:rFonts w:ascii="Arial" w:hAnsi="Arial" w:cs="Arial"/>
                <w:color w:val="FF0000"/>
                <w:lang w:val="en-GB"/>
              </w:rPr>
              <w:t xml:space="preserve"> (-9.9 to 1.6)</w:t>
            </w:r>
          </w:p>
        </w:tc>
        <w:tc>
          <w:tcPr>
            <w:tcW w:w="1276" w:type="dxa"/>
            <w:vAlign w:val="center"/>
          </w:tcPr>
          <w:p w14:paraId="6F4258D3"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0.40</w:t>
            </w:r>
          </w:p>
        </w:tc>
        <w:tc>
          <w:tcPr>
            <w:tcW w:w="2551" w:type="dxa"/>
            <w:vAlign w:val="center"/>
          </w:tcPr>
          <w:p w14:paraId="5F568878" w14:textId="77777777" w:rsidR="00753A4C" w:rsidRPr="00AD6F59" w:rsidRDefault="00753A4C" w:rsidP="00770D2D">
            <w:pPr>
              <w:jc w:val="center"/>
              <w:rPr>
                <w:rFonts w:ascii="Arial" w:hAnsi="Arial" w:cs="Arial"/>
                <w:color w:val="FF0000"/>
                <w:lang w:val="en-GB"/>
              </w:rPr>
            </w:pPr>
            <w:r w:rsidRPr="00AD6F59">
              <w:rPr>
                <w:rFonts w:ascii="Arial" w:hAnsi="Arial" w:cs="Arial"/>
                <w:color w:val="FF0000"/>
                <w:lang w:val="en-GB"/>
              </w:rPr>
              <w:t>-</w:t>
            </w:r>
            <w:r w:rsidR="00770D2D" w:rsidRPr="00AD6F59">
              <w:rPr>
                <w:rFonts w:ascii="Arial" w:hAnsi="Arial" w:cs="Arial"/>
                <w:color w:val="FF0000"/>
                <w:lang w:val="en-GB"/>
              </w:rPr>
              <w:t>3</w:t>
            </w:r>
            <w:r w:rsidRPr="00AD6F59">
              <w:rPr>
                <w:rFonts w:ascii="Arial" w:hAnsi="Arial" w:cs="Arial"/>
                <w:color w:val="FF0000"/>
                <w:lang w:val="en-GB"/>
              </w:rPr>
              <w:t>.</w:t>
            </w:r>
            <w:r w:rsidR="00770D2D" w:rsidRPr="00AD6F59">
              <w:rPr>
                <w:rFonts w:ascii="Arial" w:hAnsi="Arial" w:cs="Arial"/>
                <w:color w:val="FF0000"/>
                <w:lang w:val="en-GB"/>
              </w:rPr>
              <w:t>9</w:t>
            </w:r>
            <w:r w:rsidRPr="00AD6F59">
              <w:rPr>
                <w:rFonts w:ascii="Arial" w:hAnsi="Arial" w:cs="Arial"/>
                <w:color w:val="FF0000"/>
                <w:lang w:val="en-GB"/>
              </w:rPr>
              <w:t xml:space="preserve"> (-</w:t>
            </w:r>
            <w:r w:rsidR="00770D2D" w:rsidRPr="00AD6F59">
              <w:rPr>
                <w:rFonts w:ascii="Arial" w:hAnsi="Arial" w:cs="Arial"/>
                <w:color w:val="FF0000"/>
                <w:lang w:val="en-GB"/>
              </w:rPr>
              <w:t>9</w:t>
            </w:r>
            <w:r w:rsidRPr="00AD6F59">
              <w:rPr>
                <w:rFonts w:ascii="Arial" w:hAnsi="Arial" w:cs="Arial"/>
                <w:color w:val="FF0000"/>
                <w:lang w:val="en-GB"/>
              </w:rPr>
              <w:t>.</w:t>
            </w:r>
            <w:r w:rsidR="00770D2D" w:rsidRPr="00AD6F59">
              <w:rPr>
                <w:rFonts w:ascii="Arial" w:hAnsi="Arial" w:cs="Arial"/>
                <w:color w:val="FF0000"/>
                <w:lang w:val="en-GB"/>
              </w:rPr>
              <w:t>7</w:t>
            </w:r>
            <w:r w:rsidRPr="00AD6F59">
              <w:rPr>
                <w:rFonts w:ascii="Arial" w:hAnsi="Arial" w:cs="Arial"/>
                <w:color w:val="FF0000"/>
                <w:lang w:val="en-GB"/>
              </w:rPr>
              <w:t xml:space="preserve"> to 2.</w:t>
            </w:r>
            <w:r w:rsidR="00770D2D" w:rsidRPr="00AD6F59">
              <w:rPr>
                <w:rFonts w:ascii="Arial" w:hAnsi="Arial" w:cs="Arial"/>
                <w:color w:val="FF0000"/>
                <w:lang w:val="en-GB"/>
              </w:rPr>
              <w:t>3</w:t>
            </w:r>
            <w:r w:rsidRPr="00AD6F59">
              <w:rPr>
                <w:rFonts w:ascii="Arial" w:hAnsi="Arial" w:cs="Arial"/>
                <w:color w:val="FF0000"/>
                <w:lang w:val="en-GB"/>
              </w:rPr>
              <w:t>)</w:t>
            </w:r>
          </w:p>
        </w:tc>
        <w:tc>
          <w:tcPr>
            <w:tcW w:w="1134" w:type="dxa"/>
          </w:tcPr>
          <w:p w14:paraId="15BE5111" w14:textId="77777777" w:rsidR="00753A4C" w:rsidRPr="00AD6F59" w:rsidRDefault="00F06200" w:rsidP="00753A4C">
            <w:pPr>
              <w:jc w:val="center"/>
              <w:rPr>
                <w:color w:val="FF0000"/>
                <w:lang w:val="en-GB"/>
              </w:rPr>
            </w:pPr>
            <w:r w:rsidRPr="00AD6F59">
              <w:rPr>
                <w:rFonts w:ascii="Arial" w:hAnsi="Arial" w:cs="Arial"/>
                <w:color w:val="FF0000"/>
                <w:lang w:val="en-GB"/>
              </w:rPr>
              <w:t>0.54</w:t>
            </w:r>
          </w:p>
        </w:tc>
      </w:tr>
      <w:tr w:rsidR="00AD6F59" w:rsidRPr="00AD6F59" w14:paraId="460BE0FF" w14:textId="77777777" w:rsidTr="00573119">
        <w:tc>
          <w:tcPr>
            <w:tcW w:w="2547" w:type="dxa"/>
            <w:vAlign w:val="center"/>
          </w:tcPr>
          <w:p w14:paraId="386F1B61" w14:textId="77777777" w:rsidR="00753A4C" w:rsidRPr="00AD6F59" w:rsidRDefault="00753A4C" w:rsidP="00753A4C">
            <w:pPr>
              <w:rPr>
                <w:rFonts w:ascii="Arial" w:eastAsia="Times New Roman" w:hAnsi="Arial" w:cs="Arial"/>
                <w:color w:val="FF0000"/>
                <w:lang w:val="en-GB"/>
              </w:rPr>
            </w:pPr>
            <w:r w:rsidRPr="00AD6F59">
              <w:rPr>
                <w:rFonts w:ascii="Arial" w:eastAsia="Times New Roman" w:hAnsi="Arial" w:cs="Arial"/>
                <w:color w:val="FF0000"/>
                <w:lang w:val="en-GB"/>
              </w:rPr>
              <w:t>Triglycerides (mg/dL)</w:t>
            </w:r>
          </w:p>
        </w:tc>
        <w:tc>
          <w:tcPr>
            <w:tcW w:w="709" w:type="dxa"/>
          </w:tcPr>
          <w:p w14:paraId="197A3BE5" w14:textId="77777777" w:rsidR="00753A4C" w:rsidRPr="00AD6F59" w:rsidRDefault="00753A4C" w:rsidP="00753A4C">
            <w:pPr>
              <w:rPr>
                <w:color w:val="FF0000"/>
                <w:lang w:val="en-GB"/>
              </w:rPr>
            </w:pPr>
            <w:r w:rsidRPr="00AD6F59">
              <w:rPr>
                <w:rFonts w:ascii="Arial" w:eastAsia="Times New Roman" w:hAnsi="Arial" w:cs="Arial"/>
                <w:color w:val="FF0000"/>
                <w:lang w:val="en-GB"/>
              </w:rPr>
              <w:t>205</w:t>
            </w:r>
          </w:p>
        </w:tc>
        <w:tc>
          <w:tcPr>
            <w:tcW w:w="2409" w:type="dxa"/>
            <w:vAlign w:val="center"/>
          </w:tcPr>
          <w:p w14:paraId="01588A00" w14:textId="77777777" w:rsidR="00753A4C" w:rsidRPr="00AD6F59" w:rsidRDefault="00753A4C" w:rsidP="00753A4C">
            <w:pPr>
              <w:jc w:val="center"/>
              <w:rPr>
                <w:rFonts w:ascii="Arial" w:hAnsi="Arial" w:cs="Arial"/>
                <w:color w:val="FF0000"/>
                <w:lang w:val="en-GB"/>
              </w:rPr>
            </w:pPr>
            <w:r w:rsidRPr="00AD6F59">
              <w:rPr>
                <w:rFonts w:ascii="Arial" w:hAnsi="Arial" w:cs="Arial"/>
                <w:color w:val="FF0000"/>
                <w:lang w:val="en-GB"/>
              </w:rPr>
              <w:t>-2.4 (-10.3 to 6.1)</w:t>
            </w:r>
          </w:p>
        </w:tc>
        <w:tc>
          <w:tcPr>
            <w:tcW w:w="1134" w:type="dxa"/>
            <w:vAlign w:val="center"/>
          </w:tcPr>
          <w:p w14:paraId="3CB2D241"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0.85</w:t>
            </w:r>
          </w:p>
        </w:tc>
        <w:tc>
          <w:tcPr>
            <w:tcW w:w="2552" w:type="dxa"/>
            <w:vAlign w:val="center"/>
          </w:tcPr>
          <w:p w14:paraId="3338E08E" w14:textId="77777777" w:rsidR="00753A4C" w:rsidRPr="00AD6F59" w:rsidRDefault="00770D2D" w:rsidP="00770D2D">
            <w:pPr>
              <w:jc w:val="center"/>
              <w:rPr>
                <w:rFonts w:ascii="Arial" w:hAnsi="Arial" w:cs="Arial"/>
                <w:color w:val="FF0000"/>
                <w:lang w:val="en-GB"/>
              </w:rPr>
            </w:pPr>
            <w:r w:rsidRPr="00AD6F59">
              <w:rPr>
                <w:rFonts w:ascii="Arial" w:hAnsi="Arial" w:cs="Arial"/>
                <w:color w:val="FF0000"/>
                <w:lang w:val="en-GB"/>
              </w:rPr>
              <w:t>-2.0 (-11</w:t>
            </w:r>
            <w:r w:rsidR="00753A4C" w:rsidRPr="00AD6F59">
              <w:rPr>
                <w:rFonts w:ascii="Arial" w:hAnsi="Arial" w:cs="Arial"/>
                <w:color w:val="FF0000"/>
                <w:lang w:val="en-GB"/>
              </w:rPr>
              <w:t>.</w:t>
            </w:r>
            <w:r w:rsidRPr="00AD6F59">
              <w:rPr>
                <w:rFonts w:ascii="Arial" w:hAnsi="Arial" w:cs="Arial"/>
                <w:color w:val="FF0000"/>
                <w:lang w:val="en-GB"/>
              </w:rPr>
              <w:t>0 to 6</w:t>
            </w:r>
            <w:r w:rsidR="00753A4C" w:rsidRPr="00AD6F59">
              <w:rPr>
                <w:rFonts w:ascii="Arial" w:hAnsi="Arial" w:cs="Arial"/>
                <w:color w:val="FF0000"/>
                <w:lang w:val="en-GB"/>
              </w:rPr>
              <w:t>.</w:t>
            </w:r>
            <w:r w:rsidRPr="00AD6F59">
              <w:rPr>
                <w:rFonts w:ascii="Arial" w:hAnsi="Arial" w:cs="Arial"/>
                <w:color w:val="FF0000"/>
                <w:lang w:val="en-GB"/>
              </w:rPr>
              <w:t>1</w:t>
            </w:r>
            <w:r w:rsidR="00753A4C" w:rsidRPr="00AD6F59">
              <w:rPr>
                <w:rFonts w:ascii="Arial" w:hAnsi="Arial" w:cs="Arial"/>
                <w:color w:val="FF0000"/>
                <w:lang w:val="en-GB"/>
              </w:rPr>
              <w:t>)</w:t>
            </w:r>
          </w:p>
        </w:tc>
        <w:tc>
          <w:tcPr>
            <w:tcW w:w="1276" w:type="dxa"/>
            <w:vAlign w:val="center"/>
          </w:tcPr>
          <w:p w14:paraId="280B7DD5" w14:textId="77777777" w:rsidR="00753A4C" w:rsidRPr="00AD6F59" w:rsidRDefault="00F06200" w:rsidP="00753A4C">
            <w:pPr>
              <w:jc w:val="center"/>
              <w:rPr>
                <w:rFonts w:ascii="Arial" w:hAnsi="Arial" w:cs="Arial"/>
                <w:color w:val="FF0000"/>
                <w:lang w:val="en-GB"/>
              </w:rPr>
            </w:pPr>
            <w:r w:rsidRPr="00AD6F59">
              <w:rPr>
                <w:rFonts w:ascii="Arial" w:hAnsi="Arial" w:cs="Arial"/>
                <w:color w:val="FF0000"/>
                <w:lang w:val="en-GB"/>
              </w:rPr>
              <w:t>0.85</w:t>
            </w:r>
          </w:p>
        </w:tc>
        <w:tc>
          <w:tcPr>
            <w:tcW w:w="2551" w:type="dxa"/>
            <w:vAlign w:val="center"/>
          </w:tcPr>
          <w:p w14:paraId="5BE70A7A" w14:textId="77777777" w:rsidR="00753A4C" w:rsidRPr="00AD6F59" w:rsidRDefault="00770D2D" w:rsidP="00770D2D">
            <w:pPr>
              <w:jc w:val="center"/>
              <w:rPr>
                <w:rFonts w:ascii="Arial" w:hAnsi="Arial" w:cs="Arial"/>
                <w:color w:val="FF0000"/>
                <w:lang w:val="en-GB"/>
              </w:rPr>
            </w:pPr>
            <w:r w:rsidRPr="00AD6F59">
              <w:rPr>
                <w:rFonts w:ascii="Arial" w:hAnsi="Arial" w:cs="Arial"/>
                <w:color w:val="FF0000"/>
                <w:lang w:val="en-GB"/>
              </w:rPr>
              <w:t>-0.2</w:t>
            </w:r>
            <w:r w:rsidR="00753A4C" w:rsidRPr="00AD6F59">
              <w:rPr>
                <w:rFonts w:ascii="Arial" w:hAnsi="Arial" w:cs="Arial"/>
                <w:color w:val="FF0000"/>
                <w:lang w:val="en-GB"/>
              </w:rPr>
              <w:t xml:space="preserve"> (-</w:t>
            </w:r>
            <w:r w:rsidRPr="00AD6F59">
              <w:rPr>
                <w:rFonts w:ascii="Arial" w:hAnsi="Arial" w:cs="Arial"/>
                <w:color w:val="FF0000"/>
                <w:lang w:val="en-GB"/>
              </w:rPr>
              <w:t>8</w:t>
            </w:r>
            <w:r w:rsidR="00753A4C" w:rsidRPr="00AD6F59">
              <w:rPr>
                <w:rFonts w:ascii="Arial" w:hAnsi="Arial" w:cs="Arial"/>
                <w:color w:val="FF0000"/>
                <w:lang w:val="en-GB"/>
              </w:rPr>
              <w:t>.</w:t>
            </w:r>
            <w:r w:rsidRPr="00AD6F59">
              <w:rPr>
                <w:rFonts w:ascii="Arial" w:hAnsi="Arial" w:cs="Arial"/>
                <w:color w:val="FF0000"/>
                <w:lang w:val="en-GB"/>
              </w:rPr>
              <w:t>7 to 9</w:t>
            </w:r>
            <w:r w:rsidR="00753A4C" w:rsidRPr="00AD6F59">
              <w:rPr>
                <w:rFonts w:ascii="Arial" w:hAnsi="Arial" w:cs="Arial"/>
                <w:color w:val="FF0000"/>
                <w:lang w:val="en-GB"/>
              </w:rPr>
              <w:t>.</w:t>
            </w:r>
            <w:r w:rsidRPr="00AD6F59">
              <w:rPr>
                <w:rFonts w:ascii="Arial" w:hAnsi="Arial" w:cs="Arial"/>
                <w:color w:val="FF0000"/>
                <w:lang w:val="en-GB"/>
              </w:rPr>
              <w:t>1</w:t>
            </w:r>
            <w:r w:rsidR="00753A4C" w:rsidRPr="00AD6F59">
              <w:rPr>
                <w:rFonts w:ascii="Arial" w:hAnsi="Arial" w:cs="Arial"/>
                <w:color w:val="FF0000"/>
                <w:lang w:val="en-GB"/>
              </w:rPr>
              <w:t>)</w:t>
            </w:r>
          </w:p>
        </w:tc>
        <w:tc>
          <w:tcPr>
            <w:tcW w:w="1134" w:type="dxa"/>
          </w:tcPr>
          <w:p w14:paraId="4989C9B4" w14:textId="77777777" w:rsidR="00753A4C" w:rsidRPr="00AD6F59" w:rsidRDefault="00F06200" w:rsidP="00753A4C">
            <w:pPr>
              <w:jc w:val="center"/>
              <w:rPr>
                <w:color w:val="FF0000"/>
                <w:lang w:val="en-GB"/>
              </w:rPr>
            </w:pPr>
            <w:r w:rsidRPr="00AD6F59">
              <w:rPr>
                <w:rFonts w:ascii="Arial" w:hAnsi="Arial" w:cs="Arial"/>
                <w:color w:val="FF0000"/>
                <w:lang w:val="en-GB"/>
              </w:rPr>
              <w:t>0.97</w:t>
            </w:r>
          </w:p>
        </w:tc>
      </w:tr>
      <w:tr w:rsidR="00AD6F59" w:rsidRPr="00AD6F59" w14:paraId="368E7F62" w14:textId="77777777" w:rsidTr="00573119">
        <w:tc>
          <w:tcPr>
            <w:tcW w:w="2547" w:type="dxa"/>
          </w:tcPr>
          <w:p w14:paraId="50C371F9" w14:textId="77777777" w:rsidR="00753A4C" w:rsidRPr="00AD6F59" w:rsidRDefault="00753A4C" w:rsidP="00573119">
            <w:pPr>
              <w:rPr>
                <w:rFonts w:ascii="Arial" w:eastAsia="Times New Roman" w:hAnsi="Arial" w:cs="Arial"/>
                <w:b/>
                <w:color w:val="FF0000"/>
                <w:lang w:val="en-GB"/>
              </w:rPr>
            </w:pPr>
            <w:r w:rsidRPr="00AD6F59">
              <w:rPr>
                <w:rFonts w:ascii="Arial" w:eastAsia="Times New Roman" w:hAnsi="Arial" w:cs="Arial"/>
                <w:b/>
                <w:color w:val="FF0000"/>
                <w:lang w:val="en-GB"/>
              </w:rPr>
              <w:t>Inflammation</w:t>
            </w:r>
          </w:p>
        </w:tc>
        <w:tc>
          <w:tcPr>
            <w:tcW w:w="709" w:type="dxa"/>
          </w:tcPr>
          <w:p w14:paraId="74F84767" w14:textId="77777777" w:rsidR="00753A4C" w:rsidRPr="00AD6F59" w:rsidRDefault="00753A4C" w:rsidP="00573119">
            <w:pPr>
              <w:rPr>
                <w:rFonts w:ascii="Arial" w:eastAsia="Times New Roman" w:hAnsi="Arial" w:cs="Arial"/>
                <w:color w:val="FF0000"/>
                <w:lang w:val="en-GB"/>
              </w:rPr>
            </w:pPr>
          </w:p>
        </w:tc>
        <w:tc>
          <w:tcPr>
            <w:tcW w:w="2409" w:type="dxa"/>
          </w:tcPr>
          <w:p w14:paraId="73D83479" w14:textId="77777777" w:rsidR="00753A4C" w:rsidRPr="00AD6F59" w:rsidRDefault="00753A4C" w:rsidP="00573119">
            <w:pPr>
              <w:rPr>
                <w:rFonts w:ascii="Arial" w:eastAsia="Times New Roman" w:hAnsi="Arial" w:cs="Arial"/>
                <w:color w:val="FF0000"/>
                <w:lang w:val="en-GB"/>
              </w:rPr>
            </w:pPr>
          </w:p>
        </w:tc>
        <w:tc>
          <w:tcPr>
            <w:tcW w:w="1134" w:type="dxa"/>
          </w:tcPr>
          <w:p w14:paraId="4862021D" w14:textId="77777777" w:rsidR="00753A4C" w:rsidRPr="00AD6F59" w:rsidRDefault="00753A4C" w:rsidP="00573119">
            <w:pPr>
              <w:rPr>
                <w:rFonts w:ascii="Arial" w:eastAsia="Times New Roman" w:hAnsi="Arial" w:cs="Arial"/>
                <w:color w:val="FF0000"/>
                <w:lang w:val="en-GB"/>
              </w:rPr>
            </w:pPr>
          </w:p>
        </w:tc>
        <w:tc>
          <w:tcPr>
            <w:tcW w:w="2552" w:type="dxa"/>
          </w:tcPr>
          <w:p w14:paraId="72F7EB9F" w14:textId="77777777" w:rsidR="00753A4C" w:rsidRPr="00AD6F59" w:rsidRDefault="00753A4C" w:rsidP="00573119">
            <w:pPr>
              <w:rPr>
                <w:rFonts w:ascii="Arial" w:eastAsia="Times New Roman" w:hAnsi="Arial" w:cs="Arial"/>
                <w:color w:val="FF0000"/>
                <w:lang w:val="en-GB"/>
              </w:rPr>
            </w:pPr>
          </w:p>
        </w:tc>
        <w:tc>
          <w:tcPr>
            <w:tcW w:w="1276" w:type="dxa"/>
          </w:tcPr>
          <w:p w14:paraId="2C1731D7" w14:textId="77777777" w:rsidR="00753A4C" w:rsidRPr="00AD6F59" w:rsidRDefault="00753A4C" w:rsidP="00573119">
            <w:pPr>
              <w:rPr>
                <w:rFonts w:ascii="Arial" w:eastAsia="Times New Roman" w:hAnsi="Arial" w:cs="Arial"/>
                <w:color w:val="FF0000"/>
                <w:lang w:val="en-GB"/>
              </w:rPr>
            </w:pPr>
          </w:p>
        </w:tc>
        <w:tc>
          <w:tcPr>
            <w:tcW w:w="2551" w:type="dxa"/>
          </w:tcPr>
          <w:p w14:paraId="10DFE158" w14:textId="77777777" w:rsidR="00753A4C" w:rsidRPr="00AD6F59" w:rsidRDefault="00753A4C" w:rsidP="00573119">
            <w:pPr>
              <w:rPr>
                <w:rFonts w:ascii="Arial" w:eastAsia="Times New Roman" w:hAnsi="Arial" w:cs="Arial"/>
                <w:color w:val="FF0000"/>
                <w:lang w:val="en-GB"/>
              </w:rPr>
            </w:pPr>
          </w:p>
        </w:tc>
        <w:tc>
          <w:tcPr>
            <w:tcW w:w="1134" w:type="dxa"/>
          </w:tcPr>
          <w:p w14:paraId="77D4B772" w14:textId="77777777" w:rsidR="00753A4C" w:rsidRPr="00AD6F59" w:rsidRDefault="00753A4C" w:rsidP="00573119">
            <w:pPr>
              <w:jc w:val="center"/>
              <w:rPr>
                <w:color w:val="FF0000"/>
                <w:lang w:val="en-GB"/>
              </w:rPr>
            </w:pPr>
          </w:p>
        </w:tc>
      </w:tr>
      <w:tr w:rsidR="00AD6F59" w:rsidRPr="00AD6F59" w14:paraId="33C5F26E" w14:textId="77777777" w:rsidTr="00573119">
        <w:tc>
          <w:tcPr>
            <w:tcW w:w="2547" w:type="dxa"/>
          </w:tcPr>
          <w:p w14:paraId="13B9ACE5"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Proinflammatory score</w:t>
            </w:r>
            <w:r w:rsidRPr="00AD6F59">
              <w:rPr>
                <w:rFonts w:ascii="Arial" w:eastAsia="Times New Roman" w:hAnsi="Arial" w:cs="Arial"/>
                <w:color w:val="FF0000"/>
                <w:vertAlign w:val="superscript"/>
                <w:lang w:val="en-GB"/>
              </w:rPr>
              <w:t>3</w:t>
            </w:r>
          </w:p>
        </w:tc>
        <w:tc>
          <w:tcPr>
            <w:tcW w:w="709" w:type="dxa"/>
          </w:tcPr>
          <w:p w14:paraId="552A7BF2"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137</w:t>
            </w:r>
          </w:p>
        </w:tc>
        <w:tc>
          <w:tcPr>
            <w:tcW w:w="2409" w:type="dxa"/>
          </w:tcPr>
          <w:p w14:paraId="59E1D9F0" w14:textId="77777777" w:rsidR="00753A4C" w:rsidRPr="00AD6F59" w:rsidRDefault="00753A4C" w:rsidP="00573119">
            <w:pPr>
              <w:rPr>
                <w:rFonts w:ascii="Arial" w:eastAsia="Times New Roman" w:hAnsi="Arial" w:cs="Arial"/>
                <w:color w:val="FF0000"/>
                <w:lang w:val="en-GB"/>
              </w:rPr>
            </w:pPr>
            <w:r w:rsidRPr="00AD6F59">
              <w:rPr>
                <w:rFonts w:ascii="Arial" w:eastAsia="Times New Roman" w:hAnsi="Arial" w:cs="Arial"/>
                <w:color w:val="FF0000"/>
                <w:lang w:val="en-GB"/>
              </w:rPr>
              <w:t>-0.17 (-0.36 to 0.03)</w:t>
            </w:r>
          </w:p>
        </w:tc>
        <w:tc>
          <w:tcPr>
            <w:tcW w:w="1134" w:type="dxa"/>
          </w:tcPr>
          <w:p w14:paraId="4872C306" w14:textId="77777777" w:rsidR="00753A4C" w:rsidRPr="00AD6F59" w:rsidRDefault="00F06200" w:rsidP="00573119">
            <w:pPr>
              <w:jc w:val="center"/>
              <w:rPr>
                <w:rFonts w:ascii="Arial" w:eastAsia="Times New Roman" w:hAnsi="Arial" w:cs="Arial"/>
                <w:color w:val="FF0000"/>
                <w:lang w:val="en-GB"/>
              </w:rPr>
            </w:pPr>
            <w:r w:rsidRPr="00AD6F59">
              <w:rPr>
                <w:rFonts w:ascii="Arial" w:eastAsia="Times New Roman" w:hAnsi="Arial" w:cs="Arial"/>
                <w:color w:val="FF0000"/>
                <w:lang w:val="en-GB"/>
              </w:rPr>
              <w:t>0.32</w:t>
            </w:r>
          </w:p>
        </w:tc>
        <w:tc>
          <w:tcPr>
            <w:tcW w:w="2552" w:type="dxa"/>
          </w:tcPr>
          <w:p w14:paraId="75B09A2A" w14:textId="77777777" w:rsidR="00753A4C" w:rsidRPr="00AD6F59" w:rsidRDefault="00753A4C" w:rsidP="00770D2D">
            <w:pPr>
              <w:rPr>
                <w:rFonts w:ascii="Arial" w:eastAsia="Times New Roman" w:hAnsi="Arial" w:cs="Arial"/>
                <w:color w:val="FF0000"/>
                <w:lang w:val="en-GB"/>
              </w:rPr>
            </w:pPr>
            <w:r w:rsidRPr="00AD6F59">
              <w:rPr>
                <w:rFonts w:ascii="Arial" w:eastAsia="Times New Roman" w:hAnsi="Arial" w:cs="Arial"/>
                <w:color w:val="FF0000"/>
                <w:lang w:val="en-GB"/>
              </w:rPr>
              <w:t>-0.</w:t>
            </w:r>
            <w:r w:rsidR="00770D2D" w:rsidRPr="00AD6F59">
              <w:rPr>
                <w:rFonts w:ascii="Arial" w:eastAsia="Times New Roman" w:hAnsi="Arial" w:cs="Arial"/>
                <w:color w:val="FF0000"/>
                <w:lang w:val="en-GB"/>
              </w:rPr>
              <w:t>10</w:t>
            </w:r>
            <w:r w:rsidRPr="00AD6F59">
              <w:rPr>
                <w:rFonts w:ascii="Arial" w:eastAsia="Times New Roman" w:hAnsi="Arial" w:cs="Arial"/>
                <w:color w:val="FF0000"/>
                <w:lang w:val="en-GB"/>
              </w:rPr>
              <w:t xml:space="preserve"> (-0.</w:t>
            </w:r>
            <w:r w:rsidR="00770D2D" w:rsidRPr="00AD6F59">
              <w:rPr>
                <w:rFonts w:ascii="Arial" w:eastAsia="Times New Roman" w:hAnsi="Arial" w:cs="Arial"/>
                <w:color w:val="FF0000"/>
                <w:lang w:val="en-GB"/>
              </w:rPr>
              <w:t>30</w:t>
            </w:r>
            <w:r w:rsidRPr="00AD6F59">
              <w:rPr>
                <w:rFonts w:ascii="Arial" w:eastAsia="Times New Roman" w:hAnsi="Arial" w:cs="Arial"/>
                <w:color w:val="FF0000"/>
                <w:lang w:val="en-GB"/>
              </w:rPr>
              <w:t xml:space="preserve"> to 0.</w:t>
            </w:r>
            <w:r w:rsidR="00770D2D" w:rsidRPr="00AD6F59">
              <w:rPr>
                <w:rFonts w:ascii="Arial" w:eastAsia="Times New Roman" w:hAnsi="Arial" w:cs="Arial"/>
                <w:color w:val="FF0000"/>
                <w:lang w:val="en-GB"/>
              </w:rPr>
              <w:t>1</w:t>
            </w:r>
            <w:r w:rsidRPr="00AD6F59">
              <w:rPr>
                <w:rFonts w:ascii="Arial" w:eastAsia="Times New Roman" w:hAnsi="Arial" w:cs="Arial"/>
                <w:color w:val="FF0000"/>
                <w:lang w:val="en-GB"/>
              </w:rPr>
              <w:t>0)</w:t>
            </w:r>
          </w:p>
        </w:tc>
        <w:tc>
          <w:tcPr>
            <w:tcW w:w="1276" w:type="dxa"/>
          </w:tcPr>
          <w:p w14:paraId="1317270F" w14:textId="77777777" w:rsidR="00753A4C" w:rsidRPr="00AD6F59" w:rsidRDefault="00F06200" w:rsidP="00573119">
            <w:pPr>
              <w:jc w:val="center"/>
              <w:rPr>
                <w:rFonts w:ascii="Arial" w:eastAsia="Times New Roman" w:hAnsi="Arial" w:cs="Arial"/>
                <w:color w:val="FF0000"/>
                <w:lang w:val="en-GB"/>
              </w:rPr>
            </w:pPr>
            <w:r w:rsidRPr="00AD6F59">
              <w:rPr>
                <w:rFonts w:ascii="Arial" w:hAnsi="Arial" w:cs="Arial"/>
                <w:color w:val="FF0000"/>
                <w:lang w:val="en-GB"/>
              </w:rPr>
              <w:t>0.73</w:t>
            </w:r>
          </w:p>
        </w:tc>
        <w:tc>
          <w:tcPr>
            <w:tcW w:w="2551" w:type="dxa"/>
          </w:tcPr>
          <w:p w14:paraId="7A423034" w14:textId="77777777" w:rsidR="00753A4C" w:rsidRPr="00AD6F59" w:rsidRDefault="00753A4C" w:rsidP="00770D2D">
            <w:pPr>
              <w:rPr>
                <w:rFonts w:ascii="Arial" w:eastAsia="Times New Roman" w:hAnsi="Arial" w:cs="Arial"/>
                <w:color w:val="FF0000"/>
                <w:lang w:val="en-GB"/>
              </w:rPr>
            </w:pPr>
            <w:r w:rsidRPr="00AD6F59">
              <w:rPr>
                <w:rFonts w:ascii="Arial" w:eastAsia="Times New Roman" w:hAnsi="Arial" w:cs="Arial"/>
                <w:color w:val="FF0000"/>
                <w:lang w:val="en-GB"/>
              </w:rPr>
              <w:t>-0.</w:t>
            </w:r>
            <w:r w:rsidR="00770D2D" w:rsidRPr="00AD6F59">
              <w:rPr>
                <w:rFonts w:ascii="Arial" w:eastAsia="Times New Roman" w:hAnsi="Arial" w:cs="Arial"/>
                <w:color w:val="FF0000"/>
                <w:lang w:val="en-GB"/>
              </w:rPr>
              <w:t>04</w:t>
            </w:r>
            <w:r w:rsidRPr="00AD6F59">
              <w:rPr>
                <w:rFonts w:ascii="Arial" w:eastAsia="Times New Roman" w:hAnsi="Arial" w:cs="Arial"/>
                <w:color w:val="FF0000"/>
                <w:lang w:val="en-GB"/>
              </w:rPr>
              <w:t xml:space="preserve"> (-0.2</w:t>
            </w:r>
            <w:r w:rsidR="00770D2D" w:rsidRPr="00AD6F59">
              <w:rPr>
                <w:rFonts w:ascii="Arial" w:eastAsia="Times New Roman" w:hAnsi="Arial" w:cs="Arial"/>
                <w:color w:val="FF0000"/>
                <w:lang w:val="en-GB"/>
              </w:rPr>
              <w:t xml:space="preserve">2 </w:t>
            </w:r>
            <w:r w:rsidRPr="00AD6F59">
              <w:rPr>
                <w:rFonts w:ascii="Arial" w:eastAsia="Times New Roman" w:hAnsi="Arial" w:cs="Arial"/>
                <w:color w:val="FF0000"/>
                <w:lang w:val="en-GB"/>
              </w:rPr>
              <w:t>to 0.</w:t>
            </w:r>
            <w:r w:rsidR="00770D2D" w:rsidRPr="00AD6F59">
              <w:rPr>
                <w:rFonts w:ascii="Arial" w:eastAsia="Times New Roman" w:hAnsi="Arial" w:cs="Arial"/>
                <w:color w:val="FF0000"/>
                <w:lang w:val="en-GB"/>
              </w:rPr>
              <w:t>14</w:t>
            </w:r>
            <w:r w:rsidRPr="00AD6F59">
              <w:rPr>
                <w:rFonts w:ascii="Arial" w:eastAsia="Times New Roman" w:hAnsi="Arial" w:cs="Arial"/>
                <w:color w:val="FF0000"/>
                <w:lang w:val="en-GB"/>
              </w:rPr>
              <w:t>)</w:t>
            </w:r>
          </w:p>
        </w:tc>
        <w:tc>
          <w:tcPr>
            <w:tcW w:w="1134" w:type="dxa"/>
          </w:tcPr>
          <w:p w14:paraId="58403F36" w14:textId="77777777" w:rsidR="00753A4C" w:rsidRPr="00AD6F59" w:rsidRDefault="00F06200" w:rsidP="00573119">
            <w:pPr>
              <w:jc w:val="center"/>
              <w:rPr>
                <w:color w:val="FF0000"/>
                <w:lang w:val="en-GB"/>
              </w:rPr>
            </w:pPr>
            <w:r w:rsidRPr="00AD6F59">
              <w:rPr>
                <w:rFonts w:ascii="Arial" w:hAnsi="Arial" w:cs="Arial"/>
                <w:color w:val="FF0000"/>
                <w:lang w:val="en-GB"/>
              </w:rPr>
              <w:t>0.89</w:t>
            </w:r>
          </w:p>
        </w:tc>
      </w:tr>
    </w:tbl>
    <w:p w14:paraId="4BF22A72" w14:textId="77777777" w:rsidR="00F20824" w:rsidRPr="00AD6F59" w:rsidRDefault="00753A4C" w:rsidP="00EE21F2">
      <w:pPr>
        <w:spacing w:line="240" w:lineRule="auto"/>
        <w:rPr>
          <w:rFonts w:ascii="Arial" w:hAnsi="Arial" w:cs="Arial"/>
          <w:color w:val="FF0000"/>
          <w:sz w:val="20"/>
          <w:lang w:val="en-GB"/>
        </w:rPr>
      </w:pPr>
      <w:r w:rsidRPr="00AD6F59">
        <w:rPr>
          <w:rFonts w:ascii="Arial" w:hAnsi="Arial" w:cs="Arial"/>
          <w:color w:val="FF0000"/>
          <w:sz w:val="20"/>
          <w:vertAlign w:val="superscript"/>
          <w:lang w:val="en-GB"/>
        </w:rPr>
        <w:t>1</w:t>
      </w:r>
      <w:r w:rsidRPr="00AD6F59">
        <w:rPr>
          <w:rFonts w:ascii="Arial" w:hAnsi="Arial" w:cs="Arial"/>
          <w:color w:val="FF0000"/>
          <w:sz w:val="20"/>
          <w:lang w:val="en-GB"/>
        </w:rPr>
        <w:t>Log transformed results were back transformed,</w:t>
      </w:r>
      <w:r w:rsidRPr="00AD6F59">
        <w:rPr>
          <w:rFonts w:ascii="Arial" w:hAnsi="Arial" w:cs="Arial"/>
          <w:color w:val="FF0000"/>
          <w:sz w:val="20"/>
          <w:vertAlign w:val="superscript"/>
          <w:lang w:val="en-GB"/>
        </w:rPr>
        <w:t xml:space="preserve"> 2</w:t>
      </w:r>
      <w:r w:rsidRPr="00AD6F59">
        <w:rPr>
          <w:rFonts w:ascii="Arial" w:hAnsi="Arial" w:cs="Arial"/>
          <w:color w:val="FF0000"/>
          <w:sz w:val="20"/>
          <w:lang w:val="en-GB"/>
        </w:rPr>
        <w:t xml:space="preserve">Adjusted for multiple testing by </w:t>
      </w:r>
      <w:proofErr w:type="spellStart"/>
      <w:r w:rsidRPr="00AD6F59">
        <w:rPr>
          <w:rFonts w:ascii="Arial" w:hAnsi="Arial" w:cs="Arial"/>
          <w:color w:val="FF0000"/>
          <w:sz w:val="20"/>
          <w:lang w:val="en-GB"/>
        </w:rPr>
        <w:t>Benjamini</w:t>
      </w:r>
      <w:proofErr w:type="spellEnd"/>
      <w:r w:rsidRPr="00AD6F59">
        <w:rPr>
          <w:rFonts w:ascii="Arial" w:hAnsi="Arial" w:cs="Arial"/>
          <w:color w:val="FF0000"/>
          <w:sz w:val="20"/>
          <w:lang w:val="en-GB"/>
        </w:rPr>
        <w:t xml:space="preserve">-Hochberg approach. </w:t>
      </w:r>
      <w:r w:rsidR="00D34A8F" w:rsidRPr="00AD6F59">
        <w:rPr>
          <w:rFonts w:ascii="Arial" w:hAnsi="Arial" w:cs="Arial"/>
          <w:color w:val="FF0000"/>
          <w:sz w:val="20"/>
          <w:vertAlign w:val="superscript"/>
          <w:lang w:val="en-GB"/>
        </w:rPr>
        <w:t>3</w:t>
      </w:r>
      <w:r w:rsidR="00D34A8F" w:rsidRPr="00AD6F59">
        <w:rPr>
          <w:rFonts w:ascii="Arial" w:hAnsi="Arial" w:cs="Arial"/>
          <w:color w:val="FF0000"/>
          <w:sz w:val="20"/>
          <w:lang w:val="en-US"/>
        </w:rPr>
        <w:t xml:space="preserve">Data are shown as change in </w:t>
      </w:r>
      <w:proofErr w:type="spellStart"/>
      <w:r w:rsidR="00D34A8F" w:rsidRPr="00AD6F59">
        <w:rPr>
          <w:rFonts w:ascii="Arial" w:hAnsi="Arial" w:cs="Arial"/>
          <w:color w:val="FF0000"/>
          <w:sz w:val="20"/>
          <w:lang w:val="en-US"/>
        </w:rPr>
        <w:t>tertiles</w:t>
      </w:r>
      <w:proofErr w:type="spellEnd"/>
      <w:r w:rsidR="00D34A8F" w:rsidRPr="00AD6F59">
        <w:rPr>
          <w:rFonts w:ascii="Arial" w:hAnsi="Arial" w:cs="Arial"/>
          <w:color w:val="FF0000"/>
          <w:sz w:val="20"/>
          <w:lang w:val="en-US"/>
        </w:rPr>
        <w:t xml:space="preserve"> of the proinflammatory score per 1-point increase in the lifestyle score.</w:t>
      </w:r>
      <w:r w:rsidRPr="00AD6F59">
        <w:rPr>
          <w:rFonts w:ascii="Arial" w:hAnsi="Arial" w:cs="Arial"/>
          <w:color w:val="FF0000"/>
          <w:sz w:val="20"/>
          <w:lang w:val="en-GB"/>
        </w:rPr>
        <w:t xml:space="preserve"> Associations were analysed using multiple linear regression. Basic model: adjusted for age and sex, Multivariate adjusted model: Basic model + additionally adjusted for parental education, smoking in the household,</w:t>
      </w:r>
      <w:r w:rsidR="00BB5E77" w:rsidRPr="00AD6F59">
        <w:rPr>
          <w:rFonts w:ascii="Arial" w:hAnsi="Arial" w:cs="Arial"/>
          <w:color w:val="FF0000"/>
          <w:sz w:val="20"/>
          <w:lang w:val="en-GB"/>
        </w:rPr>
        <w:t xml:space="preserve"> exclusive</w:t>
      </w:r>
      <w:r w:rsidRPr="00AD6F59">
        <w:rPr>
          <w:rFonts w:ascii="Arial" w:hAnsi="Arial" w:cs="Arial"/>
          <w:color w:val="FF0000"/>
          <w:sz w:val="20"/>
          <w:lang w:val="en-GB"/>
        </w:rPr>
        <w:t xml:space="preserve"> breastfeeding, birth size, maternal overweight and time between measurement of the score and the risk variables, Conditional model: Multivariate adjusted model + additionally adjusted for BMI in adulthood.</w:t>
      </w:r>
    </w:p>
    <w:sectPr w:rsidR="00F20824" w:rsidRPr="00AD6F59" w:rsidSect="00EE21F2">
      <w:headerReference w:type="default" r:id="rId8"/>
      <w:pgSz w:w="16838" w:h="11906" w:orient="landscape"/>
      <w:pgMar w:top="1417" w:right="1134"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05AF" w14:textId="77777777" w:rsidR="009E471F" w:rsidRDefault="009E471F">
      <w:pPr>
        <w:spacing w:after="0" w:line="240" w:lineRule="auto"/>
      </w:pPr>
      <w:r>
        <w:separator/>
      </w:r>
    </w:p>
  </w:endnote>
  <w:endnote w:type="continuationSeparator" w:id="0">
    <w:p w14:paraId="7AF02BDF" w14:textId="77777777" w:rsidR="009E471F" w:rsidRDefault="009E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It">
    <w:altName w:val="Times New Roman"/>
    <w:panose1 w:val="00000000000000000000"/>
    <w:charset w:val="00"/>
    <w:family w:val="roman"/>
    <w:notTrueType/>
    <w:pitch w:val="default"/>
  </w:font>
  <w:font w:name="AdvOT777cf4fb+fb">
    <w:altName w:val="Times New Roman"/>
    <w:panose1 w:val="00000000000000000000"/>
    <w:charset w:val="00"/>
    <w:family w:val="roman"/>
    <w:notTrueType/>
    <w:pitch w:val="default"/>
  </w:font>
  <w:font w:name="AdvOT4e1564e8.I">
    <w:altName w:val="Times New Roman"/>
    <w:panose1 w:val="00000000000000000000"/>
    <w:charset w:val="00"/>
    <w:family w:val="roman"/>
    <w:notTrueType/>
    <w:pitch w:val="default"/>
  </w:font>
  <w:font w:name="AdvOT777cf4fb+20">
    <w:altName w:val="Times New Roman"/>
    <w:panose1 w:val="00000000000000000000"/>
    <w:charset w:val="00"/>
    <w:family w:val="roman"/>
    <w:notTrueType/>
    <w:pitch w:val="default"/>
  </w:font>
  <w:font w:name="AdvOT1ef757c0+f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3BCD" w14:textId="77777777" w:rsidR="009E471F" w:rsidRDefault="009E471F">
      <w:pPr>
        <w:spacing w:after="0" w:line="240" w:lineRule="auto"/>
      </w:pPr>
      <w:r>
        <w:separator/>
      </w:r>
    </w:p>
  </w:footnote>
  <w:footnote w:type="continuationSeparator" w:id="0">
    <w:p w14:paraId="558B225E" w14:textId="77777777" w:rsidR="009E471F" w:rsidRDefault="009E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9048" w14:textId="77777777" w:rsidR="006A615E" w:rsidRDefault="006A6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41B"/>
    <w:multiLevelType w:val="hybridMultilevel"/>
    <w:tmpl w:val="F4DE986C"/>
    <w:lvl w:ilvl="0" w:tplc="6F3E1E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B1E3F"/>
    <w:multiLevelType w:val="hybridMultilevel"/>
    <w:tmpl w:val="F1864E40"/>
    <w:lvl w:ilvl="0" w:tplc="591CFD6E">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7076C6"/>
    <w:multiLevelType w:val="hybridMultilevel"/>
    <w:tmpl w:val="E5D84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EC5B16"/>
    <w:multiLevelType w:val="hybridMultilevel"/>
    <w:tmpl w:val="9064E46A"/>
    <w:lvl w:ilvl="0" w:tplc="442819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F5499"/>
    <w:multiLevelType w:val="hybridMultilevel"/>
    <w:tmpl w:val="546C25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7154C8"/>
    <w:multiLevelType w:val="hybridMultilevel"/>
    <w:tmpl w:val="15769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C25AF"/>
    <w:multiLevelType w:val="hybridMultilevel"/>
    <w:tmpl w:val="2F1EE9D6"/>
    <w:lvl w:ilvl="0" w:tplc="3C724F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E37B5"/>
    <w:multiLevelType w:val="hybridMultilevel"/>
    <w:tmpl w:val="DEF0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74582"/>
    <w:multiLevelType w:val="hybridMultilevel"/>
    <w:tmpl w:val="329839B4"/>
    <w:lvl w:ilvl="0" w:tplc="94B0CC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BE1203A"/>
    <w:multiLevelType w:val="hybridMultilevel"/>
    <w:tmpl w:val="25B6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8563E"/>
    <w:multiLevelType w:val="hybridMultilevel"/>
    <w:tmpl w:val="15769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12EE9"/>
    <w:multiLevelType w:val="hybridMultilevel"/>
    <w:tmpl w:val="549EAB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2"/>
  </w:num>
  <w:num w:numId="5">
    <w:abstractNumId w:val="7"/>
  </w:num>
  <w:num w:numId="6">
    <w:abstractNumId w:val="0"/>
  </w:num>
  <w:num w:numId="7">
    <w:abstractNumId w:val="1"/>
  </w:num>
  <w:num w:numId="8">
    <w:abstractNumId w:val="11"/>
  </w:num>
  <w:num w:numId="9">
    <w:abstractNumId w:val="3"/>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_update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pxazewc9twwaexvskpfdeszpfvv0xapw2a&quot;&gt;Lifestyle_Cognition&lt;record-ids&gt;&lt;item&gt;13&lt;/item&gt;&lt;item&gt;15&lt;/item&gt;&lt;/record-ids&gt;&lt;/item&gt;&lt;/Libraries&gt;"/>
  </w:docVars>
  <w:rsids>
    <w:rsidRoot w:val="00B5160C"/>
    <w:rsid w:val="000414C8"/>
    <w:rsid w:val="0010335C"/>
    <w:rsid w:val="001B77FC"/>
    <w:rsid w:val="00220C43"/>
    <w:rsid w:val="002561BF"/>
    <w:rsid w:val="002A4B59"/>
    <w:rsid w:val="002D2F47"/>
    <w:rsid w:val="00301AF5"/>
    <w:rsid w:val="00313297"/>
    <w:rsid w:val="00353C6C"/>
    <w:rsid w:val="00374A65"/>
    <w:rsid w:val="003F79C9"/>
    <w:rsid w:val="00405390"/>
    <w:rsid w:val="00412F96"/>
    <w:rsid w:val="004345CB"/>
    <w:rsid w:val="00454589"/>
    <w:rsid w:val="00533046"/>
    <w:rsid w:val="005654D2"/>
    <w:rsid w:val="00567290"/>
    <w:rsid w:val="00573119"/>
    <w:rsid w:val="005A65B5"/>
    <w:rsid w:val="005E27CB"/>
    <w:rsid w:val="005F79FF"/>
    <w:rsid w:val="0061147E"/>
    <w:rsid w:val="00632295"/>
    <w:rsid w:val="00672F97"/>
    <w:rsid w:val="00673B52"/>
    <w:rsid w:val="006A615E"/>
    <w:rsid w:val="00753A4C"/>
    <w:rsid w:val="00757106"/>
    <w:rsid w:val="00770D2D"/>
    <w:rsid w:val="00770FBE"/>
    <w:rsid w:val="007A521E"/>
    <w:rsid w:val="007D26AE"/>
    <w:rsid w:val="008368B8"/>
    <w:rsid w:val="00837F8B"/>
    <w:rsid w:val="0084080D"/>
    <w:rsid w:val="00863E0E"/>
    <w:rsid w:val="008846FF"/>
    <w:rsid w:val="008B6C84"/>
    <w:rsid w:val="008C12B4"/>
    <w:rsid w:val="008C4993"/>
    <w:rsid w:val="009010A6"/>
    <w:rsid w:val="009A369D"/>
    <w:rsid w:val="009E471F"/>
    <w:rsid w:val="009E57B3"/>
    <w:rsid w:val="00A00C36"/>
    <w:rsid w:val="00AD6F59"/>
    <w:rsid w:val="00B20F0A"/>
    <w:rsid w:val="00B45A96"/>
    <w:rsid w:val="00B5160C"/>
    <w:rsid w:val="00B71914"/>
    <w:rsid w:val="00B84398"/>
    <w:rsid w:val="00BB5E77"/>
    <w:rsid w:val="00BE46CE"/>
    <w:rsid w:val="00CC4140"/>
    <w:rsid w:val="00CE16B0"/>
    <w:rsid w:val="00CF34DE"/>
    <w:rsid w:val="00D117F1"/>
    <w:rsid w:val="00D34A8F"/>
    <w:rsid w:val="00D561C7"/>
    <w:rsid w:val="00D61A8A"/>
    <w:rsid w:val="00D74B71"/>
    <w:rsid w:val="00DE03FC"/>
    <w:rsid w:val="00E11070"/>
    <w:rsid w:val="00E44952"/>
    <w:rsid w:val="00EA2930"/>
    <w:rsid w:val="00ED24A4"/>
    <w:rsid w:val="00EE21F2"/>
    <w:rsid w:val="00F03984"/>
    <w:rsid w:val="00F06200"/>
    <w:rsid w:val="00F20824"/>
    <w:rsid w:val="00F50D8B"/>
    <w:rsid w:val="00FA38BB"/>
    <w:rsid w:val="00FF38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DCF8"/>
  <w15:chartTrackingRefBased/>
  <w15:docId w15:val="{717199F6-7FA6-43C4-85F4-2F36824F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A6"/>
  </w:style>
  <w:style w:type="paragraph" w:styleId="Heading1">
    <w:name w:val="heading 1"/>
    <w:basedOn w:val="Normal"/>
    <w:next w:val="Normal"/>
    <w:link w:val="Heading1Char"/>
    <w:uiPriority w:val="9"/>
    <w:qFormat/>
    <w:rsid w:val="009010A6"/>
    <w:pPr>
      <w:keepNext/>
      <w:keepLines/>
      <w:spacing w:before="360" w:after="1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010A6"/>
    <w:pPr>
      <w:keepNext/>
      <w:keepLines/>
      <w:spacing w:before="160" w:after="12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9010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5160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5160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160C"/>
  </w:style>
  <w:style w:type="table" w:styleId="TableGrid">
    <w:name w:val="Table Grid"/>
    <w:basedOn w:val="TableNormal"/>
    <w:uiPriority w:val="39"/>
    <w:rsid w:val="00B5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5160C"/>
  </w:style>
  <w:style w:type="character" w:customStyle="1" w:styleId="Heading1Char">
    <w:name w:val="Heading 1 Char"/>
    <w:basedOn w:val="DefaultParagraphFont"/>
    <w:link w:val="Heading1"/>
    <w:uiPriority w:val="9"/>
    <w:rsid w:val="009010A6"/>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010A6"/>
    <w:rPr>
      <w:rFonts w:ascii="Arial" w:eastAsiaTheme="majorEastAsia" w:hAnsi="Arial" w:cstheme="majorBidi"/>
      <w:b/>
      <w:szCs w:val="26"/>
    </w:rPr>
  </w:style>
  <w:style w:type="character" w:customStyle="1" w:styleId="Heading3Char">
    <w:name w:val="Heading 3 Char"/>
    <w:basedOn w:val="DefaultParagraphFont"/>
    <w:link w:val="Heading3"/>
    <w:uiPriority w:val="9"/>
    <w:rsid w:val="009010A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010A6"/>
    <w:rPr>
      <w:sz w:val="16"/>
      <w:szCs w:val="16"/>
    </w:rPr>
  </w:style>
  <w:style w:type="paragraph" w:styleId="CommentText">
    <w:name w:val="annotation text"/>
    <w:basedOn w:val="Normal"/>
    <w:link w:val="CommentTextChar"/>
    <w:uiPriority w:val="99"/>
    <w:unhideWhenUsed/>
    <w:rsid w:val="009010A6"/>
    <w:pPr>
      <w:spacing w:line="240" w:lineRule="auto"/>
    </w:pPr>
    <w:rPr>
      <w:sz w:val="20"/>
      <w:szCs w:val="20"/>
    </w:rPr>
  </w:style>
  <w:style w:type="character" w:customStyle="1" w:styleId="CommentTextChar">
    <w:name w:val="Comment Text Char"/>
    <w:basedOn w:val="DefaultParagraphFont"/>
    <w:link w:val="CommentText"/>
    <w:uiPriority w:val="99"/>
    <w:rsid w:val="009010A6"/>
    <w:rPr>
      <w:sz w:val="20"/>
      <w:szCs w:val="20"/>
    </w:rPr>
  </w:style>
  <w:style w:type="paragraph" w:styleId="CommentSubject">
    <w:name w:val="annotation subject"/>
    <w:basedOn w:val="CommentText"/>
    <w:next w:val="CommentText"/>
    <w:link w:val="CommentSubjectChar"/>
    <w:uiPriority w:val="99"/>
    <w:semiHidden/>
    <w:unhideWhenUsed/>
    <w:rsid w:val="009010A6"/>
    <w:rPr>
      <w:b/>
      <w:bCs/>
    </w:rPr>
  </w:style>
  <w:style w:type="character" w:customStyle="1" w:styleId="CommentSubjectChar">
    <w:name w:val="Comment Subject Char"/>
    <w:basedOn w:val="CommentTextChar"/>
    <w:link w:val="CommentSubject"/>
    <w:uiPriority w:val="99"/>
    <w:semiHidden/>
    <w:rsid w:val="009010A6"/>
    <w:rPr>
      <w:b/>
      <w:bCs/>
      <w:sz w:val="20"/>
      <w:szCs w:val="20"/>
    </w:rPr>
  </w:style>
  <w:style w:type="paragraph" w:styleId="BalloonText">
    <w:name w:val="Balloon Text"/>
    <w:basedOn w:val="Normal"/>
    <w:link w:val="BalloonTextChar"/>
    <w:uiPriority w:val="99"/>
    <w:semiHidden/>
    <w:unhideWhenUsed/>
    <w:rsid w:val="0090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A6"/>
    <w:rPr>
      <w:rFonts w:ascii="Segoe UI" w:hAnsi="Segoe UI" w:cs="Segoe UI"/>
      <w:sz w:val="18"/>
      <w:szCs w:val="18"/>
    </w:rPr>
  </w:style>
  <w:style w:type="character" w:customStyle="1" w:styleId="fontstyle01">
    <w:name w:val="fontstyle01"/>
    <w:basedOn w:val="DefaultParagraphFont"/>
    <w:rsid w:val="009010A6"/>
    <w:rPr>
      <w:rFonts w:ascii="HelveticaNeueLTStd-LtIt" w:hAnsi="HelveticaNeueLTStd-LtIt" w:hint="default"/>
      <w:b w:val="0"/>
      <w:bCs w:val="0"/>
      <w:i/>
      <w:iCs/>
      <w:color w:val="242021"/>
      <w:sz w:val="14"/>
      <w:szCs w:val="14"/>
    </w:rPr>
  </w:style>
  <w:style w:type="paragraph" w:customStyle="1" w:styleId="EndNoteBibliographyTitle">
    <w:name w:val="EndNote Bibliography Title"/>
    <w:basedOn w:val="Normal"/>
    <w:link w:val="EndNoteBibliographyTitleZchn"/>
    <w:rsid w:val="009010A6"/>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9010A6"/>
    <w:rPr>
      <w:rFonts w:ascii="Calibri" w:hAnsi="Calibri" w:cs="Calibri"/>
      <w:noProof/>
      <w:lang w:val="en-US"/>
    </w:rPr>
  </w:style>
  <w:style w:type="paragraph" w:customStyle="1" w:styleId="EndNoteBibliography">
    <w:name w:val="EndNote Bibliography"/>
    <w:basedOn w:val="Normal"/>
    <w:link w:val="EndNoteBibliographyZchn"/>
    <w:rsid w:val="009010A6"/>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9010A6"/>
    <w:rPr>
      <w:rFonts w:ascii="Calibri" w:hAnsi="Calibri" w:cs="Calibri"/>
      <w:noProof/>
      <w:lang w:val="en-US"/>
    </w:rPr>
  </w:style>
  <w:style w:type="character" w:styleId="Emphasis">
    <w:name w:val="Emphasis"/>
    <w:basedOn w:val="DefaultParagraphFont"/>
    <w:uiPriority w:val="20"/>
    <w:qFormat/>
    <w:rsid w:val="009010A6"/>
    <w:rPr>
      <w:i/>
      <w:iCs/>
    </w:rPr>
  </w:style>
  <w:style w:type="character" w:customStyle="1" w:styleId="fipmark">
    <w:name w:val="fip_mark"/>
    <w:basedOn w:val="DefaultParagraphFont"/>
    <w:rsid w:val="009010A6"/>
  </w:style>
  <w:style w:type="character" w:styleId="Hyperlink">
    <w:name w:val="Hyperlink"/>
    <w:basedOn w:val="DefaultParagraphFont"/>
    <w:uiPriority w:val="99"/>
    <w:unhideWhenUsed/>
    <w:rsid w:val="009010A6"/>
    <w:rPr>
      <w:color w:val="0000FF"/>
      <w:u w:val="single"/>
    </w:rPr>
  </w:style>
  <w:style w:type="character" w:customStyle="1" w:styleId="fontstyle21">
    <w:name w:val="fontstyle21"/>
    <w:basedOn w:val="DefaultParagraphFont"/>
    <w:rsid w:val="009010A6"/>
    <w:rPr>
      <w:rFonts w:ascii="AdvOT777cf4fb+fb" w:hAnsi="AdvOT777cf4fb+fb" w:hint="default"/>
      <w:b w:val="0"/>
      <w:bCs w:val="0"/>
      <w:i w:val="0"/>
      <w:iCs w:val="0"/>
      <w:color w:val="000000"/>
      <w:sz w:val="18"/>
      <w:szCs w:val="18"/>
    </w:rPr>
  </w:style>
  <w:style w:type="character" w:customStyle="1" w:styleId="fontstyle31">
    <w:name w:val="fontstyle31"/>
    <w:basedOn w:val="DefaultParagraphFont"/>
    <w:rsid w:val="009010A6"/>
    <w:rPr>
      <w:rFonts w:ascii="AdvOT4e1564e8.I" w:hAnsi="AdvOT4e1564e8.I" w:hint="default"/>
      <w:b w:val="0"/>
      <w:bCs w:val="0"/>
      <w:i w:val="0"/>
      <w:iCs w:val="0"/>
      <w:color w:val="000000"/>
      <w:sz w:val="18"/>
      <w:szCs w:val="18"/>
    </w:rPr>
  </w:style>
  <w:style w:type="character" w:customStyle="1" w:styleId="fontstyle41">
    <w:name w:val="fontstyle41"/>
    <w:basedOn w:val="DefaultParagraphFont"/>
    <w:rsid w:val="009010A6"/>
    <w:rPr>
      <w:rFonts w:ascii="AdvOT777cf4fb+20" w:hAnsi="AdvOT777cf4fb+20" w:hint="default"/>
      <w:b w:val="0"/>
      <w:bCs w:val="0"/>
      <w:i w:val="0"/>
      <w:iCs w:val="0"/>
      <w:color w:val="000000"/>
      <w:sz w:val="18"/>
      <w:szCs w:val="18"/>
    </w:rPr>
  </w:style>
  <w:style w:type="paragraph" w:styleId="Footer">
    <w:name w:val="footer"/>
    <w:basedOn w:val="Normal"/>
    <w:link w:val="FooterChar"/>
    <w:uiPriority w:val="99"/>
    <w:unhideWhenUsed/>
    <w:rsid w:val="009010A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10A6"/>
  </w:style>
  <w:style w:type="character" w:customStyle="1" w:styleId="highlight">
    <w:name w:val="highlight"/>
    <w:basedOn w:val="DefaultParagraphFont"/>
    <w:rsid w:val="009010A6"/>
  </w:style>
  <w:style w:type="paragraph" w:styleId="ListParagraph">
    <w:name w:val="List Paragraph"/>
    <w:basedOn w:val="Normal"/>
    <w:uiPriority w:val="34"/>
    <w:qFormat/>
    <w:rsid w:val="009010A6"/>
    <w:pPr>
      <w:ind w:left="720"/>
      <w:contextualSpacing/>
    </w:pPr>
  </w:style>
  <w:style w:type="paragraph" w:styleId="Revision">
    <w:name w:val="Revision"/>
    <w:hidden/>
    <w:uiPriority w:val="99"/>
    <w:semiHidden/>
    <w:rsid w:val="009010A6"/>
    <w:pPr>
      <w:spacing w:after="0" w:line="240" w:lineRule="auto"/>
    </w:pPr>
  </w:style>
  <w:style w:type="character" w:customStyle="1" w:styleId="fontstyle11">
    <w:name w:val="fontstyle11"/>
    <w:basedOn w:val="DefaultParagraphFont"/>
    <w:rsid w:val="009010A6"/>
    <w:rPr>
      <w:rFonts w:ascii="AdvOT1ef757c0+fb" w:hAnsi="AdvOT1ef757c0+fb" w:hint="default"/>
      <w:b w:val="0"/>
      <w:bCs w:val="0"/>
      <w:i w:val="0"/>
      <w:iCs w:val="0"/>
      <w:color w:val="000000"/>
      <w:sz w:val="22"/>
      <w:szCs w:val="22"/>
    </w:rPr>
  </w:style>
  <w:style w:type="paragraph" w:styleId="HTMLPreformatted">
    <w:name w:val="HTML Preformatted"/>
    <w:basedOn w:val="Normal"/>
    <w:link w:val="HTMLPreformattedChar"/>
    <w:uiPriority w:val="99"/>
    <w:unhideWhenUsed/>
    <w:rsid w:val="00901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010A6"/>
    <w:rPr>
      <w:rFonts w:ascii="Courier New" w:eastAsia="Times New Roman" w:hAnsi="Courier New" w:cs="Courier New"/>
      <w:sz w:val="20"/>
      <w:szCs w:val="20"/>
      <w:lang w:val="en-US"/>
    </w:rPr>
  </w:style>
  <w:style w:type="character" w:customStyle="1" w:styleId="title-text">
    <w:name w:val="title-text"/>
    <w:basedOn w:val="DefaultParagraphFont"/>
    <w:rsid w:val="009010A6"/>
  </w:style>
  <w:style w:type="character" w:customStyle="1" w:styleId="hgkelc">
    <w:name w:val="hgkelc"/>
    <w:basedOn w:val="DefaultParagraphFont"/>
    <w:rsid w:val="009010A6"/>
  </w:style>
  <w:style w:type="paragraph" w:styleId="EndnoteText">
    <w:name w:val="endnote text"/>
    <w:basedOn w:val="Normal"/>
    <w:link w:val="EndnoteTextChar"/>
    <w:uiPriority w:val="99"/>
    <w:semiHidden/>
    <w:unhideWhenUsed/>
    <w:rsid w:val="0090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0A6"/>
    <w:rPr>
      <w:sz w:val="20"/>
      <w:szCs w:val="20"/>
    </w:rPr>
  </w:style>
  <w:style w:type="character" w:styleId="EndnoteReference">
    <w:name w:val="endnote reference"/>
    <w:basedOn w:val="DefaultParagraphFont"/>
    <w:uiPriority w:val="99"/>
    <w:semiHidden/>
    <w:unhideWhenUsed/>
    <w:rsid w:val="009010A6"/>
    <w:rPr>
      <w:vertAlign w:val="superscript"/>
    </w:rPr>
  </w:style>
  <w:style w:type="character" w:styleId="FollowedHyperlink">
    <w:name w:val="FollowedHyperlink"/>
    <w:basedOn w:val="DefaultParagraphFont"/>
    <w:uiPriority w:val="99"/>
    <w:semiHidden/>
    <w:unhideWhenUsed/>
    <w:rsid w:val="00901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7214">
      <w:bodyDiv w:val="1"/>
      <w:marLeft w:val="0"/>
      <w:marRight w:val="0"/>
      <w:marTop w:val="0"/>
      <w:marBottom w:val="0"/>
      <w:divBdr>
        <w:top w:val="none" w:sz="0" w:space="0" w:color="auto"/>
        <w:left w:val="none" w:sz="0" w:space="0" w:color="auto"/>
        <w:bottom w:val="none" w:sz="0" w:space="0" w:color="auto"/>
        <w:right w:val="none" w:sz="0" w:space="0" w:color="auto"/>
      </w:divBdr>
    </w:div>
    <w:div w:id="15857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AF5C-AD65-43A9-8C94-ABF14086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3165</Words>
  <Characters>18044</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IEL; Universität Bonn</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Schnermann</dc:creator>
  <cp:keywords/>
  <dc:description/>
  <cp:lastModifiedBy>Saravanan S</cp:lastModifiedBy>
  <cp:revision>37</cp:revision>
  <dcterms:created xsi:type="dcterms:W3CDTF">2021-03-04T10:45:00Z</dcterms:created>
  <dcterms:modified xsi:type="dcterms:W3CDTF">2021-10-08T01:14:00Z</dcterms:modified>
</cp:coreProperties>
</file>