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577F" w14:textId="77777777" w:rsidR="00AC6F38" w:rsidRPr="00EB2D65" w:rsidRDefault="00AC6F38" w:rsidP="00AC6F38">
      <w:pPr>
        <w:pStyle w:val="Heading2"/>
        <w:spacing w:after="24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2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S1: Sensitivity analysis showing the association between maternal height, decision-making autonomy, and adolescent nutritional status </w:t>
      </w:r>
    </w:p>
    <w:tbl>
      <w:tblPr>
        <w:tblStyle w:val="TableGrid"/>
        <w:tblW w:w="10196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1587"/>
        <w:gridCol w:w="983"/>
        <w:gridCol w:w="1530"/>
        <w:gridCol w:w="947"/>
        <w:gridCol w:w="1654"/>
        <w:gridCol w:w="935"/>
      </w:tblGrid>
      <w:tr w:rsidR="00EB2D65" w:rsidRPr="00EB2D65" w14:paraId="1A7D948C" w14:textId="77777777" w:rsidTr="009D7552">
        <w:tc>
          <w:tcPr>
            <w:tcW w:w="2560" w:type="dxa"/>
            <w:vMerge w:val="restart"/>
            <w:tcBorders>
              <w:top w:val="single" w:sz="8" w:space="0" w:color="auto"/>
            </w:tcBorders>
          </w:tcPr>
          <w:p w14:paraId="35B592DB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Statistical model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CFAEBB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Hb status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76F073C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HAZ</w:t>
            </w:r>
          </w:p>
        </w:tc>
        <w:tc>
          <w:tcPr>
            <w:tcW w:w="2589" w:type="dxa"/>
            <w:gridSpan w:val="2"/>
            <w:tcBorders>
              <w:top w:val="single" w:sz="8" w:space="0" w:color="auto"/>
            </w:tcBorders>
          </w:tcPr>
          <w:p w14:paraId="297577B1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BAZ</w:t>
            </w:r>
          </w:p>
        </w:tc>
      </w:tr>
      <w:tr w:rsidR="00EB2D65" w:rsidRPr="00EB2D65" w14:paraId="7D84B7DA" w14:textId="77777777" w:rsidTr="009D7552">
        <w:tc>
          <w:tcPr>
            <w:tcW w:w="2560" w:type="dxa"/>
            <w:vMerge/>
            <w:tcBorders>
              <w:bottom w:val="single" w:sz="8" w:space="0" w:color="auto"/>
            </w:tcBorders>
          </w:tcPr>
          <w:p w14:paraId="5EB89121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8" w:space="0" w:color="auto"/>
              <w:bottom w:val="single" w:sz="8" w:space="0" w:color="auto"/>
            </w:tcBorders>
          </w:tcPr>
          <w:p w14:paraId="69A489C2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β ± S.E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8" w:space="0" w:color="auto"/>
            </w:tcBorders>
          </w:tcPr>
          <w:p w14:paraId="6845D175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</w:tcPr>
          <w:p w14:paraId="59816A9E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β ± S.E</w:t>
            </w:r>
          </w:p>
        </w:tc>
        <w:tc>
          <w:tcPr>
            <w:tcW w:w="947" w:type="dxa"/>
            <w:tcBorders>
              <w:top w:val="single" w:sz="8" w:space="0" w:color="auto"/>
              <w:bottom w:val="single" w:sz="8" w:space="0" w:color="auto"/>
            </w:tcBorders>
          </w:tcPr>
          <w:p w14:paraId="54E40591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  <w:tc>
          <w:tcPr>
            <w:tcW w:w="1654" w:type="dxa"/>
            <w:tcBorders>
              <w:top w:val="single" w:sz="8" w:space="0" w:color="auto"/>
              <w:bottom w:val="single" w:sz="8" w:space="0" w:color="auto"/>
            </w:tcBorders>
          </w:tcPr>
          <w:p w14:paraId="4AB6612B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β ± S.E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14:paraId="51BA9220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</w:tr>
      <w:tr w:rsidR="00EB2D65" w:rsidRPr="00EB2D65" w14:paraId="5AB68FEE" w14:textId="77777777" w:rsidTr="009D7552">
        <w:tc>
          <w:tcPr>
            <w:tcW w:w="2560" w:type="dxa"/>
            <w:tcBorders>
              <w:top w:val="single" w:sz="8" w:space="0" w:color="auto"/>
            </w:tcBorders>
          </w:tcPr>
          <w:p w14:paraId="678E2B6A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Model 1: crude </w:t>
            </w:r>
          </w:p>
        </w:tc>
        <w:tc>
          <w:tcPr>
            <w:tcW w:w="1587" w:type="dxa"/>
            <w:tcBorders>
              <w:top w:val="single" w:sz="8" w:space="0" w:color="auto"/>
            </w:tcBorders>
          </w:tcPr>
          <w:p w14:paraId="54248036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tcBorders>
              <w:top w:val="single" w:sz="8" w:space="0" w:color="auto"/>
            </w:tcBorders>
          </w:tcPr>
          <w:p w14:paraId="17577761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118B7CF6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dxa"/>
            <w:tcBorders>
              <w:top w:val="single" w:sz="8" w:space="0" w:color="auto"/>
            </w:tcBorders>
          </w:tcPr>
          <w:p w14:paraId="2F45B01A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tcBorders>
              <w:top w:val="single" w:sz="8" w:space="0" w:color="auto"/>
            </w:tcBorders>
          </w:tcPr>
          <w:p w14:paraId="1F819AE8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8" w:space="0" w:color="auto"/>
            </w:tcBorders>
          </w:tcPr>
          <w:p w14:paraId="4A20785E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7DFFE91B" w14:textId="77777777" w:rsidTr="009D7552">
        <w:tc>
          <w:tcPr>
            <w:tcW w:w="2560" w:type="dxa"/>
          </w:tcPr>
          <w:p w14:paraId="28BC78E0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Maternal height (cm)</w:t>
            </w:r>
          </w:p>
        </w:tc>
        <w:tc>
          <w:tcPr>
            <w:tcW w:w="1587" w:type="dxa"/>
          </w:tcPr>
          <w:p w14:paraId="6175F3ED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-0.004 ± 0.008</w:t>
            </w:r>
          </w:p>
        </w:tc>
        <w:tc>
          <w:tcPr>
            <w:tcW w:w="983" w:type="dxa"/>
          </w:tcPr>
          <w:p w14:paraId="051BC10A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0.58</w:t>
            </w:r>
          </w:p>
        </w:tc>
        <w:tc>
          <w:tcPr>
            <w:tcW w:w="1530" w:type="dxa"/>
          </w:tcPr>
          <w:p w14:paraId="14C94C5D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0.04 ± 0.01</w:t>
            </w:r>
          </w:p>
        </w:tc>
        <w:tc>
          <w:tcPr>
            <w:tcW w:w="947" w:type="dxa"/>
          </w:tcPr>
          <w:p w14:paraId="09835A50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&lt;0.0001</w:t>
            </w:r>
          </w:p>
        </w:tc>
        <w:tc>
          <w:tcPr>
            <w:tcW w:w="1654" w:type="dxa"/>
          </w:tcPr>
          <w:p w14:paraId="0F2C7054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0.003 ± 0.01</w:t>
            </w:r>
          </w:p>
        </w:tc>
        <w:tc>
          <w:tcPr>
            <w:tcW w:w="935" w:type="dxa"/>
          </w:tcPr>
          <w:p w14:paraId="36DE0202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0.56</w:t>
            </w:r>
          </w:p>
        </w:tc>
      </w:tr>
      <w:tr w:rsidR="00EB2D65" w:rsidRPr="00EB2D65" w14:paraId="0C38AC92" w14:textId="77777777" w:rsidTr="009D7552">
        <w:tc>
          <w:tcPr>
            <w:tcW w:w="2560" w:type="dxa"/>
          </w:tcPr>
          <w:p w14:paraId="5D9E9D9A" w14:textId="77777777" w:rsidR="00AC6F38" w:rsidRPr="00EB2D65" w:rsidRDefault="00EF7E8E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Decision-</w:t>
            </w:r>
            <w:r w:rsidR="00AC6F38" w:rsidRPr="00EB2D65">
              <w:rPr>
                <w:rFonts w:ascii="Times New Roman" w:hAnsi="Times New Roman" w:cs="Times New Roman"/>
                <w:color w:val="000000" w:themeColor="text1"/>
              </w:rPr>
              <w:t>making</w:t>
            </w:r>
          </w:p>
        </w:tc>
        <w:tc>
          <w:tcPr>
            <w:tcW w:w="1587" w:type="dxa"/>
          </w:tcPr>
          <w:p w14:paraId="29111342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0.04 ± 0.03</w:t>
            </w:r>
          </w:p>
        </w:tc>
        <w:tc>
          <w:tcPr>
            <w:tcW w:w="983" w:type="dxa"/>
          </w:tcPr>
          <w:p w14:paraId="0F1C9D8D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1530" w:type="dxa"/>
          </w:tcPr>
          <w:p w14:paraId="57D4E424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0.04 ± 0.03</w:t>
            </w:r>
          </w:p>
        </w:tc>
        <w:tc>
          <w:tcPr>
            <w:tcW w:w="947" w:type="dxa"/>
          </w:tcPr>
          <w:p w14:paraId="1D412294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0.26</w:t>
            </w:r>
          </w:p>
        </w:tc>
        <w:tc>
          <w:tcPr>
            <w:tcW w:w="1654" w:type="dxa"/>
          </w:tcPr>
          <w:p w14:paraId="66D85803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0.02 ± 0.02</w:t>
            </w:r>
          </w:p>
        </w:tc>
        <w:tc>
          <w:tcPr>
            <w:tcW w:w="935" w:type="dxa"/>
          </w:tcPr>
          <w:p w14:paraId="14B5598A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0.48</w:t>
            </w:r>
          </w:p>
        </w:tc>
      </w:tr>
      <w:tr w:rsidR="00EB2D65" w:rsidRPr="00EB2D65" w14:paraId="6663D6EF" w14:textId="77777777" w:rsidTr="009D7552">
        <w:tc>
          <w:tcPr>
            <w:tcW w:w="2560" w:type="dxa"/>
          </w:tcPr>
          <w:p w14:paraId="754121AC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2</w:t>
            </w:r>
          </w:p>
        </w:tc>
        <w:tc>
          <w:tcPr>
            <w:tcW w:w="1587" w:type="dxa"/>
          </w:tcPr>
          <w:p w14:paraId="5EB5AC02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</w:tcPr>
          <w:p w14:paraId="7A94B18C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356C4C7C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dxa"/>
          </w:tcPr>
          <w:p w14:paraId="16BEF802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</w:tcPr>
          <w:p w14:paraId="373D18BA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" w:type="dxa"/>
          </w:tcPr>
          <w:p w14:paraId="3DEA73A8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45CDC8BB" w14:textId="77777777" w:rsidTr="009D7552">
        <w:tc>
          <w:tcPr>
            <w:tcW w:w="2560" w:type="dxa"/>
          </w:tcPr>
          <w:p w14:paraId="1F39860A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Maternal Height (cm) </w:t>
            </w:r>
          </w:p>
        </w:tc>
        <w:tc>
          <w:tcPr>
            <w:tcW w:w="1587" w:type="dxa"/>
          </w:tcPr>
          <w:p w14:paraId="7CD7E0BB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</w:t>
            </w:r>
          </w:p>
        </w:tc>
        <w:tc>
          <w:tcPr>
            <w:tcW w:w="983" w:type="dxa"/>
          </w:tcPr>
          <w:p w14:paraId="00D5617F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0.55</w:t>
            </w:r>
          </w:p>
        </w:tc>
        <w:tc>
          <w:tcPr>
            <w:tcW w:w="1530" w:type="dxa"/>
          </w:tcPr>
          <w:p w14:paraId="1509E67C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</w:t>
            </w:r>
          </w:p>
        </w:tc>
        <w:tc>
          <w:tcPr>
            <w:tcW w:w="947" w:type="dxa"/>
          </w:tcPr>
          <w:p w14:paraId="37DBD001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0.45</w:t>
            </w:r>
          </w:p>
        </w:tc>
        <w:tc>
          <w:tcPr>
            <w:tcW w:w="1654" w:type="dxa"/>
          </w:tcPr>
          <w:p w14:paraId="06C79B1C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</w:t>
            </w:r>
          </w:p>
        </w:tc>
        <w:tc>
          <w:tcPr>
            <w:tcW w:w="935" w:type="dxa"/>
          </w:tcPr>
          <w:p w14:paraId="329629C9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0.54</w:t>
            </w:r>
          </w:p>
        </w:tc>
      </w:tr>
      <w:tr w:rsidR="00EB2D65" w:rsidRPr="00EB2D65" w14:paraId="705EE698" w14:textId="77777777" w:rsidTr="009D7552">
        <w:tc>
          <w:tcPr>
            <w:tcW w:w="2560" w:type="dxa"/>
          </w:tcPr>
          <w:p w14:paraId="029A7711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Decision</w:t>
            </w:r>
            <w:r w:rsidR="00EF7E8E" w:rsidRPr="00EB2D6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B2D65">
              <w:rPr>
                <w:rFonts w:ascii="Times New Roman" w:hAnsi="Times New Roman" w:cs="Times New Roman"/>
                <w:color w:val="000000" w:themeColor="text1"/>
              </w:rPr>
              <w:t>making</w:t>
            </w:r>
          </w:p>
        </w:tc>
        <w:tc>
          <w:tcPr>
            <w:tcW w:w="1587" w:type="dxa"/>
          </w:tcPr>
          <w:p w14:paraId="7AD68570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±0.002</w:t>
            </w:r>
          </w:p>
        </w:tc>
        <w:tc>
          <w:tcPr>
            <w:tcW w:w="983" w:type="dxa"/>
          </w:tcPr>
          <w:p w14:paraId="12CA17B9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0.17</w:t>
            </w:r>
          </w:p>
        </w:tc>
        <w:tc>
          <w:tcPr>
            <w:tcW w:w="1530" w:type="dxa"/>
          </w:tcPr>
          <w:p w14:paraId="6DFCCC53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0.002</w:t>
            </w:r>
          </w:p>
        </w:tc>
        <w:tc>
          <w:tcPr>
            <w:tcW w:w="947" w:type="dxa"/>
          </w:tcPr>
          <w:p w14:paraId="16378E3B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0.16</w:t>
            </w:r>
          </w:p>
        </w:tc>
        <w:tc>
          <w:tcPr>
            <w:tcW w:w="1654" w:type="dxa"/>
          </w:tcPr>
          <w:p w14:paraId="6C582D7F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</w:t>
            </w:r>
          </w:p>
        </w:tc>
        <w:tc>
          <w:tcPr>
            <w:tcW w:w="935" w:type="dxa"/>
          </w:tcPr>
          <w:p w14:paraId="0DD64698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0.15</w:t>
            </w:r>
          </w:p>
        </w:tc>
      </w:tr>
      <w:tr w:rsidR="00EB2D65" w:rsidRPr="00EB2D65" w14:paraId="713FFA8A" w14:textId="77777777" w:rsidTr="009D7552">
        <w:tc>
          <w:tcPr>
            <w:tcW w:w="2560" w:type="dxa"/>
          </w:tcPr>
          <w:p w14:paraId="03C149F6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3</w:t>
            </w:r>
          </w:p>
        </w:tc>
        <w:tc>
          <w:tcPr>
            <w:tcW w:w="1587" w:type="dxa"/>
          </w:tcPr>
          <w:p w14:paraId="293F15D8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</w:tcPr>
          <w:p w14:paraId="7435D123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4FA52B78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dxa"/>
          </w:tcPr>
          <w:p w14:paraId="0E8168E6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</w:tcPr>
          <w:p w14:paraId="15A1EBEA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" w:type="dxa"/>
          </w:tcPr>
          <w:p w14:paraId="7FE437DC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7FA6A388" w14:textId="77777777" w:rsidTr="009D7552">
        <w:tc>
          <w:tcPr>
            <w:tcW w:w="2560" w:type="dxa"/>
          </w:tcPr>
          <w:p w14:paraId="3E7B77A5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Maternal Height (cm)</w:t>
            </w:r>
          </w:p>
        </w:tc>
        <w:tc>
          <w:tcPr>
            <w:tcW w:w="1587" w:type="dxa"/>
          </w:tcPr>
          <w:p w14:paraId="21A9C3FE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0.004 ± 0.004</w:t>
            </w:r>
          </w:p>
        </w:tc>
        <w:tc>
          <w:tcPr>
            <w:tcW w:w="983" w:type="dxa"/>
          </w:tcPr>
          <w:p w14:paraId="08D0B2F4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0.46</w:t>
            </w:r>
          </w:p>
        </w:tc>
        <w:tc>
          <w:tcPr>
            <w:tcW w:w="1530" w:type="dxa"/>
          </w:tcPr>
          <w:p w14:paraId="496DFFA6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0.004 ± 0.005</w:t>
            </w:r>
          </w:p>
        </w:tc>
        <w:tc>
          <w:tcPr>
            <w:tcW w:w="947" w:type="dxa"/>
          </w:tcPr>
          <w:p w14:paraId="1BF56850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0.46</w:t>
            </w:r>
          </w:p>
        </w:tc>
        <w:tc>
          <w:tcPr>
            <w:tcW w:w="1654" w:type="dxa"/>
          </w:tcPr>
          <w:p w14:paraId="30AF72D8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0.004 ± 0.005</w:t>
            </w:r>
          </w:p>
        </w:tc>
        <w:tc>
          <w:tcPr>
            <w:tcW w:w="935" w:type="dxa"/>
          </w:tcPr>
          <w:p w14:paraId="55D5A1A2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0.38</w:t>
            </w:r>
          </w:p>
        </w:tc>
      </w:tr>
      <w:tr w:rsidR="00EB2D65" w:rsidRPr="00EB2D65" w14:paraId="78B84D1E" w14:textId="77777777" w:rsidTr="009D7552">
        <w:tc>
          <w:tcPr>
            <w:tcW w:w="2560" w:type="dxa"/>
          </w:tcPr>
          <w:p w14:paraId="36DC96E3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Decision-making</w:t>
            </w:r>
          </w:p>
        </w:tc>
        <w:tc>
          <w:tcPr>
            <w:tcW w:w="1587" w:type="dxa"/>
          </w:tcPr>
          <w:p w14:paraId="47954D51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-0.05 ± 0.03</w:t>
            </w:r>
          </w:p>
        </w:tc>
        <w:tc>
          <w:tcPr>
            <w:tcW w:w="983" w:type="dxa"/>
          </w:tcPr>
          <w:p w14:paraId="45C407DF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0.11</w:t>
            </w:r>
          </w:p>
        </w:tc>
        <w:tc>
          <w:tcPr>
            <w:tcW w:w="1530" w:type="dxa"/>
          </w:tcPr>
          <w:p w14:paraId="0C6EE1FD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-0.03 ± 0.03</w:t>
            </w:r>
          </w:p>
        </w:tc>
        <w:tc>
          <w:tcPr>
            <w:tcW w:w="947" w:type="dxa"/>
          </w:tcPr>
          <w:p w14:paraId="14E05093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0.44</w:t>
            </w:r>
          </w:p>
        </w:tc>
        <w:tc>
          <w:tcPr>
            <w:tcW w:w="1654" w:type="dxa"/>
          </w:tcPr>
          <w:p w14:paraId="7C7FCA93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-0.03 ± 0.03</w:t>
            </w:r>
          </w:p>
        </w:tc>
        <w:tc>
          <w:tcPr>
            <w:tcW w:w="935" w:type="dxa"/>
          </w:tcPr>
          <w:p w14:paraId="4D8B6BED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0.37</w:t>
            </w:r>
          </w:p>
        </w:tc>
      </w:tr>
      <w:tr w:rsidR="00EB2D65" w:rsidRPr="00EB2D65" w14:paraId="114EFC28" w14:textId="77777777" w:rsidTr="009D7552">
        <w:tc>
          <w:tcPr>
            <w:tcW w:w="2560" w:type="dxa"/>
          </w:tcPr>
          <w:p w14:paraId="517378ED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4</w:t>
            </w:r>
          </w:p>
        </w:tc>
        <w:tc>
          <w:tcPr>
            <w:tcW w:w="1587" w:type="dxa"/>
          </w:tcPr>
          <w:p w14:paraId="55F2EDD8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</w:tcPr>
          <w:p w14:paraId="639B57D3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59852A1E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dxa"/>
          </w:tcPr>
          <w:p w14:paraId="64ADB363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</w:tcPr>
          <w:p w14:paraId="76C7CBC8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" w:type="dxa"/>
          </w:tcPr>
          <w:p w14:paraId="69E1AA4B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0445F4A6" w14:textId="77777777" w:rsidTr="009D7552">
        <w:tc>
          <w:tcPr>
            <w:tcW w:w="2560" w:type="dxa"/>
          </w:tcPr>
          <w:p w14:paraId="1E2C3624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Maternal Height (cm)</w:t>
            </w:r>
          </w:p>
        </w:tc>
        <w:tc>
          <w:tcPr>
            <w:tcW w:w="1587" w:type="dxa"/>
          </w:tcPr>
          <w:p w14:paraId="2125D1FB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</w:t>
            </w:r>
          </w:p>
        </w:tc>
        <w:tc>
          <w:tcPr>
            <w:tcW w:w="983" w:type="dxa"/>
          </w:tcPr>
          <w:p w14:paraId="42F547ED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0.97</w:t>
            </w:r>
          </w:p>
        </w:tc>
        <w:tc>
          <w:tcPr>
            <w:tcW w:w="1530" w:type="dxa"/>
          </w:tcPr>
          <w:p w14:paraId="56D51C59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0.001</w:t>
            </w:r>
          </w:p>
        </w:tc>
        <w:tc>
          <w:tcPr>
            <w:tcW w:w="947" w:type="dxa"/>
          </w:tcPr>
          <w:p w14:paraId="48AD6696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0.78</w:t>
            </w:r>
          </w:p>
        </w:tc>
        <w:tc>
          <w:tcPr>
            <w:tcW w:w="1654" w:type="dxa"/>
          </w:tcPr>
          <w:p w14:paraId="3F4563AE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0.001</w:t>
            </w:r>
          </w:p>
        </w:tc>
        <w:tc>
          <w:tcPr>
            <w:tcW w:w="935" w:type="dxa"/>
          </w:tcPr>
          <w:p w14:paraId="640DE639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0.96</w:t>
            </w:r>
          </w:p>
        </w:tc>
      </w:tr>
      <w:tr w:rsidR="00EB2D65" w:rsidRPr="00EB2D65" w14:paraId="1383A7E4" w14:textId="77777777" w:rsidTr="009D7552">
        <w:tc>
          <w:tcPr>
            <w:tcW w:w="2560" w:type="dxa"/>
            <w:tcBorders>
              <w:bottom w:val="single" w:sz="8" w:space="0" w:color="auto"/>
            </w:tcBorders>
          </w:tcPr>
          <w:p w14:paraId="0AC732EA" w14:textId="77777777" w:rsidR="00AC6F38" w:rsidRPr="00EB2D65" w:rsidRDefault="00AC6F38" w:rsidP="009F2A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Decision</w:t>
            </w:r>
            <w:r w:rsidR="00EF7E8E" w:rsidRPr="00EB2D6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B2D65">
              <w:rPr>
                <w:rFonts w:ascii="Times New Roman" w:hAnsi="Times New Roman" w:cs="Times New Roman"/>
                <w:color w:val="000000" w:themeColor="text1"/>
              </w:rPr>
              <w:t>making</w:t>
            </w:r>
          </w:p>
        </w:tc>
        <w:tc>
          <w:tcPr>
            <w:tcW w:w="1587" w:type="dxa"/>
            <w:tcBorders>
              <w:bottom w:val="single" w:sz="8" w:space="0" w:color="auto"/>
            </w:tcBorders>
          </w:tcPr>
          <w:p w14:paraId="16F8EDBD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0.01 ± 0.01</w:t>
            </w:r>
          </w:p>
        </w:tc>
        <w:tc>
          <w:tcPr>
            <w:tcW w:w="983" w:type="dxa"/>
            <w:tcBorders>
              <w:bottom w:val="single" w:sz="8" w:space="0" w:color="auto"/>
            </w:tcBorders>
          </w:tcPr>
          <w:p w14:paraId="66C51E03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331D3554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0.01 ± 0.01</w:t>
            </w:r>
          </w:p>
        </w:tc>
        <w:tc>
          <w:tcPr>
            <w:tcW w:w="947" w:type="dxa"/>
            <w:tcBorders>
              <w:bottom w:val="single" w:sz="8" w:space="0" w:color="auto"/>
            </w:tcBorders>
          </w:tcPr>
          <w:p w14:paraId="0293A200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0.16</w:t>
            </w:r>
          </w:p>
        </w:tc>
        <w:tc>
          <w:tcPr>
            <w:tcW w:w="1654" w:type="dxa"/>
            <w:tcBorders>
              <w:bottom w:val="single" w:sz="8" w:space="0" w:color="auto"/>
            </w:tcBorders>
          </w:tcPr>
          <w:p w14:paraId="74BA7C3D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0.01 ± 0.01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14:paraId="313D30BE" w14:textId="77777777" w:rsidR="00AC6F38" w:rsidRPr="00EB2D65" w:rsidRDefault="00AC6F38" w:rsidP="009F2A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0.20</w:t>
            </w:r>
          </w:p>
        </w:tc>
      </w:tr>
    </w:tbl>
    <w:p w14:paraId="3CCC9884" w14:textId="77777777" w:rsidR="0064149E" w:rsidRPr="00EB2D65" w:rsidRDefault="0064149E" w:rsidP="0064149E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D65">
        <w:rPr>
          <w:rFonts w:ascii="Times New Roman" w:hAnsi="Times New Roman" w:cs="Times New Roman"/>
          <w:color w:val="000000" w:themeColor="text1"/>
          <w:sz w:val="16"/>
          <w:szCs w:val="16"/>
        </w:rPr>
        <w:t>Model 1 was the crude model; Model 2 was adjusted for adolescent level covariates including age, menarche, dietary diversity, and frequency of animal source intake; Model 3 was a further adjusted model for maternal level covariates including the age of the mother, their monthly earnings, and education. Model 4 was finally adjusted for household-level covariates, including wealth index, food insecurity, and household size.</w:t>
      </w:r>
    </w:p>
    <w:p w14:paraId="1003CCC2" w14:textId="77777777" w:rsidR="00AC6F38" w:rsidRPr="00EB2D65" w:rsidRDefault="00AC6F38" w:rsidP="00AC6F3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D2E8EB" w14:textId="77777777" w:rsidR="00AC6F38" w:rsidRPr="00EB2D65" w:rsidRDefault="00AC6F38" w:rsidP="00AC6F3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E7349" w14:textId="77777777" w:rsidR="00AC6F38" w:rsidRPr="00EB2D65" w:rsidRDefault="00AC6F38" w:rsidP="00AC6F3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D9915B" w14:textId="77777777" w:rsidR="00AC6F38" w:rsidRPr="00EB2D65" w:rsidRDefault="00AC6F38" w:rsidP="00AC6F3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A4817" w14:textId="77777777" w:rsidR="00AC6F38" w:rsidRPr="00EB2D65" w:rsidRDefault="00AC6F38" w:rsidP="00AC6F3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C9A42" w14:textId="77777777" w:rsidR="00AC6F38" w:rsidRPr="00EB2D65" w:rsidRDefault="00AC6F38" w:rsidP="00AC6F3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6B224" w14:textId="77777777" w:rsidR="00AC6F38" w:rsidRPr="00EB2D65" w:rsidRDefault="00AC6F38" w:rsidP="00AC6F3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CD297" w14:textId="77777777" w:rsidR="00AC6F38" w:rsidRPr="00EB2D65" w:rsidRDefault="00AC6F38" w:rsidP="00AC6F3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7B795" w14:textId="77777777" w:rsidR="00AC6F38" w:rsidRPr="00EB2D65" w:rsidRDefault="00AC6F38" w:rsidP="00AC6F3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3AA8F7" w14:textId="77777777" w:rsidR="00AC6F38" w:rsidRPr="00EB2D65" w:rsidRDefault="00AC6F38" w:rsidP="00AC6F3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103C4" w14:textId="77777777" w:rsidR="00AC6F38" w:rsidRPr="00EB2D65" w:rsidRDefault="00AC6F38" w:rsidP="00AC6F3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S2:</w:t>
      </w:r>
      <w:r w:rsidRPr="00EB2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2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Sensitivity analysis showing the association between maternal body-mass index, decision-making autonomy, and adolescent nutritional status</w:t>
      </w:r>
    </w:p>
    <w:tbl>
      <w:tblPr>
        <w:tblStyle w:val="TableGrid"/>
        <w:tblW w:w="999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1628"/>
        <w:gridCol w:w="997"/>
        <w:gridCol w:w="1437"/>
        <w:gridCol w:w="999"/>
        <w:gridCol w:w="1530"/>
        <w:gridCol w:w="900"/>
      </w:tblGrid>
      <w:tr w:rsidR="00EB2D65" w:rsidRPr="00EB2D65" w14:paraId="74AF089C" w14:textId="77777777" w:rsidTr="009D7552">
        <w:tc>
          <w:tcPr>
            <w:tcW w:w="2499" w:type="dxa"/>
            <w:vMerge w:val="restart"/>
            <w:tcBorders>
              <w:top w:val="single" w:sz="8" w:space="0" w:color="auto"/>
            </w:tcBorders>
          </w:tcPr>
          <w:p w14:paraId="1CAA4F98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Statistical model</w:t>
            </w:r>
          </w:p>
        </w:tc>
        <w:tc>
          <w:tcPr>
            <w:tcW w:w="26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BC4872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Hb status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34092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HAZ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</w:tcBorders>
          </w:tcPr>
          <w:p w14:paraId="5D508299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BAZ</w:t>
            </w:r>
          </w:p>
        </w:tc>
      </w:tr>
      <w:tr w:rsidR="00EB2D65" w:rsidRPr="00EB2D65" w14:paraId="6D3FB927" w14:textId="77777777" w:rsidTr="009D7552">
        <w:tc>
          <w:tcPr>
            <w:tcW w:w="2499" w:type="dxa"/>
            <w:vMerge/>
            <w:tcBorders>
              <w:bottom w:val="single" w:sz="8" w:space="0" w:color="auto"/>
            </w:tcBorders>
          </w:tcPr>
          <w:p w14:paraId="79EA517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28" w:type="dxa"/>
            <w:tcBorders>
              <w:top w:val="single" w:sz="8" w:space="0" w:color="auto"/>
              <w:bottom w:val="single" w:sz="8" w:space="0" w:color="auto"/>
            </w:tcBorders>
          </w:tcPr>
          <w:p w14:paraId="2D451C53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β ± S.E</w:t>
            </w:r>
          </w:p>
        </w:tc>
        <w:tc>
          <w:tcPr>
            <w:tcW w:w="997" w:type="dxa"/>
            <w:tcBorders>
              <w:top w:val="single" w:sz="8" w:space="0" w:color="auto"/>
              <w:bottom w:val="single" w:sz="8" w:space="0" w:color="auto"/>
            </w:tcBorders>
          </w:tcPr>
          <w:p w14:paraId="4F5C75FE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  <w:tc>
          <w:tcPr>
            <w:tcW w:w="1437" w:type="dxa"/>
            <w:tcBorders>
              <w:top w:val="single" w:sz="8" w:space="0" w:color="auto"/>
              <w:bottom w:val="single" w:sz="8" w:space="0" w:color="auto"/>
            </w:tcBorders>
          </w:tcPr>
          <w:p w14:paraId="292762F2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β ± S.E</w:t>
            </w:r>
          </w:p>
        </w:tc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</w:tcPr>
          <w:p w14:paraId="670BB74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</w:tcPr>
          <w:p w14:paraId="4783F990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β ± S.E</w:t>
            </w: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2D09D51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</w:tr>
      <w:tr w:rsidR="00EB2D65" w:rsidRPr="00EB2D65" w14:paraId="7F68FD7E" w14:textId="77777777" w:rsidTr="009D7552">
        <w:tc>
          <w:tcPr>
            <w:tcW w:w="2499" w:type="dxa"/>
            <w:tcBorders>
              <w:top w:val="single" w:sz="8" w:space="0" w:color="auto"/>
            </w:tcBorders>
          </w:tcPr>
          <w:p w14:paraId="40AEEE0D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Model 1: crude </w:t>
            </w:r>
          </w:p>
        </w:tc>
        <w:tc>
          <w:tcPr>
            <w:tcW w:w="1628" w:type="dxa"/>
            <w:tcBorders>
              <w:top w:val="single" w:sz="8" w:space="0" w:color="auto"/>
            </w:tcBorders>
          </w:tcPr>
          <w:p w14:paraId="11EF3D52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8" w:space="0" w:color="auto"/>
            </w:tcBorders>
          </w:tcPr>
          <w:p w14:paraId="2210290A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8" w:space="0" w:color="auto"/>
            </w:tcBorders>
          </w:tcPr>
          <w:p w14:paraId="61032B97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  <w:tcBorders>
              <w:top w:val="single" w:sz="8" w:space="0" w:color="auto"/>
            </w:tcBorders>
          </w:tcPr>
          <w:p w14:paraId="51AC1A38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5276B26E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</w:tcPr>
          <w:p w14:paraId="2EA808DE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51C8FB9A" w14:textId="77777777" w:rsidTr="009D7552">
        <w:tc>
          <w:tcPr>
            <w:tcW w:w="2499" w:type="dxa"/>
          </w:tcPr>
          <w:p w14:paraId="79D1CA99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Maternal BMI category</w:t>
            </w:r>
          </w:p>
        </w:tc>
        <w:tc>
          <w:tcPr>
            <w:tcW w:w="1628" w:type="dxa"/>
          </w:tcPr>
          <w:p w14:paraId="00564B4B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</w:tcPr>
          <w:p w14:paraId="09932B88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</w:tcPr>
          <w:p w14:paraId="6DF9A51F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</w:tcPr>
          <w:p w14:paraId="1D407EA1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4E46B217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092B00C3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45FBDA1F" w14:textId="77777777" w:rsidTr="009D7552">
        <w:tc>
          <w:tcPr>
            <w:tcW w:w="2499" w:type="dxa"/>
          </w:tcPr>
          <w:p w14:paraId="266916B8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  Normal (ref)</w:t>
            </w:r>
          </w:p>
        </w:tc>
        <w:tc>
          <w:tcPr>
            <w:tcW w:w="1628" w:type="dxa"/>
          </w:tcPr>
          <w:p w14:paraId="2899472B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</w:tcPr>
          <w:p w14:paraId="1B4C0A8D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</w:tcPr>
          <w:p w14:paraId="4F3D731A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</w:tcPr>
          <w:p w14:paraId="037588E9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4F120BAA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02565B5E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20F9646D" w14:textId="77777777" w:rsidTr="009D7552">
        <w:tc>
          <w:tcPr>
            <w:tcW w:w="2499" w:type="dxa"/>
          </w:tcPr>
          <w:p w14:paraId="69EBC136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  Underweight</w:t>
            </w:r>
          </w:p>
        </w:tc>
        <w:tc>
          <w:tcPr>
            <w:tcW w:w="1628" w:type="dxa"/>
          </w:tcPr>
          <w:p w14:paraId="14601F5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0.50 ± 0.19</w:t>
            </w:r>
          </w:p>
        </w:tc>
        <w:tc>
          <w:tcPr>
            <w:tcW w:w="997" w:type="dxa"/>
          </w:tcPr>
          <w:p w14:paraId="469E3314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1437" w:type="dxa"/>
          </w:tcPr>
          <w:p w14:paraId="3E1A5923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-0.29 ± 0.17</w:t>
            </w:r>
          </w:p>
        </w:tc>
        <w:tc>
          <w:tcPr>
            <w:tcW w:w="999" w:type="dxa"/>
          </w:tcPr>
          <w:p w14:paraId="13DA6983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0.08</w:t>
            </w:r>
          </w:p>
        </w:tc>
        <w:tc>
          <w:tcPr>
            <w:tcW w:w="1530" w:type="dxa"/>
          </w:tcPr>
          <w:p w14:paraId="3D0E793E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0.11 ± 0.13</w:t>
            </w:r>
          </w:p>
        </w:tc>
        <w:tc>
          <w:tcPr>
            <w:tcW w:w="900" w:type="dxa"/>
          </w:tcPr>
          <w:p w14:paraId="6F4E1145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0.39</w:t>
            </w:r>
          </w:p>
        </w:tc>
      </w:tr>
      <w:tr w:rsidR="00EB2D65" w:rsidRPr="00EB2D65" w14:paraId="2D740597" w14:textId="77777777" w:rsidTr="009D7552">
        <w:tc>
          <w:tcPr>
            <w:tcW w:w="2499" w:type="dxa"/>
          </w:tcPr>
          <w:p w14:paraId="1A8E73DB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  Overweight/obese</w:t>
            </w:r>
          </w:p>
        </w:tc>
        <w:tc>
          <w:tcPr>
            <w:tcW w:w="1628" w:type="dxa"/>
          </w:tcPr>
          <w:p w14:paraId="65FF4C42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0.08 ± 0.08</w:t>
            </w:r>
          </w:p>
        </w:tc>
        <w:tc>
          <w:tcPr>
            <w:tcW w:w="997" w:type="dxa"/>
          </w:tcPr>
          <w:p w14:paraId="0E1D668F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0.32</w:t>
            </w:r>
          </w:p>
        </w:tc>
        <w:tc>
          <w:tcPr>
            <w:tcW w:w="1437" w:type="dxa"/>
          </w:tcPr>
          <w:p w14:paraId="18F4229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0.20 ± 0.06</w:t>
            </w:r>
          </w:p>
        </w:tc>
        <w:tc>
          <w:tcPr>
            <w:tcW w:w="999" w:type="dxa"/>
          </w:tcPr>
          <w:p w14:paraId="68E0B062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0.0004</w:t>
            </w:r>
          </w:p>
        </w:tc>
        <w:tc>
          <w:tcPr>
            <w:tcW w:w="1530" w:type="dxa"/>
          </w:tcPr>
          <w:p w14:paraId="0EDB8728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0.16 ± 0.04</w:t>
            </w:r>
          </w:p>
        </w:tc>
        <w:tc>
          <w:tcPr>
            <w:tcW w:w="900" w:type="dxa"/>
          </w:tcPr>
          <w:p w14:paraId="16DCBE0F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0.0002</w:t>
            </w:r>
          </w:p>
        </w:tc>
      </w:tr>
      <w:tr w:rsidR="00EB2D65" w:rsidRPr="00EB2D65" w14:paraId="30BAFD4F" w14:textId="77777777" w:rsidTr="009D7552">
        <w:tc>
          <w:tcPr>
            <w:tcW w:w="2499" w:type="dxa"/>
          </w:tcPr>
          <w:p w14:paraId="570737EA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Decision</w:t>
            </w:r>
            <w:r w:rsidR="00EF7E8E" w:rsidRPr="00EB2D6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B2D65">
              <w:rPr>
                <w:rFonts w:ascii="Times New Roman" w:hAnsi="Times New Roman" w:cs="Times New Roman"/>
                <w:color w:val="000000" w:themeColor="text1"/>
              </w:rPr>
              <w:t>making</w:t>
            </w:r>
          </w:p>
        </w:tc>
        <w:tc>
          <w:tcPr>
            <w:tcW w:w="1628" w:type="dxa"/>
          </w:tcPr>
          <w:p w14:paraId="4AF8DF7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-0.13 ± 0.03</w:t>
            </w:r>
          </w:p>
        </w:tc>
        <w:tc>
          <w:tcPr>
            <w:tcW w:w="997" w:type="dxa"/>
          </w:tcPr>
          <w:p w14:paraId="48A2327F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0.0001</w:t>
            </w:r>
          </w:p>
        </w:tc>
        <w:tc>
          <w:tcPr>
            <w:tcW w:w="1437" w:type="dxa"/>
          </w:tcPr>
          <w:p w14:paraId="1178108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0.06 ± 0.03</w:t>
            </w:r>
          </w:p>
        </w:tc>
        <w:tc>
          <w:tcPr>
            <w:tcW w:w="999" w:type="dxa"/>
          </w:tcPr>
          <w:p w14:paraId="461F9F9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1530" w:type="dxa"/>
          </w:tcPr>
          <w:p w14:paraId="463AC17E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-0.05 ± 0.02</w:t>
            </w:r>
          </w:p>
        </w:tc>
        <w:tc>
          <w:tcPr>
            <w:tcW w:w="900" w:type="dxa"/>
          </w:tcPr>
          <w:p w14:paraId="571DE3D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0.009</w:t>
            </w:r>
          </w:p>
        </w:tc>
      </w:tr>
      <w:tr w:rsidR="00EB2D65" w:rsidRPr="00EB2D65" w14:paraId="1ADD8A8A" w14:textId="77777777" w:rsidTr="009D7552">
        <w:tc>
          <w:tcPr>
            <w:tcW w:w="2499" w:type="dxa"/>
          </w:tcPr>
          <w:p w14:paraId="109494BF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2</w:t>
            </w:r>
          </w:p>
        </w:tc>
        <w:tc>
          <w:tcPr>
            <w:tcW w:w="1628" w:type="dxa"/>
          </w:tcPr>
          <w:p w14:paraId="2F1B1D15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</w:tcPr>
          <w:p w14:paraId="3E378339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</w:tcPr>
          <w:p w14:paraId="72B1FE5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</w:tcPr>
          <w:p w14:paraId="317656BF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23EAB7D4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7E9AFCB4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2F87A078" w14:textId="77777777" w:rsidTr="009D7552">
        <w:tc>
          <w:tcPr>
            <w:tcW w:w="2499" w:type="dxa"/>
          </w:tcPr>
          <w:p w14:paraId="4018A16E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Maternal BMI category</w:t>
            </w:r>
          </w:p>
        </w:tc>
        <w:tc>
          <w:tcPr>
            <w:tcW w:w="1628" w:type="dxa"/>
          </w:tcPr>
          <w:p w14:paraId="0BF5D5E0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</w:tcPr>
          <w:p w14:paraId="711AAED7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</w:tcPr>
          <w:p w14:paraId="27B25E5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</w:tcPr>
          <w:p w14:paraId="00DA5A12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53BE20EE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400233B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09E3FF24" w14:textId="77777777" w:rsidTr="009D7552">
        <w:tc>
          <w:tcPr>
            <w:tcW w:w="2499" w:type="dxa"/>
          </w:tcPr>
          <w:p w14:paraId="0123E806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  Normal (ref)</w:t>
            </w:r>
          </w:p>
        </w:tc>
        <w:tc>
          <w:tcPr>
            <w:tcW w:w="1628" w:type="dxa"/>
          </w:tcPr>
          <w:p w14:paraId="5988EC25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</w:tcPr>
          <w:p w14:paraId="74D82999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</w:tcPr>
          <w:p w14:paraId="23C0B5F0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</w:tcPr>
          <w:p w14:paraId="33108CA2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1CEFF187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3C11973E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51104C17" w14:textId="77777777" w:rsidTr="009D7552">
        <w:tc>
          <w:tcPr>
            <w:tcW w:w="2499" w:type="dxa"/>
          </w:tcPr>
          <w:p w14:paraId="0ABFC4D9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  Underweight</w:t>
            </w:r>
          </w:p>
        </w:tc>
        <w:tc>
          <w:tcPr>
            <w:tcW w:w="1628" w:type="dxa"/>
          </w:tcPr>
          <w:p w14:paraId="79EF7838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</w:t>
            </w:r>
          </w:p>
        </w:tc>
        <w:tc>
          <w:tcPr>
            <w:tcW w:w="997" w:type="dxa"/>
          </w:tcPr>
          <w:p w14:paraId="72E3EFCE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0.62</w:t>
            </w:r>
          </w:p>
        </w:tc>
        <w:tc>
          <w:tcPr>
            <w:tcW w:w="1437" w:type="dxa"/>
          </w:tcPr>
          <w:p w14:paraId="2D73AE98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</w:t>
            </w:r>
          </w:p>
        </w:tc>
        <w:tc>
          <w:tcPr>
            <w:tcW w:w="999" w:type="dxa"/>
          </w:tcPr>
          <w:p w14:paraId="49FDC154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0.64</w:t>
            </w:r>
          </w:p>
        </w:tc>
        <w:tc>
          <w:tcPr>
            <w:tcW w:w="1530" w:type="dxa"/>
          </w:tcPr>
          <w:p w14:paraId="26EE91A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</w:t>
            </w:r>
          </w:p>
        </w:tc>
        <w:tc>
          <w:tcPr>
            <w:tcW w:w="900" w:type="dxa"/>
          </w:tcPr>
          <w:p w14:paraId="2955865C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0.63</w:t>
            </w:r>
          </w:p>
        </w:tc>
      </w:tr>
      <w:tr w:rsidR="00EB2D65" w:rsidRPr="00EB2D65" w14:paraId="7A1F7782" w14:textId="77777777" w:rsidTr="009D7552">
        <w:tc>
          <w:tcPr>
            <w:tcW w:w="2499" w:type="dxa"/>
          </w:tcPr>
          <w:p w14:paraId="7943F1EF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  Overweight/obese</w:t>
            </w:r>
          </w:p>
        </w:tc>
        <w:tc>
          <w:tcPr>
            <w:tcW w:w="1628" w:type="dxa"/>
          </w:tcPr>
          <w:p w14:paraId="3EA54706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</w:t>
            </w:r>
          </w:p>
        </w:tc>
        <w:tc>
          <w:tcPr>
            <w:tcW w:w="997" w:type="dxa"/>
          </w:tcPr>
          <w:p w14:paraId="65A28BE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0.63</w:t>
            </w:r>
          </w:p>
        </w:tc>
        <w:tc>
          <w:tcPr>
            <w:tcW w:w="1437" w:type="dxa"/>
          </w:tcPr>
          <w:p w14:paraId="27DE8EF0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</w:t>
            </w:r>
          </w:p>
        </w:tc>
        <w:tc>
          <w:tcPr>
            <w:tcW w:w="999" w:type="dxa"/>
          </w:tcPr>
          <w:p w14:paraId="201E5B7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0.54</w:t>
            </w:r>
          </w:p>
        </w:tc>
        <w:tc>
          <w:tcPr>
            <w:tcW w:w="1530" w:type="dxa"/>
          </w:tcPr>
          <w:p w14:paraId="47A89D2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</w:t>
            </w:r>
          </w:p>
        </w:tc>
        <w:tc>
          <w:tcPr>
            <w:tcW w:w="900" w:type="dxa"/>
          </w:tcPr>
          <w:p w14:paraId="2AA0E936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0.61</w:t>
            </w:r>
          </w:p>
        </w:tc>
      </w:tr>
      <w:tr w:rsidR="00EB2D65" w:rsidRPr="00EB2D65" w14:paraId="09BE21A9" w14:textId="77777777" w:rsidTr="009D7552">
        <w:tc>
          <w:tcPr>
            <w:tcW w:w="2499" w:type="dxa"/>
          </w:tcPr>
          <w:p w14:paraId="2438AD97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Decision</w:t>
            </w:r>
            <w:r w:rsidR="00EF7E8E" w:rsidRPr="00EB2D6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B2D65">
              <w:rPr>
                <w:rFonts w:ascii="Times New Roman" w:hAnsi="Times New Roman" w:cs="Times New Roman"/>
                <w:color w:val="000000" w:themeColor="text1"/>
              </w:rPr>
              <w:t>making</w:t>
            </w:r>
          </w:p>
        </w:tc>
        <w:tc>
          <w:tcPr>
            <w:tcW w:w="1628" w:type="dxa"/>
          </w:tcPr>
          <w:p w14:paraId="2D683AF8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-0.00 ± 0.00</w:t>
            </w:r>
          </w:p>
        </w:tc>
        <w:tc>
          <w:tcPr>
            <w:tcW w:w="997" w:type="dxa"/>
          </w:tcPr>
          <w:p w14:paraId="12AB1004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0.66</w:t>
            </w:r>
          </w:p>
        </w:tc>
        <w:tc>
          <w:tcPr>
            <w:tcW w:w="1437" w:type="dxa"/>
          </w:tcPr>
          <w:p w14:paraId="47922DB6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-0.00 ± 0.00</w:t>
            </w:r>
          </w:p>
        </w:tc>
        <w:tc>
          <w:tcPr>
            <w:tcW w:w="999" w:type="dxa"/>
          </w:tcPr>
          <w:p w14:paraId="4DF08B2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0.59</w:t>
            </w:r>
          </w:p>
        </w:tc>
        <w:tc>
          <w:tcPr>
            <w:tcW w:w="1530" w:type="dxa"/>
          </w:tcPr>
          <w:p w14:paraId="2017A140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 ± 0.00</w:t>
            </w:r>
          </w:p>
        </w:tc>
        <w:tc>
          <w:tcPr>
            <w:tcW w:w="900" w:type="dxa"/>
          </w:tcPr>
          <w:p w14:paraId="4591E9AB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0.66</w:t>
            </w:r>
          </w:p>
        </w:tc>
      </w:tr>
      <w:tr w:rsidR="00EB2D65" w:rsidRPr="00EB2D65" w14:paraId="4FDEF1A3" w14:textId="77777777" w:rsidTr="009D7552">
        <w:tc>
          <w:tcPr>
            <w:tcW w:w="2499" w:type="dxa"/>
          </w:tcPr>
          <w:p w14:paraId="5E1E1062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3</w:t>
            </w:r>
          </w:p>
        </w:tc>
        <w:tc>
          <w:tcPr>
            <w:tcW w:w="1628" w:type="dxa"/>
          </w:tcPr>
          <w:p w14:paraId="42675E16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</w:tcPr>
          <w:p w14:paraId="12914DB5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</w:tcPr>
          <w:p w14:paraId="6B5ED8D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</w:tcPr>
          <w:p w14:paraId="30B0AF6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0544F3FC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4150B28F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19C378DF" w14:textId="77777777" w:rsidTr="009D7552">
        <w:tc>
          <w:tcPr>
            <w:tcW w:w="2499" w:type="dxa"/>
          </w:tcPr>
          <w:p w14:paraId="36E8E450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Maternal BMI category</w:t>
            </w:r>
          </w:p>
        </w:tc>
        <w:tc>
          <w:tcPr>
            <w:tcW w:w="1628" w:type="dxa"/>
          </w:tcPr>
          <w:p w14:paraId="1F8BB2B2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</w:tcPr>
          <w:p w14:paraId="4D532424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</w:tcPr>
          <w:p w14:paraId="099E4BE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</w:tcPr>
          <w:p w14:paraId="18D19F34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3CD544A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5CB7FF2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4430E3A5" w14:textId="77777777" w:rsidTr="009D7552">
        <w:tc>
          <w:tcPr>
            <w:tcW w:w="2499" w:type="dxa"/>
          </w:tcPr>
          <w:p w14:paraId="7B00BB5B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  Normal (ref)</w:t>
            </w:r>
          </w:p>
        </w:tc>
        <w:tc>
          <w:tcPr>
            <w:tcW w:w="1628" w:type="dxa"/>
          </w:tcPr>
          <w:p w14:paraId="662082AC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</w:tcPr>
          <w:p w14:paraId="084200F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</w:tcPr>
          <w:p w14:paraId="672CB117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</w:tcPr>
          <w:p w14:paraId="3892AEA0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6E41FFD9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75010BDC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782F7909" w14:textId="77777777" w:rsidTr="009D7552">
        <w:tc>
          <w:tcPr>
            <w:tcW w:w="2499" w:type="dxa"/>
          </w:tcPr>
          <w:p w14:paraId="2299FA00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  Underweight </w:t>
            </w:r>
          </w:p>
        </w:tc>
        <w:tc>
          <w:tcPr>
            <w:tcW w:w="1628" w:type="dxa"/>
          </w:tcPr>
          <w:p w14:paraId="0818894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-0.12 ± 0.09</w:t>
            </w:r>
          </w:p>
        </w:tc>
        <w:tc>
          <w:tcPr>
            <w:tcW w:w="997" w:type="dxa"/>
          </w:tcPr>
          <w:p w14:paraId="30580466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1437" w:type="dxa"/>
          </w:tcPr>
          <w:p w14:paraId="3BAD8416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-0.11 ± 0.09</w:t>
            </w:r>
          </w:p>
        </w:tc>
        <w:tc>
          <w:tcPr>
            <w:tcW w:w="999" w:type="dxa"/>
          </w:tcPr>
          <w:p w14:paraId="0AB12154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0.21</w:t>
            </w:r>
          </w:p>
        </w:tc>
        <w:tc>
          <w:tcPr>
            <w:tcW w:w="1530" w:type="dxa"/>
          </w:tcPr>
          <w:p w14:paraId="4858451E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-0.11 ± 0.09</w:t>
            </w:r>
          </w:p>
        </w:tc>
        <w:tc>
          <w:tcPr>
            <w:tcW w:w="900" w:type="dxa"/>
          </w:tcPr>
          <w:p w14:paraId="7D60732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0.20</w:t>
            </w:r>
          </w:p>
        </w:tc>
      </w:tr>
      <w:tr w:rsidR="00EB2D65" w:rsidRPr="00EB2D65" w14:paraId="341C922B" w14:textId="77777777" w:rsidTr="009D7552">
        <w:tc>
          <w:tcPr>
            <w:tcW w:w="2499" w:type="dxa"/>
          </w:tcPr>
          <w:p w14:paraId="5043397E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  Overweight/obese</w:t>
            </w:r>
          </w:p>
        </w:tc>
        <w:tc>
          <w:tcPr>
            <w:tcW w:w="1628" w:type="dxa"/>
          </w:tcPr>
          <w:p w14:paraId="3E016DE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-0.01 ± 0.05</w:t>
            </w:r>
          </w:p>
        </w:tc>
        <w:tc>
          <w:tcPr>
            <w:tcW w:w="997" w:type="dxa"/>
          </w:tcPr>
          <w:p w14:paraId="57E28D5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0.83</w:t>
            </w:r>
          </w:p>
        </w:tc>
        <w:tc>
          <w:tcPr>
            <w:tcW w:w="1437" w:type="dxa"/>
          </w:tcPr>
          <w:p w14:paraId="2955FD15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-0.02 ± 0.05</w:t>
            </w:r>
          </w:p>
        </w:tc>
        <w:tc>
          <w:tcPr>
            <w:tcW w:w="999" w:type="dxa"/>
          </w:tcPr>
          <w:p w14:paraId="62DACF5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0.67</w:t>
            </w:r>
          </w:p>
        </w:tc>
        <w:tc>
          <w:tcPr>
            <w:tcW w:w="1530" w:type="dxa"/>
          </w:tcPr>
          <w:p w14:paraId="7F522096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-0.01 ± 0.04</w:t>
            </w:r>
          </w:p>
        </w:tc>
        <w:tc>
          <w:tcPr>
            <w:tcW w:w="900" w:type="dxa"/>
          </w:tcPr>
          <w:p w14:paraId="0CB919B9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0.85</w:t>
            </w:r>
          </w:p>
        </w:tc>
      </w:tr>
      <w:tr w:rsidR="00EB2D65" w:rsidRPr="00EB2D65" w14:paraId="78107701" w14:textId="77777777" w:rsidTr="009D7552">
        <w:tc>
          <w:tcPr>
            <w:tcW w:w="2499" w:type="dxa"/>
          </w:tcPr>
          <w:p w14:paraId="47204BCB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Decision-making</w:t>
            </w:r>
          </w:p>
        </w:tc>
        <w:tc>
          <w:tcPr>
            <w:tcW w:w="1628" w:type="dxa"/>
          </w:tcPr>
          <w:p w14:paraId="3D089239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0.17 ± 0.05</w:t>
            </w:r>
          </w:p>
        </w:tc>
        <w:tc>
          <w:tcPr>
            <w:tcW w:w="997" w:type="dxa"/>
          </w:tcPr>
          <w:p w14:paraId="0CDE68A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  <w:tc>
          <w:tcPr>
            <w:tcW w:w="1437" w:type="dxa"/>
          </w:tcPr>
          <w:p w14:paraId="4B60ACBF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0.17 ± 0.05</w:t>
            </w:r>
          </w:p>
        </w:tc>
        <w:tc>
          <w:tcPr>
            <w:tcW w:w="999" w:type="dxa"/>
          </w:tcPr>
          <w:p w14:paraId="56D0076F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  <w:tc>
          <w:tcPr>
            <w:tcW w:w="1530" w:type="dxa"/>
          </w:tcPr>
          <w:p w14:paraId="05BA0452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0.16 ± 0.05</w:t>
            </w:r>
          </w:p>
        </w:tc>
        <w:tc>
          <w:tcPr>
            <w:tcW w:w="900" w:type="dxa"/>
          </w:tcPr>
          <w:p w14:paraId="4C446CD8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</w:tr>
      <w:tr w:rsidR="00EB2D65" w:rsidRPr="00EB2D65" w14:paraId="363A4303" w14:textId="77777777" w:rsidTr="009D7552">
        <w:tc>
          <w:tcPr>
            <w:tcW w:w="2499" w:type="dxa"/>
          </w:tcPr>
          <w:p w14:paraId="2AB247B8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Model 4</w:t>
            </w:r>
          </w:p>
        </w:tc>
        <w:tc>
          <w:tcPr>
            <w:tcW w:w="1628" w:type="dxa"/>
          </w:tcPr>
          <w:p w14:paraId="1476161E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</w:tcPr>
          <w:p w14:paraId="113B4030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</w:tcPr>
          <w:p w14:paraId="291A2943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</w:tcPr>
          <w:p w14:paraId="6BADAF2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01264843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34AEF002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188C8B66" w14:textId="77777777" w:rsidTr="009D7552">
        <w:tc>
          <w:tcPr>
            <w:tcW w:w="2499" w:type="dxa"/>
          </w:tcPr>
          <w:p w14:paraId="7429979A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Maternal BMI category</w:t>
            </w:r>
          </w:p>
        </w:tc>
        <w:tc>
          <w:tcPr>
            <w:tcW w:w="1628" w:type="dxa"/>
          </w:tcPr>
          <w:p w14:paraId="7AA9D87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</w:tcPr>
          <w:p w14:paraId="60E15DA9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</w:tcPr>
          <w:p w14:paraId="40D30AE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</w:tcPr>
          <w:p w14:paraId="7B5689C5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41F057CE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3C6562D0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7FE5402E" w14:textId="77777777" w:rsidTr="009D7552">
        <w:tc>
          <w:tcPr>
            <w:tcW w:w="2499" w:type="dxa"/>
          </w:tcPr>
          <w:p w14:paraId="62CC869E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  Normal (ref)</w:t>
            </w:r>
          </w:p>
        </w:tc>
        <w:tc>
          <w:tcPr>
            <w:tcW w:w="1628" w:type="dxa"/>
          </w:tcPr>
          <w:p w14:paraId="5B554EF0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</w:tcPr>
          <w:p w14:paraId="72C22A78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</w:tcPr>
          <w:p w14:paraId="1DE44345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9" w:type="dxa"/>
          </w:tcPr>
          <w:p w14:paraId="58F56357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58F0E010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2BD0AF63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2D65" w:rsidRPr="00EB2D65" w14:paraId="1F99CD28" w14:textId="77777777" w:rsidTr="009D7552">
        <w:tc>
          <w:tcPr>
            <w:tcW w:w="2499" w:type="dxa"/>
          </w:tcPr>
          <w:p w14:paraId="18DC0F09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  Underweight </w:t>
            </w:r>
          </w:p>
        </w:tc>
        <w:tc>
          <w:tcPr>
            <w:tcW w:w="1628" w:type="dxa"/>
          </w:tcPr>
          <w:p w14:paraId="4D399C84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0.01 ± 0.01</w:t>
            </w:r>
          </w:p>
        </w:tc>
        <w:tc>
          <w:tcPr>
            <w:tcW w:w="997" w:type="dxa"/>
          </w:tcPr>
          <w:p w14:paraId="36366266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0.62</w:t>
            </w:r>
          </w:p>
        </w:tc>
        <w:tc>
          <w:tcPr>
            <w:tcW w:w="1437" w:type="dxa"/>
          </w:tcPr>
          <w:p w14:paraId="5F69B2D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0.005 ± 0.01</w:t>
            </w:r>
          </w:p>
        </w:tc>
        <w:tc>
          <w:tcPr>
            <w:tcW w:w="999" w:type="dxa"/>
          </w:tcPr>
          <w:p w14:paraId="74FF403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0.65</w:t>
            </w:r>
          </w:p>
        </w:tc>
        <w:tc>
          <w:tcPr>
            <w:tcW w:w="1530" w:type="dxa"/>
          </w:tcPr>
          <w:p w14:paraId="7F4E8052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0.004 ± 0.01</w:t>
            </w:r>
          </w:p>
        </w:tc>
        <w:tc>
          <w:tcPr>
            <w:tcW w:w="900" w:type="dxa"/>
          </w:tcPr>
          <w:p w14:paraId="019DD8FB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0.71</w:t>
            </w:r>
          </w:p>
        </w:tc>
      </w:tr>
      <w:tr w:rsidR="00EB2D65" w:rsidRPr="00EB2D65" w14:paraId="6FBBC3BD" w14:textId="77777777" w:rsidTr="009D7552">
        <w:tc>
          <w:tcPr>
            <w:tcW w:w="2499" w:type="dxa"/>
          </w:tcPr>
          <w:p w14:paraId="6A60454E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 xml:space="preserve">   Overweight/obese</w:t>
            </w:r>
          </w:p>
        </w:tc>
        <w:tc>
          <w:tcPr>
            <w:tcW w:w="1628" w:type="dxa"/>
          </w:tcPr>
          <w:p w14:paraId="0A4FBB83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0.01 ± 0.01</w:t>
            </w:r>
          </w:p>
        </w:tc>
        <w:tc>
          <w:tcPr>
            <w:tcW w:w="997" w:type="dxa"/>
          </w:tcPr>
          <w:p w14:paraId="2FD93741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0.46</w:t>
            </w:r>
          </w:p>
        </w:tc>
        <w:tc>
          <w:tcPr>
            <w:tcW w:w="1437" w:type="dxa"/>
          </w:tcPr>
          <w:p w14:paraId="3B2987F7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0.004 ± 0.01</w:t>
            </w:r>
          </w:p>
        </w:tc>
        <w:tc>
          <w:tcPr>
            <w:tcW w:w="999" w:type="dxa"/>
          </w:tcPr>
          <w:p w14:paraId="4351CFEB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0.53</w:t>
            </w:r>
          </w:p>
        </w:tc>
        <w:tc>
          <w:tcPr>
            <w:tcW w:w="1530" w:type="dxa"/>
          </w:tcPr>
          <w:p w14:paraId="34A24543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0.002 ± 0.006</w:t>
            </w:r>
          </w:p>
        </w:tc>
        <w:tc>
          <w:tcPr>
            <w:tcW w:w="900" w:type="dxa"/>
          </w:tcPr>
          <w:p w14:paraId="5047DB7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0.71</w:t>
            </w:r>
          </w:p>
        </w:tc>
      </w:tr>
      <w:tr w:rsidR="00EB2D65" w:rsidRPr="00EB2D65" w14:paraId="3C3A941E" w14:textId="77777777" w:rsidTr="009D7552">
        <w:tc>
          <w:tcPr>
            <w:tcW w:w="2499" w:type="dxa"/>
            <w:tcBorders>
              <w:bottom w:val="single" w:sz="8" w:space="0" w:color="auto"/>
            </w:tcBorders>
          </w:tcPr>
          <w:p w14:paraId="1151237F" w14:textId="77777777" w:rsidR="00AC6F38" w:rsidRPr="00EB2D65" w:rsidRDefault="00AC6F38" w:rsidP="009F2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Decision</w:t>
            </w:r>
            <w:r w:rsidR="00EF7E8E" w:rsidRPr="00EB2D6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B2D65">
              <w:rPr>
                <w:rFonts w:ascii="Times New Roman" w:hAnsi="Times New Roman" w:cs="Times New Roman"/>
                <w:color w:val="000000" w:themeColor="text1"/>
              </w:rPr>
              <w:t>making</w:t>
            </w:r>
          </w:p>
        </w:tc>
        <w:tc>
          <w:tcPr>
            <w:tcW w:w="1628" w:type="dxa"/>
            <w:tcBorders>
              <w:bottom w:val="single" w:sz="8" w:space="0" w:color="auto"/>
            </w:tcBorders>
          </w:tcPr>
          <w:p w14:paraId="70CB8019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0.001 ± 0.01</w:t>
            </w:r>
          </w:p>
        </w:tc>
        <w:tc>
          <w:tcPr>
            <w:tcW w:w="997" w:type="dxa"/>
            <w:tcBorders>
              <w:bottom w:val="single" w:sz="8" w:space="0" w:color="auto"/>
            </w:tcBorders>
          </w:tcPr>
          <w:p w14:paraId="49FE2B6E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0.92</w:t>
            </w:r>
          </w:p>
        </w:tc>
        <w:tc>
          <w:tcPr>
            <w:tcW w:w="1437" w:type="dxa"/>
            <w:tcBorders>
              <w:bottom w:val="single" w:sz="8" w:space="0" w:color="auto"/>
            </w:tcBorders>
          </w:tcPr>
          <w:p w14:paraId="36D4E79D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0.001 ± 0.01</w:t>
            </w:r>
          </w:p>
        </w:tc>
        <w:tc>
          <w:tcPr>
            <w:tcW w:w="999" w:type="dxa"/>
            <w:tcBorders>
              <w:bottom w:val="single" w:sz="8" w:space="0" w:color="auto"/>
            </w:tcBorders>
          </w:tcPr>
          <w:p w14:paraId="20C644E8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0.92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714E4E12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0.0002 ± 0.01</w:t>
            </w: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641607EA" w14:textId="77777777" w:rsidR="00AC6F38" w:rsidRPr="00EB2D65" w:rsidRDefault="00AC6F38" w:rsidP="009F2A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D65">
              <w:rPr>
                <w:rFonts w:ascii="Times New Roman" w:hAnsi="Times New Roman" w:cs="Times New Roman"/>
                <w:color w:val="000000" w:themeColor="text1"/>
              </w:rPr>
              <w:t>0.97</w:t>
            </w:r>
          </w:p>
        </w:tc>
      </w:tr>
    </w:tbl>
    <w:p w14:paraId="2E512342" w14:textId="77777777" w:rsidR="0064149E" w:rsidRPr="00EB2D65" w:rsidRDefault="0064149E" w:rsidP="0064149E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D65">
        <w:rPr>
          <w:rFonts w:ascii="Times New Roman" w:hAnsi="Times New Roman" w:cs="Times New Roman"/>
          <w:color w:val="000000" w:themeColor="text1"/>
          <w:sz w:val="16"/>
          <w:szCs w:val="16"/>
        </w:rPr>
        <w:t>Model 1 was the crude model; Model 2 was adjusted for adolescent level covariates including age, menarche, dietary diversity, and frequency of animal source intake; Model 3 was a further adjusted model for maternal level covariates including the age of the mother, their monthly earnings, and education. Model 4 was finally adjusted for household-level covariates, including wealth index, food insecurity, and household size.</w:t>
      </w:r>
    </w:p>
    <w:p w14:paraId="79C26514" w14:textId="77777777" w:rsidR="00AC6F38" w:rsidRPr="00EB2D65" w:rsidRDefault="00AC6F38" w:rsidP="00AC6F3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ACA2C2" w14:textId="77777777" w:rsidR="00AC6F38" w:rsidRPr="00EB2D65" w:rsidRDefault="009D7552" w:rsidP="009D7552">
      <w:pPr>
        <w:tabs>
          <w:tab w:val="left" w:pos="736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D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6ECB4EF" w14:textId="77777777" w:rsidR="00051DF6" w:rsidRPr="00EB2D65" w:rsidRDefault="00EB2D65">
      <w:pPr>
        <w:rPr>
          <w:color w:val="000000" w:themeColor="text1"/>
        </w:rPr>
      </w:pPr>
    </w:p>
    <w:sectPr w:rsidR="00051DF6" w:rsidRPr="00EB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TawMDOyMDQxNjZS0lEKTi0uzszPAykwqgUAIE+yAywAAAA="/>
  </w:docVars>
  <w:rsids>
    <w:rsidRoot w:val="00AC6F38"/>
    <w:rsid w:val="002E0106"/>
    <w:rsid w:val="00430E7D"/>
    <w:rsid w:val="0064149E"/>
    <w:rsid w:val="00883D31"/>
    <w:rsid w:val="009D7552"/>
    <w:rsid w:val="00A95AE2"/>
    <w:rsid w:val="00AC6F38"/>
    <w:rsid w:val="00C36F36"/>
    <w:rsid w:val="00E43EEA"/>
    <w:rsid w:val="00EB2D65"/>
    <w:rsid w:val="00E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B424"/>
  <w15:docId w15:val="{3499A71E-F075-444B-9D1F-0C5927DA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38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F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AC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9E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EB2D6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FUSTA</dc:creator>
  <cp:lastModifiedBy>Matthew Woodcock</cp:lastModifiedBy>
  <cp:revision>2</cp:revision>
  <dcterms:created xsi:type="dcterms:W3CDTF">2022-10-04T14:11:00Z</dcterms:created>
  <dcterms:modified xsi:type="dcterms:W3CDTF">2022-10-04T14:11:00Z</dcterms:modified>
</cp:coreProperties>
</file>