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32B22" w14:textId="77777777" w:rsidR="003E7A23" w:rsidRPr="004C4747" w:rsidRDefault="003E7A23">
      <w:pPr>
        <w:rPr>
          <w:b/>
        </w:rPr>
      </w:pPr>
      <w:r w:rsidRPr="004C4747">
        <w:rPr>
          <w:b/>
        </w:rPr>
        <w:t>Online Appendix</w:t>
      </w:r>
    </w:p>
    <w:p w14:paraId="179A98C3" w14:textId="77777777" w:rsidR="003E7A23" w:rsidRDefault="003E7A23"/>
    <w:p w14:paraId="0B1B6EAA" w14:textId="77777777" w:rsidR="00C52F4B" w:rsidRPr="00F202DC" w:rsidRDefault="00C52F4B" w:rsidP="001F190D">
      <w:pPr>
        <w:contextualSpacing/>
        <w:rPr>
          <w:rFonts w:ascii="Times New Roman" w:hAnsi="Times New Roman"/>
        </w:rPr>
      </w:pPr>
      <w:r w:rsidRPr="00F202DC">
        <w:rPr>
          <w:rFonts w:ascii="Times New Roman" w:hAnsi="Times New Roman"/>
          <w:b/>
        </w:rPr>
        <w:t>Formal Illustration of the Theoretical Model</w:t>
      </w:r>
    </w:p>
    <w:p w14:paraId="367115D3" w14:textId="77777777" w:rsidR="00C52F4B" w:rsidRPr="00F202DC" w:rsidRDefault="00C52F4B" w:rsidP="001F190D">
      <w:pPr>
        <w:contextualSpacing/>
        <w:rPr>
          <w:rFonts w:ascii="Times New Roman" w:hAnsi="Times New Roman"/>
        </w:rPr>
      </w:pPr>
      <w:r w:rsidRPr="00F202DC">
        <w:rPr>
          <w:rFonts w:ascii="Times New Roman" w:hAnsi="Times New Roman"/>
          <w:i/>
        </w:rPr>
        <w:t>Civil War Outcomes and Domestic Political Support Before and After the Cold War</w:t>
      </w:r>
    </w:p>
    <w:p w14:paraId="2B5EFD9F" w14:textId="77777777" w:rsidR="001F190D" w:rsidRDefault="00C52F4B" w:rsidP="001F190D">
      <w:pPr>
        <w:contextualSpacing/>
        <w:jc w:val="both"/>
        <w:rPr>
          <w:rFonts w:ascii="Times New Roman" w:hAnsi="Times New Roman"/>
        </w:rPr>
      </w:pPr>
      <w:r w:rsidRPr="00F202DC">
        <w:rPr>
          <w:rFonts w:ascii="Times New Roman" w:hAnsi="Times New Roman"/>
        </w:rPr>
        <w:t xml:space="preserve">We assume that beliefs about the probability that the opposition will lose a civil war depend on beliefs about internal and external support for the dictator, </w:t>
      </w:r>
      <w:r w:rsidRPr="00F202DC">
        <w:rPr>
          <w:rFonts w:ascii="Times New Roman" w:hAnsi="Times New Roman"/>
          <w:position w:val="-12"/>
        </w:rPr>
        <w:object w:dxaOrig="240" w:dyaOrig="360" w14:anchorId="6B35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360746759" r:id="rId8"/>
        </w:object>
      </w:r>
      <w:r w:rsidRPr="00F202DC">
        <w:rPr>
          <w:rFonts w:ascii="Times New Roman" w:hAnsi="Times New Roman"/>
        </w:rPr>
        <w:t xml:space="preserve"> and </w:t>
      </w:r>
      <w:r w:rsidRPr="00F202DC">
        <w:rPr>
          <w:rFonts w:ascii="Times New Roman" w:hAnsi="Times New Roman"/>
          <w:position w:val="-12"/>
        </w:rPr>
        <w:object w:dxaOrig="279" w:dyaOrig="360" w14:anchorId="717C2156">
          <v:shape id="_x0000_i1026" type="#_x0000_t75" style="width:15pt;height:18pt" o:ole="">
            <v:imagedata r:id="rId9" o:title=""/>
          </v:shape>
          <o:OLEObject Type="Embed" ProgID="Equation.DSMT4" ShapeID="_x0000_i1026" DrawAspect="Content" ObjectID="_1360746760" r:id="rId10"/>
        </w:object>
      </w:r>
      <w:r w:rsidRPr="00F202DC">
        <w:rPr>
          <w:rFonts w:ascii="Times New Roman" w:hAnsi="Times New Roman"/>
        </w:rPr>
        <w:t xml:space="preserve"> respectively, where </w:t>
      </w:r>
      <w:r w:rsidRPr="00F202DC">
        <w:rPr>
          <w:rFonts w:ascii="Times New Roman" w:hAnsi="Times New Roman"/>
          <w:position w:val="-14"/>
        </w:rPr>
        <w:object w:dxaOrig="920" w:dyaOrig="380" w14:anchorId="4217DD26">
          <v:shape id="_x0000_i1027" type="#_x0000_t75" style="width:46pt;height:19pt" o:ole="">
            <v:imagedata r:id="rId11" o:title=""/>
          </v:shape>
          <o:OLEObject Type="Embed" ProgID="Equation.DSMT4" ShapeID="_x0000_i1027" DrawAspect="Content" ObjectID="_1360746761" r:id="rId12"/>
        </w:object>
      </w:r>
      <w:r w:rsidRPr="00F202DC">
        <w:rPr>
          <w:rFonts w:ascii="Times New Roman" w:hAnsi="Times New Roman"/>
        </w:rPr>
        <w:t xml:space="preserve"> for </w:t>
      </w:r>
      <w:r w:rsidRPr="00F202DC">
        <w:rPr>
          <w:rFonts w:ascii="Times New Roman" w:hAnsi="Times New Roman"/>
          <w:position w:val="-10"/>
        </w:rPr>
        <w:object w:dxaOrig="940" w:dyaOrig="320" w14:anchorId="288BCCDA">
          <v:shape id="_x0000_i1028" type="#_x0000_t75" style="width:47pt;height:15pt" o:ole="">
            <v:imagedata r:id="rId13" o:title=""/>
          </v:shape>
          <o:OLEObject Type="Embed" ProgID="Equation.DSMT4" ShapeID="_x0000_i1028" DrawAspect="Content" ObjectID="_1360746762" r:id="rId14"/>
        </w:object>
      </w:r>
      <w:r w:rsidRPr="00F202DC">
        <w:rPr>
          <w:rFonts w:ascii="Times New Roman" w:hAnsi="Times New Roman"/>
        </w:rPr>
        <w:t>. Beliefs range from no support for the dictator when</w:t>
      </w:r>
      <w:r w:rsidRPr="00F202DC">
        <w:rPr>
          <w:rFonts w:ascii="Times New Roman" w:hAnsi="Times New Roman"/>
          <w:position w:val="-14"/>
        </w:rPr>
        <w:object w:dxaOrig="620" w:dyaOrig="380" w14:anchorId="163E9D11">
          <v:shape id="_x0000_i1029" type="#_x0000_t75" style="width:31pt;height:19pt" o:ole="">
            <v:imagedata r:id="rId15" o:title=""/>
          </v:shape>
          <o:OLEObject Type="Embed" ProgID="Equation.DSMT4" ShapeID="_x0000_i1029" DrawAspect="Content" ObjectID="_1360746763" r:id="rId16"/>
        </w:object>
      </w:r>
      <w:r w:rsidRPr="00F202DC">
        <w:rPr>
          <w:rFonts w:ascii="Times New Roman" w:hAnsi="Times New Roman"/>
        </w:rPr>
        <w:t xml:space="preserve"> to full support when </w:t>
      </w:r>
      <w:r w:rsidRPr="00F202DC">
        <w:rPr>
          <w:rFonts w:ascii="Times New Roman" w:hAnsi="Times New Roman"/>
          <w:position w:val="-14"/>
        </w:rPr>
        <w:object w:dxaOrig="580" w:dyaOrig="380" w14:anchorId="7B1C4ECB">
          <v:shape id="_x0000_i1030" type="#_x0000_t75" style="width:29pt;height:19pt" o:ole="">
            <v:imagedata r:id="rId17" o:title=""/>
          </v:shape>
          <o:OLEObject Type="Embed" ProgID="Equation.DSMT4" ShapeID="_x0000_i1030" DrawAspect="Content" ObjectID="_1360746764" r:id="rId18"/>
        </w:object>
      </w:r>
      <w:r w:rsidRPr="00F202DC">
        <w:rPr>
          <w:rFonts w:ascii="Times New Roman" w:hAnsi="Times New Roman"/>
        </w:rPr>
        <w:t>.</w:t>
      </w:r>
    </w:p>
    <w:p w14:paraId="7634788D" w14:textId="77777777" w:rsidR="00C52F4B" w:rsidRPr="00F202DC" w:rsidRDefault="00C52F4B" w:rsidP="001F190D">
      <w:pPr>
        <w:contextualSpacing/>
        <w:jc w:val="both"/>
        <w:rPr>
          <w:rFonts w:ascii="Times New Roman" w:hAnsi="Times New Roman"/>
        </w:rPr>
      </w:pPr>
      <w:r w:rsidRPr="00F202DC">
        <w:rPr>
          <w:rFonts w:ascii="Times New Roman" w:hAnsi="Times New Roman"/>
        </w:rPr>
        <w:t xml:space="preserve"> </w:t>
      </w:r>
    </w:p>
    <w:p w14:paraId="5601B77A" w14:textId="77777777" w:rsidR="00C52F4B" w:rsidRPr="00F202DC" w:rsidRDefault="00C52F4B" w:rsidP="001F190D">
      <w:pPr>
        <w:contextualSpacing/>
        <w:jc w:val="both"/>
        <w:rPr>
          <w:rFonts w:ascii="Times New Roman" w:hAnsi="Times New Roman"/>
        </w:rPr>
      </w:pPr>
      <w:r w:rsidRPr="00F202DC">
        <w:rPr>
          <w:rFonts w:ascii="Times New Roman" w:hAnsi="Times New Roman"/>
        </w:rPr>
        <w:t xml:space="preserve">There is a zero-sum relationship between support for the incumbent dictator and support for the opposition. If the dictator has full support, the opposition has none. We assume that beliefs about the probability that the dictator prevails is a mixture distribution </w:t>
      </w:r>
    </w:p>
    <w:p w14:paraId="1AE89FB6" w14:textId="77777777" w:rsidR="001F190D" w:rsidRDefault="001F190D" w:rsidP="001F190D">
      <w:pPr>
        <w:tabs>
          <w:tab w:val="center" w:pos="4680"/>
          <w:tab w:val="right" w:pos="9360"/>
        </w:tabs>
        <w:contextualSpacing/>
        <w:jc w:val="both"/>
        <w:rPr>
          <w:rFonts w:ascii="Times New Roman" w:hAnsi="Times New Roman"/>
        </w:rPr>
      </w:pPr>
    </w:p>
    <w:p w14:paraId="6943BB2B" w14:textId="77529FDD"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12"/>
        </w:rPr>
        <w:object w:dxaOrig="2820" w:dyaOrig="360" w14:anchorId="0807B5BD">
          <v:shape id="_x0000_i1031" type="#_x0000_t75" style="width:141pt;height:18pt" o:ole="">
            <v:imagedata r:id="rId19" o:title=""/>
          </v:shape>
          <o:OLEObject Type="Embed" ProgID="Equation.DSMT4" ShapeID="_x0000_i1031" DrawAspect="Content" ObjectID="_1360746765" r:id="rId20"/>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(1)</w:t>
      </w:r>
    </w:p>
    <w:p w14:paraId="66704759" w14:textId="77777777" w:rsidR="001F190D" w:rsidRDefault="001F190D" w:rsidP="001F190D">
      <w:pPr>
        <w:contextualSpacing/>
        <w:jc w:val="both"/>
        <w:rPr>
          <w:rFonts w:ascii="Times New Roman" w:hAnsi="Times New Roman"/>
        </w:rPr>
      </w:pPr>
    </w:p>
    <w:p w14:paraId="7C6DFC4B" w14:textId="77777777" w:rsidR="00C52F4B" w:rsidRPr="00F202DC" w:rsidRDefault="00C52F4B" w:rsidP="001F190D">
      <w:pPr>
        <w:contextualSpacing/>
        <w:jc w:val="both"/>
        <w:rPr>
          <w:rFonts w:ascii="Times New Roman" w:hAnsi="Times New Roman"/>
        </w:rPr>
      </w:pPr>
      <w:r w:rsidRPr="00F202DC">
        <w:rPr>
          <w:rFonts w:ascii="Times New Roman" w:hAnsi="Times New Roman"/>
        </w:rPr>
        <w:t xml:space="preserve">where </w:t>
      </w:r>
      <w:r w:rsidRPr="00F202DC">
        <w:rPr>
          <w:rFonts w:ascii="Times New Roman" w:hAnsi="Times New Roman"/>
          <w:position w:val="-10"/>
        </w:rPr>
        <w:object w:dxaOrig="859" w:dyaOrig="320" w14:anchorId="2AD3CE08">
          <v:shape id="_x0000_i1032" type="#_x0000_t75" style="width:43pt;height:15pt" o:ole="">
            <v:imagedata r:id="rId21" o:title=""/>
          </v:shape>
          <o:OLEObject Type="Embed" ProgID="Equation.DSMT4" ShapeID="_x0000_i1032" DrawAspect="Content" ObjectID="_1360746766" r:id="rId22"/>
        </w:object>
      </w:r>
      <w:r w:rsidRPr="00F202DC">
        <w:rPr>
          <w:rFonts w:ascii="Times New Roman" w:hAnsi="Times New Roman"/>
        </w:rPr>
        <w:t xml:space="preserve"> is the mixing parameter. For simplicity, this is a known parameter. There are two types of conflicts: ones for which internal political support is crucial to determining the outcome and ones for which external political support is crucial. If a conflict is of the latter type, for example, and the dictator has full external support, the probability that the opposition would win a civil war is zero.</w:t>
      </w:r>
    </w:p>
    <w:p w14:paraId="2274B6B8" w14:textId="77777777" w:rsidR="001F190D" w:rsidRDefault="001F190D" w:rsidP="001F190D">
      <w:pPr>
        <w:contextualSpacing/>
        <w:jc w:val="both"/>
        <w:rPr>
          <w:rFonts w:ascii="Times New Roman" w:hAnsi="Times New Roman"/>
        </w:rPr>
      </w:pPr>
    </w:p>
    <w:p w14:paraId="729272DA" w14:textId="77777777" w:rsidR="00C52F4B" w:rsidRPr="00F202DC" w:rsidRDefault="00C52F4B" w:rsidP="001F190D">
      <w:pPr>
        <w:contextualSpacing/>
        <w:jc w:val="both"/>
        <w:rPr>
          <w:rFonts w:ascii="Times New Roman" w:hAnsi="Times New Roman"/>
        </w:rPr>
      </w:pPr>
      <w:r w:rsidRPr="00F202DC">
        <w:rPr>
          <w:rFonts w:ascii="Times New Roman" w:hAnsi="Times New Roman"/>
        </w:rPr>
        <w:t xml:space="preserve">Note that, for intermediate values of </w:t>
      </w:r>
      <w:r w:rsidRPr="00F202DC">
        <w:rPr>
          <w:rFonts w:ascii="Times New Roman" w:hAnsi="Times New Roman"/>
          <w:position w:val="-10"/>
        </w:rPr>
        <w:object w:dxaOrig="200" w:dyaOrig="320" w14:anchorId="1A93CF7E">
          <v:shape id="_x0000_i1033" type="#_x0000_t75" style="width:10pt;height:15pt" o:ole="">
            <v:imagedata r:id="rId23" o:title=""/>
          </v:shape>
          <o:OLEObject Type="Embed" ProgID="Equation.DSMT4" ShapeID="_x0000_i1033" DrawAspect="Content" ObjectID="_1360746767" r:id="rId24"/>
        </w:object>
      </w:r>
      <w:r w:rsidRPr="00F202DC">
        <w:rPr>
          <w:rFonts w:ascii="Times New Roman" w:hAnsi="Times New Roman"/>
        </w:rPr>
        <w:t xml:space="preserve">, bimodal beliefs are possible when an actor believes levels of internal and external support differ. In other words, an actor may believe the probability that the dictator prevails in civil war is either low or high, but never intermediate. In expectation, however, the probability of victory, in this instance, would be intermediate. That is, the mean of this bimodal distribution, </w:t>
      </w:r>
      <w:r w:rsidRPr="00F202DC">
        <w:rPr>
          <w:rFonts w:ascii="Times New Roman" w:hAnsi="Times New Roman"/>
          <w:position w:val="-10"/>
        </w:rPr>
        <w:object w:dxaOrig="560" w:dyaOrig="320" w14:anchorId="338BCC4C">
          <v:shape id="_x0000_i1034" type="#_x0000_t75" style="width:27pt;height:15pt" o:ole="">
            <v:imagedata r:id="rId25" o:title=""/>
          </v:shape>
          <o:OLEObject Type="Embed" ProgID="Equation.DSMT4" ShapeID="_x0000_i1034" DrawAspect="Content" ObjectID="_1360746768" r:id="rId26"/>
        </w:object>
      </w:r>
      <w:r w:rsidRPr="00F202DC">
        <w:rPr>
          <w:rFonts w:ascii="Times New Roman" w:hAnsi="Times New Roman"/>
        </w:rPr>
        <w:t xml:space="preserve">, would take an intermediate value. </w:t>
      </w:r>
    </w:p>
    <w:p w14:paraId="774D165E" w14:textId="77777777" w:rsidR="001F190D" w:rsidRDefault="001F190D" w:rsidP="001F190D">
      <w:pPr>
        <w:contextualSpacing/>
        <w:jc w:val="both"/>
        <w:rPr>
          <w:rFonts w:ascii="Times New Roman" w:hAnsi="Times New Roman"/>
        </w:rPr>
      </w:pPr>
    </w:p>
    <w:p w14:paraId="63601A0B" w14:textId="77777777" w:rsidR="00C52F4B" w:rsidRPr="00F202DC" w:rsidRDefault="00C52F4B" w:rsidP="001F190D">
      <w:pPr>
        <w:contextualSpacing/>
        <w:jc w:val="both"/>
        <w:rPr>
          <w:rFonts w:ascii="Times New Roman" w:hAnsi="Times New Roman"/>
        </w:rPr>
      </w:pPr>
      <w:r w:rsidRPr="00F202DC">
        <w:rPr>
          <w:rFonts w:ascii="Times New Roman" w:hAnsi="Times New Roman"/>
        </w:rPr>
        <w:t>In our framework, the end of the Cold War increased the value of the mixing parameter</w:t>
      </w:r>
      <w:r w:rsidRPr="00F202DC">
        <w:rPr>
          <w:rFonts w:ascii="Times New Roman" w:hAnsi="Times New Roman"/>
          <w:position w:val="-10"/>
        </w:rPr>
        <w:object w:dxaOrig="200" w:dyaOrig="320" w14:anchorId="152949F1">
          <v:shape id="_x0000_i1035" type="#_x0000_t75" style="width:10pt;height:15pt" o:ole="">
            <v:imagedata r:id="rId27" o:title=""/>
          </v:shape>
          <o:OLEObject Type="Embed" ProgID="Equation.DSMT4" ShapeID="_x0000_i1035" DrawAspect="Content" ObjectID="_1360746769" r:id="rId28"/>
        </w:object>
      </w:r>
      <w:r w:rsidRPr="00F202DC">
        <w:rPr>
          <w:rFonts w:ascii="Times New Roman" w:hAnsi="Times New Roman"/>
        </w:rPr>
        <w:t xml:space="preserve">—civil wars are more likely to be the kind where internal political support matters most for the outcome—and we are particularly interested in how an increase in </w:t>
      </w:r>
      <w:r w:rsidRPr="00F202DC">
        <w:rPr>
          <w:rFonts w:ascii="Times New Roman" w:hAnsi="Times New Roman"/>
          <w:position w:val="-10"/>
        </w:rPr>
        <w:object w:dxaOrig="200" w:dyaOrig="320" w14:anchorId="6C065D38">
          <v:shape id="_x0000_i1036" type="#_x0000_t75" style="width:10pt;height:15pt" o:ole="">
            <v:imagedata r:id="rId29" o:title=""/>
          </v:shape>
          <o:OLEObject Type="Embed" ProgID="Equation.DSMT4" ShapeID="_x0000_i1036" DrawAspect="Content" ObjectID="_1360746770" r:id="rId30"/>
        </w:object>
      </w:r>
      <w:r w:rsidRPr="00F202DC">
        <w:rPr>
          <w:rFonts w:ascii="Times New Roman" w:hAnsi="Times New Roman"/>
        </w:rPr>
        <w:t xml:space="preserve"> affects Bayesian updating in response to observed election outcomes. Let </w:t>
      </w:r>
      <w:r w:rsidRPr="00F202DC">
        <w:rPr>
          <w:rFonts w:ascii="Times New Roman" w:hAnsi="Times New Roman"/>
          <w:position w:val="-12"/>
        </w:rPr>
        <w:object w:dxaOrig="800" w:dyaOrig="360" w14:anchorId="4B330FCD">
          <v:shape id="_x0000_i1037" type="#_x0000_t75" style="width:40pt;height:18pt" o:ole="">
            <v:imagedata r:id="rId31" o:title=""/>
          </v:shape>
          <o:OLEObject Type="Embed" ProgID="Equation.DSMT4" ShapeID="_x0000_i1037" DrawAspect="Content" ObjectID="_1360746771" r:id="rId32"/>
        </w:object>
      </w:r>
      <w:r w:rsidRPr="00F202DC">
        <w:rPr>
          <w:rFonts w:ascii="Times New Roman" w:hAnsi="Times New Roman"/>
        </w:rPr>
        <w:t xml:space="preserve"> be a random sample from a Bernoulli distribution with parameter</w:t>
      </w:r>
      <w:r w:rsidRPr="00F202DC">
        <w:rPr>
          <w:rFonts w:ascii="Times New Roman" w:hAnsi="Times New Roman"/>
          <w:position w:val="-12"/>
        </w:rPr>
        <w:object w:dxaOrig="240" w:dyaOrig="360" w14:anchorId="00F1F907">
          <v:shape id="_x0000_i1038" type="#_x0000_t75" style="width:12pt;height:18pt" o:ole="">
            <v:imagedata r:id="rId33" o:title=""/>
          </v:shape>
          <o:OLEObject Type="Embed" ProgID="Equation.DSMT4" ShapeID="_x0000_i1038" DrawAspect="Content" ObjectID="_1360746772" r:id="rId34"/>
        </w:object>
      </w:r>
      <w:r w:rsidRPr="00F202DC">
        <w:rPr>
          <w:rFonts w:ascii="Times New Roman" w:hAnsi="Times New Roman"/>
        </w:rPr>
        <w:t xml:space="preserve">, where </w:t>
      </w:r>
      <w:r w:rsidRPr="00F202DC">
        <w:rPr>
          <w:rFonts w:ascii="Times New Roman" w:hAnsi="Times New Roman"/>
          <w:position w:val="-14"/>
        </w:rPr>
        <w:object w:dxaOrig="980" w:dyaOrig="380" w14:anchorId="5DEB34F1">
          <v:shape id="_x0000_i1039" type="#_x0000_t75" style="width:49pt;height:19pt" o:ole="">
            <v:imagedata r:id="rId35" o:title=""/>
          </v:shape>
          <o:OLEObject Type="Embed" ProgID="Equation.DSMT4" ShapeID="_x0000_i1039" DrawAspect="Content" ObjectID="_1360746773" r:id="rId36"/>
        </w:object>
      </w:r>
      <w:r w:rsidRPr="00F202DC">
        <w:rPr>
          <w:rFonts w:ascii="Times New Roman" w:hAnsi="Times New Roman"/>
        </w:rPr>
        <w:t xml:space="preserve"> represents the vote choice of individual </w:t>
      </w:r>
      <w:r w:rsidRPr="00F202DC">
        <w:rPr>
          <w:rFonts w:ascii="Times New Roman" w:hAnsi="Times New Roman"/>
          <w:i/>
        </w:rPr>
        <w:t>j</w:t>
      </w:r>
      <w:r w:rsidRPr="00F202DC">
        <w:rPr>
          <w:rFonts w:ascii="Times New Roman" w:hAnsi="Times New Roman"/>
        </w:rPr>
        <w:t xml:space="preserve">. If individual </w:t>
      </w:r>
      <w:r w:rsidRPr="00F202DC">
        <w:rPr>
          <w:rFonts w:ascii="Times New Roman" w:hAnsi="Times New Roman"/>
          <w:i/>
        </w:rPr>
        <w:t>j</w:t>
      </w:r>
      <w:r w:rsidRPr="00F202DC">
        <w:rPr>
          <w:rFonts w:ascii="Times New Roman" w:hAnsi="Times New Roman"/>
        </w:rPr>
        <w:t xml:space="preserve"> votes for the dictator, then</w:t>
      </w:r>
      <w:r w:rsidRPr="00F202DC">
        <w:rPr>
          <w:rFonts w:ascii="Times New Roman" w:hAnsi="Times New Roman"/>
          <w:position w:val="-14"/>
        </w:rPr>
        <w:object w:dxaOrig="580" w:dyaOrig="380" w14:anchorId="235AF29F">
          <v:shape id="_x0000_i1040" type="#_x0000_t75" style="width:29pt;height:19pt" o:ole="">
            <v:imagedata r:id="rId37" o:title=""/>
          </v:shape>
          <o:OLEObject Type="Embed" ProgID="Equation.DSMT4" ShapeID="_x0000_i1040" DrawAspect="Content" ObjectID="_1360746774" r:id="rId38"/>
        </w:object>
      </w:r>
      <w:r w:rsidRPr="00F202DC">
        <w:rPr>
          <w:rFonts w:ascii="Times New Roman" w:hAnsi="Times New Roman"/>
        </w:rPr>
        <w:t xml:space="preserve">, else </w:t>
      </w:r>
      <w:r w:rsidRPr="00F202DC">
        <w:rPr>
          <w:rFonts w:ascii="Times New Roman" w:hAnsi="Times New Roman"/>
          <w:position w:val="-14"/>
        </w:rPr>
        <w:object w:dxaOrig="620" w:dyaOrig="380" w14:anchorId="731A805F">
          <v:shape id="_x0000_i1041" type="#_x0000_t75" style="width:31pt;height:19pt" o:ole="">
            <v:imagedata r:id="rId39" o:title=""/>
          </v:shape>
          <o:OLEObject Type="Embed" ProgID="Equation.DSMT4" ShapeID="_x0000_i1041" DrawAspect="Content" ObjectID="_1360746775" r:id="rId40"/>
        </w:object>
      </w:r>
      <w:r w:rsidRPr="00F202DC">
        <w:rPr>
          <w:rFonts w:ascii="Times New Roman" w:hAnsi="Times New Roman"/>
        </w:rPr>
        <w:t xml:space="preserve">. This implies the proportion of votes for the incumbent dictator will equal the level of internal support for the dictator </w:t>
      </w:r>
      <w:r w:rsidRPr="00F202DC">
        <w:rPr>
          <w:rFonts w:ascii="Times New Roman" w:hAnsi="Times New Roman"/>
          <w:position w:val="-12"/>
        </w:rPr>
        <w:object w:dxaOrig="440" w:dyaOrig="360" w14:anchorId="5ABBA8B5">
          <v:shape id="_x0000_i1042" type="#_x0000_t75" style="width:22pt;height:18pt" o:ole="">
            <v:imagedata r:id="rId41" o:title=""/>
          </v:shape>
          <o:OLEObject Type="Embed" ProgID="Equation.DSMT4" ShapeID="_x0000_i1042" DrawAspect="Content" ObjectID="_1360746776" r:id="rId42"/>
        </w:object>
      </w:r>
      <w:r w:rsidRPr="00F202DC">
        <w:rPr>
          <w:rFonts w:ascii="Times New Roman" w:hAnsi="Times New Roman"/>
        </w:rPr>
        <w:t xml:space="preserve"> in expectation.</w:t>
      </w:r>
      <w:r w:rsidRPr="00F202DC">
        <w:tab/>
        <w:t xml:space="preserve"> </w:t>
      </w:r>
    </w:p>
    <w:p w14:paraId="78D4089C" w14:textId="77777777" w:rsidR="001F190D" w:rsidRDefault="001F190D" w:rsidP="001F190D">
      <w:pPr>
        <w:contextualSpacing/>
        <w:jc w:val="both"/>
        <w:rPr>
          <w:rFonts w:ascii="Times New Roman" w:hAnsi="Times New Roman"/>
        </w:rPr>
      </w:pPr>
    </w:p>
    <w:p w14:paraId="795B4919" w14:textId="77777777" w:rsidR="00C52F4B" w:rsidRPr="00F202DC" w:rsidRDefault="00C52F4B" w:rsidP="001F190D">
      <w:pPr>
        <w:contextualSpacing/>
        <w:jc w:val="both"/>
        <w:rPr>
          <w:rFonts w:ascii="Times New Roman" w:hAnsi="Times New Roman"/>
        </w:rPr>
      </w:pPr>
      <w:r w:rsidRPr="00F202DC">
        <w:rPr>
          <w:rFonts w:ascii="Times New Roman" w:hAnsi="Times New Roman"/>
        </w:rPr>
        <w:t xml:space="preserve">Bayes’ law defines how an observed election outcome </w:t>
      </w:r>
      <w:r w:rsidRPr="00F202DC">
        <w:rPr>
          <w:rFonts w:ascii="Times New Roman" w:hAnsi="Times New Roman"/>
          <w:position w:val="-12"/>
        </w:rPr>
        <w:object w:dxaOrig="960" w:dyaOrig="360" w14:anchorId="6C440CAE">
          <v:shape id="_x0000_i1043" type="#_x0000_t75" style="width:48pt;height:18pt" o:ole="">
            <v:imagedata r:id="rId43" o:title=""/>
          </v:shape>
          <o:OLEObject Type="Embed" ProgID="Equation.DSMT4" ShapeID="_x0000_i1043" DrawAspect="Content" ObjectID="_1360746777" r:id="rId44"/>
        </w:object>
      </w:r>
      <w:r w:rsidRPr="00F202DC">
        <w:rPr>
          <w:rFonts w:ascii="Times New Roman" w:hAnsi="Times New Roman"/>
        </w:rPr>
        <w:t xml:space="preserve">will influence prior beliefs about the underlying level of domestic support for the dictator </w:t>
      </w:r>
      <w:r w:rsidRPr="00F202DC">
        <w:rPr>
          <w:rFonts w:ascii="Times New Roman" w:hAnsi="Times New Roman"/>
          <w:position w:val="-12"/>
        </w:rPr>
        <w:object w:dxaOrig="440" w:dyaOrig="360" w14:anchorId="09A762C1">
          <v:shape id="_x0000_i1044" type="#_x0000_t75" style="width:22pt;height:18pt" o:ole="">
            <v:imagedata r:id="rId45" o:title=""/>
          </v:shape>
          <o:OLEObject Type="Embed" ProgID="Equation.DSMT4" ShapeID="_x0000_i1044" DrawAspect="Content" ObjectID="_1360746778" r:id="rId46"/>
        </w:object>
      </w:r>
      <w:r w:rsidRPr="00F202DC">
        <w:rPr>
          <w:rFonts w:ascii="Times New Roman" w:hAnsi="Times New Roman"/>
        </w:rPr>
        <w:t>:</w:t>
      </w:r>
    </w:p>
    <w:p w14:paraId="3E102ACF" w14:textId="77777777" w:rsidR="001F190D" w:rsidRDefault="001F190D" w:rsidP="001F190D">
      <w:pPr>
        <w:tabs>
          <w:tab w:val="center" w:pos="4680"/>
          <w:tab w:val="right" w:pos="9360"/>
        </w:tabs>
        <w:contextualSpacing/>
        <w:jc w:val="both"/>
        <w:rPr>
          <w:rFonts w:ascii="Times New Roman" w:hAnsi="Times New Roman"/>
        </w:rPr>
      </w:pPr>
    </w:p>
    <w:p w14:paraId="0D47223E" w14:textId="23E3E6BE"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4"/>
        </w:rPr>
        <w:object w:dxaOrig="180" w:dyaOrig="279" w14:anchorId="75843D2F">
          <v:shape id="_x0000_i1045" type="#_x0000_t75" style="width:9pt;height:15pt" o:ole="">
            <v:imagedata r:id="rId47" o:title=""/>
          </v:shape>
          <o:OLEObject Type="Embed" ProgID="Equation.DSMT4" ShapeID="_x0000_i1045" DrawAspect="Content" ObjectID="_1360746779" r:id="rId48"/>
        </w:object>
      </w:r>
      <w:r w:rsidRPr="00F202DC">
        <w:rPr>
          <w:rFonts w:ascii="Times New Roman" w:hAnsi="Times New Roman"/>
        </w:rPr>
        <w:t xml:space="preserve"> </w:t>
      </w:r>
      <w:r w:rsidRPr="00F202DC">
        <w:rPr>
          <w:rFonts w:ascii="Times New Roman" w:hAnsi="Times New Roman"/>
          <w:position w:val="-12"/>
        </w:rPr>
        <w:object w:dxaOrig="3540" w:dyaOrig="360" w14:anchorId="6D2C2151">
          <v:shape id="_x0000_i1046" type="#_x0000_t75" style="width:177pt;height:18pt" o:ole="">
            <v:imagedata r:id="rId49" o:title=""/>
          </v:shape>
          <o:OLEObject Type="Embed" ProgID="Equation.DSMT4" ShapeID="_x0000_i1046" DrawAspect="Content" ObjectID="_1360746780" r:id="rId50"/>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(2)</w:t>
      </w:r>
    </w:p>
    <w:p w14:paraId="7CF94C3B" w14:textId="77777777" w:rsidR="001F190D" w:rsidRDefault="001F190D" w:rsidP="001F190D">
      <w:pPr>
        <w:contextualSpacing/>
        <w:jc w:val="both"/>
        <w:rPr>
          <w:rFonts w:ascii="Times New Roman" w:hAnsi="Times New Roman"/>
        </w:rPr>
      </w:pPr>
    </w:p>
    <w:p w14:paraId="02EE7DFB" w14:textId="0EDCE4FC" w:rsidR="00C52F4B" w:rsidRPr="00F202DC" w:rsidRDefault="00C52F4B" w:rsidP="001F190D">
      <w:pPr>
        <w:contextualSpacing/>
        <w:jc w:val="both"/>
        <w:rPr>
          <w:rFonts w:ascii="Times New Roman" w:hAnsi="Times New Roman"/>
        </w:rPr>
      </w:pPr>
      <w:r w:rsidRPr="00F202DC">
        <w:rPr>
          <w:rFonts w:ascii="Times New Roman" w:hAnsi="Times New Roman"/>
        </w:rPr>
        <w:lastRenderedPageBreak/>
        <w:t xml:space="preserve">In words, equation </w:t>
      </w:r>
      <w:r w:rsidR="008E4B6B">
        <w:rPr>
          <w:rFonts w:ascii="Times New Roman" w:hAnsi="Times New Roman"/>
        </w:rPr>
        <w:t>(2)</w:t>
      </w:r>
      <w:r w:rsidRPr="00F202DC">
        <w:rPr>
          <w:rFonts w:ascii="Times New Roman" w:hAnsi="Times New Roman"/>
        </w:rPr>
        <w:t xml:space="preserve"> states that posterior beliefs about internal support for the dictator are proportional to the likelihood of observing a particular election result for a given level of internal support multiplied by prior beliefs about the level of domestic support. Given our assumptions about elections, the likelihood in </w:t>
      </w:r>
      <w:r w:rsidR="008E4B6B">
        <w:rPr>
          <w:rFonts w:ascii="Times New Roman" w:hAnsi="Times New Roman"/>
        </w:rPr>
        <w:t>(2)</w:t>
      </w:r>
      <w:r w:rsidRPr="00F202DC">
        <w:rPr>
          <w:rFonts w:ascii="Times New Roman" w:hAnsi="Times New Roman"/>
        </w:rPr>
        <w:t xml:space="preserve"> is a binomial distribution</w:t>
      </w:r>
    </w:p>
    <w:p w14:paraId="1263B41E" w14:textId="77777777" w:rsidR="001F190D" w:rsidRDefault="001F190D" w:rsidP="001F190D">
      <w:pPr>
        <w:tabs>
          <w:tab w:val="center" w:pos="4680"/>
          <w:tab w:val="right" w:pos="9360"/>
        </w:tabs>
        <w:contextualSpacing/>
        <w:jc w:val="both"/>
        <w:rPr>
          <w:rFonts w:ascii="Times New Roman" w:hAnsi="Times New Roman"/>
        </w:rPr>
      </w:pPr>
    </w:p>
    <w:p w14:paraId="1601A3A4" w14:textId="20F2944D"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12"/>
        </w:rPr>
        <w:object w:dxaOrig="2740" w:dyaOrig="380" w14:anchorId="51071A55">
          <v:shape id="_x0000_i1047" type="#_x0000_t75" style="width:137pt;height:19pt" o:ole="">
            <v:imagedata r:id="rId51" o:title=""/>
          </v:shape>
          <o:OLEObject Type="Embed" ProgID="Equation.DSMT4" ShapeID="_x0000_i1047" DrawAspect="Content" ObjectID="_1360746781" r:id="rId52"/>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(3)</w:t>
      </w:r>
    </w:p>
    <w:p w14:paraId="57EF92A8" w14:textId="58C6D4B5" w:rsidR="00C52F4B" w:rsidRPr="00F202DC" w:rsidRDefault="00C52F4B" w:rsidP="001F190D">
      <w:pPr>
        <w:contextualSpacing/>
        <w:jc w:val="both"/>
        <w:rPr>
          <w:rFonts w:ascii="Times New Roman" w:hAnsi="Times New Roman"/>
        </w:rPr>
      </w:pPr>
      <w:r w:rsidRPr="00F202DC">
        <w:rPr>
          <w:rFonts w:ascii="Times New Roman" w:hAnsi="Times New Roman"/>
        </w:rPr>
        <w:t xml:space="preserve">where </w:t>
      </w:r>
      <w:r w:rsidRPr="00F202DC">
        <w:rPr>
          <w:rFonts w:ascii="Times New Roman" w:hAnsi="Times New Roman"/>
          <w:position w:val="-18"/>
        </w:rPr>
        <w:object w:dxaOrig="1160" w:dyaOrig="480" w14:anchorId="188A1D1A">
          <v:shape id="_x0000_i1048" type="#_x0000_t75" style="width:58pt;height:24pt" o:ole="">
            <v:imagedata r:id="rId53" o:title=""/>
          </v:shape>
          <o:OLEObject Type="Embed" ProgID="Equation.DSMT4" ShapeID="_x0000_i1048" DrawAspect="Content" ObjectID="_1360746782" r:id="rId54"/>
        </w:object>
      </w:r>
      <w:r w:rsidRPr="00F202DC">
        <w:rPr>
          <w:rFonts w:ascii="Times New Roman" w:hAnsi="Times New Roman"/>
        </w:rPr>
        <w:t xml:space="preserve"> . By choosing a conjugate prior for </w:t>
      </w:r>
      <w:r w:rsidRPr="00F202DC">
        <w:rPr>
          <w:rFonts w:ascii="Times New Roman" w:hAnsi="Times New Roman"/>
          <w:position w:val="-12"/>
        </w:rPr>
        <w:object w:dxaOrig="580" w:dyaOrig="360" w14:anchorId="058B2958">
          <v:shape id="_x0000_i1049" type="#_x0000_t75" style="width:29pt;height:18pt" o:ole="">
            <v:imagedata r:id="rId55" o:title=""/>
          </v:shape>
          <o:OLEObject Type="Embed" ProgID="Equation.DSMT4" ShapeID="_x0000_i1049" DrawAspect="Content" ObjectID="_1360746783" r:id="rId56"/>
        </w:object>
      </w:r>
      <w:r w:rsidRPr="00F202DC">
        <w:rPr>
          <w:rFonts w:ascii="Times New Roman" w:hAnsi="Times New Roman"/>
        </w:rPr>
        <w:t xml:space="preserve"> , we can make the relationship in </w:t>
      </w:r>
      <w:r w:rsidR="008E4B6B">
        <w:rPr>
          <w:rFonts w:ascii="Times New Roman" w:hAnsi="Times New Roman"/>
        </w:rPr>
        <w:t>(2)</w:t>
      </w:r>
      <w:r w:rsidRPr="00F202DC">
        <w:rPr>
          <w:rFonts w:ascii="Times New Roman" w:hAnsi="Times New Roman"/>
        </w:rPr>
        <w:t xml:space="preserve"> exact. For a binomial likelihood, the conjugate prior is a beta distribution</w:t>
      </w:r>
    </w:p>
    <w:p w14:paraId="1CDA2D32" w14:textId="77777777" w:rsidR="001F190D" w:rsidRDefault="001F190D" w:rsidP="001F190D">
      <w:pPr>
        <w:tabs>
          <w:tab w:val="center" w:pos="4680"/>
          <w:tab w:val="right" w:pos="9360"/>
        </w:tabs>
        <w:contextualSpacing/>
        <w:jc w:val="both"/>
        <w:rPr>
          <w:rFonts w:ascii="Times New Roman" w:hAnsi="Times New Roman"/>
        </w:rPr>
      </w:pPr>
    </w:p>
    <w:p w14:paraId="79049BCC" w14:textId="6EB71ECF"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28"/>
        </w:rPr>
        <w:object w:dxaOrig="3120" w:dyaOrig="660" w14:anchorId="46BDBF9A">
          <v:shape id="_x0000_i1050" type="#_x0000_t75" style="width:156pt;height:33pt" o:ole="">
            <v:imagedata r:id="rId57" o:title=""/>
          </v:shape>
          <o:OLEObject Type="Embed" ProgID="Equation.DSMT4" ShapeID="_x0000_i1050" DrawAspect="Content" ObjectID="_1360746784" r:id="rId58"/>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(4)</w:t>
      </w:r>
    </w:p>
    <w:p w14:paraId="40D9C9A2" w14:textId="77777777" w:rsidR="001F190D" w:rsidRDefault="001F190D" w:rsidP="001F190D">
      <w:pPr>
        <w:contextualSpacing/>
        <w:jc w:val="both"/>
        <w:rPr>
          <w:rFonts w:ascii="Times New Roman" w:hAnsi="Times New Roman"/>
        </w:rPr>
      </w:pPr>
    </w:p>
    <w:p w14:paraId="7E1934AC" w14:textId="77777777" w:rsidR="001F190D" w:rsidRDefault="001F190D" w:rsidP="001F190D">
      <w:pPr>
        <w:contextualSpacing/>
        <w:jc w:val="both"/>
        <w:rPr>
          <w:rFonts w:ascii="Times New Roman" w:hAnsi="Times New Roman"/>
        </w:rPr>
      </w:pPr>
    </w:p>
    <w:p w14:paraId="2806AF1C" w14:textId="0644829A" w:rsidR="00C52F4B" w:rsidRPr="00F202DC" w:rsidRDefault="00C52F4B" w:rsidP="001F190D">
      <w:pPr>
        <w:contextualSpacing/>
        <w:jc w:val="both"/>
        <w:rPr>
          <w:rFonts w:ascii="Times New Roman" w:hAnsi="Times New Roman"/>
        </w:rPr>
      </w:pPr>
      <w:r w:rsidRPr="00F202DC">
        <w:rPr>
          <w:rFonts w:ascii="Times New Roman" w:hAnsi="Times New Roman"/>
        </w:rPr>
        <w:t xml:space="preserve">where </w:t>
      </w:r>
      <w:r w:rsidRPr="00F202DC">
        <w:rPr>
          <w:rFonts w:ascii="Times New Roman" w:hAnsi="Times New Roman"/>
          <w:position w:val="-6"/>
        </w:rPr>
        <w:object w:dxaOrig="600" w:dyaOrig="279" w14:anchorId="786C5E58">
          <v:shape id="_x0000_i1051" type="#_x0000_t75" style="width:30pt;height:15pt" o:ole="">
            <v:imagedata r:id="rId59" o:title=""/>
          </v:shape>
          <o:OLEObject Type="Embed" ProgID="Equation.DSMT4" ShapeID="_x0000_i1051" DrawAspect="Content" ObjectID="_1360746785" r:id="rId60"/>
        </w:object>
      </w:r>
      <w:r w:rsidRPr="00F202DC">
        <w:rPr>
          <w:rFonts w:ascii="Times New Roman" w:hAnsi="Times New Roman"/>
        </w:rPr>
        <w:t xml:space="preserve"> and </w:t>
      </w:r>
      <w:r w:rsidRPr="00F202DC">
        <w:rPr>
          <w:rFonts w:ascii="Times New Roman" w:hAnsi="Times New Roman"/>
          <w:position w:val="-10"/>
        </w:rPr>
        <w:object w:dxaOrig="600" w:dyaOrig="320" w14:anchorId="706C4948">
          <v:shape id="_x0000_i1052" type="#_x0000_t75" style="width:30pt;height:15pt" o:ole="">
            <v:imagedata r:id="rId61" o:title=""/>
          </v:shape>
          <o:OLEObject Type="Embed" ProgID="Equation.DSMT4" ShapeID="_x0000_i1052" DrawAspect="Content" ObjectID="_1360746786" r:id="rId62"/>
        </w:object>
      </w:r>
      <w:r w:rsidRPr="00F202DC">
        <w:rPr>
          <w:rFonts w:ascii="Times New Roman" w:hAnsi="Times New Roman"/>
        </w:rPr>
        <w:t xml:space="preserve">. For the likelihood in </w:t>
      </w:r>
      <w:r w:rsidR="008E4B6B">
        <w:rPr>
          <w:rFonts w:ascii="Times New Roman" w:hAnsi="Times New Roman"/>
        </w:rPr>
        <w:t>(3)</w:t>
      </w:r>
      <w:r w:rsidRPr="00F202DC">
        <w:rPr>
          <w:rFonts w:ascii="Times New Roman" w:hAnsi="Times New Roman"/>
        </w:rPr>
        <w:t xml:space="preserve"> and the prior in </w:t>
      </w:r>
      <w:r w:rsidR="008E4B6B">
        <w:rPr>
          <w:rFonts w:ascii="Times New Roman" w:hAnsi="Times New Roman"/>
        </w:rPr>
        <w:t>(4)</w:t>
      </w:r>
      <w:r w:rsidRPr="00F202DC">
        <w:rPr>
          <w:rFonts w:ascii="Times New Roman" w:hAnsi="Times New Roman"/>
        </w:rPr>
        <w:t xml:space="preserve">, the posterior in </w:t>
      </w:r>
      <w:r w:rsidR="008E4B6B">
        <w:rPr>
          <w:rFonts w:ascii="Times New Roman" w:hAnsi="Times New Roman"/>
        </w:rPr>
        <w:t>(2)</w:t>
      </w:r>
      <w:r w:rsidRPr="00F202DC">
        <w:rPr>
          <w:rFonts w:ascii="Times New Roman" w:hAnsi="Times New Roman"/>
        </w:rPr>
        <w:t xml:space="preserve"> is given by</w:t>
      </w:r>
    </w:p>
    <w:p w14:paraId="23788C22" w14:textId="77777777" w:rsidR="001F190D" w:rsidRDefault="001F190D" w:rsidP="001F190D">
      <w:pPr>
        <w:tabs>
          <w:tab w:val="center" w:pos="4680"/>
          <w:tab w:val="right" w:pos="9360"/>
        </w:tabs>
        <w:contextualSpacing/>
        <w:jc w:val="both"/>
        <w:rPr>
          <w:rFonts w:ascii="Times New Roman" w:hAnsi="Times New Roman"/>
        </w:rPr>
      </w:pPr>
    </w:p>
    <w:p w14:paraId="62A4A85A" w14:textId="7FDC4D2B"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28"/>
        </w:rPr>
        <w:object w:dxaOrig="5520" w:dyaOrig="660" w14:anchorId="05443DFB">
          <v:shape id="_x0000_i1053" type="#_x0000_t75" style="width:276pt;height:33pt" o:ole="">
            <v:imagedata r:id="rId63" o:title=""/>
          </v:shape>
          <o:OLEObject Type="Embed" ProgID="Equation.DSMT4" ShapeID="_x0000_i1053" DrawAspect="Content" ObjectID="_1360746787" r:id="rId64"/>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(5)</w:t>
      </w:r>
    </w:p>
    <w:p w14:paraId="61DB60C8" w14:textId="77777777" w:rsidR="001F190D" w:rsidRDefault="001F190D" w:rsidP="001F190D">
      <w:pPr>
        <w:contextualSpacing/>
        <w:jc w:val="both"/>
        <w:rPr>
          <w:rFonts w:ascii="Times New Roman" w:hAnsi="Times New Roman"/>
        </w:rPr>
      </w:pPr>
    </w:p>
    <w:p w14:paraId="381CBB90" w14:textId="43E0641D" w:rsidR="00C52F4B" w:rsidRPr="00F202DC" w:rsidRDefault="00C52F4B" w:rsidP="001F190D">
      <w:pPr>
        <w:contextualSpacing/>
        <w:jc w:val="both"/>
        <w:rPr>
          <w:rFonts w:ascii="Times New Roman" w:hAnsi="Times New Roman"/>
        </w:rPr>
      </w:pPr>
      <w:r w:rsidRPr="00F202DC">
        <w:rPr>
          <w:rFonts w:ascii="Times New Roman" w:hAnsi="Times New Roman"/>
        </w:rPr>
        <w:t xml:space="preserve">Returning to the mixture distribution in </w:t>
      </w:r>
      <w:r w:rsidR="008E4B6B">
        <w:rPr>
          <w:rFonts w:ascii="Times New Roman" w:hAnsi="Times New Roman"/>
        </w:rPr>
        <w:t>(1)</w:t>
      </w:r>
      <w:r w:rsidRPr="00F202DC">
        <w:rPr>
          <w:rFonts w:ascii="Times New Roman" w:hAnsi="Times New Roman"/>
        </w:rPr>
        <w:t xml:space="preserve">, the expected value of </w:t>
      </w:r>
      <w:r w:rsidRPr="00F202DC">
        <w:rPr>
          <w:rFonts w:ascii="Times New Roman" w:hAnsi="Times New Roman"/>
          <w:i/>
        </w:rPr>
        <w:t>p</w:t>
      </w:r>
      <w:r w:rsidRPr="00F202DC">
        <w:rPr>
          <w:rFonts w:ascii="Times New Roman" w:hAnsi="Times New Roman"/>
        </w:rPr>
        <w:t xml:space="preserve"> is</w:t>
      </w:r>
    </w:p>
    <w:p w14:paraId="41545429" w14:textId="77777777" w:rsidR="001F190D" w:rsidRDefault="001F190D" w:rsidP="001F190D">
      <w:pPr>
        <w:tabs>
          <w:tab w:val="center" w:pos="4680"/>
          <w:tab w:val="right" w:pos="9360"/>
        </w:tabs>
        <w:contextualSpacing/>
        <w:jc w:val="both"/>
        <w:rPr>
          <w:rFonts w:ascii="Times New Roman" w:hAnsi="Times New Roman"/>
        </w:rPr>
      </w:pPr>
    </w:p>
    <w:p w14:paraId="5B2D825C" w14:textId="4D41C704"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12"/>
        </w:rPr>
        <w:object w:dxaOrig="2820" w:dyaOrig="360" w14:anchorId="260A6C2D">
          <v:shape id="_x0000_i1054" type="#_x0000_t75" style="width:141pt;height:18pt" o:ole="">
            <v:imagedata r:id="rId65" o:title=""/>
          </v:shape>
          <o:OLEObject Type="Embed" ProgID="Equation.DSMT4" ShapeID="_x0000_i1054" DrawAspect="Content" ObjectID="_1360746788" r:id="rId66"/>
        </w:object>
      </w:r>
      <w:r w:rsidRPr="00F202DC">
        <w:rPr>
          <w:rFonts w:ascii="Times New Roman" w:hAnsi="Times New Roman"/>
        </w:rPr>
        <w:t>,</w:t>
      </w:r>
      <w:r w:rsidRPr="00F202DC">
        <w:rPr>
          <w:rFonts w:ascii="Times New Roman" w:hAnsi="Times New Roman"/>
        </w:rPr>
        <w:tab/>
      </w:r>
      <w:r w:rsidR="00F644AB">
        <w:rPr>
          <w:rFonts w:ascii="Times New Roman" w:hAnsi="Times New Roman"/>
        </w:rPr>
        <w:t>(6)</w:t>
      </w:r>
    </w:p>
    <w:p w14:paraId="7BEED89D" w14:textId="77777777" w:rsidR="001F190D" w:rsidRDefault="001F190D" w:rsidP="001F190D">
      <w:pPr>
        <w:contextualSpacing/>
        <w:jc w:val="both"/>
        <w:rPr>
          <w:rFonts w:ascii="Times New Roman" w:hAnsi="Times New Roman"/>
        </w:rPr>
      </w:pPr>
    </w:p>
    <w:p w14:paraId="14F8ED08" w14:textId="77777777" w:rsidR="00C52F4B" w:rsidRPr="00F202DC" w:rsidRDefault="00C52F4B" w:rsidP="001F190D">
      <w:pPr>
        <w:contextualSpacing/>
        <w:jc w:val="both"/>
        <w:rPr>
          <w:rFonts w:ascii="Times New Roman" w:hAnsi="Times New Roman"/>
        </w:rPr>
      </w:pPr>
      <w:r w:rsidRPr="00F202DC">
        <w:rPr>
          <w:rFonts w:ascii="Times New Roman" w:hAnsi="Times New Roman"/>
        </w:rPr>
        <w:t xml:space="preserve">and the conditional expectation of </w:t>
      </w:r>
      <w:r w:rsidRPr="00F202DC">
        <w:rPr>
          <w:rFonts w:ascii="Times New Roman" w:hAnsi="Times New Roman"/>
          <w:i/>
        </w:rPr>
        <w:t>p</w:t>
      </w:r>
      <w:r w:rsidRPr="00F202DC">
        <w:rPr>
          <w:rFonts w:ascii="Times New Roman" w:hAnsi="Times New Roman"/>
        </w:rPr>
        <w:t xml:space="preserve"> is</w:t>
      </w:r>
    </w:p>
    <w:p w14:paraId="2CAA1842" w14:textId="77777777" w:rsidR="001F190D" w:rsidRDefault="001F190D" w:rsidP="001F190D">
      <w:pPr>
        <w:tabs>
          <w:tab w:val="center" w:pos="4680"/>
          <w:tab w:val="right" w:pos="9360"/>
        </w:tabs>
        <w:contextualSpacing/>
        <w:jc w:val="both"/>
        <w:rPr>
          <w:rFonts w:ascii="Times New Roman" w:hAnsi="Times New Roman"/>
        </w:rPr>
      </w:pPr>
    </w:p>
    <w:p w14:paraId="14717957" w14:textId="22ADD19D"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12"/>
        </w:rPr>
        <w:object w:dxaOrig="4500" w:dyaOrig="360" w14:anchorId="78E4B158">
          <v:shape id="_x0000_i1055" type="#_x0000_t75" style="width:225pt;height:18pt" o:ole="">
            <v:imagedata r:id="rId67" o:title=""/>
          </v:shape>
          <o:OLEObject Type="Embed" ProgID="Equation.DSMT4" ShapeID="_x0000_i1055" DrawAspect="Content" ObjectID="_1360746789" r:id="rId68"/>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(7)</w:t>
      </w:r>
    </w:p>
    <w:p w14:paraId="6048BE85" w14:textId="77777777" w:rsidR="001F190D" w:rsidRDefault="001F190D" w:rsidP="001F190D">
      <w:pPr>
        <w:contextualSpacing/>
        <w:jc w:val="both"/>
        <w:rPr>
          <w:rFonts w:ascii="Times New Roman" w:hAnsi="Times New Roman"/>
        </w:rPr>
      </w:pPr>
    </w:p>
    <w:p w14:paraId="61C1CBD5" w14:textId="5A32397B" w:rsidR="00C52F4B" w:rsidRPr="00F202DC" w:rsidRDefault="00C52F4B" w:rsidP="001F190D">
      <w:pPr>
        <w:contextualSpacing/>
        <w:jc w:val="both"/>
        <w:rPr>
          <w:rFonts w:ascii="Times New Roman" w:hAnsi="Times New Roman"/>
        </w:rPr>
      </w:pPr>
      <w:r w:rsidRPr="00F202DC">
        <w:rPr>
          <w:rFonts w:ascii="Times New Roman" w:hAnsi="Times New Roman"/>
        </w:rPr>
        <w:t xml:space="preserve">Substituting the means of </w:t>
      </w:r>
      <w:r w:rsidR="008E4B6B">
        <w:rPr>
          <w:rFonts w:ascii="Times New Roman" w:hAnsi="Times New Roman"/>
        </w:rPr>
        <w:t>(4)</w:t>
      </w:r>
      <w:r w:rsidRPr="00F202DC">
        <w:rPr>
          <w:rFonts w:ascii="Times New Roman" w:hAnsi="Times New Roman"/>
        </w:rPr>
        <w:t xml:space="preserve"> and </w:t>
      </w:r>
      <w:r w:rsidR="008E4B6B">
        <w:rPr>
          <w:rFonts w:ascii="Times New Roman" w:hAnsi="Times New Roman"/>
        </w:rPr>
        <w:t>(5)</w:t>
      </w:r>
      <w:r w:rsidRPr="00F202DC">
        <w:rPr>
          <w:rFonts w:ascii="Times New Roman" w:hAnsi="Times New Roman"/>
        </w:rPr>
        <w:t xml:space="preserve"> into </w:t>
      </w:r>
      <w:r w:rsidR="008E4B6B">
        <w:rPr>
          <w:rFonts w:ascii="Times New Roman" w:hAnsi="Times New Roman"/>
        </w:rPr>
        <w:t>(6)</w:t>
      </w:r>
      <w:r w:rsidRPr="00F202DC">
        <w:rPr>
          <w:rFonts w:ascii="Times New Roman" w:hAnsi="Times New Roman"/>
        </w:rPr>
        <w:t xml:space="preserve"> and </w:t>
      </w:r>
      <w:r w:rsidR="008E4B6B">
        <w:rPr>
          <w:rFonts w:ascii="Times New Roman" w:hAnsi="Times New Roman"/>
        </w:rPr>
        <w:t>(7)</w:t>
      </w:r>
      <w:r w:rsidRPr="00F202DC">
        <w:rPr>
          <w:rFonts w:ascii="Times New Roman" w:hAnsi="Times New Roman"/>
        </w:rPr>
        <w:t xml:space="preserve"> respectively, gives</w:t>
      </w:r>
    </w:p>
    <w:p w14:paraId="62B58A36" w14:textId="77777777" w:rsidR="001F190D" w:rsidRDefault="001F190D" w:rsidP="001F190D">
      <w:pPr>
        <w:tabs>
          <w:tab w:val="center" w:pos="4680"/>
          <w:tab w:val="right" w:pos="9360"/>
        </w:tabs>
        <w:contextualSpacing/>
        <w:jc w:val="both"/>
        <w:rPr>
          <w:rFonts w:ascii="Times New Roman" w:hAnsi="Times New Roman"/>
        </w:rPr>
      </w:pPr>
    </w:p>
    <w:p w14:paraId="69841FAB" w14:textId="587CF24A"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28"/>
        </w:rPr>
        <w:object w:dxaOrig="2740" w:dyaOrig="660" w14:anchorId="7874633E">
          <v:shape id="_x0000_i1056" type="#_x0000_t75" style="width:137pt;height:33pt" o:ole="">
            <v:imagedata r:id="rId69" o:title=""/>
          </v:shape>
          <o:OLEObject Type="Embed" ProgID="Equation.DSMT4" ShapeID="_x0000_i1056" DrawAspect="Content" ObjectID="_1360746790" r:id="rId70"/>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(8)</w:t>
      </w:r>
    </w:p>
    <w:p w14:paraId="0CBFCC19" w14:textId="77777777" w:rsidR="001F190D" w:rsidRDefault="001F190D" w:rsidP="001F190D">
      <w:pPr>
        <w:contextualSpacing/>
        <w:jc w:val="both"/>
        <w:rPr>
          <w:rFonts w:ascii="Times New Roman" w:hAnsi="Times New Roman"/>
        </w:rPr>
      </w:pPr>
    </w:p>
    <w:p w14:paraId="3505A0EB" w14:textId="77777777" w:rsidR="00C52F4B" w:rsidRPr="00F202DC" w:rsidRDefault="00C52F4B" w:rsidP="001F190D">
      <w:pPr>
        <w:contextualSpacing/>
        <w:jc w:val="both"/>
        <w:rPr>
          <w:rFonts w:ascii="Times New Roman" w:hAnsi="Times New Roman"/>
        </w:rPr>
      </w:pPr>
      <w:r w:rsidRPr="00F202DC">
        <w:rPr>
          <w:rFonts w:ascii="Times New Roman" w:hAnsi="Times New Roman"/>
        </w:rPr>
        <w:t>and</w:t>
      </w:r>
    </w:p>
    <w:p w14:paraId="33FB15F0" w14:textId="77777777" w:rsidR="001F190D" w:rsidRDefault="001F190D" w:rsidP="001F190D">
      <w:pPr>
        <w:tabs>
          <w:tab w:val="center" w:pos="4680"/>
          <w:tab w:val="right" w:pos="9360"/>
        </w:tabs>
        <w:contextualSpacing/>
        <w:jc w:val="both"/>
        <w:rPr>
          <w:rFonts w:ascii="Times New Roman" w:hAnsi="Times New Roman"/>
        </w:rPr>
      </w:pPr>
    </w:p>
    <w:p w14:paraId="4285655D" w14:textId="49EAE990"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32"/>
        </w:rPr>
        <w:object w:dxaOrig="7220" w:dyaOrig="760" w14:anchorId="24103F7B">
          <v:shape id="_x0000_i1057" type="#_x0000_t75" style="width:361pt;height:39pt" o:ole="">
            <v:imagedata r:id="rId71" o:title=""/>
          </v:shape>
          <o:OLEObject Type="Embed" ProgID="Equation.DSMT4" ShapeID="_x0000_i1057" DrawAspect="Content" ObjectID="_1360746791" r:id="rId72"/>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(9)</w:t>
      </w:r>
    </w:p>
    <w:p w14:paraId="128E7E13" w14:textId="77777777" w:rsidR="001F190D" w:rsidRDefault="001F190D" w:rsidP="001F190D">
      <w:pPr>
        <w:contextualSpacing/>
        <w:jc w:val="both"/>
        <w:rPr>
          <w:rFonts w:ascii="Times New Roman" w:hAnsi="Times New Roman"/>
        </w:rPr>
      </w:pPr>
    </w:p>
    <w:p w14:paraId="7F8757D8" w14:textId="3AE7B12A" w:rsidR="00C52F4B" w:rsidRPr="00F202DC" w:rsidRDefault="00C52F4B" w:rsidP="001F190D">
      <w:pPr>
        <w:contextualSpacing/>
        <w:jc w:val="both"/>
        <w:rPr>
          <w:rFonts w:ascii="Times New Roman" w:hAnsi="Times New Roman"/>
        </w:rPr>
      </w:pPr>
      <w:r w:rsidRPr="00F202DC">
        <w:rPr>
          <w:rFonts w:ascii="Times New Roman" w:hAnsi="Times New Roman"/>
        </w:rPr>
        <w:t>With these results, we can show how the end of the Cold War (i.e., an increase in</w:t>
      </w:r>
      <w:r w:rsidRPr="00F202DC">
        <w:rPr>
          <w:rFonts w:ascii="Times New Roman" w:hAnsi="Times New Roman"/>
          <w:position w:val="-10"/>
        </w:rPr>
        <w:object w:dxaOrig="200" w:dyaOrig="320" w14:anchorId="1E601233">
          <v:shape id="_x0000_i1058" type="#_x0000_t75" style="width:10pt;height:15pt" o:ole="">
            <v:imagedata r:id="rId73" o:title=""/>
          </v:shape>
          <o:OLEObject Type="Embed" ProgID="Equation.DSMT4" ShapeID="_x0000_i1058" DrawAspect="Content" ObjectID="_1360746792" r:id="rId74"/>
        </w:object>
      </w:r>
      <w:r w:rsidRPr="00F202DC">
        <w:rPr>
          <w:rFonts w:ascii="Times New Roman" w:hAnsi="Times New Roman"/>
        </w:rPr>
        <w:t xml:space="preserve">), affects Bayesian updating about the probability of civil war outcomes after an election. Specifically, we are interested in how the expected probability of a civil war outcome shifts after an election since this expected probability determines the opposition’s expected utility from initiating a conflict, </w:t>
      </w:r>
      <w:r w:rsidRPr="00F202DC">
        <w:rPr>
          <w:rFonts w:ascii="Times New Roman" w:hAnsi="Times New Roman"/>
          <w:position w:val="-12"/>
        </w:rPr>
        <w:object w:dxaOrig="2439" w:dyaOrig="360" w14:anchorId="66A6F110">
          <v:shape id="_x0000_i1059" type="#_x0000_t75" style="width:122pt;height:18pt" o:ole="">
            <v:imagedata r:id="rId75" o:title=""/>
          </v:shape>
          <o:OLEObject Type="Embed" ProgID="Equation.DSMT4" ShapeID="_x0000_i1059" DrawAspect="Content" ObjectID="_1360746793" r:id="rId76"/>
        </w:object>
      </w:r>
      <w:r w:rsidRPr="00F202DC">
        <w:rPr>
          <w:rFonts w:ascii="Times New Roman" w:hAnsi="Times New Roman"/>
        </w:rPr>
        <w:t xml:space="preserve">. Define </w:t>
      </w:r>
      <w:r w:rsidRPr="00F202DC">
        <w:rPr>
          <w:rFonts w:ascii="Times New Roman" w:hAnsi="Times New Roman"/>
          <w:position w:val="-12"/>
        </w:rPr>
        <w:object w:dxaOrig="4060" w:dyaOrig="360" w14:anchorId="2D7AD80B">
          <v:shape id="_x0000_i1060" type="#_x0000_t75" style="width:203pt;height:18pt" o:ole="">
            <v:imagedata r:id="rId77" o:title=""/>
          </v:shape>
          <o:OLEObject Type="Embed" ProgID="Equation.DSMT4" ShapeID="_x0000_i1060" DrawAspect="Content" ObjectID="_1360746794" r:id="rId78"/>
        </w:object>
      </w:r>
      <w:r w:rsidRPr="00F202DC">
        <w:rPr>
          <w:rFonts w:ascii="Times New Roman" w:hAnsi="Times New Roman"/>
        </w:rPr>
        <w:t xml:space="preserve">. Substituting equations </w:t>
      </w:r>
      <w:r w:rsidR="00010F84">
        <w:rPr>
          <w:rFonts w:ascii="Times New Roman" w:hAnsi="Times New Roman"/>
        </w:rPr>
        <w:t>(8)</w:t>
      </w:r>
      <w:r w:rsidRPr="00F202DC">
        <w:rPr>
          <w:rFonts w:ascii="Times New Roman" w:hAnsi="Times New Roman"/>
        </w:rPr>
        <w:t xml:space="preserve"> and </w:t>
      </w:r>
      <w:r w:rsidR="00010F84">
        <w:rPr>
          <w:rFonts w:ascii="Times New Roman" w:hAnsi="Times New Roman"/>
        </w:rPr>
        <w:t>(9)</w:t>
      </w:r>
      <w:r w:rsidRPr="00F202DC">
        <w:rPr>
          <w:rFonts w:ascii="Times New Roman" w:hAnsi="Times New Roman"/>
        </w:rPr>
        <w:t xml:space="preserve"> into the definition of </w:t>
      </w:r>
      <w:r w:rsidRPr="00F202DC">
        <w:rPr>
          <w:rFonts w:ascii="Times New Roman" w:hAnsi="Times New Roman"/>
          <w:position w:val="-12"/>
        </w:rPr>
        <w:object w:dxaOrig="1080" w:dyaOrig="360" w14:anchorId="5CBEE0AE">
          <v:shape id="_x0000_i1061" type="#_x0000_t75" style="width:54pt;height:18pt" o:ole="">
            <v:imagedata r:id="rId79" o:title=""/>
          </v:shape>
          <o:OLEObject Type="Embed" ProgID="Equation.DSMT4" ShapeID="_x0000_i1061" DrawAspect="Content" ObjectID="_1360746795" r:id="rId80"/>
        </w:object>
      </w:r>
      <w:r w:rsidRPr="00F202DC">
        <w:rPr>
          <w:rFonts w:ascii="Times New Roman" w:hAnsi="Times New Roman"/>
        </w:rPr>
        <w:t xml:space="preserve"> gives </w:t>
      </w:r>
    </w:p>
    <w:p w14:paraId="0641FB79" w14:textId="77777777" w:rsidR="001F190D" w:rsidRDefault="001F190D" w:rsidP="001F190D">
      <w:pPr>
        <w:tabs>
          <w:tab w:val="center" w:pos="4680"/>
          <w:tab w:val="right" w:pos="9360"/>
        </w:tabs>
        <w:contextualSpacing/>
        <w:jc w:val="both"/>
        <w:rPr>
          <w:rFonts w:ascii="Times New Roman" w:hAnsi="Times New Roman"/>
        </w:rPr>
      </w:pPr>
    </w:p>
    <w:p w14:paraId="2C590A21" w14:textId="6297E2BE"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32"/>
        </w:rPr>
        <w:object w:dxaOrig="5800" w:dyaOrig="760" w14:anchorId="21BE6661">
          <v:shape id="_x0000_i1062" type="#_x0000_t75" style="width:289pt;height:39pt" o:ole="">
            <v:imagedata r:id="rId81" o:title=""/>
          </v:shape>
          <o:OLEObject Type="Embed" ProgID="Equation.DSMT4" ShapeID="_x0000_i1062" DrawAspect="Content" ObjectID="_1360746796" r:id="rId82"/>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(10)</w:t>
      </w:r>
    </w:p>
    <w:p w14:paraId="6EE65E2A" w14:textId="77777777" w:rsidR="001F190D" w:rsidRDefault="001F190D" w:rsidP="001F190D">
      <w:pPr>
        <w:contextualSpacing/>
        <w:jc w:val="both"/>
        <w:rPr>
          <w:rFonts w:ascii="Times New Roman" w:hAnsi="Times New Roman"/>
        </w:rPr>
      </w:pPr>
    </w:p>
    <w:p w14:paraId="16B76AB8" w14:textId="77777777" w:rsidR="00C52F4B" w:rsidRPr="00F202DC" w:rsidRDefault="00C52F4B" w:rsidP="001F190D">
      <w:pPr>
        <w:contextualSpacing/>
        <w:jc w:val="both"/>
        <w:rPr>
          <w:rFonts w:ascii="Times New Roman" w:hAnsi="Times New Roman"/>
        </w:rPr>
      </w:pPr>
      <w:r w:rsidRPr="00F202DC">
        <w:rPr>
          <w:rFonts w:ascii="Times New Roman" w:hAnsi="Times New Roman"/>
        </w:rPr>
        <w:t xml:space="preserve">Since convergence to the true </w:t>
      </w:r>
      <w:r w:rsidRPr="00F202DC">
        <w:rPr>
          <w:rFonts w:ascii="Times New Roman" w:hAnsi="Times New Roman"/>
          <w:position w:val="-10"/>
        </w:rPr>
        <w:object w:dxaOrig="240" w:dyaOrig="260" w14:anchorId="206A51AF">
          <v:shape id="_x0000_i1063" type="#_x0000_t75" style="width:12pt;height:13pt" o:ole="">
            <v:imagedata r:id="rId83" o:title=""/>
          </v:shape>
          <o:OLEObject Type="Embed" ProgID="Equation.DSMT4" ShapeID="_x0000_i1063" DrawAspect="Content" ObjectID="_1360746797" r:id="rId84"/>
        </w:object>
      </w:r>
      <w:r w:rsidRPr="00F202DC">
        <w:rPr>
          <w:rFonts w:ascii="Times New Roman" w:hAnsi="Times New Roman"/>
        </w:rPr>
        <w:t xml:space="preserve"> requires </w:t>
      </w:r>
      <w:r w:rsidRPr="00F202DC">
        <w:rPr>
          <w:rFonts w:ascii="Times New Roman" w:hAnsi="Times New Roman"/>
          <w:position w:val="-12"/>
        </w:rPr>
        <w:object w:dxaOrig="680" w:dyaOrig="360" w14:anchorId="29CC7420">
          <v:shape id="_x0000_i1064" type="#_x0000_t75" style="width:34pt;height:18pt" o:ole="">
            <v:imagedata r:id="rId85" o:title=""/>
          </v:shape>
          <o:OLEObject Type="Embed" ProgID="Equation.DSMT4" ShapeID="_x0000_i1064" DrawAspect="Content" ObjectID="_1360746798" r:id="rId86"/>
        </w:object>
      </w:r>
      <w:r w:rsidRPr="00F202DC">
        <w:rPr>
          <w:rFonts w:ascii="Times New Roman" w:hAnsi="Times New Roman"/>
        </w:rPr>
        <w:t xml:space="preserve"> to increase, the critical comparative statics result is the following difference in differences:</w:t>
      </w:r>
    </w:p>
    <w:p w14:paraId="1585D942" w14:textId="77777777" w:rsidR="001F190D" w:rsidRDefault="001F190D" w:rsidP="001F190D">
      <w:pPr>
        <w:tabs>
          <w:tab w:val="center" w:pos="4680"/>
          <w:tab w:val="right" w:pos="9360"/>
        </w:tabs>
        <w:contextualSpacing/>
        <w:jc w:val="both"/>
        <w:rPr>
          <w:rFonts w:ascii="Times New Roman" w:hAnsi="Times New Roman"/>
        </w:rPr>
      </w:pPr>
    </w:p>
    <w:p w14:paraId="4AEC663C" w14:textId="46123977" w:rsidR="00C52F4B" w:rsidRPr="00F202DC" w:rsidRDefault="00C52F4B" w:rsidP="001F190D">
      <w:pPr>
        <w:tabs>
          <w:tab w:val="center" w:pos="4680"/>
          <w:tab w:val="right" w:pos="9360"/>
        </w:tabs>
        <w:contextualSpacing/>
        <w:jc w:val="both"/>
        <w:rPr>
          <w:rFonts w:ascii="Times New Roman" w:hAnsi="Times New Roman"/>
        </w:rPr>
      </w:pPr>
      <w:r w:rsidRPr="00F202DC">
        <w:rPr>
          <w:rFonts w:ascii="Times New Roman" w:hAnsi="Times New Roman"/>
        </w:rPr>
        <w:tab/>
      </w:r>
      <w:r w:rsidRPr="00F202DC">
        <w:rPr>
          <w:rFonts w:ascii="Times New Roman" w:hAnsi="Times New Roman"/>
          <w:position w:val="-12"/>
        </w:rPr>
        <w:object w:dxaOrig="4000" w:dyaOrig="360" w14:anchorId="238FC964">
          <v:shape id="_x0000_i1065" type="#_x0000_t75" style="width:199pt;height:18pt" o:ole="">
            <v:imagedata r:id="rId87" o:title=""/>
          </v:shape>
          <o:OLEObject Type="Embed" ProgID="Equation.DSMT4" ShapeID="_x0000_i1065" DrawAspect="Content" ObjectID="_1360746799" r:id="rId88"/>
        </w:object>
      </w:r>
      <w:r w:rsidRPr="00F202DC">
        <w:rPr>
          <w:rFonts w:ascii="Times New Roman" w:hAnsi="Times New Roman"/>
        </w:rPr>
        <w:t xml:space="preserve"> ,</w:t>
      </w:r>
      <w:r w:rsidRPr="00F202DC">
        <w:rPr>
          <w:rFonts w:ascii="Times New Roman" w:hAnsi="Times New Roman"/>
        </w:rPr>
        <w:tab/>
      </w:r>
      <w:r w:rsidR="00F644AB">
        <w:rPr>
          <w:rFonts w:ascii="Times New Roman" w:hAnsi="Times New Roman"/>
        </w:rPr>
        <w:t>(11)</w:t>
      </w:r>
    </w:p>
    <w:p w14:paraId="6A1ADA8B" w14:textId="77777777" w:rsidR="001F190D" w:rsidRDefault="001F190D" w:rsidP="001F190D">
      <w:pPr>
        <w:contextualSpacing/>
        <w:jc w:val="both"/>
        <w:rPr>
          <w:rFonts w:ascii="Times New Roman" w:hAnsi="Times New Roman"/>
        </w:rPr>
      </w:pPr>
    </w:p>
    <w:p w14:paraId="233F0307" w14:textId="77777777" w:rsidR="00C52F4B" w:rsidRDefault="00C52F4B" w:rsidP="001F190D">
      <w:pPr>
        <w:contextualSpacing/>
        <w:jc w:val="both"/>
        <w:rPr>
          <w:rFonts w:ascii="Times New Roman" w:hAnsi="Times New Roman"/>
        </w:rPr>
      </w:pPr>
      <w:r w:rsidRPr="00F202DC">
        <w:rPr>
          <w:rFonts w:ascii="Times New Roman" w:hAnsi="Times New Roman"/>
        </w:rPr>
        <w:t xml:space="preserve">which says, all else equal, the size of the Bayesian update increases with </w:t>
      </w:r>
      <w:r w:rsidRPr="00F202DC">
        <w:rPr>
          <w:rFonts w:ascii="Times New Roman" w:hAnsi="Times New Roman"/>
          <w:position w:val="-10"/>
        </w:rPr>
        <w:object w:dxaOrig="200" w:dyaOrig="320" w14:anchorId="5E2DCC08">
          <v:shape id="_x0000_i1066" type="#_x0000_t75" style="width:10pt;height:15pt" o:ole="">
            <v:imagedata r:id="rId89" o:title=""/>
          </v:shape>
          <o:OLEObject Type="Embed" ProgID="Equation.DSMT4" ShapeID="_x0000_i1066" DrawAspect="Content" ObjectID="_1360746800" r:id="rId90"/>
        </w:object>
      </w:r>
      <w:r w:rsidRPr="00F202DC">
        <w:rPr>
          <w:rFonts w:ascii="Times New Roman" w:hAnsi="Times New Roman"/>
        </w:rPr>
        <w:t xml:space="preserve">. The intuition is straightforward. Since elections are only informative about internal support, when external support is likely to be crucial in determining the civil war outcome, elections will only shift the expected probability that the dictator wins a civil war </w:t>
      </w:r>
      <w:r w:rsidRPr="00F202DC">
        <w:rPr>
          <w:rFonts w:ascii="Times New Roman" w:hAnsi="Times New Roman"/>
          <w:position w:val="-12"/>
        </w:rPr>
        <w:object w:dxaOrig="680" w:dyaOrig="360" w14:anchorId="1DF92C6B">
          <v:shape id="_x0000_i1067" type="#_x0000_t75" style="width:34pt;height:18pt" o:ole="">
            <v:imagedata r:id="rId91" o:title=""/>
          </v:shape>
          <o:OLEObject Type="Embed" ProgID="Equation.DSMT4" ShapeID="_x0000_i1067" DrawAspect="Content" ObjectID="_1360746801" r:id="rId92"/>
        </w:object>
      </w:r>
      <w:r w:rsidRPr="00F202DC">
        <w:rPr>
          <w:rFonts w:ascii="Times New Roman" w:hAnsi="Times New Roman"/>
        </w:rPr>
        <w:t xml:space="preserve"> by a relatively small amount. In other words, election outcomes will move prior beliefs about expected civil war outcomes in the post-Cold War world much more than during the Cold War period. Convergence in poster beliefs creates room for Pareto efficient negotiated settlements. Figures </w:t>
      </w:r>
      <w:r w:rsidR="001F190D">
        <w:rPr>
          <w:rFonts w:ascii="Times New Roman" w:hAnsi="Times New Roman"/>
        </w:rPr>
        <w:t>1</w:t>
      </w:r>
      <w:r w:rsidRPr="00F202DC">
        <w:rPr>
          <w:rFonts w:ascii="Times New Roman" w:hAnsi="Times New Roman"/>
        </w:rPr>
        <w:t xml:space="preserve">a and </w:t>
      </w:r>
      <w:r w:rsidR="001F190D">
        <w:rPr>
          <w:rFonts w:ascii="Times New Roman" w:hAnsi="Times New Roman"/>
        </w:rPr>
        <w:t>1</w:t>
      </w:r>
      <w:r w:rsidRPr="00F202DC">
        <w:rPr>
          <w:rFonts w:ascii="Times New Roman" w:hAnsi="Times New Roman"/>
        </w:rPr>
        <w:t>b represent this relationship graphically.</w:t>
      </w:r>
    </w:p>
    <w:p w14:paraId="74AD3408" w14:textId="33B20B6C" w:rsidR="00D720C5" w:rsidRDefault="00D720C5">
      <w:pPr>
        <w:rPr>
          <w:rFonts w:ascii="Times New Roman" w:hAnsi="Times New Roman"/>
        </w:rPr>
      </w:pPr>
      <w:r>
        <w:rPr>
          <w:rFonts w:ascii="Times New Roman" w:hAnsi="Times New Roman"/>
        </w:rPr>
        <w:br w:type="page"/>
      </w:r>
    </w:p>
    <w:p w14:paraId="506CF318" w14:textId="77777777" w:rsidR="00D720C5" w:rsidRPr="00F202DC" w:rsidRDefault="00D720C5" w:rsidP="001F190D">
      <w:pPr>
        <w:contextualSpacing/>
        <w:jc w:val="both"/>
        <w:rPr>
          <w:rFonts w:ascii="Times New Roman" w:hAnsi="Times New Roman"/>
        </w:rPr>
      </w:pPr>
    </w:p>
    <w:p w14:paraId="4363F909" w14:textId="77777777" w:rsidR="003E7A23" w:rsidRDefault="003E7A23" w:rsidP="001F190D">
      <w:pPr>
        <w:rPr>
          <w:rFonts w:ascii="Times New Roman" w:hAnsi="Times New Roman"/>
        </w:rPr>
      </w:pPr>
    </w:p>
    <w:p w14:paraId="6D55B1C6" w14:textId="77777777" w:rsidR="00C52F4B" w:rsidRDefault="00C52F4B" w:rsidP="001F190D">
      <w:pPr>
        <w:rPr>
          <w:rFonts w:ascii="Times New Roman" w:hAnsi="Times New Roman"/>
        </w:rPr>
      </w:pPr>
    </w:p>
    <w:p w14:paraId="0B91DB2A" w14:textId="77777777" w:rsidR="00C52F4B" w:rsidRPr="00F202DC" w:rsidRDefault="001F190D" w:rsidP="001F190D">
      <w:pPr>
        <w:jc w:val="center"/>
        <w:rPr>
          <w:rFonts w:ascii="Times New Roman" w:hAnsi="Times New Roman"/>
          <w:b/>
        </w:rPr>
      </w:pPr>
      <w:r>
        <w:rPr>
          <w:rFonts w:ascii="Times New Roman" w:hAnsi="Times New Roman"/>
          <w:b/>
        </w:rPr>
        <w:t>Figure 1</w:t>
      </w:r>
      <w:r w:rsidR="00C52F4B" w:rsidRPr="00F202DC">
        <w:rPr>
          <w:rFonts w:ascii="Times New Roman" w:hAnsi="Times New Roman"/>
          <w:b/>
        </w:rPr>
        <w:t xml:space="preserve">a. Bayesian Updating During the Cold War </w:t>
      </w:r>
      <w:r w:rsidR="00C52F4B" w:rsidRPr="00F202DC">
        <w:rPr>
          <w:rFonts w:ascii="Times New Roman" w:hAnsi="Times New Roman"/>
          <w:b/>
          <w:position w:val="-10"/>
        </w:rPr>
        <w:object w:dxaOrig="900" w:dyaOrig="320" w14:anchorId="7B29D2B8">
          <v:shape id="_x0000_i1068" type="#_x0000_t75" style="width:45pt;height:15pt" o:ole="">
            <v:imagedata r:id="rId93" o:title=""/>
          </v:shape>
          <o:OLEObject Type="Embed" ProgID="Equation.DSMT4" ShapeID="_x0000_i1068" DrawAspect="Content" ObjectID="_1360746802" r:id="rId94"/>
        </w:object>
      </w:r>
    </w:p>
    <w:p w14:paraId="759192D3" w14:textId="77777777" w:rsidR="00C52F4B" w:rsidRPr="00F202DC" w:rsidRDefault="00C52F4B" w:rsidP="001F190D">
      <w:pPr>
        <w:jc w:val="center"/>
        <w:rPr>
          <w:rFonts w:ascii="Times New Roman" w:hAnsi="Times New Roman"/>
        </w:rPr>
      </w:pPr>
      <w:r w:rsidRPr="00F202DC">
        <w:rPr>
          <w:rFonts w:ascii="Times New Roman" w:hAnsi="Times New Roman"/>
          <w:noProof/>
        </w:rPr>
        <w:drawing>
          <wp:inline distT="0" distB="0" distL="0" distR="0" wp14:anchorId="0E85D27C" wp14:editId="3EE8996B">
            <wp:extent cx="4709160" cy="33284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709160" cy="3328416"/>
                    </a:xfrm>
                    <a:prstGeom prst="rect">
                      <a:avLst/>
                    </a:prstGeom>
                    <a:noFill/>
                  </pic:spPr>
                </pic:pic>
              </a:graphicData>
            </a:graphic>
          </wp:inline>
        </w:drawing>
      </w:r>
    </w:p>
    <w:p w14:paraId="6CBAAE2C" w14:textId="77777777" w:rsidR="001F190D" w:rsidRDefault="001F190D" w:rsidP="001F190D">
      <w:pPr>
        <w:jc w:val="center"/>
        <w:rPr>
          <w:rFonts w:ascii="Times New Roman" w:hAnsi="Times New Roman"/>
          <w:b/>
        </w:rPr>
      </w:pPr>
    </w:p>
    <w:p w14:paraId="50B8C233" w14:textId="77777777" w:rsidR="00C52F4B" w:rsidRPr="00F202DC" w:rsidRDefault="001F190D" w:rsidP="001F190D">
      <w:pPr>
        <w:jc w:val="center"/>
        <w:rPr>
          <w:rFonts w:ascii="Times New Roman" w:hAnsi="Times New Roman"/>
          <w:b/>
        </w:rPr>
      </w:pPr>
      <w:r>
        <w:rPr>
          <w:rFonts w:ascii="Times New Roman" w:hAnsi="Times New Roman"/>
          <w:b/>
        </w:rPr>
        <w:t>Figure 1</w:t>
      </w:r>
      <w:r w:rsidR="00C52F4B" w:rsidRPr="00F202DC">
        <w:rPr>
          <w:rFonts w:ascii="Times New Roman" w:hAnsi="Times New Roman"/>
          <w:b/>
        </w:rPr>
        <w:t xml:space="preserve">b. Bayesian Updating in the Post-Cold War Period </w:t>
      </w:r>
      <w:r w:rsidR="00C52F4B" w:rsidRPr="00F202DC">
        <w:rPr>
          <w:rFonts w:ascii="Times New Roman" w:hAnsi="Times New Roman"/>
          <w:b/>
          <w:position w:val="-10"/>
        </w:rPr>
        <w:object w:dxaOrig="900" w:dyaOrig="320" w14:anchorId="7C526473">
          <v:shape id="_x0000_i1069" type="#_x0000_t75" style="width:45pt;height:15pt" o:ole="">
            <v:imagedata r:id="rId96" o:title=""/>
          </v:shape>
          <o:OLEObject Type="Embed" ProgID="Equation.DSMT4" ShapeID="_x0000_i1069" DrawAspect="Content" ObjectID="_1360746803" r:id="rId97"/>
        </w:object>
      </w:r>
    </w:p>
    <w:p w14:paraId="5AFEEDE0" w14:textId="77777777" w:rsidR="00C52F4B" w:rsidRPr="00DA04AF" w:rsidRDefault="00C52F4B" w:rsidP="001F190D">
      <w:pPr>
        <w:jc w:val="center"/>
        <w:rPr>
          <w:rFonts w:ascii="Times New Roman" w:hAnsi="Times New Roman"/>
        </w:rPr>
      </w:pPr>
      <w:r w:rsidRPr="00F202DC">
        <w:rPr>
          <w:rFonts w:ascii="Times New Roman" w:hAnsi="Times New Roman"/>
          <w:noProof/>
        </w:rPr>
        <w:drawing>
          <wp:inline distT="0" distB="0" distL="0" distR="0" wp14:anchorId="7FE49406" wp14:editId="7F0F9AF1">
            <wp:extent cx="4700016" cy="3346704"/>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700016" cy="3346704"/>
                    </a:xfrm>
                    <a:prstGeom prst="rect">
                      <a:avLst/>
                    </a:prstGeom>
                    <a:noFill/>
                  </pic:spPr>
                </pic:pic>
              </a:graphicData>
            </a:graphic>
          </wp:inline>
        </w:drawing>
      </w:r>
    </w:p>
    <w:p w14:paraId="00F891EE" w14:textId="77777777" w:rsidR="00C52F4B" w:rsidRDefault="00C52F4B" w:rsidP="001F190D"/>
    <w:p w14:paraId="17123231" w14:textId="77777777" w:rsidR="000A5365" w:rsidRDefault="000A5365" w:rsidP="001F190D"/>
    <w:p w14:paraId="027C4515" w14:textId="567190A5" w:rsidR="000A5365" w:rsidRDefault="000A5365" w:rsidP="001F190D">
      <w:pPr>
        <w:rPr>
          <w:b/>
        </w:rPr>
      </w:pPr>
      <w:r>
        <w:br w:type="page"/>
      </w:r>
      <w:r>
        <w:rPr>
          <w:b/>
        </w:rPr>
        <w:t xml:space="preserve">Results for </w:t>
      </w:r>
      <w:r w:rsidR="00710AF8">
        <w:rPr>
          <w:b/>
        </w:rPr>
        <w:t>Cold War period</w:t>
      </w:r>
    </w:p>
    <w:p w14:paraId="7EB3E553" w14:textId="77777777" w:rsidR="00710AF8" w:rsidRDefault="00710AF8" w:rsidP="001F190D">
      <w:pPr>
        <w:rPr>
          <w:b/>
        </w:rPr>
      </w:pPr>
    </w:p>
    <w:tbl>
      <w:tblPr>
        <w:tblStyle w:val="TableGrid2"/>
        <w:tblW w:w="0" w:type="auto"/>
        <w:jc w:val="center"/>
        <w:tblInd w:w="-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1901"/>
        <w:gridCol w:w="1966"/>
        <w:gridCol w:w="14"/>
        <w:gridCol w:w="1895"/>
      </w:tblGrid>
      <w:tr w:rsidR="00993F8C" w:rsidRPr="0018351C" w14:paraId="2DADBCC1" w14:textId="77777777" w:rsidTr="00E127E1">
        <w:trPr>
          <w:jc w:val="center"/>
        </w:trPr>
        <w:tc>
          <w:tcPr>
            <w:tcW w:w="8291" w:type="dxa"/>
            <w:gridSpan w:val="5"/>
            <w:tcBorders>
              <w:bottom w:val="single" w:sz="4" w:space="0" w:color="auto"/>
            </w:tcBorders>
          </w:tcPr>
          <w:p w14:paraId="71E9B410" w14:textId="3CA3900B" w:rsidR="00993F8C" w:rsidRPr="0018351C" w:rsidRDefault="00993F8C" w:rsidP="00E127E1">
            <w:pPr>
              <w:rPr>
                <w:rFonts w:ascii="Times New Roman" w:hAnsi="Times New Roman"/>
                <w:b/>
                <w:sz w:val="24"/>
                <w:szCs w:val="24"/>
              </w:rPr>
            </w:pPr>
            <w:r>
              <w:rPr>
                <w:rFonts w:ascii="Times New Roman" w:hAnsi="Times New Roman"/>
                <w:b/>
                <w:sz w:val="24"/>
                <w:szCs w:val="24"/>
              </w:rPr>
              <w:t>Table A1</w:t>
            </w:r>
            <w:r w:rsidRPr="0018351C">
              <w:rPr>
                <w:rFonts w:ascii="Times New Roman" w:hAnsi="Times New Roman"/>
                <w:b/>
                <w:sz w:val="24"/>
                <w:szCs w:val="24"/>
              </w:rPr>
              <w:t>. Probit Models of Civil War Onset with E</w:t>
            </w:r>
            <w:r>
              <w:rPr>
                <w:rFonts w:ascii="Times New Roman" w:hAnsi="Times New Roman"/>
                <w:b/>
                <w:sz w:val="24"/>
                <w:szCs w:val="24"/>
              </w:rPr>
              <w:t>xogenous Elections, Africa, 1946-1989</w:t>
            </w:r>
          </w:p>
        </w:tc>
      </w:tr>
      <w:tr w:rsidR="00993F8C" w:rsidRPr="0018351C" w14:paraId="756D2AC9" w14:textId="77777777" w:rsidTr="00E127E1">
        <w:trPr>
          <w:jc w:val="center"/>
        </w:trPr>
        <w:tc>
          <w:tcPr>
            <w:tcW w:w="2515" w:type="dxa"/>
            <w:tcBorders>
              <w:bottom w:val="single" w:sz="4" w:space="0" w:color="auto"/>
            </w:tcBorders>
          </w:tcPr>
          <w:p w14:paraId="7D2F0429" w14:textId="77777777" w:rsidR="00993F8C" w:rsidRPr="0018351C" w:rsidRDefault="00993F8C" w:rsidP="00E127E1">
            <w:pPr>
              <w:rPr>
                <w:rFonts w:ascii="Times New Roman" w:hAnsi="Times New Roman"/>
              </w:rPr>
            </w:pPr>
            <w:r w:rsidRPr="0018351C">
              <w:rPr>
                <w:rFonts w:ascii="Times New Roman" w:hAnsi="Times New Roman"/>
              </w:rPr>
              <w:t>Variable</w:t>
            </w:r>
          </w:p>
        </w:tc>
        <w:tc>
          <w:tcPr>
            <w:tcW w:w="1901" w:type="dxa"/>
            <w:tcBorders>
              <w:bottom w:val="single" w:sz="4" w:space="0" w:color="auto"/>
            </w:tcBorders>
          </w:tcPr>
          <w:p w14:paraId="0FBFA71D" w14:textId="77777777" w:rsidR="00993F8C" w:rsidRPr="0018351C" w:rsidRDefault="00993F8C" w:rsidP="00E127E1">
            <w:pPr>
              <w:jc w:val="center"/>
              <w:rPr>
                <w:rFonts w:ascii="Times New Roman" w:hAnsi="Times New Roman"/>
              </w:rPr>
            </w:pPr>
            <w:r w:rsidRPr="0018351C">
              <w:rPr>
                <w:rFonts w:ascii="Times New Roman" w:hAnsi="Times New Roman"/>
              </w:rPr>
              <w:t>Multiparty (100%)</w:t>
            </w:r>
          </w:p>
        </w:tc>
        <w:tc>
          <w:tcPr>
            <w:tcW w:w="1966" w:type="dxa"/>
            <w:tcBorders>
              <w:bottom w:val="single" w:sz="4" w:space="0" w:color="auto"/>
            </w:tcBorders>
          </w:tcPr>
          <w:p w14:paraId="467AADB8" w14:textId="77777777" w:rsidR="00993F8C" w:rsidRPr="0018351C" w:rsidRDefault="00993F8C" w:rsidP="00E127E1">
            <w:pPr>
              <w:jc w:val="center"/>
              <w:rPr>
                <w:rFonts w:ascii="Times New Roman" w:hAnsi="Times New Roman"/>
              </w:rPr>
            </w:pPr>
            <w:r w:rsidRPr="0018351C">
              <w:rPr>
                <w:rFonts w:ascii="Times New Roman" w:hAnsi="Times New Roman"/>
              </w:rPr>
              <w:t>Multiparty (90%)</w:t>
            </w:r>
          </w:p>
        </w:tc>
        <w:tc>
          <w:tcPr>
            <w:tcW w:w="1909" w:type="dxa"/>
            <w:gridSpan w:val="2"/>
            <w:tcBorders>
              <w:bottom w:val="single" w:sz="4" w:space="0" w:color="auto"/>
            </w:tcBorders>
          </w:tcPr>
          <w:p w14:paraId="6B674FCC" w14:textId="77777777" w:rsidR="00993F8C" w:rsidRPr="0018351C" w:rsidRDefault="00993F8C" w:rsidP="00E127E1">
            <w:pPr>
              <w:jc w:val="center"/>
              <w:rPr>
                <w:rFonts w:ascii="Times New Roman" w:hAnsi="Times New Roman"/>
              </w:rPr>
            </w:pPr>
            <w:r w:rsidRPr="0018351C">
              <w:rPr>
                <w:rFonts w:ascii="Times New Roman" w:hAnsi="Times New Roman"/>
              </w:rPr>
              <w:t>Multiparty (50%)</w:t>
            </w:r>
          </w:p>
        </w:tc>
      </w:tr>
      <w:tr w:rsidR="00993F8C" w:rsidRPr="0018351C" w14:paraId="27C49EA9" w14:textId="77777777" w:rsidTr="00E127E1">
        <w:trPr>
          <w:jc w:val="center"/>
        </w:trPr>
        <w:tc>
          <w:tcPr>
            <w:tcW w:w="2515" w:type="dxa"/>
            <w:tcBorders>
              <w:top w:val="single" w:sz="4" w:space="0" w:color="auto"/>
            </w:tcBorders>
          </w:tcPr>
          <w:p w14:paraId="780F4D96" w14:textId="77777777" w:rsidR="00993F8C" w:rsidRPr="0018351C" w:rsidRDefault="00993F8C" w:rsidP="00E127E1">
            <w:pPr>
              <w:rPr>
                <w:rFonts w:ascii="Times New Roman" w:hAnsi="Times New Roman"/>
              </w:rPr>
            </w:pPr>
            <w:r w:rsidRPr="0018351C">
              <w:rPr>
                <w:rFonts w:ascii="Times New Roman" w:hAnsi="Times New Roman"/>
              </w:rPr>
              <w:t>GDP</w:t>
            </w:r>
          </w:p>
        </w:tc>
        <w:tc>
          <w:tcPr>
            <w:tcW w:w="1901" w:type="dxa"/>
            <w:tcBorders>
              <w:top w:val="single" w:sz="4" w:space="0" w:color="auto"/>
            </w:tcBorders>
          </w:tcPr>
          <w:p w14:paraId="7E207B55"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-.173**</w:t>
            </w:r>
          </w:p>
          <w:p w14:paraId="3F287838"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(.080)</w:t>
            </w:r>
          </w:p>
        </w:tc>
        <w:tc>
          <w:tcPr>
            <w:tcW w:w="1980" w:type="dxa"/>
            <w:gridSpan w:val="2"/>
            <w:tcBorders>
              <w:top w:val="single" w:sz="4" w:space="0" w:color="auto"/>
            </w:tcBorders>
          </w:tcPr>
          <w:p w14:paraId="0E98DE6E"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-.165**</w:t>
            </w:r>
          </w:p>
          <w:p w14:paraId="1999CC86"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(.080)</w:t>
            </w:r>
          </w:p>
        </w:tc>
        <w:tc>
          <w:tcPr>
            <w:tcW w:w="1895" w:type="dxa"/>
            <w:tcBorders>
              <w:top w:val="single" w:sz="4" w:space="0" w:color="auto"/>
            </w:tcBorders>
          </w:tcPr>
          <w:p w14:paraId="3C47EAC0"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-.103</w:t>
            </w:r>
          </w:p>
          <w:p w14:paraId="2E0598D3"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(.077)</w:t>
            </w:r>
          </w:p>
        </w:tc>
      </w:tr>
      <w:tr w:rsidR="00993F8C" w:rsidRPr="0018351C" w14:paraId="5D186FC8" w14:textId="77777777" w:rsidTr="00E127E1">
        <w:trPr>
          <w:jc w:val="center"/>
        </w:trPr>
        <w:tc>
          <w:tcPr>
            <w:tcW w:w="2515" w:type="dxa"/>
          </w:tcPr>
          <w:p w14:paraId="3D07823A" w14:textId="77777777" w:rsidR="00993F8C" w:rsidRPr="0018351C" w:rsidRDefault="00993F8C" w:rsidP="00E127E1">
            <w:pPr>
              <w:rPr>
                <w:rFonts w:ascii="Times New Roman" w:hAnsi="Times New Roman"/>
              </w:rPr>
            </w:pPr>
            <w:r w:rsidRPr="0018351C">
              <w:rPr>
                <w:rFonts w:ascii="Times New Roman" w:hAnsi="Times New Roman"/>
              </w:rPr>
              <w:t>GDP growth</w:t>
            </w:r>
          </w:p>
        </w:tc>
        <w:tc>
          <w:tcPr>
            <w:tcW w:w="1901" w:type="dxa"/>
          </w:tcPr>
          <w:p w14:paraId="641BB3D3"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-3.29</w:t>
            </w:r>
          </w:p>
          <w:p w14:paraId="15CE8DCE"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(2.10)</w:t>
            </w:r>
          </w:p>
        </w:tc>
        <w:tc>
          <w:tcPr>
            <w:tcW w:w="1980" w:type="dxa"/>
            <w:gridSpan w:val="2"/>
          </w:tcPr>
          <w:p w14:paraId="3022DDBF"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-3.01</w:t>
            </w:r>
          </w:p>
          <w:p w14:paraId="44A1ADEC"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(2.12)</w:t>
            </w:r>
          </w:p>
        </w:tc>
        <w:tc>
          <w:tcPr>
            <w:tcW w:w="1895" w:type="dxa"/>
          </w:tcPr>
          <w:p w14:paraId="0999FFCB"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-3.01</w:t>
            </w:r>
          </w:p>
          <w:p w14:paraId="73F6C60A"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(2.08)</w:t>
            </w:r>
          </w:p>
        </w:tc>
      </w:tr>
      <w:tr w:rsidR="00993F8C" w:rsidRPr="0018351C" w14:paraId="74F96BC0" w14:textId="77777777" w:rsidTr="00E127E1">
        <w:trPr>
          <w:jc w:val="center"/>
        </w:trPr>
        <w:tc>
          <w:tcPr>
            <w:tcW w:w="2515" w:type="dxa"/>
          </w:tcPr>
          <w:p w14:paraId="0D853921" w14:textId="77777777" w:rsidR="00993F8C" w:rsidRPr="0018351C" w:rsidRDefault="00993F8C" w:rsidP="00E127E1">
            <w:pPr>
              <w:rPr>
                <w:rFonts w:ascii="Times New Roman" w:hAnsi="Times New Roman"/>
              </w:rPr>
            </w:pPr>
            <w:r w:rsidRPr="0018351C">
              <w:rPr>
                <w:rFonts w:ascii="Times New Roman" w:hAnsi="Times New Roman"/>
              </w:rPr>
              <w:t>Oil Exporter</w:t>
            </w:r>
          </w:p>
        </w:tc>
        <w:tc>
          <w:tcPr>
            <w:tcW w:w="1901" w:type="dxa"/>
          </w:tcPr>
          <w:p w14:paraId="4AED68ED"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-1.18***</w:t>
            </w:r>
          </w:p>
          <w:p w14:paraId="10DF1FF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(.318)</w:t>
            </w:r>
          </w:p>
        </w:tc>
        <w:tc>
          <w:tcPr>
            <w:tcW w:w="1980" w:type="dxa"/>
            <w:gridSpan w:val="2"/>
          </w:tcPr>
          <w:p w14:paraId="5AD94434"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-1.14***</w:t>
            </w:r>
          </w:p>
          <w:p w14:paraId="5C1A6F0F"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(.316)</w:t>
            </w:r>
          </w:p>
        </w:tc>
        <w:tc>
          <w:tcPr>
            <w:tcW w:w="1895" w:type="dxa"/>
          </w:tcPr>
          <w:p w14:paraId="7D236910"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-1.10***</w:t>
            </w:r>
          </w:p>
          <w:p w14:paraId="52828A1D"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(.298)</w:t>
            </w:r>
          </w:p>
        </w:tc>
      </w:tr>
      <w:tr w:rsidR="00993F8C" w:rsidRPr="0018351C" w14:paraId="0B59650D" w14:textId="77777777" w:rsidTr="00E127E1">
        <w:trPr>
          <w:jc w:val="center"/>
        </w:trPr>
        <w:tc>
          <w:tcPr>
            <w:tcW w:w="2515" w:type="dxa"/>
          </w:tcPr>
          <w:p w14:paraId="1FA79033" w14:textId="77777777" w:rsidR="00993F8C" w:rsidRPr="0018351C" w:rsidRDefault="00993F8C" w:rsidP="00E127E1">
            <w:pPr>
              <w:rPr>
                <w:rFonts w:ascii="Times New Roman" w:hAnsi="Times New Roman"/>
              </w:rPr>
            </w:pPr>
            <w:r w:rsidRPr="0018351C">
              <w:rPr>
                <w:rFonts w:ascii="Times New Roman" w:hAnsi="Times New Roman"/>
              </w:rPr>
              <w:t>Ethnic Fractionalization</w:t>
            </w:r>
          </w:p>
        </w:tc>
        <w:tc>
          <w:tcPr>
            <w:tcW w:w="1901" w:type="dxa"/>
          </w:tcPr>
          <w:p w14:paraId="7A53BA48"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.063</w:t>
            </w:r>
          </w:p>
          <w:p w14:paraId="791E607A"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(.526)</w:t>
            </w:r>
          </w:p>
        </w:tc>
        <w:tc>
          <w:tcPr>
            <w:tcW w:w="1980" w:type="dxa"/>
            <w:gridSpan w:val="2"/>
          </w:tcPr>
          <w:p w14:paraId="1D68202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.082</w:t>
            </w:r>
          </w:p>
          <w:p w14:paraId="3EA57CE9"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(.528)</w:t>
            </w:r>
          </w:p>
        </w:tc>
        <w:tc>
          <w:tcPr>
            <w:tcW w:w="1895" w:type="dxa"/>
          </w:tcPr>
          <w:p w14:paraId="6DB5D833"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.079</w:t>
            </w:r>
          </w:p>
          <w:p w14:paraId="74340965"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(.542)</w:t>
            </w:r>
          </w:p>
        </w:tc>
      </w:tr>
      <w:tr w:rsidR="00993F8C" w:rsidRPr="0018351C" w14:paraId="07D0E40E" w14:textId="77777777" w:rsidTr="00E127E1">
        <w:trPr>
          <w:jc w:val="center"/>
        </w:trPr>
        <w:tc>
          <w:tcPr>
            <w:tcW w:w="2515" w:type="dxa"/>
          </w:tcPr>
          <w:p w14:paraId="7F8652D9" w14:textId="77777777" w:rsidR="00993F8C" w:rsidRPr="0018351C" w:rsidRDefault="00993F8C" w:rsidP="00E127E1">
            <w:pPr>
              <w:rPr>
                <w:rFonts w:ascii="Times New Roman" w:hAnsi="Times New Roman"/>
              </w:rPr>
            </w:pPr>
            <w:r w:rsidRPr="0018351C">
              <w:rPr>
                <w:rFonts w:ascii="Times New Roman" w:hAnsi="Times New Roman"/>
              </w:rPr>
              <w:t>Population</w:t>
            </w:r>
          </w:p>
        </w:tc>
        <w:tc>
          <w:tcPr>
            <w:tcW w:w="1901" w:type="dxa"/>
          </w:tcPr>
          <w:p w14:paraId="5F2558B3"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.250***</w:t>
            </w:r>
          </w:p>
          <w:p w14:paraId="36C8AD4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(.056)</w:t>
            </w:r>
          </w:p>
        </w:tc>
        <w:tc>
          <w:tcPr>
            <w:tcW w:w="1980" w:type="dxa"/>
            <w:gridSpan w:val="2"/>
          </w:tcPr>
          <w:p w14:paraId="4BAB9BD6"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.240***</w:t>
            </w:r>
          </w:p>
          <w:p w14:paraId="118638F0"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(.057)</w:t>
            </w:r>
          </w:p>
        </w:tc>
        <w:tc>
          <w:tcPr>
            <w:tcW w:w="1895" w:type="dxa"/>
          </w:tcPr>
          <w:p w14:paraId="6542FAA5"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-.232***</w:t>
            </w:r>
          </w:p>
          <w:p w14:paraId="55967344"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(.057)</w:t>
            </w:r>
          </w:p>
        </w:tc>
      </w:tr>
      <w:tr w:rsidR="00993F8C" w:rsidRPr="0018351C" w14:paraId="39208CFB" w14:textId="77777777" w:rsidTr="00E127E1">
        <w:trPr>
          <w:jc w:val="center"/>
        </w:trPr>
        <w:tc>
          <w:tcPr>
            <w:tcW w:w="2515" w:type="dxa"/>
          </w:tcPr>
          <w:p w14:paraId="73C99339" w14:textId="77777777" w:rsidR="00993F8C" w:rsidRPr="0018351C" w:rsidRDefault="00993F8C" w:rsidP="00E127E1">
            <w:pPr>
              <w:rPr>
                <w:rFonts w:ascii="Times New Roman" w:hAnsi="Times New Roman"/>
              </w:rPr>
            </w:pPr>
            <w:r w:rsidRPr="0018351C">
              <w:rPr>
                <w:rFonts w:ascii="Times New Roman" w:hAnsi="Times New Roman"/>
              </w:rPr>
              <w:t>Terrain</w:t>
            </w:r>
          </w:p>
        </w:tc>
        <w:tc>
          <w:tcPr>
            <w:tcW w:w="1901" w:type="dxa"/>
          </w:tcPr>
          <w:p w14:paraId="1721DD0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.822*</w:t>
            </w:r>
          </w:p>
          <w:p w14:paraId="09284D67"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(.458)</w:t>
            </w:r>
          </w:p>
        </w:tc>
        <w:tc>
          <w:tcPr>
            <w:tcW w:w="1980" w:type="dxa"/>
            <w:gridSpan w:val="2"/>
          </w:tcPr>
          <w:p w14:paraId="6A2E1A51"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.771*</w:t>
            </w:r>
          </w:p>
          <w:p w14:paraId="05B49495"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(.442)</w:t>
            </w:r>
          </w:p>
        </w:tc>
        <w:tc>
          <w:tcPr>
            <w:tcW w:w="1895" w:type="dxa"/>
          </w:tcPr>
          <w:p w14:paraId="7BB4D4F8"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.680</w:t>
            </w:r>
          </w:p>
          <w:p w14:paraId="635B1AD0"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(.433)</w:t>
            </w:r>
          </w:p>
        </w:tc>
      </w:tr>
      <w:tr w:rsidR="00993F8C" w:rsidRPr="0018351C" w14:paraId="248649FA" w14:textId="77777777" w:rsidTr="00E127E1">
        <w:trPr>
          <w:jc w:val="center"/>
        </w:trPr>
        <w:tc>
          <w:tcPr>
            <w:tcW w:w="2515" w:type="dxa"/>
          </w:tcPr>
          <w:p w14:paraId="30CD56D8" w14:textId="77777777" w:rsidR="00993F8C" w:rsidRPr="0018351C" w:rsidRDefault="00993F8C" w:rsidP="00E127E1">
            <w:pPr>
              <w:rPr>
                <w:rFonts w:ascii="Times New Roman" w:hAnsi="Times New Roman"/>
              </w:rPr>
            </w:pPr>
            <w:r w:rsidRPr="0018351C">
              <w:rPr>
                <w:rFonts w:ascii="Times New Roman" w:hAnsi="Times New Roman"/>
              </w:rPr>
              <w:t>Percentage Muslim</w:t>
            </w:r>
          </w:p>
        </w:tc>
        <w:tc>
          <w:tcPr>
            <w:tcW w:w="1901" w:type="dxa"/>
          </w:tcPr>
          <w:p w14:paraId="50897841"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-.003</w:t>
            </w:r>
          </w:p>
          <w:p w14:paraId="44D7430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(.003)</w:t>
            </w:r>
          </w:p>
        </w:tc>
        <w:tc>
          <w:tcPr>
            <w:tcW w:w="1980" w:type="dxa"/>
            <w:gridSpan w:val="2"/>
          </w:tcPr>
          <w:p w14:paraId="11328510"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-.003</w:t>
            </w:r>
          </w:p>
          <w:p w14:paraId="5A27686A"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(.003)</w:t>
            </w:r>
          </w:p>
        </w:tc>
        <w:tc>
          <w:tcPr>
            <w:tcW w:w="1895" w:type="dxa"/>
          </w:tcPr>
          <w:p w14:paraId="34DD8DCA"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-.004</w:t>
            </w:r>
          </w:p>
          <w:p w14:paraId="32954BB6"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(.003)</w:t>
            </w:r>
          </w:p>
        </w:tc>
      </w:tr>
      <w:tr w:rsidR="00993F8C" w:rsidRPr="0018351C" w14:paraId="4F3FBCFC" w14:textId="77777777" w:rsidTr="00E127E1">
        <w:trPr>
          <w:jc w:val="center"/>
        </w:trPr>
        <w:tc>
          <w:tcPr>
            <w:tcW w:w="2515" w:type="dxa"/>
          </w:tcPr>
          <w:p w14:paraId="4ED0D2E3" w14:textId="77777777" w:rsidR="00993F8C" w:rsidRPr="0018351C" w:rsidRDefault="00993F8C" w:rsidP="00E127E1">
            <w:pPr>
              <w:rPr>
                <w:rFonts w:ascii="Times New Roman" w:hAnsi="Times New Roman"/>
              </w:rPr>
            </w:pPr>
            <w:r w:rsidRPr="0018351C">
              <w:rPr>
                <w:rFonts w:ascii="Times New Roman" w:hAnsi="Times New Roman"/>
              </w:rPr>
              <w:t>War at (t – 1)</w:t>
            </w:r>
          </w:p>
        </w:tc>
        <w:tc>
          <w:tcPr>
            <w:tcW w:w="1901" w:type="dxa"/>
          </w:tcPr>
          <w:p w14:paraId="3C372ADA"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-.637**</w:t>
            </w:r>
          </w:p>
          <w:p w14:paraId="2B73C59D"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(.307)</w:t>
            </w:r>
          </w:p>
        </w:tc>
        <w:tc>
          <w:tcPr>
            <w:tcW w:w="1980" w:type="dxa"/>
            <w:gridSpan w:val="2"/>
          </w:tcPr>
          <w:p w14:paraId="1370D867"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-.590**</w:t>
            </w:r>
          </w:p>
          <w:p w14:paraId="6B2A9C04"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(.294)</w:t>
            </w:r>
          </w:p>
        </w:tc>
        <w:tc>
          <w:tcPr>
            <w:tcW w:w="1895" w:type="dxa"/>
          </w:tcPr>
          <w:p w14:paraId="5CB032EC"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-.570**</w:t>
            </w:r>
          </w:p>
          <w:p w14:paraId="6E9E701B"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(.288)</w:t>
            </w:r>
          </w:p>
        </w:tc>
      </w:tr>
      <w:tr w:rsidR="00993F8C" w:rsidRPr="0018351C" w14:paraId="028535B0" w14:textId="77777777" w:rsidTr="00E127E1">
        <w:trPr>
          <w:jc w:val="center"/>
        </w:trPr>
        <w:tc>
          <w:tcPr>
            <w:tcW w:w="2515" w:type="dxa"/>
          </w:tcPr>
          <w:p w14:paraId="5B41EF14" w14:textId="77777777" w:rsidR="00993F8C" w:rsidRPr="0018351C" w:rsidRDefault="00993F8C" w:rsidP="00E127E1">
            <w:pPr>
              <w:rPr>
                <w:rFonts w:ascii="Times New Roman" w:hAnsi="Times New Roman"/>
              </w:rPr>
            </w:pPr>
            <w:r w:rsidRPr="0018351C">
              <w:rPr>
                <w:rFonts w:ascii="Times New Roman" w:hAnsi="Times New Roman"/>
              </w:rPr>
              <w:t>Multiparty Election</w:t>
            </w:r>
          </w:p>
        </w:tc>
        <w:tc>
          <w:tcPr>
            <w:tcW w:w="1901" w:type="dxa"/>
          </w:tcPr>
          <w:p w14:paraId="0B7DC2D0"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.488***</w:t>
            </w:r>
          </w:p>
          <w:p w14:paraId="72A7524B"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(.183)</w:t>
            </w:r>
          </w:p>
        </w:tc>
        <w:tc>
          <w:tcPr>
            <w:tcW w:w="1980" w:type="dxa"/>
            <w:gridSpan w:val="2"/>
          </w:tcPr>
          <w:p w14:paraId="180CF1F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.425**</w:t>
            </w:r>
          </w:p>
          <w:p w14:paraId="43AA9D91"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(.206)</w:t>
            </w:r>
          </w:p>
        </w:tc>
        <w:tc>
          <w:tcPr>
            <w:tcW w:w="1895" w:type="dxa"/>
          </w:tcPr>
          <w:p w14:paraId="036B968D"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.420</w:t>
            </w:r>
          </w:p>
          <w:p w14:paraId="517B4EA7"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(.259)</w:t>
            </w:r>
          </w:p>
        </w:tc>
      </w:tr>
      <w:tr w:rsidR="00993F8C" w:rsidRPr="0018351C" w14:paraId="3559D642" w14:textId="77777777" w:rsidTr="00993F8C">
        <w:trPr>
          <w:jc w:val="center"/>
        </w:trPr>
        <w:tc>
          <w:tcPr>
            <w:tcW w:w="2515" w:type="dxa"/>
            <w:tcBorders>
              <w:bottom w:val="single" w:sz="4" w:space="0" w:color="auto"/>
            </w:tcBorders>
          </w:tcPr>
          <w:p w14:paraId="6D4B491D" w14:textId="77777777" w:rsidR="00993F8C" w:rsidRDefault="00993F8C" w:rsidP="00E127E1">
            <w:pPr>
              <w:rPr>
                <w:rFonts w:ascii="Times New Roman" w:hAnsi="Times New Roman"/>
              </w:rPr>
            </w:pPr>
          </w:p>
        </w:tc>
        <w:tc>
          <w:tcPr>
            <w:tcW w:w="1901" w:type="dxa"/>
            <w:tcBorders>
              <w:bottom w:val="single" w:sz="4" w:space="0" w:color="auto"/>
            </w:tcBorders>
          </w:tcPr>
          <w:p w14:paraId="7C40CD8D" w14:textId="77777777" w:rsidR="00993F8C" w:rsidRDefault="00993F8C" w:rsidP="00E127E1">
            <w:pPr>
              <w:jc w:val="center"/>
              <w:rPr>
                <w:rFonts w:ascii="Times New Roman" w:hAnsi="Times New Roman"/>
                <w:sz w:val="20"/>
                <w:szCs w:val="20"/>
              </w:rPr>
            </w:pPr>
          </w:p>
        </w:tc>
        <w:tc>
          <w:tcPr>
            <w:tcW w:w="1980" w:type="dxa"/>
            <w:gridSpan w:val="2"/>
            <w:tcBorders>
              <w:bottom w:val="single" w:sz="4" w:space="0" w:color="auto"/>
            </w:tcBorders>
          </w:tcPr>
          <w:p w14:paraId="5D1A8957" w14:textId="77777777" w:rsidR="00993F8C" w:rsidRDefault="00993F8C" w:rsidP="00E127E1">
            <w:pPr>
              <w:jc w:val="center"/>
              <w:rPr>
                <w:rFonts w:ascii="Times New Roman" w:hAnsi="Times New Roman"/>
                <w:sz w:val="20"/>
                <w:szCs w:val="20"/>
              </w:rPr>
            </w:pPr>
          </w:p>
        </w:tc>
        <w:tc>
          <w:tcPr>
            <w:tcW w:w="1895" w:type="dxa"/>
            <w:tcBorders>
              <w:bottom w:val="single" w:sz="4" w:space="0" w:color="auto"/>
            </w:tcBorders>
          </w:tcPr>
          <w:p w14:paraId="5E13B6D4" w14:textId="77777777" w:rsidR="00993F8C" w:rsidRDefault="00993F8C" w:rsidP="00E127E1">
            <w:pPr>
              <w:jc w:val="center"/>
              <w:rPr>
                <w:rFonts w:ascii="Times New Roman" w:hAnsi="Times New Roman"/>
                <w:sz w:val="20"/>
                <w:szCs w:val="20"/>
              </w:rPr>
            </w:pPr>
          </w:p>
        </w:tc>
      </w:tr>
      <w:tr w:rsidR="00993F8C" w:rsidRPr="0018351C" w14:paraId="61A618AE" w14:textId="77777777" w:rsidTr="00993F8C">
        <w:trPr>
          <w:jc w:val="center"/>
        </w:trPr>
        <w:tc>
          <w:tcPr>
            <w:tcW w:w="2515" w:type="dxa"/>
            <w:tcBorders>
              <w:top w:val="single" w:sz="4" w:space="0" w:color="auto"/>
              <w:bottom w:val="single" w:sz="4" w:space="0" w:color="auto"/>
            </w:tcBorders>
          </w:tcPr>
          <w:p w14:paraId="4B694C52" w14:textId="77777777" w:rsidR="00993F8C" w:rsidRPr="0018351C" w:rsidRDefault="00993F8C" w:rsidP="00E127E1">
            <w:pPr>
              <w:rPr>
                <w:rFonts w:ascii="Times New Roman" w:hAnsi="Times New Roman"/>
              </w:rPr>
            </w:pPr>
            <w:r w:rsidRPr="0018351C">
              <w:rPr>
                <w:rFonts w:ascii="Times New Roman" w:hAnsi="Times New Roman"/>
              </w:rPr>
              <w:t>Average Effect</w:t>
            </w:r>
          </w:p>
        </w:tc>
        <w:tc>
          <w:tcPr>
            <w:tcW w:w="1901" w:type="dxa"/>
            <w:tcBorders>
              <w:top w:val="single" w:sz="4" w:space="0" w:color="auto"/>
              <w:bottom w:val="single" w:sz="4" w:space="0" w:color="auto"/>
            </w:tcBorders>
          </w:tcPr>
          <w:p w14:paraId="21A1C627"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.026**</w:t>
            </w:r>
          </w:p>
          <w:p w14:paraId="563B80E9"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(.031)</w:t>
            </w:r>
          </w:p>
        </w:tc>
        <w:tc>
          <w:tcPr>
            <w:tcW w:w="1980" w:type="dxa"/>
            <w:gridSpan w:val="2"/>
            <w:tcBorders>
              <w:top w:val="single" w:sz="4" w:space="0" w:color="auto"/>
              <w:bottom w:val="single" w:sz="4" w:space="0" w:color="auto"/>
            </w:tcBorders>
          </w:tcPr>
          <w:p w14:paraId="43CD541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.023*</w:t>
            </w:r>
          </w:p>
          <w:p w14:paraId="371EFFD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(.013)</w:t>
            </w:r>
          </w:p>
        </w:tc>
        <w:tc>
          <w:tcPr>
            <w:tcW w:w="1895" w:type="dxa"/>
            <w:tcBorders>
              <w:top w:val="single" w:sz="4" w:space="0" w:color="auto"/>
              <w:bottom w:val="single" w:sz="4" w:space="0" w:color="auto"/>
            </w:tcBorders>
          </w:tcPr>
          <w:p w14:paraId="3B48E77E"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.026</w:t>
            </w:r>
          </w:p>
          <w:p w14:paraId="76E59C3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(.022)</w:t>
            </w:r>
          </w:p>
        </w:tc>
      </w:tr>
      <w:tr w:rsidR="00993F8C" w:rsidRPr="0018351C" w14:paraId="3D903F59" w14:textId="77777777" w:rsidTr="00993F8C">
        <w:trPr>
          <w:jc w:val="center"/>
        </w:trPr>
        <w:tc>
          <w:tcPr>
            <w:tcW w:w="2515" w:type="dxa"/>
            <w:tcBorders>
              <w:top w:val="single" w:sz="4" w:space="0" w:color="auto"/>
            </w:tcBorders>
          </w:tcPr>
          <w:p w14:paraId="6949DDFE" w14:textId="77777777" w:rsidR="00993F8C" w:rsidRDefault="00993F8C" w:rsidP="00E127E1">
            <w:pPr>
              <w:rPr>
                <w:rFonts w:ascii="Times New Roman" w:hAnsi="Times New Roman"/>
              </w:rPr>
            </w:pPr>
          </w:p>
          <w:p w14:paraId="3C0DC86B" w14:textId="77777777" w:rsidR="00993F8C" w:rsidRPr="0018351C" w:rsidRDefault="00993F8C" w:rsidP="00E127E1">
            <w:pPr>
              <w:rPr>
                <w:rFonts w:ascii="Times New Roman" w:hAnsi="Times New Roman"/>
              </w:rPr>
            </w:pPr>
            <w:r w:rsidRPr="0018351C">
              <w:rPr>
                <w:rFonts w:ascii="Times New Roman" w:hAnsi="Times New Roman"/>
              </w:rPr>
              <w:t>Observations</w:t>
            </w:r>
          </w:p>
        </w:tc>
        <w:tc>
          <w:tcPr>
            <w:tcW w:w="1901" w:type="dxa"/>
            <w:tcBorders>
              <w:top w:val="single" w:sz="4" w:space="0" w:color="auto"/>
            </w:tcBorders>
          </w:tcPr>
          <w:p w14:paraId="51D63D4D" w14:textId="77777777" w:rsidR="00993F8C" w:rsidRDefault="00993F8C" w:rsidP="00E127E1">
            <w:pPr>
              <w:jc w:val="center"/>
              <w:rPr>
                <w:rFonts w:ascii="Times New Roman" w:hAnsi="Times New Roman"/>
                <w:sz w:val="20"/>
                <w:szCs w:val="20"/>
              </w:rPr>
            </w:pPr>
          </w:p>
          <w:p w14:paraId="77CE7859"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1246</w:t>
            </w:r>
          </w:p>
        </w:tc>
        <w:tc>
          <w:tcPr>
            <w:tcW w:w="1980" w:type="dxa"/>
            <w:gridSpan w:val="2"/>
            <w:tcBorders>
              <w:top w:val="single" w:sz="4" w:space="0" w:color="auto"/>
            </w:tcBorders>
          </w:tcPr>
          <w:p w14:paraId="22FA9F9F" w14:textId="77777777" w:rsidR="00993F8C" w:rsidRDefault="00993F8C" w:rsidP="00E127E1">
            <w:pPr>
              <w:jc w:val="center"/>
              <w:rPr>
                <w:rFonts w:ascii="Times New Roman" w:hAnsi="Times New Roman"/>
                <w:sz w:val="20"/>
                <w:szCs w:val="20"/>
              </w:rPr>
            </w:pPr>
          </w:p>
          <w:p w14:paraId="46EBF979"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1246</w:t>
            </w:r>
          </w:p>
        </w:tc>
        <w:tc>
          <w:tcPr>
            <w:tcW w:w="1895" w:type="dxa"/>
            <w:tcBorders>
              <w:top w:val="single" w:sz="4" w:space="0" w:color="auto"/>
            </w:tcBorders>
          </w:tcPr>
          <w:p w14:paraId="03CA58C7" w14:textId="77777777" w:rsidR="00993F8C" w:rsidRDefault="00993F8C" w:rsidP="00E127E1">
            <w:pPr>
              <w:jc w:val="center"/>
              <w:rPr>
                <w:rFonts w:ascii="Times New Roman" w:hAnsi="Times New Roman"/>
                <w:sz w:val="20"/>
                <w:szCs w:val="20"/>
              </w:rPr>
            </w:pPr>
          </w:p>
          <w:p w14:paraId="65CE7CA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1246</w:t>
            </w:r>
          </w:p>
        </w:tc>
      </w:tr>
      <w:tr w:rsidR="00993F8C" w:rsidRPr="0018351C" w14:paraId="796C6492" w14:textId="77777777" w:rsidTr="00E127E1">
        <w:trPr>
          <w:jc w:val="center"/>
        </w:trPr>
        <w:tc>
          <w:tcPr>
            <w:tcW w:w="2515" w:type="dxa"/>
          </w:tcPr>
          <w:p w14:paraId="61DB13C5" w14:textId="77777777" w:rsidR="00993F8C" w:rsidRPr="0018351C" w:rsidRDefault="00993F8C" w:rsidP="00E127E1">
            <w:pPr>
              <w:rPr>
                <w:rFonts w:ascii="Times New Roman" w:hAnsi="Times New Roman"/>
              </w:rPr>
            </w:pPr>
            <w:r w:rsidRPr="0018351C">
              <w:rPr>
                <w:rFonts w:ascii="Times New Roman" w:hAnsi="Times New Roman"/>
              </w:rPr>
              <w:t>Log likelihood</w:t>
            </w:r>
          </w:p>
        </w:tc>
        <w:tc>
          <w:tcPr>
            <w:tcW w:w="1901" w:type="dxa"/>
          </w:tcPr>
          <w:p w14:paraId="2C924FA0"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-110.26</w:t>
            </w:r>
          </w:p>
        </w:tc>
        <w:tc>
          <w:tcPr>
            <w:tcW w:w="1980" w:type="dxa"/>
            <w:gridSpan w:val="2"/>
          </w:tcPr>
          <w:p w14:paraId="0405658D"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-111.15</w:t>
            </w:r>
          </w:p>
        </w:tc>
        <w:tc>
          <w:tcPr>
            <w:tcW w:w="1895" w:type="dxa"/>
          </w:tcPr>
          <w:p w14:paraId="5E157D15"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-112.24</w:t>
            </w:r>
          </w:p>
        </w:tc>
      </w:tr>
      <w:tr w:rsidR="00993F8C" w:rsidRPr="0018351C" w14:paraId="2ED3D572" w14:textId="77777777" w:rsidTr="00E127E1">
        <w:trPr>
          <w:jc w:val="center"/>
        </w:trPr>
        <w:tc>
          <w:tcPr>
            <w:tcW w:w="2515" w:type="dxa"/>
            <w:tcBorders>
              <w:bottom w:val="single" w:sz="4" w:space="0" w:color="auto"/>
            </w:tcBorders>
          </w:tcPr>
          <w:p w14:paraId="4E5B1BFD" w14:textId="77777777" w:rsidR="00993F8C" w:rsidRPr="0018351C" w:rsidRDefault="00993F8C" w:rsidP="00E127E1">
            <w:pPr>
              <w:rPr>
                <w:rFonts w:ascii="Times New Roman" w:hAnsi="Times New Roman"/>
                <w:vertAlign w:val="superscript"/>
              </w:rPr>
            </w:pPr>
            <w:r w:rsidRPr="0018351C">
              <w:rPr>
                <w:rFonts w:ascii="Times New Roman" w:hAnsi="Times New Roman"/>
              </w:rPr>
              <w:t>Pseudo-</w:t>
            </w:r>
            <w:r w:rsidRPr="0018351C">
              <w:rPr>
                <w:rFonts w:ascii="Times New Roman" w:hAnsi="Times New Roman"/>
                <w:i/>
              </w:rPr>
              <w:t>R</w:t>
            </w:r>
            <w:r w:rsidRPr="0018351C">
              <w:rPr>
                <w:rFonts w:ascii="Times New Roman" w:hAnsi="Times New Roman"/>
                <w:vertAlign w:val="superscript"/>
              </w:rPr>
              <w:t>2</w:t>
            </w:r>
          </w:p>
        </w:tc>
        <w:tc>
          <w:tcPr>
            <w:tcW w:w="1901" w:type="dxa"/>
            <w:tcBorders>
              <w:bottom w:val="single" w:sz="4" w:space="0" w:color="auto"/>
            </w:tcBorders>
          </w:tcPr>
          <w:p w14:paraId="184DA8EE"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.127</w:t>
            </w:r>
          </w:p>
        </w:tc>
        <w:tc>
          <w:tcPr>
            <w:tcW w:w="1980" w:type="dxa"/>
            <w:gridSpan w:val="2"/>
            <w:tcBorders>
              <w:bottom w:val="single" w:sz="4" w:space="0" w:color="auto"/>
            </w:tcBorders>
          </w:tcPr>
          <w:p w14:paraId="76567B23"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.120</w:t>
            </w:r>
          </w:p>
        </w:tc>
        <w:tc>
          <w:tcPr>
            <w:tcW w:w="1895" w:type="dxa"/>
            <w:tcBorders>
              <w:bottom w:val="single" w:sz="4" w:space="0" w:color="auto"/>
            </w:tcBorders>
          </w:tcPr>
          <w:p w14:paraId="6EBEF542" w14:textId="77777777" w:rsidR="00993F8C" w:rsidRPr="00E372AD" w:rsidRDefault="00993F8C" w:rsidP="00E127E1">
            <w:pPr>
              <w:jc w:val="center"/>
              <w:rPr>
                <w:rFonts w:ascii="Times New Roman" w:hAnsi="Times New Roman"/>
                <w:sz w:val="20"/>
                <w:szCs w:val="20"/>
              </w:rPr>
            </w:pPr>
            <w:r w:rsidRPr="00E372AD">
              <w:rPr>
                <w:rFonts w:ascii="Times New Roman" w:hAnsi="Times New Roman"/>
                <w:sz w:val="20"/>
                <w:szCs w:val="20"/>
              </w:rPr>
              <w:t>.112</w:t>
            </w:r>
          </w:p>
        </w:tc>
      </w:tr>
      <w:tr w:rsidR="00993F8C" w:rsidRPr="0018351C" w14:paraId="77F876D2" w14:textId="77777777" w:rsidTr="00E127E1">
        <w:trPr>
          <w:jc w:val="center"/>
        </w:trPr>
        <w:tc>
          <w:tcPr>
            <w:tcW w:w="8291" w:type="dxa"/>
            <w:gridSpan w:val="5"/>
            <w:tcBorders>
              <w:top w:val="single" w:sz="4" w:space="0" w:color="auto"/>
              <w:bottom w:val="single" w:sz="4" w:space="0" w:color="auto"/>
            </w:tcBorders>
          </w:tcPr>
          <w:p w14:paraId="0FB0429F" w14:textId="77777777" w:rsidR="00993F8C" w:rsidRPr="0018351C" w:rsidRDefault="00993F8C" w:rsidP="00E127E1">
            <w:pPr>
              <w:rPr>
                <w:rFonts w:ascii="Times New Roman" w:hAnsi="Times New Roman"/>
                <w:sz w:val="20"/>
                <w:szCs w:val="20"/>
              </w:rPr>
            </w:pPr>
            <w:r w:rsidRPr="0018351C">
              <w:rPr>
                <w:rFonts w:ascii="Times New Roman" w:hAnsi="Times New Roman"/>
                <w:i/>
                <w:sz w:val="20"/>
                <w:szCs w:val="20"/>
              </w:rPr>
              <w:t>Notes</w:t>
            </w:r>
            <w:r w:rsidRPr="0018351C">
              <w:rPr>
                <w:rFonts w:ascii="Times New Roman" w:hAnsi="Times New Roman"/>
                <w:sz w:val="20"/>
                <w:szCs w:val="20"/>
              </w:rPr>
              <w:t xml:space="preserve">: Parentheses contain cluster-corrected (by country) standard errors. ***Significant at the .01 level, **Significant at the .05 level, and *Significant at the .10 Level. </w:t>
            </w:r>
          </w:p>
        </w:tc>
      </w:tr>
    </w:tbl>
    <w:p w14:paraId="0D96EC08" w14:textId="77777777" w:rsidR="00993F8C" w:rsidRDefault="00993F8C" w:rsidP="001F190D">
      <w:pPr>
        <w:rPr>
          <w:b/>
        </w:rPr>
      </w:pPr>
    </w:p>
    <w:p w14:paraId="69D9BD7A" w14:textId="77777777" w:rsidR="00993F8C" w:rsidRDefault="00993F8C" w:rsidP="001F190D">
      <w:pPr>
        <w:rPr>
          <w:b/>
        </w:rPr>
      </w:pPr>
    </w:p>
    <w:p w14:paraId="6146D619" w14:textId="5C85F375" w:rsidR="00993F8C" w:rsidRDefault="00993F8C">
      <w:pPr>
        <w:rPr>
          <w:b/>
        </w:rPr>
      </w:pPr>
      <w:r>
        <w:rPr>
          <w:b/>
        </w:rPr>
        <w:br w:type="page"/>
      </w:r>
    </w:p>
    <w:tbl>
      <w:tblPr>
        <w:tblStyle w:val="TableGrid3"/>
        <w:tblW w:w="0" w:type="auto"/>
        <w:jc w:val="center"/>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091"/>
        <w:gridCol w:w="1890"/>
        <w:gridCol w:w="1690"/>
      </w:tblGrid>
      <w:tr w:rsidR="00993F8C" w:rsidRPr="0018351C" w14:paraId="2967EF58" w14:textId="77777777" w:rsidTr="00E127E1">
        <w:trPr>
          <w:jc w:val="center"/>
        </w:trPr>
        <w:tc>
          <w:tcPr>
            <w:tcW w:w="8961" w:type="dxa"/>
            <w:gridSpan w:val="4"/>
            <w:tcBorders>
              <w:bottom w:val="single" w:sz="4" w:space="0" w:color="auto"/>
            </w:tcBorders>
          </w:tcPr>
          <w:p w14:paraId="4DCF6BD0" w14:textId="37BE50D3" w:rsidR="00993F8C" w:rsidRPr="0018351C" w:rsidRDefault="00993F8C" w:rsidP="00E127E1">
            <w:pPr>
              <w:rPr>
                <w:rFonts w:ascii="Times New Roman" w:hAnsi="Times New Roman"/>
                <w:b/>
                <w:sz w:val="24"/>
                <w:szCs w:val="24"/>
              </w:rPr>
            </w:pPr>
            <w:r>
              <w:rPr>
                <w:rFonts w:ascii="Times New Roman" w:hAnsi="Times New Roman"/>
                <w:b/>
                <w:sz w:val="24"/>
                <w:szCs w:val="24"/>
              </w:rPr>
              <w:t>Table A2</w:t>
            </w:r>
            <w:r w:rsidRPr="0018351C">
              <w:rPr>
                <w:rFonts w:ascii="Times New Roman" w:hAnsi="Times New Roman"/>
                <w:b/>
                <w:sz w:val="24"/>
                <w:szCs w:val="24"/>
              </w:rPr>
              <w:t>. Recursive Bivariate Probit Models of Civil War Onset with Endogenous Mul</w:t>
            </w:r>
            <w:r>
              <w:rPr>
                <w:rFonts w:ascii="Times New Roman" w:hAnsi="Times New Roman"/>
                <w:b/>
                <w:sz w:val="24"/>
                <w:szCs w:val="24"/>
              </w:rPr>
              <w:t>tiparty Elections,  Africa, 1946-1989</w:t>
            </w:r>
          </w:p>
        </w:tc>
      </w:tr>
      <w:tr w:rsidR="00993F8C" w:rsidRPr="0018351C" w14:paraId="2D9A34B4" w14:textId="77777777" w:rsidTr="00E127E1">
        <w:trPr>
          <w:trHeight w:val="70"/>
          <w:jc w:val="center"/>
        </w:trPr>
        <w:tc>
          <w:tcPr>
            <w:tcW w:w="3290" w:type="dxa"/>
            <w:tcBorders>
              <w:bottom w:val="single" w:sz="4" w:space="0" w:color="auto"/>
            </w:tcBorders>
          </w:tcPr>
          <w:p w14:paraId="1355C236"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Variable</w:t>
            </w:r>
          </w:p>
        </w:tc>
        <w:tc>
          <w:tcPr>
            <w:tcW w:w="2091" w:type="dxa"/>
            <w:tcBorders>
              <w:bottom w:val="single" w:sz="4" w:space="0" w:color="auto"/>
            </w:tcBorders>
          </w:tcPr>
          <w:p w14:paraId="5C0850C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Multiparty (100%)</w:t>
            </w:r>
          </w:p>
        </w:tc>
        <w:tc>
          <w:tcPr>
            <w:tcW w:w="1890" w:type="dxa"/>
            <w:tcBorders>
              <w:bottom w:val="single" w:sz="4" w:space="0" w:color="auto"/>
            </w:tcBorders>
          </w:tcPr>
          <w:p w14:paraId="460FE737"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Multiparty (90%)</w:t>
            </w:r>
          </w:p>
        </w:tc>
        <w:tc>
          <w:tcPr>
            <w:tcW w:w="1690" w:type="dxa"/>
            <w:tcBorders>
              <w:bottom w:val="single" w:sz="4" w:space="0" w:color="auto"/>
            </w:tcBorders>
          </w:tcPr>
          <w:p w14:paraId="6B260BA9"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Multiparty (50%)</w:t>
            </w:r>
          </w:p>
        </w:tc>
      </w:tr>
      <w:tr w:rsidR="00993F8C" w:rsidRPr="0018351C" w14:paraId="1730A552" w14:textId="77777777" w:rsidTr="00E127E1">
        <w:trPr>
          <w:jc w:val="center"/>
        </w:trPr>
        <w:tc>
          <w:tcPr>
            <w:tcW w:w="3290" w:type="dxa"/>
            <w:tcBorders>
              <w:top w:val="single" w:sz="4" w:space="0" w:color="auto"/>
            </w:tcBorders>
          </w:tcPr>
          <w:p w14:paraId="0FE49CDC"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GDP</w:t>
            </w:r>
          </w:p>
        </w:tc>
        <w:tc>
          <w:tcPr>
            <w:tcW w:w="2091" w:type="dxa"/>
            <w:tcBorders>
              <w:top w:val="single" w:sz="4" w:space="0" w:color="auto"/>
            </w:tcBorders>
          </w:tcPr>
          <w:p w14:paraId="506251A1"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-.174*</w:t>
            </w:r>
          </w:p>
          <w:p w14:paraId="66E25FA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(.095)</w:t>
            </w:r>
          </w:p>
        </w:tc>
        <w:tc>
          <w:tcPr>
            <w:tcW w:w="1890" w:type="dxa"/>
            <w:tcBorders>
              <w:top w:val="single" w:sz="4" w:space="0" w:color="auto"/>
            </w:tcBorders>
          </w:tcPr>
          <w:p w14:paraId="157DA06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-.222**</w:t>
            </w:r>
          </w:p>
          <w:p w14:paraId="0F7E80FC"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(.109)</w:t>
            </w:r>
          </w:p>
        </w:tc>
        <w:tc>
          <w:tcPr>
            <w:tcW w:w="1690" w:type="dxa"/>
            <w:tcBorders>
              <w:top w:val="single" w:sz="4" w:space="0" w:color="auto"/>
            </w:tcBorders>
          </w:tcPr>
          <w:p w14:paraId="0326EB9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-.146</w:t>
            </w:r>
          </w:p>
          <w:p w14:paraId="0727A6A4"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(.091)</w:t>
            </w:r>
          </w:p>
        </w:tc>
      </w:tr>
      <w:tr w:rsidR="00993F8C" w:rsidRPr="0018351C" w14:paraId="6192FCB3" w14:textId="77777777" w:rsidTr="00E127E1">
        <w:trPr>
          <w:jc w:val="center"/>
        </w:trPr>
        <w:tc>
          <w:tcPr>
            <w:tcW w:w="3290" w:type="dxa"/>
          </w:tcPr>
          <w:p w14:paraId="4042E6B0"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GDP growth</w:t>
            </w:r>
          </w:p>
        </w:tc>
        <w:tc>
          <w:tcPr>
            <w:tcW w:w="2091" w:type="dxa"/>
          </w:tcPr>
          <w:p w14:paraId="6198C976"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-3.29</w:t>
            </w:r>
          </w:p>
          <w:p w14:paraId="3D759C0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(2.12)</w:t>
            </w:r>
          </w:p>
        </w:tc>
        <w:tc>
          <w:tcPr>
            <w:tcW w:w="1890" w:type="dxa"/>
          </w:tcPr>
          <w:p w14:paraId="63EF31B9"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-3.01</w:t>
            </w:r>
          </w:p>
          <w:p w14:paraId="6A53721A"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(2.12)</w:t>
            </w:r>
          </w:p>
        </w:tc>
        <w:tc>
          <w:tcPr>
            <w:tcW w:w="1690" w:type="dxa"/>
          </w:tcPr>
          <w:p w14:paraId="1E4D3ED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-2.69</w:t>
            </w:r>
          </w:p>
          <w:p w14:paraId="147181F3"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(2.06)</w:t>
            </w:r>
          </w:p>
        </w:tc>
      </w:tr>
      <w:tr w:rsidR="00993F8C" w:rsidRPr="0018351C" w14:paraId="5498866B" w14:textId="77777777" w:rsidTr="00E127E1">
        <w:trPr>
          <w:jc w:val="center"/>
        </w:trPr>
        <w:tc>
          <w:tcPr>
            <w:tcW w:w="3290" w:type="dxa"/>
          </w:tcPr>
          <w:p w14:paraId="5EF54C6C"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Oil Exporter</w:t>
            </w:r>
          </w:p>
        </w:tc>
        <w:tc>
          <w:tcPr>
            <w:tcW w:w="2091" w:type="dxa"/>
          </w:tcPr>
          <w:p w14:paraId="0381AC9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-1.18***</w:t>
            </w:r>
          </w:p>
          <w:p w14:paraId="20C60EA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(.314)</w:t>
            </w:r>
          </w:p>
        </w:tc>
        <w:tc>
          <w:tcPr>
            <w:tcW w:w="1890" w:type="dxa"/>
          </w:tcPr>
          <w:p w14:paraId="692C8CD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-1.11***</w:t>
            </w:r>
          </w:p>
          <w:p w14:paraId="6D24A13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(.306)</w:t>
            </w:r>
          </w:p>
        </w:tc>
        <w:tc>
          <w:tcPr>
            <w:tcW w:w="1690" w:type="dxa"/>
          </w:tcPr>
          <w:p w14:paraId="314AD91C"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-1.09***</w:t>
            </w:r>
          </w:p>
          <w:p w14:paraId="1F77DE51"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(.341)</w:t>
            </w:r>
          </w:p>
        </w:tc>
      </w:tr>
      <w:tr w:rsidR="00993F8C" w:rsidRPr="0018351C" w14:paraId="46B93A07" w14:textId="77777777" w:rsidTr="00E127E1">
        <w:trPr>
          <w:jc w:val="center"/>
        </w:trPr>
        <w:tc>
          <w:tcPr>
            <w:tcW w:w="3290" w:type="dxa"/>
          </w:tcPr>
          <w:p w14:paraId="7A698B2A"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Ethnic Fractionalization</w:t>
            </w:r>
          </w:p>
        </w:tc>
        <w:tc>
          <w:tcPr>
            <w:tcW w:w="2091" w:type="dxa"/>
          </w:tcPr>
          <w:p w14:paraId="3E0CB15C"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.062</w:t>
            </w:r>
          </w:p>
          <w:p w14:paraId="07FCEDD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(.521)</w:t>
            </w:r>
          </w:p>
        </w:tc>
        <w:tc>
          <w:tcPr>
            <w:tcW w:w="1890" w:type="dxa"/>
          </w:tcPr>
          <w:p w14:paraId="0D3E1027"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.026</w:t>
            </w:r>
          </w:p>
          <w:p w14:paraId="20FE6BF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(.506)</w:t>
            </w:r>
          </w:p>
        </w:tc>
        <w:tc>
          <w:tcPr>
            <w:tcW w:w="1690" w:type="dxa"/>
          </w:tcPr>
          <w:p w14:paraId="5B813E6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.053</w:t>
            </w:r>
          </w:p>
          <w:p w14:paraId="08447E9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(.532)</w:t>
            </w:r>
          </w:p>
        </w:tc>
      </w:tr>
      <w:tr w:rsidR="00993F8C" w:rsidRPr="0018351C" w14:paraId="515160C5" w14:textId="77777777" w:rsidTr="00E127E1">
        <w:trPr>
          <w:jc w:val="center"/>
        </w:trPr>
        <w:tc>
          <w:tcPr>
            <w:tcW w:w="3290" w:type="dxa"/>
          </w:tcPr>
          <w:p w14:paraId="4AF3E9D8"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Population</w:t>
            </w:r>
          </w:p>
        </w:tc>
        <w:tc>
          <w:tcPr>
            <w:tcW w:w="2091" w:type="dxa"/>
          </w:tcPr>
          <w:p w14:paraId="0A5EF25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.250***</w:t>
            </w:r>
          </w:p>
          <w:p w14:paraId="7784AD07"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(.056)</w:t>
            </w:r>
          </w:p>
        </w:tc>
        <w:tc>
          <w:tcPr>
            <w:tcW w:w="1890" w:type="dxa"/>
          </w:tcPr>
          <w:p w14:paraId="37EEDE2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.240***</w:t>
            </w:r>
          </w:p>
          <w:p w14:paraId="61CE4F4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(.055)</w:t>
            </w:r>
          </w:p>
        </w:tc>
        <w:tc>
          <w:tcPr>
            <w:tcW w:w="1690" w:type="dxa"/>
          </w:tcPr>
          <w:p w14:paraId="42C3EBA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.216***</w:t>
            </w:r>
          </w:p>
          <w:p w14:paraId="71331FA1"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(.057)</w:t>
            </w:r>
          </w:p>
        </w:tc>
      </w:tr>
      <w:tr w:rsidR="00993F8C" w:rsidRPr="0018351C" w14:paraId="1FB9CCA1" w14:textId="77777777" w:rsidTr="00E127E1">
        <w:trPr>
          <w:jc w:val="center"/>
        </w:trPr>
        <w:tc>
          <w:tcPr>
            <w:tcW w:w="3290" w:type="dxa"/>
          </w:tcPr>
          <w:p w14:paraId="39FA3404"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Terrain</w:t>
            </w:r>
          </w:p>
        </w:tc>
        <w:tc>
          <w:tcPr>
            <w:tcW w:w="2091" w:type="dxa"/>
          </w:tcPr>
          <w:p w14:paraId="4EAA5E1C"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.822*</w:t>
            </w:r>
          </w:p>
          <w:p w14:paraId="78E93E2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(.466)</w:t>
            </w:r>
          </w:p>
        </w:tc>
        <w:tc>
          <w:tcPr>
            <w:tcW w:w="1890" w:type="dxa"/>
          </w:tcPr>
          <w:p w14:paraId="270219D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.757*</w:t>
            </w:r>
          </w:p>
          <w:p w14:paraId="16A50A8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(.428)</w:t>
            </w:r>
          </w:p>
        </w:tc>
        <w:tc>
          <w:tcPr>
            <w:tcW w:w="1690" w:type="dxa"/>
          </w:tcPr>
          <w:p w14:paraId="54914E8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.677</w:t>
            </w:r>
          </w:p>
          <w:p w14:paraId="657DA1EC"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(.413)</w:t>
            </w:r>
          </w:p>
        </w:tc>
      </w:tr>
      <w:tr w:rsidR="00993F8C" w:rsidRPr="0018351C" w14:paraId="32CE41CB" w14:textId="77777777" w:rsidTr="00E127E1">
        <w:trPr>
          <w:jc w:val="center"/>
        </w:trPr>
        <w:tc>
          <w:tcPr>
            <w:tcW w:w="3290" w:type="dxa"/>
          </w:tcPr>
          <w:p w14:paraId="35EBF390"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Percentage Muslim</w:t>
            </w:r>
          </w:p>
        </w:tc>
        <w:tc>
          <w:tcPr>
            <w:tcW w:w="2091" w:type="dxa"/>
          </w:tcPr>
          <w:p w14:paraId="37EBA23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-.003</w:t>
            </w:r>
          </w:p>
          <w:p w14:paraId="65BA2B8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(.003)</w:t>
            </w:r>
          </w:p>
        </w:tc>
        <w:tc>
          <w:tcPr>
            <w:tcW w:w="1890" w:type="dxa"/>
          </w:tcPr>
          <w:p w14:paraId="3225ED29"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-.003</w:t>
            </w:r>
          </w:p>
          <w:p w14:paraId="7407FA0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(.003)</w:t>
            </w:r>
          </w:p>
        </w:tc>
        <w:tc>
          <w:tcPr>
            <w:tcW w:w="1690" w:type="dxa"/>
          </w:tcPr>
          <w:p w14:paraId="71110C2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-.004</w:t>
            </w:r>
          </w:p>
          <w:p w14:paraId="360D2EE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(.003)</w:t>
            </w:r>
          </w:p>
        </w:tc>
      </w:tr>
      <w:tr w:rsidR="00993F8C" w:rsidRPr="0018351C" w14:paraId="7EFD2AA1" w14:textId="77777777" w:rsidTr="00E127E1">
        <w:trPr>
          <w:jc w:val="center"/>
        </w:trPr>
        <w:tc>
          <w:tcPr>
            <w:tcW w:w="3290" w:type="dxa"/>
          </w:tcPr>
          <w:p w14:paraId="2DBEE0B7"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War at (t – 1)</w:t>
            </w:r>
          </w:p>
        </w:tc>
        <w:tc>
          <w:tcPr>
            <w:tcW w:w="2091" w:type="dxa"/>
          </w:tcPr>
          <w:p w14:paraId="0EBF8967"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-.636**</w:t>
            </w:r>
          </w:p>
          <w:p w14:paraId="6506DB61"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(.308)</w:t>
            </w:r>
          </w:p>
        </w:tc>
        <w:tc>
          <w:tcPr>
            <w:tcW w:w="1890" w:type="dxa"/>
          </w:tcPr>
          <w:p w14:paraId="531B0376"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-.594**</w:t>
            </w:r>
          </w:p>
          <w:p w14:paraId="4E609CE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(.296)</w:t>
            </w:r>
          </w:p>
        </w:tc>
        <w:tc>
          <w:tcPr>
            <w:tcW w:w="1690" w:type="dxa"/>
          </w:tcPr>
          <w:p w14:paraId="6B71593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-.604**</w:t>
            </w:r>
          </w:p>
          <w:p w14:paraId="7678450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(.275)</w:t>
            </w:r>
          </w:p>
        </w:tc>
      </w:tr>
      <w:tr w:rsidR="00993F8C" w:rsidRPr="0018351C" w14:paraId="068B2297" w14:textId="77777777" w:rsidTr="00E127E1">
        <w:trPr>
          <w:jc w:val="center"/>
        </w:trPr>
        <w:tc>
          <w:tcPr>
            <w:tcW w:w="3290" w:type="dxa"/>
          </w:tcPr>
          <w:p w14:paraId="515963E4"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Multiparty Election</w:t>
            </w:r>
          </w:p>
        </w:tc>
        <w:tc>
          <w:tcPr>
            <w:tcW w:w="2091" w:type="dxa"/>
          </w:tcPr>
          <w:p w14:paraId="6D59EFFA"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.492</w:t>
            </w:r>
          </w:p>
          <w:p w14:paraId="2E5834F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(.384)</w:t>
            </w:r>
          </w:p>
        </w:tc>
        <w:tc>
          <w:tcPr>
            <w:tcW w:w="1890" w:type="dxa"/>
          </w:tcPr>
          <w:p w14:paraId="08F4DE5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.692*</w:t>
            </w:r>
          </w:p>
          <w:p w14:paraId="35029E0D"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(.395)</w:t>
            </w:r>
          </w:p>
        </w:tc>
        <w:tc>
          <w:tcPr>
            <w:tcW w:w="1690" w:type="dxa"/>
          </w:tcPr>
          <w:p w14:paraId="40762886"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2.03***</w:t>
            </w:r>
          </w:p>
          <w:p w14:paraId="0FFD6151"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(.617)</w:t>
            </w:r>
          </w:p>
        </w:tc>
      </w:tr>
      <w:tr w:rsidR="00993F8C" w:rsidRPr="0018351C" w14:paraId="2B083F86" w14:textId="77777777" w:rsidTr="00E127E1">
        <w:trPr>
          <w:jc w:val="center"/>
        </w:trPr>
        <w:tc>
          <w:tcPr>
            <w:tcW w:w="3290" w:type="dxa"/>
          </w:tcPr>
          <w:p w14:paraId="22BABD3E" w14:textId="77777777" w:rsidR="00993F8C" w:rsidRPr="0018351C" w:rsidRDefault="00993F8C" w:rsidP="00E127E1">
            <w:pPr>
              <w:rPr>
                <w:rFonts w:ascii="Times New Roman" w:hAnsi="Times New Roman"/>
                <w:sz w:val="20"/>
                <w:szCs w:val="20"/>
              </w:rPr>
            </w:pPr>
          </w:p>
        </w:tc>
        <w:tc>
          <w:tcPr>
            <w:tcW w:w="2091" w:type="dxa"/>
          </w:tcPr>
          <w:p w14:paraId="70FACAD0" w14:textId="77777777" w:rsidR="00993F8C" w:rsidRPr="00B805FC" w:rsidRDefault="00993F8C" w:rsidP="00E127E1">
            <w:pPr>
              <w:jc w:val="center"/>
              <w:rPr>
                <w:rFonts w:ascii="Times New Roman" w:hAnsi="Times New Roman"/>
                <w:sz w:val="20"/>
                <w:szCs w:val="20"/>
              </w:rPr>
            </w:pPr>
          </w:p>
        </w:tc>
        <w:tc>
          <w:tcPr>
            <w:tcW w:w="1890" w:type="dxa"/>
          </w:tcPr>
          <w:p w14:paraId="60437EDA" w14:textId="77777777" w:rsidR="00993F8C" w:rsidRPr="00B805FC" w:rsidRDefault="00993F8C" w:rsidP="00E127E1">
            <w:pPr>
              <w:jc w:val="center"/>
              <w:rPr>
                <w:rFonts w:ascii="Times New Roman" w:hAnsi="Times New Roman"/>
                <w:sz w:val="20"/>
                <w:szCs w:val="20"/>
              </w:rPr>
            </w:pPr>
          </w:p>
        </w:tc>
        <w:tc>
          <w:tcPr>
            <w:tcW w:w="1690" w:type="dxa"/>
          </w:tcPr>
          <w:p w14:paraId="1866639D" w14:textId="77777777" w:rsidR="00993F8C" w:rsidRPr="00B805FC" w:rsidRDefault="00993F8C" w:rsidP="00E127E1">
            <w:pPr>
              <w:jc w:val="center"/>
              <w:rPr>
                <w:rFonts w:ascii="Times New Roman" w:hAnsi="Times New Roman"/>
                <w:sz w:val="20"/>
                <w:szCs w:val="20"/>
              </w:rPr>
            </w:pPr>
          </w:p>
        </w:tc>
      </w:tr>
      <w:tr w:rsidR="00993F8C" w:rsidRPr="0018351C" w14:paraId="050ADEF1" w14:textId="77777777" w:rsidTr="00E127E1">
        <w:trPr>
          <w:jc w:val="center"/>
        </w:trPr>
        <w:tc>
          <w:tcPr>
            <w:tcW w:w="3290" w:type="dxa"/>
            <w:tcBorders>
              <w:top w:val="single" w:sz="4" w:space="0" w:color="auto"/>
            </w:tcBorders>
          </w:tcPr>
          <w:p w14:paraId="7679C813" w14:textId="77777777" w:rsidR="00993F8C" w:rsidRPr="0018351C" w:rsidRDefault="00993F8C" w:rsidP="00E127E1">
            <w:pPr>
              <w:rPr>
                <w:rFonts w:ascii="Times New Roman" w:hAnsi="Times New Roman"/>
                <w:sz w:val="20"/>
                <w:szCs w:val="20"/>
              </w:rPr>
            </w:pPr>
          </w:p>
        </w:tc>
        <w:tc>
          <w:tcPr>
            <w:tcW w:w="2091" w:type="dxa"/>
            <w:tcBorders>
              <w:top w:val="single" w:sz="4" w:space="0" w:color="auto"/>
            </w:tcBorders>
          </w:tcPr>
          <w:p w14:paraId="38FD7D49" w14:textId="77777777" w:rsidR="00993F8C" w:rsidRPr="00B805FC" w:rsidRDefault="00993F8C" w:rsidP="00E127E1">
            <w:pPr>
              <w:jc w:val="center"/>
              <w:rPr>
                <w:rFonts w:ascii="Times New Roman" w:hAnsi="Times New Roman"/>
                <w:sz w:val="20"/>
                <w:szCs w:val="20"/>
              </w:rPr>
            </w:pPr>
          </w:p>
        </w:tc>
        <w:tc>
          <w:tcPr>
            <w:tcW w:w="1890" w:type="dxa"/>
            <w:tcBorders>
              <w:top w:val="single" w:sz="4" w:space="0" w:color="auto"/>
            </w:tcBorders>
          </w:tcPr>
          <w:p w14:paraId="6FBC2113" w14:textId="77777777" w:rsidR="00993F8C" w:rsidRPr="00B805FC" w:rsidRDefault="00993F8C" w:rsidP="00E127E1">
            <w:pPr>
              <w:jc w:val="center"/>
              <w:rPr>
                <w:rFonts w:ascii="Times New Roman" w:hAnsi="Times New Roman"/>
                <w:sz w:val="20"/>
                <w:szCs w:val="20"/>
              </w:rPr>
            </w:pPr>
          </w:p>
        </w:tc>
        <w:tc>
          <w:tcPr>
            <w:tcW w:w="1690" w:type="dxa"/>
            <w:tcBorders>
              <w:top w:val="single" w:sz="4" w:space="0" w:color="auto"/>
            </w:tcBorders>
          </w:tcPr>
          <w:p w14:paraId="1F4DC1A7" w14:textId="77777777" w:rsidR="00993F8C" w:rsidRPr="00B805FC" w:rsidRDefault="00993F8C" w:rsidP="00E127E1">
            <w:pPr>
              <w:jc w:val="center"/>
              <w:rPr>
                <w:rFonts w:ascii="Times New Roman" w:hAnsi="Times New Roman"/>
                <w:sz w:val="20"/>
                <w:szCs w:val="20"/>
              </w:rPr>
            </w:pPr>
          </w:p>
        </w:tc>
      </w:tr>
      <w:tr w:rsidR="00993F8C" w:rsidRPr="0018351C" w14:paraId="6BFDA5AA" w14:textId="77777777" w:rsidTr="00E127E1">
        <w:trPr>
          <w:jc w:val="center"/>
        </w:trPr>
        <w:tc>
          <w:tcPr>
            <w:tcW w:w="3290" w:type="dxa"/>
          </w:tcPr>
          <w:p w14:paraId="0D176AAB"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Military</w:t>
            </w:r>
          </w:p>
        </w:tc>
        <w:tc>
          <w:tcPr>
            <w:tcW w:w="2091" w:type="dxa"/>
          </w:tcPr>
          <w:p w14:paraId="5663CE8D"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.177</w:t>
            </w:r>
          </w:p>
          <w:p w14:paraId="4DF7EC69"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(.266)</w:t>
            </w:r>
          </w:p>
        </w:tc>
        <w:tc>
          <w:tcPr>
            <w:tcW w:w="1890" w:type="dxa"/>
          </w:tcPr>
          <w:p w14:paraId="3B35554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-.449</w:t>
            </w:r>
          </w:p>
          <w:p w14:paraId="08157C8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(.325)</w:t>
            </w:r>
          </w:p>
        </w:tc>
        <w:tc>
          <w:tcPr>
            <w:tcW w:w="1690" w:type="dxa"/>
          </w:tcPr>
          <w:p w14:paraId="3B572AEC"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-.962**</w:t>
            </w:r>
          </w:p>
          <w:p w14:paraId="1A167E7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(.380)</w:t>
            </w:r>
          </w:p>
        </w:tc>
      </w:tr>
      <w:tr w:rsidR="00993F8C" w:rsidRPr="0018351C" w14:paraId="3F36A792" w14:textId="77777777" w:rsidTr="00E127E1">
        <w:trPr>
          <w:jc w:val="center"/>
        </w:trPr>
        <w:tc>
          <w:tcPr>
            <w:tcW w:w="3290" w:type="dxa"/>
          </w:tcPr>
          <w:p w14:paraId="7CC96B2E"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Civilian</w:t>
            </w:r>
          </w:p>
        </w:tc>
        <w:tc>
          <w:tcPr>
            <w:tcW w:w="2091" w:type="dxa"/>
          </w:tcPr>
          <w:p w14:paraId="5621D0CD"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-.164</w:t>
            </w:r>
          </w:p>
          <w:p w14:paraId="6A54238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(.279)</w:t>
            </w:r>
          </w:p>
        </w:tc>
        <w:tc>
          <w:tcPr>
            <w:tcW w:w="1890" w:type="dxa"/>
          </w:tcPr>
          <w:p w14:paraId="38E326AA"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-.686**</w:t>
            </w:r>
          </w:p>
          <w:p w14:paraId="7D4F2BE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(.332)</w:t>
            </w:r>
          </w:p>
        </w:tc>
        <w:tc>
          <w:tcPr>
            <w:tcW w:w="1690" w:type="dxa"/>
          </w:tcPr>
          <w:p w14:paraId="61556A6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-.456</w:t>
            </w:r>
          </w:p>
          <w:p w14:paraId="24DFF7E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(.305)</w:t>
            </w:r>
          </w:p>
        </w:tc>
      </w:tr>
      <w:tr w:rsidR="00993F8C" w:rsidRPr="0018351C" w14:paraId="71BA6FA6" w14:textId="77777777" w:rsidTr="00E127E1">
        <w:trPr>
          <w:jc w:val="center"/>
        </w:trPr>
        <w:tc>
          <w:tcPr>
            <w:tcW w:w="3290" w:type="dxa"/>
          </w:tcPr>
          <w:p w14:paraId="2EC76488"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Democracy</w:t>
            </w:r>
          </w:p>
        </w:tc>
        <w:tc>
          <w:tcPr>
            <w:tcW w:w="2091" w:type="dxa"/>
          </w:tcPr>
          <w:p w14:paraId="32687CBD"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1.46***</w:t>
            </w:r>
          </w:p>
          <w:p w14:paraId="6D86358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(.348)</w:t>
            </w:r>
          </w:p>
        </w:tc>
        <w:tc>
          <w:tcPr>
            <w:tcW w:w="1890" w:type="dxa"/>
          </w:tcPr>
          <w:p w14:paraId="50BF5D5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.959**</w:t>
            </w:r>
          </w:p>
          <w:p w14:paraId="586CDDE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(.414)</w:t>
            </w:r>
          </w:p>
        </w:tc>
        <w:tc>
          <w:tcPr>
            <w:tcW w:w="1690" w:type="dxa"/>
          </w:tcPr>
          <w:p w14:paraId="63898DB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.731**</w:t>
            </w:r>
          </w:p>
          <w:p w14:paraId="2F0F1C3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(.332)</w:t>
            </w:r>
          </w:p>
        </w:tc>
      </w:tr>
      <w:tr w:rsidR="00993F8C" w:rsidRPr="0018351C" w14:paraId="46C87B87" w14:textId="77777777" w:rsidTr="00E127E1">
        <w:trPr>
          <w:jc w:val="center"/>
        </w:trPr>
        <w:tc>
          <w:tcPr>
            <w:tcW w:w="3290" w:type="dxa"/>
          </w:tcPr>
          <w:p w14:paraId="185A354F"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Oil Exporter</w:t>
            </w:r>
          </w:p>
        </w:tc>
        <w:tc>
          <w:tcPr>
            <w:tcW w:w="2091" w:type="dxa"/>
          </w:tcPr>
          <w:p w14:paraId="57BBD0D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-.222</w:t>
            </w:r>
          </w:p>
          <w:p w14:paraId="5B48C53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(.307)</w:t>
            </w:r>
          </w:p>
        </w:tc>
        <w:tc>
          <w:tcPr>
            <w:tcW w:w="1890" w:type="dxa"/>
          </w:tcPr>
          <w:p w14:paraId="11C1BBE6"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-.734*</w:t>
            </w:r>
          </w:p>
          <w:p w14:paraId="50522AE3"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(.416)</w:t>
            </w:r>
          </w:p>
        </w:tc>
        <w:tc>
          <w:tcPr>
            <w:tcW w:w="1690" w:type="dxa"/>
          </w:tcPr>
          <w:p w14:paraId="7B44397A"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-.212</w:t>
            </w:r>
          </w:p>
          <w:p w14:paraId="035DF68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(.365)</w:t>
            </w:r>
          </w:p>
        </w:tc>
      </w:tr>
      <w:tr w:rsidR="00993F8C" w:rsidRPr="0018351C" w14:paraId="2AAD327D" w14:textId="77777777" w:rsidTr="00E127E1">
        <w:trPr>
          <w:jc w:val="center"/>
        </w:trPr>
        <w:tc>
          <w:tcPr>
            <w:tcW w:w="3290" w:type="dxa"/>
          </w:tcPr>
          <w:p w14:paraId="1437D0FF"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Ethnic Fractionalization</w:t>
            </w:r>
          </w:p>
        </w:tc>
        <w:tc>
          <w:tcPr>
            <w:tcW w:w="2091" w:type="dxa"/>
          </w:tcPr>
          <w:p w14:paraId="3C599024"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-.876***</w:t>
            </w:r>
          </w:p>
          <w:p w14:paraId="52FB962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(.328)</w:t>
            </w:r>
          </w:p>
        </w:tc>
        <w:tc>
          <w:tcPr>
            <w:tcW w:w="1890" w:type="dxa"/>
          </w:tcPr>
          <w:p w14:paraId="18BD728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-.245</w:t>
            </w:r>
          </w:p>
          <w:p w14:paraId="36DE61C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(.439)</w:t>
            </w:r>
          </w:p>
        </w:tc>
        <w:tc>
          <w:tcPr>
            <w:tcW w:w="1690" w:type="dxa"/>
          </w:tcPr>
          <w:p w14:paraId="0C5A01DD"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.037</w:t>
            </w:r>
          </w:p>
          <w:p w14:paraId="7406245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(.528)</w:t>
            </w:r>
          </w:p>
        </w:tc>
      </w:tr>
      <w:tr w:rsidR="00993F8C" w:rsidRPr="0018351C" w14:paraId="533F98BB" w14:textId="77777777" w:rsidTr="00E127E1">
        <w:trPr>
          <w:jc w:val="center"/>
        </w:trPr>
        <w:tc>
          <w:tcPr>
            <w:tcW w:w="3290" w:type="dxa"/>
          </w:tcPr>
          <w:p w14:paraId="5176BC40"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Inherited Parties</w:t>
            </w:r>
          </w:p>
        </w:tc>
        <w:tc>
          <w:tcPr>
            <w:tcW w:w="2091" w:type="dxa"/>
          </w:tcPr>
          <w:p w14:paraId="5320D11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.095</w:t>
            </w:r>
          </w:p>
          <w:p w14:paraId="2D026A8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(.077)</w:t>
            </w:r>
          </w:p>
        </w:tc>
        <w:tc>
          <w:tcPr>
            <w:tcW w:w="1890" w:type="dxa"/>
          </w:tcPr>
          <w:p w14:paraId="50BC6FBD"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.176**</w:t>
            </w:r>
          </w:p>
          <w:p w14:paraId="68178B3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(.088)</w:t>
            </w:r>
          </w:p>
        </w:tc>
        <w:tc>
          <w:tcPr>
            <w:tcW w:w="1690" w:type="dxa"/>
          </w:tcPr>
          <w:p w14:paraId="6A438EFF"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-.125</w:t>
            </w:r>
          </w:p>
          <w:p w14:paraId="3CD1AF51"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(.110)</w:t>
            </w:r>
          </w:p>
        </w:tc>
      </w:tr>
      <w:tr w:rsidR="00993F8C" w:rsidRPr="0018351C" w14:paraId="0F634E59" w14:textId="77777777" w:rsidTr="00E127E1">
        <w:trPr>
          <w:jc w:val="center"/>
        </w:trPr>
        <w:tc>
          <w:tcPr>
            <w:tcW w:w="3290" w:type="dxa"/>
          </w:tcPr>
          <w:p w14:paraId="49D323C3"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Leadership Changes</w:t>
            </w:r>
          </w:p>
        </w:tc>
        <w:tc>
          <w:tcPr>
            <w:tcW w:w="2091" w:type="dxa"/>
          </w:tcPr>
          <w:p w14:paraId="440FC3E9"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-.056</w:t>
            </w:r>
          </w:p>
          <w:p w14:paraId="2BDB93D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(.086)</w:t>
            </w:r>
          </w:p>
        </w:tc>
        <w:tc>
          <w:tcPr>
            <w:tcW w:w="1890" w:type="dxa"/>
          </w:tcPr>
          <w:p w14:paraId="21C382EA"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.127*</w:t>
            </w:r>
          </w:p>
          <w:p w14:paraId="6481FC6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(.076)</w:t>
            </w:r>
          </w:p>
        </w:tc>
        <w:tc>
          <w:tcPr>
            <w:tcW w:w="1690" w:type="dxa"/>
          </w:tcPr>
          <w:p w14:paraId="69BC3056"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-.084</w:t>
            </w:r>
          </w:p>
          <w:p w14:paraId="7397534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(.057)</w:t>
            </w:r>
          </w:p>
        </w:tc>
      </w:tr>
      <w:tr w:rsidR="00993F8C" w:rsidRPr="0018351C" w14:paraId="4F08C734" w14:textId="77777777" w:rsidTr="00E127E1">
        <w:trPr>
          <w:jc w:val="center"/>
        </w:trPr>
        <w:tc>
          <w:tcPr>
            <w:tcW w:w="3290" w:type="dxa"/>
          </w:tcPr>
          <w:p w14:paraId="6FC16799"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Other Democracies</w:t>
            </w:r>
          </w:p>
        </w:tc>
        <w:tc>
          <w:tcPr>
            <w:tcW w:w="2091" w:type="dxa"/>
          </w:tcPr>
          <w:p w14:paraId="69B04C6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.818</w:t>
            </w:r>
          </w:p>
          <w:p w14:paraId="2B709E2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(1.825)</w:t>
            </w:r>
          </w:p>
        </w:tc>
        <w:tc>
          <w:tcPr>
            <w:tcW w:w="1890" w:type="dxa"/>
          </w:tcPr>
          <w:p w14:paraId="1A71277A"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-2.19</w:t>
            </w:r>
          </w:p>
          <w:p w14:paraId="020421D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(1.913)</w:t>
            </w:r>
          </w:p>
        </w:tc>
        <w:tc>
          <w:tcPr>
            <w:tcW w:w="1690" w:type="dxa"/>
          </w:tcPr>
          <w:p w14:paraId="73937A5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-.717</w:t>
            </w:r>
          </w:p>
          <w:p w14:paraId="7BC85243"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(2.55)</w:t>
            </w:r>
          </w:p>
        </w:tc>
      </w:tr>
      <w:tr w:rsidR="00993F8C" w:rsidRPr="0018351C" w14:paraId="1801E697" w14:textId="77777777" w:rsidTr="00E127E1">
        <w:trPr>
          <w:jc w:val="center"/>
        </w:trPr>
        <w:tc>
          <w:tcPr>
            <w:tcW w:w="3290" w:type="dxa"/>
            <w:tcBorders>
              <w:bottom w:val="single" w:sz="4" w:space="0" w:color="auto"/>
            </w:tcBorders>
          </w:tcPr>
          <w:p w14:paraId="1ECF0144"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Number of Previous MP    Elections</w:t>
            </w:r>
          </w:p>
        </w:tc>
        <w:tc>
          <w:tcPr>
            <w:tcW w:w="2091" w:type="dxa"/>
            <w:tcBorders>
              <w:bottom w:val="single" w:sz="4" w:space="0" w:color="auto"/>
            </w:tcBorders>
          </w:tcPr>
          <w:p w14:paraId="06704C59"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.766***</w:t>
            </w:r>
          </w:p>
          <w:p w14:paraId="1D2DA01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(.102)</w:t>
            </w:r>
          </w:p>
        </w:tc>
        <w:tc>
          <w:tcPr>
            <w:tcW w:w="1890" w:type="dxa"/>
            <w:tcBorders>
              <w:bottom w:val="single" w:sz="4" w:space="0" w:color="auto"/>
            </w:tcBorders>
          </w:tcPr>
          <w:p w14:paraId="7A6451B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.518***</w:t>
            </w:r>
          </w:p>
          <w:p w14:paraId="759F1FB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(.080)</w:t>
            </w:r>
          </w:p>
        </w:tc>
        <w:tc>
          <w:tcPr>
            <w:tcW w:w="1690" w:type="dxa"/>
            <w:tcBorders>
              <w:bottom w:val="single" w:sz="4" w:space="0" w:color="auto"/>
            </w:tcBorders>
          </w:tcPr>
          <w:p w14:paraId="7490614E"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.288***</w:t>
            </w:r>
          </w:p>
          <w:p w14:paraId="61F1E59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(.079)</w:t>
            </w:r>
          </w:p>
        </w:tc>
      </w:tr>
      <w:tr w:rsidR="00993F8C" w:rsidRPr="0018351C" w14:paraId="7C145C55" w14:textId="77777777" w:rsidTr="00E127E1">
        <w:trPr>
          <w:jc w:val="center"/>
        </w:trPr>
        <w:tc>
          <w:tcPr>
            <w:tcW w:w="3290" w:type="dxa"/>
            <w:tcBorders>
              <w:top w:val="single" w:sz="4" w:space="0" w:color="auto"/>
              <w:bottom w:val="single" w:sz="4" w:space="0" w:color="auto"/>
            </w:tcBorders>
          </w:tcPr>
          <w:p w14:paraId="1BF7F7B0"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Correlation Coefficient  (ρ)</w:t>
            </w:r>
          </w:p>
        </w:tc>
        <w:tc>
          <w:tcPr>
            <w:tcW w:w="2091" w:type="dxa"/>
            <w:tcBorders>
              <w:top w:val="single" w:sz="4" w:space="0" w:color="auto"/>
              <w:bottom w:val="single" w:sz="4" w:space="0" w:color="auto"/>
            </w:tcBorders>
          </w:tcPr>
          <w:p w14:paraId="12E5E3B2"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-.004</w:t>
            </w:r>
          </w:p>
          <w:p w14:paraId="185CE574"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[-.461,.456]</w:t>
            </w:r>
          </w:p>
        </w:tc>
        <w:tc>
          <w:tcPr>
            <w:tcW w:w="1890" w:type="dxa"/>
            <w:tcBorders>
              <w:top w:val="single" w:sz="4" w:space="0" w:color="auto"/>
              <w:bottom w:val="single" w:sz="4" w:space="0" w:color="auto"/>
            </w:tcBorders>
          </w:tcPr>
          <w:p w14:paraId="3EDB590D"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-.185</w:t>
            </w:r>
          </w:p>
          <w:p w14:paraId="7FF40D41"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[-.521,.200]</w:t>
            </w:r>
          </w:p>
        </w:tc>
        <w:tc>
          <w:tcPr>
            <w:tcW w:w="1690" w:type="dxa"/>
            <w:tcBorders>
              <w:top w:val="single" w:sz="4" w:space="0" w:color="auto"/>
              <w:bottom w:val="single" w:sz="4" w:space="0" w:color="auto"/>
            </w:tcBorders>
          </w:tcPr>
          <w:p w14:paraId="50AD6608"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-.776*</w:t>
            </w:r>
          </w:p>
          <w:p w14:paraId="27301EA5"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[-.969,.001]</w:t>
            </w:r>
          </w:p>
        </w:tc>
      </w:tr>
      <w:tr w:rsidR="00993F8C" w:rsidRPr="0018351C" w14:paraId="31FF2D35" w14:textId="77777777" w:rsidTr="00E127E1">
        <w:trPr>
          <w:jc w:val="center"/>
        </w:trPr>
        <w:tc>
          <w:tcPr>
            <w:tcW w:w="3290" w:type="dxa"/>
          </w:tcPr>
          <w:p w14:paraId="34271227"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Observations</w:t>
            </w:r>
          </w:p>
        </w:tc>
        <w:tc>
          <w:tcPr>
            <w:tcW w:w="2091" w:type="dxa"/>
          </w:tcPr>
          <w:p w14:paraId="59F043F3"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1246</w:t>
            </w:r>
          </w:p>
        </w:tc>
        <w:tc>
          <w:tcPr>
            <w:tcW w:w="1890" w:type="dxa"/>
          </w:tcPr>
          <w:p w14:paraId="716B9CB0"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1246</w:t>
            </w:r>
          </w:p>
        </w:tc>
        <w:tc>
          <w:tcPr>
            <w:tcW w:w="1690" w:type="dxa"/>
          </w:tcPr>
          <w:p w14:paraId="4866FCDB"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1246</w:t>
            </w:r>
          </w:p>
        </w:tc>
      </w:tr>
      <w:tr w:rsidR="00993F8C" w:rsidRPr="0018351C" w14:paraId="2A519B29" w14:textId="77777777" w:rsidTr="00E127E1">
        <w:trPr>
          <w:jc w:val="center"/>
        </w:trPr>
        <w:tc>
          <w:tcPr>
            <w:tcW w:w="3290" w:type="dxa"/>
            <w:tcBorders>
              <w:bottom w:val="single" w:sz="4" w:space="0" w:color="auto"/>
            </w:tcBorders>
          </w:tcPr>
          <w:p w14:paraId="25762751" w14:textId="77777777" w:rsidR="00993F8C" w:rsidRPr="0018351C" w:rsidRDefault="00993F8C" w:rsidP="00E127E1">
            <w:pPr>
              <w:rPr>
                <w:rFonts w:ascii="Times New Roman" w:hAnsi="Times New Roman"/>
                <w:sz w:val="20"/>
                <w:szCs w:val="20"/>
              </w:rPr>
            </w:pPr>
            <w:r w:rsidRPr="0018351C">
              <w:rPr>
                <w:rFonts w:ascii="Times New Roman" w:hAnsi="Times New Roman"/>
                <w:sz w:val="20"/>
                <w:szCs w:val="20"/>
              </w:rPr>
              <w:t>Log likelihood</w:t>
            </w:r>
          </w:p>
        </w:tc>
        <w:tc>
          <w:tcPr>
            <w:tcW w:w="2091" w:type="dxa"/>
            <w:tcBorders>
              <w:bottom w:val="single" w:sz="4" w:space="0" w:color="auto"/>
            </w:tcBorders>
          </w:tcPr>
          <w:p w14:paraId="40CF18D4"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-594.27</w:t>
            </w:r>
          </w:p>
        </w:tc>
        <w:tc>
          <w:tcPr>
            <w:tcW w:w="1890" w:type="dxa"/>
            <w:tcBorders>
              <w:bottom w:val="single" w:sz="4" w:space="0" w:color="auto"/>
            </w:tcBorders>
          </w:tcPr>
          <w:p w14:paraId="63F86504"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-587.29</w:t>
            </w:r>
          </w:p>
        </w:tc>
        <w:tc>
          <w:tcPr>
            <w:tcW w:w="1690" w:type="dxa"/>
            <w:tcBorders>
              <w:bottom w:val="single" w:sz="4" w:space="0" w:color="auto"/>
            </w:tcBorders>
          </w:tcPr>
          <w:p w14:paraId="4B4828CA" w14:textId="77777777" w:rsidR="00993F8C" w:rsidRPr="00B805FC" w:rsidRDefault="00993F8C" w:rsidP="00E127E1">
            <w:pPr>
              <w:jc w:val="center"/>
              <w:rPr>
                <w:rFonts w:ascii="Times New Roman" w:hAnsi="Times New Roman"/>
                <w:sz w:val="20"/>
                <w:szCs w:val="20"/>
              </w:rPr>
            </w:pPr>
            <w:r w:rsidRPr="00B805FC">
              <w:rPr>
                <w:rFonts w:ascii="Times New Roman" w:hAnsi="Times New Roman"/>
                <w:sz w:val="20"/>
                <w:szCs w:val="20"/>
              </w:rPr>
              <w:t>-352.30</w:t>
            </w:r>
          </w:p>
        </w:tc>
      </w:tr>
      <w:tr w:rsidR="00993F8C" w:rsidRPr="0018351C" w14:paraId="5EA4553B" w14:textId="77777777" w:rsidTr="00E127E1">
        <w:trPr>
          <w:jc w:val="center"/>
        </w:trPr>
        <w:tc>
          <w:tcPr>
            <w:tcW w:w="8961" w:type="dxa"/>
            <w:gridSpan w:val="4"/>
            <w:tcBorders>
              <w:top w:val="single" w:sz="4" w:space="0" w:color="auto"/>
              <w:bottom w:val="single" w:sz="4" w:space="0" w:color="auto"/>
            </w:tcBorders>
          </w:tcPr>
          <w:p w14:paraId="17BA3C34" w14:textId="77777777" w:rsidR="00993F8C" w:rsidRPr="0018351C" w:rsidRDefault="00993F8C" w:rsidP="00E127E1">
            <w:pPr>
              <w:rPr>
                <w:rFonts w:ascii="Times New Roman" w:hAnsi="Times New Roman"/>
                <w:sz w:val="20"/>
                <w:szCs w:val="20"/>
              </w:rPr>
            </w:pPr>
            <w:r w:rsidRPr="0018351C">
              <w:rPr>
                <w:rFonts w:ascii="Times New Roman" w:hAnsi="Times New Roman"/>
                <w:i/>
                <w:sz w:val="20"/>
                <w:szCs w:val="20"/>
              </w:rPr>
              <w:t>Notes</w:t>
            </w:r>
            <w:r w:rsidRPr="0018351C">
              <w:rPr>
                <w:rFonts w:ascii="Times New Roman" w:hAnsi="Times New Roman"/>
                <w:sz w:val="20"/>
                <w:szCs w:val="20"/>
              </w:rPr>
              <w:t xml:space="preserve">: Parentheses contain cluster-corrected (by country) standard errors, and brackets contain 95% confidence intervals. ***Significant at the .01 level, **Significant at the .05 level, and *Significant at the .10 Level. </w:t>
            </w:r>
          </w:p>
        </w:tc>
      </w:tr>
    </w:tbl>
    <w:p w14:paraId="19D9A659" w14:textId="77777777" w:rsidR="00993F8C" w:rsidRDefault="00993F8C" w:rsidP="001F190D">
      <w:pPr>
        <w:rPr>
          <w:b/>
        </w:rPr>
      </w:pPr>
    </w:p>
    <w:p w14:paraId="113E3AF8" w14:textId="77777777" w:rsidR="00E127E1" w:rsidRDefault="00E127E1" w:rsidP="001F190D">
      <w:pPr>
        <w:rPr>
          <w:b/>
        </w:rPr>
      </w:pPr>
    </w:p>
    <w:p w14:paraId="1B69023B" w14:textId="26874583" w:rsidR="00E127E1" w:rsidRDefault="00E127E1">
      <w:pPr>
        <w:rPr>
          <w:b/>
        </w:rPr>
      </w:pPr>
      <w:r>
        <w:rPr>
          <w:b/>
        </w:rPr>
        <w:br w:type="page"/>
      </w:r>
    </w:p>
    <w:p w14:paraId="2E826F48" w14:textId="0A547237" w:rsidR="00E127E1" w:rsidRPr="00A81300" w:rsidRDefault="00E127E1" w:rsidP="001F190D">
      <w:pPr>
        <w:rPr>
          <w:i/>
        </w:rPr>
      </w:pPr>
      <w:r>
        <w:rPr>
          <w:b/>
        </w:rPr>
        <w:t>Definition of Variables</w:t>
      </w:r>
      <w:r w:rsidR="00A81300">
        <w:rPr>
          <w:b/>
        </w:rPr>
        <w:t xml:space="preserve"> </w:t>
      </w:r>
      <w:r w:rsidR="00A81300">
        <w:rPr>
          <w:b/>
          <w:i/>
        </w:rPr>
        <w:t>(Variable name as it appears in tables)</w:t>
      </w:r>
    </w:p>
    <w:p w14:paraId="17151DC7" w14:textId="77777777" w:rsidR="00E127E1" w:rsidRDefault="00E127E1" w:rsidP="001F190D"/>
    <w:p w14:paraId="10062840" w14:textId="3E703E28" w:rsidR="001C4959" w:rsidRPr="00043092" w:rsidRDefault="001C4959" w:rsidP="00E127E1">
      <w:r w:rsidRPr="006D02B0">
        <w:rPr>
          <w:b/>
        </w:rPr>
        <w:t>acc_nheads_reg</w:t>
      </w:r>
      <w:r w:rsidR="00A81300">
        <w:rPr>
          <w:b/>
        </w:rPr>
        <w:t xml:space="preserve"> </w:t>
      </w:r>
      <w:r w:rsidR="00A81300">
        <w:rPr>
          <w:b/>
          <w:i/>
        </w:rPr>
        <w:t>(Leadership Changes)</w:t>
      </w:r>
      <w:r w:rsidR="005D0DC9">
        <w:t>:</w:t>
      </w:r>
      <w:r w:rsidRPr="00E127E1">
        <w:t xml:space="preserve"> </w:t>
      </w:r>
      <w:r w:rsidR="00043092">
        <w:t xml:space="preserve">Amount of past executive turnover (the number of changes in the executive head accumulated up to each year; based on the variable </w:t>
      </w:r>
      <w:r w:rsidR="00043092">
        <w:rPr>
          <w:i/>
        </w:rPr>
        <w:t>nheads</w:t>
      </w:r>
      <w:r w:rsidR="00043092">
        <w:t xml:space="preserve"> in </w:t>
      </w:r>
      <w:r w:rsidR="006D02B0">
        <w:t>Cheibub, Gandhi and Vreeland 2010</w:t>
      </w:r>
      <w:r w:rsidR="00043092">
        <w:t>).</w:t>
      </w:r>
    </w:p>
    <w:p w14:paraId="33ADC48E" w14:textId="77777777" w:rsidR="001C4959" w:rsidRDefault="001C4959" w:rsidP="00E127E1"/>
    <w:p w14:paraId="5742C889" w14:textId="60A6CDD0" w:rsidR="001C4959" w:rsidRPr="00567015" w:rsidRDefault="00A81300" w:rsidP="00E127E1">
      <w:r>
        <w:rPr>
          <w:b/>
        </w:rPr>
        <w:t>c</w:t>
      </w:r>
      <w:r w:rsidR="00567015" w:rsidRPr="006D02B0">
        <w:rPr>
          <w:b/>
        </w:rPr>
        <w:t>ivilian</w:t>
      </w:r>
      <w:r>
        <w:rPr>
          <w:b/>
        </w:rPr>
        <w:t xml:space="preserve"> </w:t>
      </w:r>
      <w:r>
        <w:rPr>
          <w:b/>
          <w:i/>
        </w:rPr>
        <w:t>(Civilian)</w:t>
      </w:r>
      <w:r w:rsidR="00567015">
        <w:t>: Dummy variable coded 1 if the political regime is a civilian dictatorship</w:t>
      </w:r>
      <w:r w:rsidR="0011498E">
        <w:t>, 0 otherise</w:t>
      </w:r>
      <w:r w:rsidR="00567015">
        <w:t xml:space="preserve">. Derived from the variable </w:t>
      </w:r>
      <w:r w:rsidR="00567015">
        <w:rPr>
          <w:i/>
        </w:rPr>
        <w:t>regime</w:t>
      </w:r>
      <w:r w:rsidR="00567015">
        <w:t xml:space="preserve"> in Cheibub, Gandhi and Vreeland xxx).</w:t>
      </w:r>
    </w:p>
    <w:p w14:paraId="4524E68F" w14:textId="77777777" w:rsidR="001C4959" w:rsidRDefault="001C4959" w:rsidP="00E127E1"/>
    <w:p w14:paraId="70DE5885" w14:textId="42E42324" w:rsidR="001C4959" w:rsidRDefault="001C4959" w:rsidP="00E127E1">
      <w:r w:rsidRPr="006D02B0">
        <w:rPr>
          <w:b/>
        </w:rPr>
        <w:t>ctryname</w:t>
      </w:r>
      <w:r>
        <w:t>:  country name.</w:t>
      </w:r>
    </w:p>
    <w:p w14:paraId="2F434613" w14:textId="77777777" w:rsidR="001C4959" w:rsidRDefault="001C4959" w:rsidP="00E127E1"/>
    <w:p w14:paraId="38140CD5" w14:textId="3E810080" w:rsidR="001C4959" w:rsidRDefault="001C4959" w:rsidP="00E127E1">
      <w:r w:rsidRPr="006D02B0">
        <w:rPr>
          <w:b/>
        </w:rPr>
        <w:t>cowcode</w:t>
      </w:r>
      <w:r w:rsidR="00567015">
        <w:t xml:space="preserve">: </w:t>
      </w:r>
      <w:r w:rsidR="00043092">
        <w:t>Country code as assigned by the Correlates of War project.</w:t>
      </w:r>
    </w:p>
    <w:p w14:paraId="5656C20F" w14:textId="77777777" w:rsidR="00567015" w:rsidRDefault="00567015" w:rsidP="00E127E1"/>
    <w:p w14:paraId="743D11C8" w14:textId="6675D944" w:rsidR="001C4959" w:rsidRPr="00043092" w:rsidRDefault="001C4959" w:rsidP="00E127E1">
      <w:r w:rsidRPr="006D02B0">
        <w:rPr>
          <w:b/>
        </w:rPr>
        <w:t>cw_count</w:t>
      </w:r>
      <w:r w:rsidR="00A81300">
        <w:rPr>
          <w:b/>
        </w:rPr>
        <w:t xml:space="preserve"> </w:t>
      </w:r>
      <w:r w:rsidR="00A81300">
        <w:rPr>
          <w:b/>
          <w:i/>
        </w:rPr>
        <w:t>(Previous Wars)</w:t>
      </w:r>
      <w:r w:rsidR="00043092">
        <w:t xml:space="preserve">: Accumulated number of civil war onsets, generated from </w:t>
      </w:r>
      <w:r w:rsidR="00043092">
        <w:rPr>
          <w:i/>
        </w:rPr>
        <w:t>cwsambinit_2005</w:t>
      </w:r>
      <w:r w:rsidR="00043092">
        <w:t>.</w:t>
      </w:r>
    </w:p>
    <w:p w14:paraId="595F8A85" w14:textId="77777777" w:rsidR="00567015" w:rsidRDefault="00567015" w:rsidP="00E127E1"/>
    <w:p w14:paraId="65E00DA8" w14:textId="3CE8D8EE" w:rsidR="001C4959" w:rsidRDefault="001C4959" w:rsidP="00E127E1">
      <w:r w:rsidRPr="006D02B0">
        <w:rPr>
          <w:b/>
        </w:rPr>
        <w:t>cwprioinit_1000</w:t>
      </w:r>
      <w:r w:rsidR="00A81300">
        <w:rPr>
          <w:b/>
        </w:rPr>
        <w:t xml:space="preserve"> </w:t>
      </w:r>
      <w:r w:rsidR="00A81300">
        <w:rPr>
          <w:b/>
          <w:i/>
        </w:rPr>
        <w:t>(PRIO)</w:t>
      </w:r>
      <w:bookmarkStart w:id="0" w:name="_GoBack"/>
      <w:bookmarkEnd w:id="0"/>
      <w:r w:rsidR="00015DBF">
        <w:t xml:space="preserve">: Dummy variable coded 1 if a civil war with </w:t>
      </w:r>
      <w:r w:rsidR="00015DBF" w:rsidRPr="00015DBF">
        <w:t>at least 1,000 battle-related deaths in a given year</w:t>
      </w:r>
      <w:r w:rsidR="00015DBF">
        <w:t xml:space="preserve"> erupted, 0 otherwise (UCDP/PRIO Armed Conflict Dataset Codebook, Version 4-2014).</w:t>
      </w:r>
    </w:p>
    <w:p w14:paraId="6047D23A" w14:textId="77777777" w:rsidR="00567015" w:rsidRDefault="00567015" w:rsidP="00E127E1"/>
    <w:p w14:paraId="28586A65" w14:textId="431C482E" w:rsidR="00567015" w:rsidRDefault="001C4959" w:rsidP="00567015">
      <w:r w:rsidRPr="006D02B0">
        <w:rPr>
          <w:b/>
        </w:rPr>
        <w:t>cwsambinit_2005</w:t>
      </w:r>
      <w:r w:rsidR="00567015">
        <w:t>: Dummy variable coded 1 if a civil war erupted during the year, 0 otherwise (</w:t>
      </w:r>
      <w:r w:rsidR="004D3AD2">
        <w:t>coded by Sambanis 2004, extended dataset</w:t>
      </w:r>
      <w:r w:rsidR="00567015">
        <w:t>).</w:t>
      </w:r>
    </w:p>
    <w:p w14:paraId="5F78C45D" w14:textId="7F422A29" w:rsidR="001C4959" w:rsidRDefault="001C4959" w:rsidP="00E127E1"/>
    <w:p w14:paraId="1771992D" w14:textId="5C457840" w:rsidR="00567015" w:rsidRDefault="00A81300" w:rsidP="00567015">
      <w:r w:rsidRPr="006D02B0">
        <w:rPr>
          <w:b/>
        </w:rPr>
        <w:t>D</w:t>
      </w:r>
      <w:r w:rsidR="00567015" w:rsidRPr="006D02B0">
        <w:rPr>
          <w:b/>
        </w:rPr>
        <w:t>emocracy</w:t>
      </w:r>
      <w:r>
        <w:rPr>
          <w:b/>
        </w:rPr>
        <w:t xml:space="preserve"> </w:t>
      </w:r>
      <w:r>
        <w:rPr>
          <w:b/>
          <w:i/>
        </w:rPr>
        <w:t>(Democracy)</w:t>
      </w:r>
      <w:r w:rsidR="00567015">
        <w:t>: Dummy variable coded 1 if the regime is a democracy,0 otherwise (</w:t>
      </w:r>
      <w:r w:rsidR="006D02B0">
        <w:t>Cheibub, Gandhi and Vreeland 2010</w:t>
      </w:r>
      <w:r w:rsidR="00567015">
        <w:t>)</w:t>
      </w:r>
    </w:p>
    <w:p w14:paraId="371217ED" w14:textId="221CC600" w:rsidR="001C4959" w:rsidRDefault="001C4959" w:rsidP="00E127E1"/>
    <w:p w14:paraId="231CA822" w14:textId="7016CEF0" w:rsidR="004D3AD2" w:rsidRPr="004D3AD2" w:rsidRDefault="00567015" w:rsidP="004D3AD2">
      <w:r w:rsidRPr="006D02B0">
        <w:rPr>
          <w:b/>
        </w:rPr>
        <w:t>ef</w:t>
      </w:r>
      <w:r w:rsidR="00A81300">
        <w:rPr>
          <w:b/>
        </w:rPr>
        <w:t xml:space="preserve"> </w:t>
      </w:r>
      <w:r w:rsidR="00A81300">
        <w:rPr>
          <w:b/>
          <w:i/>
        </w:rPr>
        <w:t>(Ethnic Fractionalization)</w:t>
      </w:r>
      <w:r>
        <w:t>:</w:t>
      </w:r>
      <w:r w:rsidR="00015DBF">
        <w:t xml:space="preserve"> </w:t>
      </w:r>
      <w:r w:rsidR="004D3AD2">
        <w:t xml:space="preserve">Ethnic fractionalization (identical to the variable </w:t>
      </w:r>
      <w:r w:rsidR="004D3AD2">
        <w:rPr>
          <w:i/>
        </w:rPr>
        <w:t xml:space="preserve">ef </w:t>
      </w:r>
      <w:r w:rsidR="004D3AD2">
        <w:t>in the Sambanis 2004 dataset).</w:t>
      </w:r>
    </w:p>
    <w:p w14:paraId="1C3A4453" w14:textId="77777777" w:rsidR="00567015" w:rsidRDefault="00567015" w:rsidP="00E127E1"/>
    <w:p w14:paraId="681EFF1F" w14:textId="208F3886" w:rsidR="001C4959" w:rsidRPr="00015DBF" w:rsidRDefault="001C4959" w:rsidP="00E127E1">
      <w:r w:rsidRPr="006D02B0">
        <w:rPr>
          <w:b/>
        </w:rPr>
        <w:t>elewindow_100</w:t>
      </w:r>
      <w:r w:rsidR="00A81300">
        <w:rPr>
          <w:b/>
        </w:rPr>
        <w:t xml:space="preserve"> </w:t>
      </w:r>
      <w:r w:rsidR="00A81300">
        <w:rPr>
          <w:b/>
          <w:i/>
        </w:rPr>
        <w:t>(Multiparty Election)</w:t>
      </w:r>
      <w:r w:rsidR="00015DBF">
        <w:t xml:space="preserve">: Dummy variable coded 1 if an election in which no party obtained 100% of the votes was held in years </w:t>
      </w:r>
      <w:r w:rsidR="00015DBF">
        <w:rPr>
          <w:i/>
        </w:rPr>
        <w:t>t</w:t>
      </w:r>
      <w:r w:rsidR="00015DBF">
        <w:t xml:space="preserve">, </w:t>
      </w:r>
      <w:r w:rsidR="00015DBF">
        <w:rPr>
          <w:i/>
        </w:rPr>
        <w:t>t+1</w:t>
      </w:r>
      <w:r w:rsidR="00015DBF">
        <w:t xml:space="preserve">, and </w:t>
      </w:r>
      <w:r w:rsidR="00015DBF">
        <w:rPr>
          <w:i/>
        </w:rPr>
        <w:t>t+2</w:t>
      </w:r>
      <w:r w:rsidR="00015DBF">
        <w:t>, 0 otherwise (authors’ data).</w:t>
      </w:r>
    </w:p>
    <w:p w14:paraId="025BE5F2" w14:textId="77777777" w:rsidR="00567015" w:rsidRDefault="00567015" w:rsidP="00E127E1"/>
    <w:p w14:paraId="082E26E6" w14:textId="6B61CE93" w:rsidR="001C4959" w:rsidRDefault="001C4959" w:rsidP="00E127E1">
      <w:r w:rsidRPr="006D02B0">
        <w:rPr>
          <w:b/>
        </w:rPr>
        <w:t>elewindow_50</w:t>
      </w:r>
      <w:r w:rsidR="00A81300">
        <w:rPr>
          <w:b/>
        </w:rPr>
        <w:t xml:space="preserve"> </w:t>
      </w:r>
      <w:r w:rsidR="00A81300">
        <w:rPr>
          <w:b/>
          <w:i/>
        </w:rPr>
        <w:t>(Multiparty Election)</w:t>
      </w:r>
      <w:r w:rsidR="00015DBF">
        <w:t xml:space="preserve">: Dummy variable coded 1 if an election in which no party obtained more than 50% of the votes was held in years </w:t>
      </w:r>
      <w:r w:rsidR="00015DBF">
        <w:rPr>
          <w:i/>
        </w:rPr>
        <w:t>t</w:t>
      </w:r>
      <w:r w:rsidR="00015DBF">
        <w:t xml:space="preserve">, </w:t>
      </w:r>
      <w:r w:rsidR="00015DBF">
        <w:rPr>
          <w:i/>
        </w:rPr>
        <w:t>t+1</w:t>
      </w:r>
      <w:r w:rsidR="00015DBF">
        <w:t xml:space="preserve">, and </w:t>
      </w:r>
      <w:r w:rsidR="00015DBF">
        <w:rPr>
          <w:i/>
        </w:rPr>
        <w:t>t+2</w:t>
      </w:r>
      <w:r w:rsidR="00015DBF">
        <w:t>, 0 otherwise (authors’ data).</w:t>
      </w:r>
    </w:p>
    <w:p w14:paraId="1A911FF7" w14:textId="77777777" w:rsidR="00567015" w:rsidRDefault="00567015" w:rsidP="00E127E1"/>
    <w:p w14:paraId="6D9708D6" w14:textId="223EDFDB" w:rsidR="001C4959" w:rsidRDefault="001C4959" w:rsidP="00E127E1">
      <w:r w:rsidRPr="006D02B0">
        <w:rPr>
          <w:b/>
        </w:rPr>
        <w:t>elewindow_90</w:t>
      </w:r>
      <w:r w:rsidR="00A81300">
        <w:rPr>
          <w:b/>
        </w:rPr>
        <w:t xml:space="preserve"> </w:t>
      </w:r>
      <w:r w:rsidR="00A81300">
        <w:rPr>
          <w:b/>
          <w:i/>
        </w:rPr>
        <w:t>(Multiparty Election)</w:t>
      </w:r>
      <w:r w:rsidR="00015DBF">
        <w:t xml:space="preserve">: Dummy variable coded 1 if an election in which no party obtained more than 90% of the votes was held in years </w:t>
      </w:r>
      <w:r w:rsidR="00015DBF">
        <w:rPr>
          <w:i/>
        </w:rPr>
        <w:t>t</w:t>
      </w:r>
      <w:r w:rsidR="00015DBF">
        <w:t xml:space="preserve">, </w:t>
      </w:r>
      <w:r w:rsidR="00015DBF">
        <w:rPr>
          <w:i/>
        </w:rPr>
        <w:t>t+1</w:t>
      </w:r>
      <w:r w:rsidR="00015DBF">
        <w:t xml:space="preserve">, and </w:t>
      </w:r>
      <w:r w:rsidR="00015DBF">
        <w:rPr>
          <w:i/>
        </w:rPr>
        <w:t>t+2</w:t>
      </w:r>
      <w:r w:rsidR="00015DBF">
        <w:t>, 0 otherwise (authors’ data).</w:t>
      </w:r>
    </w:p>
    <w:p w14:paraId="4C83F48D" w14:textId="77777777" w:rsidR="00567015" w:rsidRDefault="00567015" w:rsidP="00E127E1"/>
    <w:p w14:paraId="563AFE4A" w14:textId="0B965DB3" w:rsidR="001C4959" w:rsidRDefault="001C4959" w:rsidP="00E127E1">
      <w:r w:rsidRPr="006D02B0">
        <w:rPr>
          <w:b/>
        </w:rPr>
        <w:t>gdppc_maddison</w:t>
      </w:r>
      <w:r w:rsidR="00A81300">
        <w:rPr>
          <w:b/>
        </w:rPr>
        <w:t xml:space="preserve"> </w:t>
      </w:r>
      <w:r w:rsidR="00A81300" w:rsidRPr="00A81300">
        <w:rPr>
          <w:b/>
          <w:i/>
        </w:rPr>
        <w:t>(GDP)</w:t>
      </w:r>
      <w:r w:rsidR="005D0DC9">
        <w:t>: GDP per capita (</w:t>
      </w:r>
      <w:r w:rsidR="005D0DC9" w:rsidRPr="005D0DC9">
        <w:t>The Maddison-Project, http://www.ggdc.net/maddison/maddison-project/home.htm, 2013 version</w:t>
      </w:r>
      <w:r w:rsidR="005D0DC9">
        <w:t>)</w:t>
      </w:r>
      <w:r w:rsidR="005D0DC9" w:rsidRPr="005D0DC9">
        <w:t>.</w:t>
      </w:r>
    </w:p>
    <w:p w14:paraId="7D49A5B0" w14:textId="77777777" w:rsidR="00567015" w:rsidRDefault="00567015" w:rsidP="00E127E1"/>
    <w:p w14:paraId="303A4329" w14:textId="57E95913" w:rsidR="001C4959" w:rsidRDefault="001C4959" w:rsidP="00E127E1">
      <w:r w:rsidRPr="006D02B0">
        <w:rPr>
          <w:b/>
        </w:rPr>
        <w:t>gdppcg_maddison</w:t>
      </w:r>
      <w:r w:rsidR="00A81300">
        <w:rPr>
          <w:b/>
        </w:rPr>
        <w:t xml:space="preserve"> </w:t>
      </w:r>
      <w:r w:rsidR="00A81300" w:rsidRPr="00A81300">
        <w:rPr>
          <w:b/>
          <w:i/>
        </w:rPr>
        <w:t>(GDP growth)</w:t>
      </w:r>
      <w:r w:rsidR="005D0DC9">
        <w:t>: Growth of GDP per capita (</w:t>
      </w:r>
      <w:r w:rsidR="005D0DC9" w:rsidRPr="005D0DC9">
        <w:t>The Maddison-Project, http://www.ggdc.net/maddison/maddison-project/home.htm, 2013 version</w:t>
      </w:r>
      <w:r w:rsidR="005D0DC9">
        <w:t>)</w:t>
      </w:r>
      <w:r w:rsidR="005D0DC9" w:rsidRPr="005D0DC9">
        <w:t>.</w:t>
      </w:r>
    </w:p>
    <w:p w14:paraId="0D665F01" w14:textId="77777777" w:rsidR="00567015" w:rsidRDefault="00567015" w:rsidP="00E127E1"/>
    <w:p w14:paraId="462F5369" w14:textId="0E2B52A9" w:rsidR="001C4959" w:rsidRDefault="001C4959" w:rsidP="00E127E1">
      <w:r w:rsidRPr="006D02B0">
        <w:rPr>
          <w:b/>
        </w:rPr>
        <w:t>inher_parties</w:t>
      </w:r>
      <w:r w:rsidR="00A81300">
        <w:rPr>
          <w:b/>
        </w:rPr>
        <w:t xml:space="preserve"> </w:t>
      </w:r>
      <w:r w:rsidR="00A81300">
        <w:rPr>
          <w:b/>
          <w:i/>
        </w:rPr>
        <w:t>(Inherited Parties)</w:t>
      </w:r>
      <w:r w:rsidR="006D02B0">
        <w:t xml:space="preserve">: Number of parties in existence in the last year of the previous ruler (Jenifer Gandhi and Adam Przeworski, “Authoritarian Institutions and the Survival of Autocrats, 2007). </w:t>
      </w:r>
      <w:r w:rsidRPr="00E127E1">
        <w:t xml:space="preserve"> </w:t>
      </w:r>
    </w:p>
    <w:p w14:paraId="2B576BD4" w14:textId="77777777" w:rsidR="00567015" w:rsidRDefault="00567015" w:rsidP="00E127E1"/>
    <w:p w14:paraId="209FC2FB" w14:textId="5A250F20" w:rsidR="001C4959" w:rsidRPr="0011498E" w:rsidRDefault="00A81300" w:rsidP="00E127E1">
      <w:r>
        <w:rPr>
          <w:b/>
        </w:rPr>
        <w:t>m</w:t>
      </w:r>
      <w:r w:rsidR="001C4959" w:rsidRPr="006D02B0">
        <w:rPr>
          <w:b/>
        </w:rPr>
        <w:t>dpk</w:t>
      </w:r>
      <w:r>
        <w:rPr>
          <w:b/>
        </w:rPr>
        <w:t xml:space="preserve"> </w:t>
      </w:r>
      <w:r>
        <w:rPr>
          <w:b/>
          <w:i/>
        </w:rPr>
        <w:t>(Multidimensional Peacekeeping)</w:t>
      </w:r>
      <w:r w:rsidR="0011498E">
        <w:t xml:space="preserve">: Dummy variable coded 1 if a multidimensional peacekeeping mission is present, 0 otherwise. Generated from the variable </w:t>
      </w:r>
      <w:r w:rsidR="0011498E">
        <w:rPr>
          <w:i/>
        </w:rPr>
        <w:t>pkop</w:t>
      </w:r>
      <w:r w:rsidR="0011498E">
        <w:t xml:space="preserve"> in Fortna, Virginia Page. </w:t>
      </w:r>
      <w:r w:rsidR="0011498E">
        <w:rPr>
          <w:i/>
        </w:rPr>
        <w:t>Peacekeeping and the Peace Kept: Data on Peacekeeping and Civil Wars, 1989-2004</w:t>
      </w:r>
      <w:r w:rsidR="0011498E">
        <w:t xml:space="preserve"> (</w:t>
      </w:r>
      <w:r w:rsidR="0011498E" w:rsidRPr="0011498E">
        <w:t>http://www.columbia.edu/~vpf4/pk&amp;pkept%20data%20notes.pdf</w:t>
      </w:r>
      <w:r w:rsidR="0011498E">
        <w:t>).</w:t>
      </w:r>
    </w:p>
    <w:p w14:paraId="53D05BE9" w14:textId="77777777" w:rsidR="00567015" w:rsidRDefault="00567015" w:rsidP="00E127E1"/>
    <w:p w14:paraId="2C07D6E0" w14:textId="69F66413" w:rsidR="001C4959" w:rsidRDefault="00A81300" w:rsidP="00E127E1">
      <w:r>
        <w:rPr>
          <w:b/>
        </w:rPr>
        <w:t>m</w:t>
      </w:r>
      <w:r w:rsidR="001C4959" w:rsidRPr="006D02B0">
        <w:rPr>
          <w:b/>
        </w:rPr>
        <w:t>ilitary</w:t>
      </w:r>
      <w:r>
        <w:rPr>
          <w:b/>
        </w:rPr>
        <w:t xml:space="preserve"> </w:t>
      </w:r>
      <w:r>
        <w:rPr>
          <w:b/>
          <w:i/>
        </w:rPr>
        <w:t>(Military)</w:t>
      </w:r>
      <w:r w:rsidR="0011498E">
        <w:t>:</w:t>
      </w:r>
      <w:r w:rsidR="001C4959" w:rsidRPr="00E127E1">
        <w:t xml:space="preserve"> </w:t>
      </w:r>
      <w:r w:rsidR="0011498E">
        <w:t xml:space="preserve">Dummy variable coded 1 if  the political regime is a military dictatorship, 0 otherwise. Derived from the variable </w:t>
      </w:r>
      <w:r w:rsidR="0011498E">
        <w:rPr>
          <w:i/>
        </w:rPr>
        <w:t>regime</w:t>
      </w:r>
      <w:r w:rsidR="0011498E">
        <w:t xml:space="preserve"> in </w:t>
      </w:r>
      <w:r w:rsidR="006D02B0">
        <w:t>Cheibub, Gandhi and Vreeland 2010</w:t>
      </w:r>
      <w:r w:rsidR="0011498E">
        <w:t>).</w:t>
      </w:r>
    </w:p>
    <w:p w14:paraId="7B62E6D0" w14:textId="77777777" w:rsidR="00567015" w:rsidRDefault="00567015" w:rsidP="00E127E1"/>
    <w:p w14:paraId="43CB11FD" w14:textId="7C0CE79F" w:rsidR="001C4959" w:rsidRPr="004D3AD2" w:rsidRDefault="00A81300" w:rsidP="00E127E1">
      <w:r>
        <w:rPr>
          <w:b/>
        </w:rPr>
        <w:t>m</w:t>
      </w:r>
      <w:r w:rsidR="001C4959" w:rsidRPr="006D02B0">
        <w:rPr>
          <w:b/>
        </w:rPr>
        <w:t>tn</w:t>
      </w:r>
      <w:r>
        <w:rPr>
          <w:b/>
        </w:rPr>
        <w:t xml:space="preserve"> </w:t>
      </w:r>
      <w:r>
        <w:rPr>
          <w:b/>
          <w:i/>
        </w:rPr>
        <w:t>(Terrain)</w:t>
      </w:r>
      <w:r w:rsidR="004D3AD2">
        <w:t xml:space="preserve">: Mountainous terrain (identical to the variable </w:t>
      </w:r>
      <w:r w:rsidR="004D3AD2">
        <w:rPr>
          <w:i/>
        </w:rPr>
        <w:t>mtnl1</w:t>
      </w:r>
      <w:r w:rsidR="004D3AD2">
        <w:t xml:space="preserve"> in the Sambanis 2004 dataset)</w:t>
      </w:r>
    </w:p>
    <w:p w14:paraId="1C3DAC5B" w14:textId="77777777" w:rsidR="00567015" w:rsidRDefault="00567015" w:rsidP="00E127E1"/>
    <w:p w14:paraId="3F6AABAF" w14:textId="239B8FA9" w:rsidR="004D3AD2" w:rsidRPr="004D3AD2" w:rsidRDefault="00A81300" w:rsidP="004D3AD2">
      <w:r>
        <w:rPr>
          <w:b/>
        </w:rPr>
        <w:t>m</w:t>
      </w:r>
      <w:r w:rsidR="001C4959" w:rsidRPr="006D02B0">
        <w:rPr>
          <w:b/>
        </w:rPr>
        <w:t>usl</w:t>
      </w:r>
      <w:r>
        <w:rPr>
          <w:b/>
          <w:i/>
        </w:rPr>
        <w:t xml:space="preserve"> (Percentage Mulim)</w:t>
      </w:r>
      <w:r w:rsidR="004D3AD2">
        <w:t>:</w:t>
      </w:r>
      <w:r w:rsidR="001C4959" w:rsidRPr="00E127E1">
        <w:t xml:space="preserve"> </w:t>
      </w:r>
      <w:r w:rsidR="004D3AD2">
        <w:t xml:space="preserve">Percentage of Muslims in the population (identical to the variable </w:t>
      </w:r>
      <w:r w:rsidR="004D3AD2">
        <w:rPr>
          <w:i/>
        </w:rPr>
        <w:t xml:space="preserve">muslim </w:t>
      </w:r>
      <w:r w:rsidR="004D3AD2">
        <w:t>in the Sambanis 2004 dataset)</w:t>
      </w:r>
    </w:p>
    <w:p w14:paraId="0509DD07" w14:textId="77777777" w:rsidR="00567015" w:rsidRDefault="00567015" w:rsidP="00E127E1"/>
    <w:p w14:paraId="578A49F3" w14:textId="79CCAD77" w:rsidR="001C4959" w:rsidRDefault="001C4959" w:rsidP="00E127E1">
      <w:r w:rsidRPr="006D02B0">
        <w:rPr>
          <w:b/>
        </w:rPr>
        <w:t>n_anympelec_100_africa</w:t>
      </w:r>
      <w:r w:rsidR="006D02B0">
        <w:t>: Number of any type of multiparty election (defined as no party achieving 100% of the vote) in Africa (authors’ data).</w:t>
      </w:r>
      <w:r w:rsidRPr="00E127E1">
        <w:t xml:space="preserve"> </w:t>
      </w:r>
    </w:p>
    <w:p w14:paraId="66711155" w14:textId="77777777" w:rsidR="00567015" w:rsidRDefault="00567015" w:rsidP="00E127E1"/>
    <w:p w14:paraId="6F43E2D0" w14:textId="6E9CA471" w:rsidR="001C4959" w:rsidRPr="004D3AD2" w:rsidRDefault="00A81300" w:rsidP="004D3AD2">
      <w:r w:rsidRPr="006D02B0">
        <w:rPr>
          <w:b/>
        </w:rPr>
        <w:t>O</w:t>
      </w:r>
      <w:r w:rsidR="001C4959" w:rsidRPr="006D02B0">
        <w:rPr>
          <w:b/>
        </w:rPr>
        <w:t>dwp</w:t>
      </w:r>
      <w:r>
        <w:rPr>
          <w:b/>
        </w:rPr>
        <w:t xml:space="preserve"> </w:t>
      </w:r>
      <w:r>
        <w:rPr>
          <w:b/>
          <w:i/>
        </w:rPr>
        <w:t>(Other Democracies)</w:t>
      </w:r>
      <w:r w:rsidR="004D3AD2">
        <w:t xml:space="preserve">: </w:t>
      </w:r>
      <w:r w:rsidR="004D3AD2" w:rsidRPr="004D3AD2">
        <w:t>Percentage of democratic regimes in the current year (other than the regime under consideration) in the</w:t>
      </w:r>
      <w:r w:rsidR="00EA170C">
        <w:t xml:space="preserve"> </w:t>
      </w:r>
      <w:r w:rsidR="004D3AD2" w:rsidRPr="004D3AD2">
        <w:t>world.</w:t>
      </w:r>
      <w:r w:rsidR="00EA170C">
        <w:t xml:space="preserve"> </w:t>
      </w:r>
      <w:r w:rsidR="004D3AD2">
        <w:t xml:space="preserve">Derived from the variable </w:t>
      </w:r>
      <w:r w:rsidR="004D3AD2">
        <w:rPr>
          <w:i/>
        </w:rPr>
        <w:t xml:space="preserve">regime </w:t>
      </w:r>
      <w:r w:rsidR="004D3AD2">
        <w:t>in Cheibub, Gandhi and Vreeland</w:t>
      </w:r>
      <w:r w:rsidR="00EA170C">
        <w:t xml:space="preserve"> 2010).</w:t>
      </w:r>
    </w:p>
    <w:p w14:paraId="1AB2E823" w14:textId="77777777" w:rsidR="00567015" w:rsidRDefault="00567015" w:rsidP="00E127E1"/>
    <w:p w14:paraId="1A614937" w14:textId="3248E8BB" w:rsidR="001C4959" w:rsidRPr="004D3AD2" w:rsidRDefault="00A81300" w:rsidP="00E127E1">
      <w:r>
        <w:rPr>
          <w:b/>
        </w:rPr>
        <w:t>o</w:t>
      </w:r>
      <w:r w:rsidR="001C4959" w:rsidRPr="006D02B0">
        <w:rPr>
          <w:b/>
        </w:rPr>
        <w:t>il</w:t>
      </w:r>
      <w:r>
        <w:rPr>
          <w:b/>
        </w:rPr>
        <w:t xml:space="preserve"> </w:t>
      </w:r>
      <w:r>
        <w:rPr>
          <w:b/>
          <w:i/>
        </w:rPr>
        <w:t>(Oil Exporter)</w:t>
      </w:r>
      <w:r w:rsidR="004D3AD2">
        <w:t xml:space="preserve">: Oil exporter (identical to the variable </w:t>
      </w:r>
      <w:r w:rsidR="004D3AD2">
        <w:rPr>
          <w:i/>
        </w:rPr>
        <w:t>oil</w:t>
      </w:r>
      <w:r w:rsidR="004D3AD2">
        <w:t xml:space="preserve"> in the Sambanis 2004 dataset).</w:t>
      </w:r>
    </w:p>
    <w:p w14:paraId="5C803CA9" w14:textId="77777777" w:rsidR="00567015" w:rsidRDefault="00567015" w:rsidP="00E127E1"/>
    <w:p w14:paraId="21427C01" w14:textId="46405888" w:rsidR="001C4959" w:rsidRDefault="001C4959" w:rsidP="00E127E1">
      <w:r w:rsidRPr="006D02B0">
        <w:rPr>
          <w:b/>
        </w:rPr>
        <w:t>pop_maddison</w:t>
      </w:r>
      <w:r w:rsidR="00A81300">
        <w:rPr>
          <w:b/>
        </w:rPr>
        <w:t xml:space="preserve"> </w:t>
      </w:r>
      <w:r w:rsidR="00A81300">
        <w:rPr>
          <w:b/>
          <w:i/>
        </w:rPr>
        <w:t>(Population)</w:t>
      </w:r>
      <w:r w:rsidR="005D0DC9">
        <w:t>: Population (</w:t>
      </w:r>
      <w:r w:rsidR="005D0DC9" w:rsidRPr="005D0DC9">
        <w:t>The Maddison-Project, http://www.ggdc.net/maddison/maddison-project/home.htm, 2013 version</w:t>
      </w:r>
      <w:r w:rsidR="005D0DC9">
        <w:t>)</w:t>
      </w:r>
      <w:r w:rsidR="005D0DC9" w:rsidRPr="005D0DC9">
        <w:t>.</w:t>
      </w:r>
    </w:p>
    <w:p w14:paraId="3EA41735" w14:textId="77777777" w:rsidR="00567015" w:rsidRDefault="00567015" w:rsidP="00E127E1"/>
    <w:p w14:paraId="1E0CC46B" w14:textId="11879179" w:rsidR="00EA170C" w:rsidRDefault="001C4959" w:rsidP="00EA170C">
      <w:r w:rsidRPr="006D02B0">
        <w:rPr>
          <w:b/>
        </w:rPr>
        <w:t>prio_25</w:t>
      </w:r>
      <w:r w:rsidR="00EA170C">
        <w:t xml:space="preserve">: Dummy variable coded 1 if a civil war with 25-999 </w:t>
      </w:r>
      <w:r w:rsidR="00EA170C" w:rsidRPr="00015DBF">
        <w:t>battle-related deaths in a given year</w:t>
      </w:r>
      <w:r w:rsidR="00EA170C">
        <w:t xml:space="preserve"> erupted, 0 otherwise (UCDP/PRIO Armed Conflict Dataset Codebook, Version 4-2014).</w:t>
      </w:r>
    </w:p>
    <w:p w14:paraId="381B10BD" w14:textId="77777777" w:rsidR="00567015" w:rsidRDefault="00567015" w:rsidP="00E127E1"/>
    <w:p w14:paraId="428751D9" w14:textId="73BD225F" w:rsidR="00EA170C" w:rsidRPr="00EA170C" w:rsidRDefault="00A81300" w:rsidP="00EA170C">
      <w:r>
        <w:rPr>
          <w:b/>
        </w:rPr>
        <w:t>p</w:t>
      </w:r>
      <w:r w:rsidR="001C4959" w:rsidRPr="006D02B0">
        <w:rPr>
          <w:b/>
        </w:rPr>
        <w:t>sa</w:t>
      </w:r>
      <w:r>
        <w:rPr>
          <w:b/>
        </w:rPr>
        <w:t xml:space="preserve"> </w:t>
      </w:r>
      <w:r>
        <w:rPr>
          <w:b/>
          <w:i/>
        </w:rPr>
        <w:t>(Powersharing Arrangements)</w:t>
      </w:r>
      <w:r w:rsidR="00EA170C">
        <w:t>: Dummy variable coded 1 if a peace settlement ending a civil war includes power sharing provisions, 0 otherwise (</w:t>
      </w:r>
      <w:r w:rsidR="006D02B0">
        <w:t xml:space="preserve">Stina </w:t>
      </w:r>
      <w:r w:rsidR="00EA170C" w:rsidRPr="00EA170C">
        <w:t>Högbladh</w:t>
      </w:r>
      <w:r w:rsidR="006D02B0">
        <w:t>.</w:t>
      </w:r>
      <w:r w:rsidR="00EA170C" w:rsidRPr="00EA170C">
        <w:t xml:space="preserve"> </w:t>
      </w:r>
      <w:r w:rsidR="00EA170C" w:rsidRPr="006D02B0">
        <w:rPr>
          <w:i/>
        </w:rPr>
        <w:t>Peace Agreement Dataset Codebook</w:t>
      </w:r>
      <w:r w:rsidR="00EA170C" w:rsidRPr="00EA170C">
        <w:t>, version 2.0. Uppsala Conflict Data Program, Department of Peace and Conflict Research, Uppsala University</w:t>
      </w:r>
      <w:r w:rsidR="006D02B0">
        <w:t>, 2012)</w:t>
      </w:r>
      <w:r w:rsidR="00EA170C" w:rsidRPr="00EA170C">
        <w:t xml:space="preserve">. </w:t>
      </w:r>
    </w:p>
    <w:p w14:paraId="5E8629E8" w14:textId="2E4FB2B3" w:rsidR="001C4959" w:rsidRDefault="001C4959" w:rsidP="00E127E1"/>
    <w:p w14:paraId="7B8322E3" w14:textId="209A67A0" w:rsidR="001C4959" w:rsidRDefault="001C4959" w:rsidP="00E127E1">
      <w:r w:rsidRPr="006D02B0">
        <w:rPr>
          <w:b/>
        </w:rPr>
        <w:t>year</w:t>
      </w:r>
      <w:r>
        <w:t>: calendar year.</w:t>
      </w:r>
    </w:p>
    <w:p w14:paraId="2C5A55CD" w14:textId="77777777" w:rsidR="001C4959" w:rsidRDefault="001C4959" w:rsidP="00E127E1"/>
    <w:sectPr w:rsidR="001C4959" w:rsidSect="00880210">
      <w:footerReference w:type="even" r:id="rId99"/>
      <w:footerReference w:type="default" r:id="rId1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10FB0" w14:textId="77777777" w:rsidR="006D02B0" w:rsidRDefault="006D02B0" w:rsidP="006D02B0">
      <w:r>
        <w:separator/>
      </w:r>
    </w:p>
  </w:endnote>
  <w:endnote w:type="continuationSeparator" w:id="0">
    <w:p w14:paraId="53967CE3" w14:textId="77777777" w:rsidR="006D02B0" w:rsidRDefault="006D02B0" w:rsidP="006D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AC91" w14:textId="77777777" w:rsidR="006D02B0" w:rsidRDefault="006D02B0" w:rsidP="00EB4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1A6EFD" w14:textId="77777777" w:rsidR="006D02B0" w:rsidRDefault="006D02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B8BE" w14:textId="77777777" w:rsidR="006D02B0" w:rsidRPr="006D02B0" w:rsidRDefault="006D02B0" w:rsidP="00EB4A11">
    <w:pPr>
      <w:pStyle w:val="Footer"/>
      <w:framePr w:wrap="around" w:vAnchor="text" w:hAnchor="margin" w:xAlign="center" w:y="1"/>
      <w:rPr>
        <w:rStyle w:val="PageNumber"/>
        <w:sz w:val="20"/>
        <w:szCs w:val="20"/>
      </w:rPr>
    </w:pPr>
    <w:r w:rsidRPr="006D02B0">
      <w:rPr>
        <w:rStyle w:val="PageNumber"/>
        <w:sz w:val="20"/>
        <w:szCs w:val="20"/>
      </w:rPr>
      <w:fldChar w:fldCharType="begin"/>
    </w:r>
    <w:r w:rsidRPr="006D02B0">
      <w:rPr>
        <w:rStyle w:val="PageNumber"/>
        <w:sz w:val="20"/>
        <w:szCs w:val="20"/>
      </w:rPr>
      <w:instrText xml:space="preserve">PAGE  </w:instrText>
    </w:r>
    <w:r w:rsidRPr="006D02B0">
      <w:rPr>
        <w:rStyle w:val="PageNumber"/>
        <w:sz w:val="20"/>
        <w:szCs w:val="20"/>
      </w:rPr>
      <w:fldChar w:fldCharType="separate"/>
    </w:r>
    <w:r w:rsidR="00A81300">
      <w:rPr>
        <w:rStyle w:val="PageNumber"/>
        <w:noProof/>
        <w:sz w:val="20"/>
        <w:szCs w:val="20"/>
      </w:rPr>
      <w:t>1</w:t>
    </w:r>
    <w:r w:rsidRPr="006D02B0">
      <w:rPr>
        <w:rStyle w:val="PageNumber"/>
        <w:sz w:val="20"/>
        <w:szCs w:val="20"/>
      </w:rPr>
      <w:fldChar w:fldCharType="end"/>
    </w:r>
  </w:p>
  <w:p w14:paraId="658057DD" w14:textId="77777777" w:rsidR="006D02B0" w:rsidRDefault="006D02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BE90B" w14:textId="77777777" w:rsidR="006D02B0" w:rsidRDefault="006D02B0" w:rsidP="006D02B0">
      <w:r>
        <w:separator/>
      </w:r>
    </w:p>
  </w:footnote>
  <w:footnote w:type="continuationSeparator" w:id="0">
    <w:p w14:paraId="14896F19" w14:textId="77777777" w:rsidR="006D02B0" w:rsidRDefault="006D02B0" w:rsidP="006D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23"/>
    <w:rsid w:val="00010F84"/>
    <w:rsid w:val="00015DBF"/>
    <w:rsid w:val="00043092"/>
    <w:rsid w:val="000A5365"/>
    <w:rsid w:val="0011498E"/>
    <w:rsid w:val="001C4959"/>
    <w:rsid w:val="001F190D"/>
    <w:rsid w:val="003E7A23"/>
    <w:rsid w:val="004C4747"/>
    <w:rsid w:val="004D3AD2"/>
    <w:rsid w:val="00567015"/>
    <w:rsid w:val="005D0DC9"/>
    <w:rsid w:val="00647A31"/>
    <w:rsid w:val="006D02B0"/>
    <w:rsid w:val="00710AF8"/>
    <w:rsid w:val="00880210"/>
    <w:rsid w:val="008E4B6B"/>
    <w:rsid w:val="00993F8C"/>
    <w:rsid w:val="00A81300"/>
    <w:rsid w:val="00C52F4B"/>
    <w:rsid w:val="00D720C5"/>
    <w:rsid w:val="00DD2005"/>
    <w:rsid w:val="00E127E1"/>
    <w:rsid w:val="00EA170C"/>
    <w:rsid w:val="00F644AB"/>
    <w:rsid w:val="00F77DD1"/>
    <w:rsid w:val="00FA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3"/>
    <o:shapelayout v:ext="edit">
      <o:idmap v:ext="edit" data="1"/>
    </o:shapelayout>
  </w:shapeDefaults>
  <w:decimalSymbol w:val="."/>
  <w:listSeparator w:val=","/>
  <w14:docId w14:val="76635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A23"/>
    <w:rPr>
      <w:rFonts w:ascii="Lucida Grande" w:hAnsi="Lucida Grande" w:cs="Lucida Grande"/>
      <w:sz w:val="18"/>
      <w:szCs w:val="18"/>
    </w:rPr>
  </w:style>
  <w:style w:type="table" w:customStyle="1" w:styleId="TableGrid2">
    <w:name w:val="Table Grid2"/>
    <w:basedOn w:val="TableNormal"/>
    <w:next w:val="TableGrid"/>
    <w:uiPriority w:val="59"/>
    <w:rsid w:val="00993F8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3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93F8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D02B0"/>
    <w:pPr>
      <w:tabs>
        <w:tab w:val="center" w:pos="4320"/>
        <w:tab w:val="right" w:pos="8640"/>
      </w:tabs>
    </w:pPr>
  </w:style>
  <w:style w:type="character" w:customStyle="1" w:styleId="FooterChar">
    <w:name w:val="Footer Char"/>
    <w:basedOn w:val="DefaultParagraphFont"/>
    <w:link w:val="Footer"/>
    <w:uiPriority w:val="99"/>
    <w:rsid w:val="006D02B0"/>
  </w:style>
  <w:style w:type="character" w:styleId="PageNumber">
    <w:name w:val="page number"/>
    <w:basedOn w:val="DefaultParagraphFont"/>
    <w:uiPriority w:val="99"/>
    <w:semiHidden/>
    <w:unhideWhenUsed/>
    <w:rsid w:val="006D02B0"/>
  </w:style>
  <w:style w:type="paragraph" w:styleId="Header">
    <w:name w:val="header"/>
    <w:basedOn w:val="Normal"/>
    <w:link w:val="HeaderChar"/>
    <w:uiPriority w:val="99"/>
    <w:unhideWhenUsed/>
    <w:rsid w:val="006D02B0"/>
    <w:pPr>
      <w:tabs>
        <w:tab w:val="center" w:pos="4320"/>
        <w:tab w:val="right" w:pos="8640"/>
      </w:tabs>
    </w:pPr>
  </w:style>
  <w:style w:type="character" w:customStyle="1" w:styleId="HeaderChar">
    <w:name w:val="Header Char"/>
    <w:basedOn w:val="DefaultParagraphFont"/>
    <w:link w:val="Header"/>
    <w:uiPriority w:val="99"/>
    <w:rsid w:val="006D02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A23"/>
    <w:rPr>
      <w:rFonts w:ascii="Lucida Grande" w:hAnsi="Lucida Grande" w:cs="Lucida Grande"/>
      <w:sz w:val="18"/>
      <w:szCs w:val="18"/>
    </w:rPr>
  </w:style>
  <w:style w:type="table" w:customStyle="1" w:styleId="TableGrid2">
    <w:name w:val="Table Grid2"/>
    <w:basedOn w:val="TableNormal"/>
    <w:next w:val="TableGrid"/>
    <w:uiPriority w:val="59"/>
    <w:rsid w:val="00993F8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3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93F8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D02B0"/>
    <w:pPr>
      <w:tabs>
        <w:tab w:val="center" w:pos="4320"/>
        <w:tab w:val="right" w:pos="8640"/>
      </w:tabs>
    </w:pPr>
  </w:style>
  <w:style w:type="character" w:customStyle="1" w:styleId="FooterChar">
    <w:name w:val="Footer Char"/>
    <w:basedOn w:val="DefaultParagraphFont"/>
    <w:link w:val="Footer"/>
    <w:uiPriority w:val="99"/>
    <w:rsid w:val="006D02B0"/>
  </w:style>
  <w:style w:type="character" w:styleId="PageNumber">
    <w:name w:val="page number"/>
    <w:basedOn w:val="DefaultParagraphFont"/>
    <w:uiPriority w:val="99"/>
    <w:semiHidden/>
    <w:unhideWhenUsed/>
    <w:rsid w:val="006D02B0"/>
  </w:style>
  <w:style w:type="paragraph" w:styleId="Header">
    <w:name w:val="header"/>
    <w:basedOn w:val="Normal"/>
    <w:link w:val="HeaderChar"/>
    <w:uiPriority w:val="99"/>
    <w:unhideWhenUsed/>
    <w:rsid w:val="006D02B0"/>
    <w:pPr>
      <w:tabs>
        <w:tab w:val="center" w:pos="4320"/>
        <w:tab w:val="right" w:pos="8640"/>
      </w:tabs>
    </w:pPr>
  </w:style>
  <w:style w:type="character" w:customStyle="1" w:styleId="HeaderChar">
    <w:name w:val="Header Char"/>
    <w:basedOn w:val="DefaultParagraphFont"/>
    <w:link w:val="Header"/>
    <w:uiPriority w:val="99"/>
    <w:rsid w:val="006D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fontTable" Target="fontTable.xml"/><Relationship Id="rId10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image" Target="media/image2.wmf"/><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image" Target="media/image5.wmf"/><Relationship Id="rId16" Type="http://schemas.openxmlformats.org/officeDocument/2006/relationships/oleObject" Target="embeddings/oleObject5.bin"/><Relationship Id="rId17" Type="http://schemas.openxmlformats.org/officeDocument/2006/relationships/image" Target="media/image6.wmf"/><Relationship Id="rId18" Type="http://schemas.openxmlformats.org/officeDocument/2006/relationships/oleObject" Target="embeddings/oleObject6.bin"/><Relationship Id="rId19" Type="http://schemas.openxmlformats.org/officeDocument/2006/relationships/image" Target="media/image7.wmf"/><Relationship Id="rId30" Type="http://schemas.openxmlformats.org/officeDocument/2006/relationships/oleObject" Target="embeddings/oleObject12.bin"/><Relationship Id="rId31" Type="http://schemas.openxmlformats.org/officeDocument/2006/relationships/image" Target="media/image13.wmf"/><Relationship Id="rId32" Type="http://schemas.openxmlformats.org/officeDocument/2006/relationships/oleObject" Target="embeddings/oleObject13.bin"/><Relationship Id="rId33" Type="http://schemas.openxmlformats.org/officeDocument/2006/relationships/image" Target="media/image14.wmf"/><Relationship Id="rId34" Type="http://schemas.openxmlformats.org/officeDocument/2006/relationships/oleObject" Target="embeddings/oleObject14.bin"/><Relationship Id="rId35" Type="http://schemas.openxmlformats.org/officeDocument/2006/relationships/image" Target="media/image15.wmf"/><Relationship Id="rId36" Type="http://schemas.openxmlformats.org/officeDocument/2006/relationships/oleObject" Target="embeddings/oleObject15.bin"/><Relationship Id="rId37" Type="http://schemas.openxmlformats.org/officeDocument/2006/relationships/image" Target="media/image16.wmf"/><Relationship Id="rId38" Type="http://schemas.openxmlformats.org/officeDocument/2006/relationships/oleObject" Target="embeddings/oleObject16.bin"/><Relationship Id="rId39" Type="http://schemas.openxmlformats.org/officeDocument/2006/relationships/image" Target="media/image17.wmf"/><Relationship Id="rId50" Type="http://schemas.openxmlformats.org/officeDocument/2006/relationships/oleObject" Target="embeddings/oleObject22.bin"/><Relationship Id="rId51" Type="http://schemas.openxmlformats.org/officeDocument/2006/relationships/image" Target="media/image23.wmf"/><Relationship Id="rId52" Type="http://schemas.openxmlformats.org/officeDocument/2006/relationships/oleObject" Target="embeddings/oleObject23.bin"/><Relationship Id="rId53" Type="http://schemas.openxmlformats.org/officeDocument/2006/relationships/image" Target="media/image24.wmf"/><Relationship Id="rId54" Type="http://schemas.openxmlformats.org/officeDocument/2006/relationships/oleObject" Target="embeddings/oleObject24.bin"/><Relationship Id="rId55" Type="http://schemas.openxmlformats.org/officeDocument/2006/relationships/image" Target="media/image25.wmf"/><Relationship Id="rId56" Type="http://schemas.openxmlformats.org/officeDocument/2006/relationships/oleObject" Target="embeddings/oleObject25.bin"/><Relationship Id="rId57" Type="http://schemas.openxmlformats.org/officeDocument/2006/relationships/image" Target="media/image26.wmf"/><Relationship Id="rId58" Type="http://schemas.openxmlformats.org/officeDocument/2006/relationships/oleObject" Target="embeddings/oleObject26.bin"/><Relationship Id="rId59" Type="http://schemas.openxmlformats.org/officeDocument/2006/relationships/image" Target="media/image27.wmf"/><Relationship Id="rId70" Type="http://schemas.openxmlformats.org/officeDocument/2006/relationships/oleObject" Target="embeddings/oleObject32.bin"/><Relationship Id="rId71" Type="http://schemas.openxmlformats.org/officeDocument/2006/relationships/image" Target="media/image33.wmf"/><Relationship Id="rId72" Type="http://schemas.openxmlformats.org/officeDocument/2006/relationships/oleObject" Target="embeddings/oleObject33.bin"/><Relationship Id="rId73" Type="http://schemas.openxmlformats.org/officeDocument/2006/relationships/image" Target="media/image34.wmf"/><Relationship Id="rId74" Type="http://schemas.openxmlformats.org/officeDocument/2006/relationships/oleObject" Target="embeddings/oleObject34.bin"/><Relationship Id="rId75" Type="http://schemas.openxmlformats.org/officeDocument/2006/relationships/image" Target="media/image35.wmf"/><Relationship Id="rId76" Type="http://schemas.openxmlformats.org/officeDocument/2006/relationships/oleObject" Target="embeddings/oleObject35.bin"/><Relationship Id="rId77" Type="http://schemas.openxmlformats.org/officeDocument/2006/relationships/image" Target="media/image36.wmf"/><Relationship Id="rId78" Type="http://schemas.openxmlformats.org/officeDocument/2006/relationships/oleObject" Target="embeddings/oleObject36.bin"/><Relationship Id="rId79" Type="http://schemas.openxmlformats.org/officeDocument/2006/relationships/image" Target="media/image37.wmf"/><Relationship Id="rId90" Type="http://schemas.openxmlformats.org/officeDocument/2006/relationships/oleObject" Target="embeddings/oleObject42.bin"/><Relationship Id="rId91" Type="http://schemas.openxmlformats.org/officeDocument/2006/relationships/image" Target="media/image43.wmf"/><Relationship Id="rId92" Type="http://schemas.openxmlformats.org/officeDocument/2006/relationships/oleObject" Target="embeddings/oleObject43.bin"/><Relationship Id="rId93" Type="http://schemas.openxmlformats.org/officeDocument/2006/relationships/image" Target="media/image44.wmf"/><Relationship Id="rId94" Type="http://schemas.openxmlformats.org/officeDocument/2006/relationships/oleObject" Target="embeddings/oleObject44.bin"/><Relationship Id="rId95" Type="http://schemas.openxmlformats.org/officeDocument/2006/relationships/image" Target="media/image45.png"/><Relationship Id="rId96" Type="http://schemas.openxmlformats.org/officeDocument/2006/relationships/image" Target="media/image46.wmf"/><Relationship Id="rId97" Type="http://schemas.openxmlformats.org/officeDocument/2006/relationships/oleObject" Target="embeddings/oleObject45.bin"/><Relationship Id="rId98" Type="http://schemas.openxmlformats.org/officeDocument/2006/relationships/image" Target="media/image47.png"/><Relationship Id="rId99" Type="http://schemas.openxmlformats.org/officeDocument/2006/relationships/footer" Target="footer1.xml"/><Relationship Id="rId20" Type="http://schemas.openxmlformats.org/officeDocument/2006/relationships/oleObject" Target="embeddings/oleObject7.bin"/><Relationship Id="rId21" Type="http://schemas.openxmlformats.org/officeDocument/2006/relationships/image" Target="media/image8.wmf"/><Relationship Id="rId22" Type="http://schemas.openxmlformats.org/officeDocument/2006/relationships/oleObject" Target="embeddings/oleObject8.bin"/><Relationship Id="rId23" Type="http://schemas.openxmlformats.org/officeDocument/2006/relationships/image" Target="media/image9.wmf"/><Relationship Id="rId24" Type="http://schemas.openxmlformats.org/officeDocument/2006/relationships/oleObject" Target="embeddings/oleObject9.bin"/><Relationship Id="rId25" Type="http://schemas.openxmlformats.org/officeDocument/2006/relationships/image" Target="media/image10.wmf"/><Relationship Id="rId26" Type="http://schemas.openxmlformats.org/officeDocument/2006/relationships/oleObject" Target="embeddings/oleObject10.bin"/><Relationship Id="rId27" Type="http://schemas.openxmlformats.org/officeDocument/2006/relationships/image" Target="media/image11.wmf"/><Relationship Id="rId28" Type="http://schemas.openxmlformats.org/officeDocument/2006/relationships/oleObject" Target="embeddings/oleObject11.bin"/><Relationship Id="rId29" Type="http://schemas.openxmlformats.org/officeDocument/2006/relationships/image" Target="media/image12.wmf"/><Relationship Id="rId40" Type="http://schemas.openxmlformats.org/officeDocument/2006/relationships/oleObject" Target="embeddings/oleObject17.bin"/><Relationship Id="rId41" Type="http://schemas.openxmlformats.org/officeDocument/2006/relationships/image" Target="media/image18.wmf"/><Relationship Id="rId42" Type="http://schemas.openxmlformats.org/officeDocument/2006/relationships/oleObject" Target="embeddings/oleObject18.bin"/><Relationship Id="rId43" Type="http://schemas.openxmlformats.org/officeDocument/2006/relationships/image" Target="media/image19.wmf"/><Relationship Id="rId44" Type="http://schemas.openxmlformats.org/officeDocument/2006/relationships/oleObject" Target="embeddings/oleObject19.bin"/><Relationship Id="rId45" Type="http://schemas.openxmlformats.org/officeDocument/2006/relationships/image" Target="media/image20.wmf"/><Relationship Id="rId46" Type="http://schemas.openxmlformats.org/officeDocument/2006/relationships/oleObject" Target="embeddings/oleObject20.bin"/><Relationship Id="rId47" Type="http://schemas.openxmlformats.org/officeDocument/2006/relationships/image" Target="media/image21.wmf"/><Relationship Id="rId48" Type="http://schemas.openxmlformats.org/officeDocument/2006/relationships/oleObject" Target="embeddings/oleObject21.bin"/><Relationship Id="rId49" Type="http://schemas.openxmlformats.org/officeDocument/2006/relationships/image" Target="media/image22.wmf"/><Relationship Id="rId60" Type="http://schemas.openxmlformats.org/officeDocument/2006/relationships/oleObject" Target="embeddings/oleObject27.bin"/><Relationship Id="rId61" Type="http://schemas.openxmlformats.org/officeDocument/2006/relationships/image" Target="media/image28.wmf"/><Relationship Id="rId62" Type="http://schemas.openxmlformats.org/officeDocument/2006/relationships/oleObject" Target="embeddings/oleObject28.bin"/><Relationship Id="rId63" Type="http://schemas.openxmlformats.org/officeDocument/2006/relationships/image" Target="media/image29.wmf"/><Relationship Id="rId64" Type="http://schemas.openxmlformats.org/officeDocument/2006/relationships/oleObject" Target="embeddings/oleObject29.bin"/><Relationship Id="rId65" Type="http://schemas.openxmlformats.org/officeDocument/2006/relationships/image" Target="media/image30.wmf"/><Relationship Id="rId66" Type="http://schemas.openxmlformats.org/officeDocument/2006/relationships/oleObject" Target="embeddings/oleObject30.bin"/><Relationship Id="rId67" Type="http://schemas.openxmlformats.org/officeDocument/2006/relationships/image" Target="media/image31.wmf"/><Relationship Id="rId68" Type="http://schemas.openxmlformats.org/officeDocument/2006/relationships/oleObject" Target="embeddings/oleObject31.bin"/><Relationship Id="rId69" Type="http://schemas.openxmlformats.org/officeDocument/2006/relationships/image" Target="media/image32.wmf"/><Relationship Id="rId100" Type="http://schemas.openxmlformats.org/officeDocument/2006/relationships/footer" Target="footer2.xml"/><Relationship Id="rId80" Type="http://schemas.openxmlformats.org/officeDocument/2006/relationships/oleObject" Target="embeddings/oleObject37.bin"/><Relationship Id="rId81" Type="http://schemas.openxmlformats.org/officeDocument/2006/relationships/image" Target="media/image38.wmf"/><Relationship Id="rId82" Type="http://schemas.openxmlformats.org/officeDocument/2006/relationships/oleObject" Target="embeddings/oleObject38.bin"/><Relationship Id="rId83" Type="http://schemas.openxmlformats.org/officeDocument/2006/relationships/image" Target="media/image39.wmf"/><Relationship Id="rId84" Type="http://schemas.openxmlformats.org/officeDocument/2006/relationships/oleObject" Target="embeddings/oleObject39.bin"/><Relationship Id="rId85" Type="http://schemas.openxmlformats.org/officeDocument/2006/relationships/image" Target="media/image40.wmf"/><Relationship Id="rId86" Type="http://schemas.openxmlformats.org/officeDocument/2006/relationships/oleObject" Target="embeddings/oleObject40.bin"/><Relationship Id="rId87" Type="http://schemas.openxmlformats.org/officeDocument/2006/relationships/image" Target="media/image41.wmf"/><Relationship Id="rId88" Type="http://schemas.openxmlformats.org/officeDocument/2006/relationships/oleObject" Target="embeddings/oleObject41.bin"/><Relationship Id="rId89"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1880</Words>
  <Characters>10722</Characters>
  <Application>Microsoft Macintosh Word</Application>
  <DocSecurity>0</DocSecurity>
  <Lines>89</Lines>
  <Paragraphs>25</Paragraphs>
  <ScaleCrop>false</ScaleCrop>
  <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Cheibub</dc:creator>
  <cp:keywords/>
  <dc:description/>
  <cp:lastModifiedBy>Department of Political Science</cp:lastModifiedBy>
  <cp:revision>7</cp:revision>
  <dcterms:created xsi:type="dcterms:W3CDTF">2015-03-03T15:40:00Z</dcterms:created>
  <dcterms:modified xsi:type="dcterms:W3CDTF">2015-03-03T18:19:00Z</dcterms:modified>
</cp:coreProperties>
</file>