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51" w:rsidRPr="00126E52" w:rsidRDefault="00985A51" w:rsidP="00985A51">
      <w:pPr>
        <w:spacing w:after="0" w:line="480" w:lineRule="auto"/>
        <w:jc w:val="both"/>
        <w:rPr>
          <w:rFonts w:ascii="Times New Roman" w:hAnsi="Times New Roman"/>
          <w:b/>
          <w:sz w:val="24"/>
          <w:szCs w:val="24"/>
          <w:lang w:val="en-US"/>
        </w:rPr>
      </w:pPr>
      <w:r w:rsidRPr="002D0B61">
        <w:rPr>
          <w:rFonts w:ascii="Times New Roman" w:hAnsi="Times New Roman"/>
          <w:b/>
          <w:sz w:val="24"/>
          <w:szCs w:val="24"/>
          <w:lang w:val="en-US"/>
        </w:rPr>
        <w:t>Online supplementary materials</w:t>
      </w:r>
      <w:r w:rsidRPr="00126E52">
        <w:rPr>
          <w:rFonts w:ascii="Times New Roman" w:hAnsi="Times New Roman"/>
          <w:b/>
          <w:sz w:val="24"/>
          <w:szCs w:val="24"/>
          <w:lang w:val="en-US"/>
        </w:rPr>
        <w:t xml:space="preserve"> for “</w:t>
      </w:r>
      <w:r w:rsidRPr="00F54BD7">
        <w:rPr>
          <w:rFonts w:ascii="Times New Roman" w:hAnsi="Times New Roman"/>
          <w:b/>
          <w:sz w:val="24"/>
          <w:szCs w:val="24"/>
          <w:lang w:val="en-US"/>
        </w:rPr>
        <w:t>How campaigns enhance European issues voting during European Parliament elections</w:t>
      </w:r>
      <w:r w:rsidRPr="002D0B61">
        <w:rPr>
          <w:rFonts w:ascii="Times New Roman" w:hAnsi="Times New Roman"/>
          <w:b/>
          <w:sz w:val="24"/>
          <w:szCs w:val="24"/>
          <w:lang w:val="en-US"/>
        </w:rPr>
        <w:t>”</w:t>
      </w:r>
    </w:p>
    <w:p w:rsidR="00985A51" w:rsidRDefault="00985A51" w:rsidP="00985A51">
      <w:pPr>
        <w:spacing w:after="0" w:line="480" w:lineRule="auto"/>
        <w:jc w:val="both"/>
        <w:rPr>
          <w:rFonts w:ascii="Times New Roman" w:hAnsi="Times New Roman"/>
          <w:b/>
          <w:sz w:val="24"/>
          <w:szCs w:val="24"/>
          <w:lang w:val="en-US"/>
        </w:rPr>
      </w:pPr>
    </w:p>
    <w:p w:rsidR="00985A51" w:rsidRDefault="00985A51" w:rsidP="00985A51">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S1: </w:t>
      </w:r>
      <w:r w:rsidRPr="00ED6DBC">
        <w:rPr>
          <w:rFonts w:ascii="Times New Roman" w:hAnsi="Times New Roman"/>
          <w:b/>
          <w:sz w:val="24"/>
          <w:szCs w:val="24"/>
          <w:lang w:val="en-US"/>
        </w:rPr>
        <w:t>Descriptive statistics</w:t>
      </w:r>
      <w:r>
        <w:rPr>
          <w:rFonts w:ascii="Times New Roman" w:hAnsi="Times New Roman"/>
          <w:b/>
          <w:sz w:val="24"/>
          <w:szCs w:val="24"/>
          <w:lang w:val="en-US"/>
        </w:rPr>
        <w:t xml:space="preserve"> and representativeness</w:t>
      </w:r>
    </w:p>
    <w:p w:rsidR="00985A51" w:rsidRPr="00F54BD7" w:rsidRDefault="00985A51" w:rsidP="00985A51">
      <w:pPr>
        <w:spacing w:after="0" w:line="480" w:lineRule="auto"/>
        <w:jc w:val="both"/>
        <w:rPr>
          <w:rFonts w:ascii="Times New Roman" w:hAnsi="Times New Roman"/>
          <w:sz w:val="24"/>
          <w:szCs w:val="24"/>
          <w:lang w:val="en-US"/>
        </w:rPr>
      </w:pPr>
      <w:r w:rsidRPr="00F54BD7">
        <w:rPr>
          <w:rFonts w:ascii="Times New Roman" w:hAnsi="Times New Roman"/>
          <w:sz w:val="24"/>
          <w:szCs w:val="24"/>
          <w:lang w:val="en-US"/>
        </w:rPr>
        <w:t>Table S1 present descriptive statistics</w:t>
      </w:r>
      <w:r>
        <w:rPr>
          <w:rFonts w:ascii="Times New Roman" w:hAnsi="Times New Roman"/>
          <w:sz w:val="24"/>
          <w:szCs w:val="24"/>
          <w:lang w:val="en-US"/>
        </w:rPr>
        <w:t>, table S2 prese</w:t>
      </w:r>
      <w:bookmarkStart w:id="0" w:name="_GoBack"/>
      <w:bookmarkEnd w:id="0"/>
      <w:r>
        <w:rPr>
          <w:rFonts w:ascii="Times New Roman" w:hAnsi="Times New Roman"/>
          <w:sz w:val="24"/>
          <w:szCs w:val="24"/>
          <w:lang w:val="en-US"/>
        </w:rPr>
        <w:t>nt a comparison between the sample and the voting age Danish population.</w:t>
      </w:r>
      <w:r w:rsidR="00892C66">
        <w:rPr>
          <w:rFonts w:ascii="Times New Roman" w:hAnsi="Times New Roman"/>
          <w:sz w:val="24"/>
          <w:szCs w:val="24"/>
          <w:lang w:val="en-US"/>
        </w:rPr>
        <w:t xml:space="preserve"> The </w:t>
      </w:r>
      <w:r w:rsidR="00F5773E">
        <w:rPr>
          <w:rFonts w:ascii="Times New Roman" w:hAnsi="Times New Roman"/>
          <w:sz w:val="24"/>
          <w:szCs w:val="24"/>
          <w:lang w:val="en-US"/>
        </w:rPr>
        <w:t>census data is</w:t>
      </w:r>
      <w:r w:rsidR="00F0577F">
        <w:rPr>
          <w:rFonts w:ascii="Times New Roman" w:hAnsi="Times New Roman"/>
          <w:sz w:val="24"/>
          <w:szCs w:val="24"/>
          <w:lang w:val="en-US"/>
        </w:rPr>
        <w:t xml:space="preserve"> drawn from </w:t>
      </w:r>
      <w:r w:rsidR="00892C66">
        <w:rPr>
          <w:rFonts w:ascii="Times New Roman" w:hAnsi="Times New Roman"/>
          <w:sz w:val="24"/>
          <w:szCs w:val="24"/>
          <w:lang w:val="en-US"/>
        </w:rPr>
        <w:t>Statistics Denmark.</w:t>
      </w:r>
      <w:r w:rsidR="00F0577F">
        <w:rPr>
          <w:rStyle w:val="FootnoteReference"/>
          <w:rFonts w:ascii="Times New Roman" w:hAnsi="Times New Roman"/>
          <w:sz w:val="24"/>
          <w:szCs w:val="24"/>
          <w:lang w:val="en-US"/>
        </w:rPr>
        <w:footnoteReference w:id="1"/>
      </w:r>
      <w:r w:rsidR="00892C66">
        <w:rPr>
          <w:rFonts w:ascii="Times New Roman" w:hAnsi="Times New Roman"/>
          <w:sz w:val="24"/>
          <w:szCs w:val="24"/>
          <w:lang w:val="en-US"/>
        </w:rPr>
        <w:t xml:space="preserve"> </w:t>
      </w:r>
      <w:r>
        <w:rPr>
          <w:rFonts w:ascii="Times New Roman" w:hAnsi="Times New Roman"/>
          <w:sz w:val="24"/>
          <w:szCs w:val="24"/>
          <w:lang w:val="en-US"/>
        </w:rPr>
        <w:t xml:space="preserve"> As can be seen from table S2 the sample is slightly older and more </w:t>
      </w:r>
      <w:r w:rsidRPr="008C4104">
        <w:rPr>
          <w:rFonts w:ascii="Times New Roman" w:hAnsi="Times New Roman"/>
          <w:sz w:val="24"/>
          <w:szCs w:val="24"/>
          <w:lang w:val="en-US"/>
        </w:rPr>
        <w:t>highly educated than the population as a whole.</w:t>
      </w:r>
    </w:p>
    <w:tbl>
      <w:tblPr>
        <w:tblW w:w="9860" w:type="dxa"/>
        <w:tblInd w:w="55" w:type="dxa"/>
        <w:tblCellMar>
          <w:left w:w="70" w:type="dxa"/>
          <w:right w:w="70" w:type="dxa"/>
        </w:tblCellMar>
        <w:tblLook w:val="04A0" w:firstRow="1" w:lastRow="0" w:firstColumn="1" w:lastColumn="0" w:noHBand="0" w:noVBand="1"/>
      </w:tblPr>
      <w:tblGrid>
        <w:gridCol w:w="5060"/>
        <w:gridCol w:w="960"/>
        <w:gridCol w:w="1083"/>
        <w:gridCol w:w="837"/>
        <w:gridCol w:w="960"/>
        <w:gridCol w:w="960"/>
      </w:tblGrid>
      <w:tr w:rsidR="006B758B" w:rsidRPr="00F0577F" w:rsidTr="006B758B">
        <w:trPr>
          <w:trHeight w:val="300"/>
        </w:trPr>
        <w:tc>
          <w:tcPr>
            <w:tcW w:w="5060" w:type="dxa"/>
            <w:tcBorders>
              <w:top w:val="nil"/>
              <w:left w:val="nil"/>
              <w:bottom w:val="nil"/>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b/>
                <w:color w:val="000000"/>
                <w:lang w:val="en-US" w:eastAsia="da-DK"/>
              </w:rPr>
              <w:t>Table S1:</w:t>
            </w:r>
            <w:r w:rsidRPr="00F0577F">
              <w:rPr>
                <w:rFonts w:ascii="Times New Roman" w:eastAsia="Times New Roman" w:hAnsi="Times New Roman"/>
                <w:color w:val="000000"/>
                <w:lang w:val="en-US" w:eastAsia="da-DK"/>
              </w:rPr>
              <w:t xml:space="preserve"> Descriptive statistics</w:t>
            </w:r>
          </w:p>
        </w:tc>
        <w:tc>
          <w:tcPr>
            <w:tcW w:w="960"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 </w:t>
            </w:r>
          </w:p>
        </w:tc>
        <w:tc>
          <w:tcPr>
            <w:tcW w:w="1083"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 </w:t>
            </w:r>
          </w:p>
        </w:tc>
        <w:tc>
          <w:tcPr>
            <w:tcW w:w="837"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 </w:t>
            </w:r>
          </w:p>
        </w:tc>
        <w:tc>
          <w:tcPr>
            <w:tcW w:w="960"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 </w:t>
            </w:r>
          </w:p>
        </w:tc>
        <w:tc>
          <w:tcPr>
            <w:tcW w:w="960"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 </w:t>
            </w:r>
          </w:p>
        </w:tc>
      </w:tr>
      <w:tr w:rsidR="006B758B" w:rsidRPr="00F0577F" w:rsidTr="006B758B">
        <w:trPr>
          <w:trHeight w:val="300"/>
        </w:trPr>
        <w:tc>
          <w:tcPr>
            <w:tcW w:w="5060" w:type="dxa"/>
            <w:tcBorders>
              <w:top w:val="single" w:sz="4" w:space="0" w:color="auto"/>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Variable</w:t>
            </w:r>
          </w:p>
        </w:tc>
        <w:tc>
          <w:tcPr>
            <w:tcW w:w="960"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jc w:val="center"/>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Mean</w:t>
            </w:r>
          </w:p>
        </w:tc>
        <w:tc>
          <w:tcPr>
            <w:tcW w:w="1083"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jc w:val="center"/>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Std. Dev.</w:t>
            </w:r>
          </w:p>
        </w:tc>
        <w:tc>
          <w:tcPr>
            <w:tcW w:w="837"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jc w:val="center"/>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Min</w:t>
            </w:r>
          </w:p>
        </w:tc>
        <w:tc>
          <w:tcPr>
            <w:tcW w:w="960"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jc w:val="center"/>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Max</w:t>
            </w:r>
          </w:p>
        </w:tc>
        <w:tc>
          <w:tcPr>
            <w:tcW w:w="960" w:type="dxa"/>
            <w:tcBorders>
              <w:top w:val="nil"/>
              <w:left w:val="nil"/>
              <w:bottom w:val="single" w:sz="4" w:space="0" w:color="auto"/>
              <w:right w:val="nil"/>
            </w:tcBorders>
            <w:shd w:val="clear" w:color="auto" w:fill="auto"/>
            <w:noWrap/>
            <w:vAlign w:val="bottom"/>
            <w:hideMark/>
          </w:tcPr>
          <w:p w:rsidR="006B758B" w:rsidRPr="00F0577F" w:rsidRDefault="006B758B" w:rsidP="006B758B">
            <w:pPr>
              <w:spacing w:after="0" w:line="240" w:lineRule="auto"/>
              <w:jc w:val="center"/>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n</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F0577F" w:rsidRDefault="006B758B" w:rsidP="006B758B">
            <w:pPr>
              <w:spacing w:after="0" w:line="240" w:lineRule="auto"/>
              <w:rPr>
                <w:rFonts w:ascii="Times New Roman" w:eastAsia="Times New Roman" w:hAnsi="Times New Roman"/>
                <w:color w:val="000000"/>
                <w:lang w:val="en-US" w:eastAsia="da-DK"/>
              </w:rPr>
            </w:pPr>
            <w:r w:rsidRPr="00F0577F">
              <w:rPr>
                <w:rFonts w:ascii="Times New Roman" w:eastAsia="Times New Roman" w:hAnsi="Times New Roman"/>
                <w:color w:val="000000"/>
                <w:lang w:val="en-US" w:eastAsia="da-DK"/>
              </w:rPr>
              <w:t>Pro-government attitudes</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F0577F">
              <w:rPr>
                <w:rFonts w:ascii="Times New Roman" w:eastAsia="Times New Roman" w:hAnsi="Times New Roman"/>
                <w:color w:val="000000"/>
                <w:lang w:val="en-US" w:eastAsia="da-DK"/>
              </w:rPr>
              <w:t>4.1</w:t>
            </w:r>
            <w:r w:rsidRPr="006B758B">
              <w:rPr>
                <w:rFonts w:ascii="Times New Roman" w:eastAsia="Times New Roman" w:hAnsi="Times New Roman"/>
                <w:color w:val="000000"/>
                <w:lang w:eastAsia="da-DK"/>
              </w:rPr>
              <w:t>5</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2.66</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CC4BF8" w:rsidP="00CC4BF8">
            <w:pPr>
              <w:spacing w:after="0" w:line="240" w:lineRule="auto"/>
              <w:rPr>
                <w:rFonts w:ascii="Times New Roman" w:eastAsia="Times New Roman" w:hAnsi="Times New Roman"/>
                <w:color w:val="000000"/>
                <w:lang w:eastAsia="da-DK"/>
              </w:rPr>
            </w:pPr>
            <w:proofErr w:type="spellStart"/>
            <w:r>
              <w:rPr>
                <w:rFonts w:ascii="Times New Roman" w:eastAsia="Times New Roman" w:hAnsi="Times New Roman"/>
                <w:color w:val="000000"/>
                <w:lang w:eastAsia="da-DK"/>
              </w:rPr>
              <w:t>I</w:t>
            </w:r>
            <w:r w:rsidR="006B758B" w:rsidRPr="006B758B">
              <w:rPr>
                <w:rFonts w:ascii="Times New Roman" w:eastAsia="Times New Roman" w:hAnsi="Times New Roman"/>
                <w:color w:val="000000"/>
                <w:lang w:eastAsia="da-DK"/>
              </w:rPr>
              <w:t>nterest</w:t>
            </w:r>
            <w:proofErr w:type="spellEnd"/>
            <w:r w:rsidR="006B758B" w:rsidRPr="006B758B">
              <w:rPr>
                <w:rFonts w:ascii="Times New Roman" w:eastAsia="Times New Roman" w:hAnsi="Times New Roman"/>
                <w:color w:val="000000"/>
                <w:lang w:eastAsia="da-DK"/>
              </w:rPr>
              <w:t xml:space="preserve"> in </w:t>
            </w:r>
            <w:proofErr w:type="spellStart"/>
            <w:r w:rsidR="006B758B" w:rsidRPr="006B758B">
              <w:rPr>
                <w:rFonts w:ascii="Times New Roman" w:eastAsia="Times New Roman" w:hAnsi="Times New Roman"/>
                <w:color w:val="000000"/>
                <w:lang w:eastAsia="da-DK"/>
              </w:rPr>
              <w:t>politics</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75.29</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23.86</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Interest</w:t>
            </w:r>
            <w:proofErr w:type="spellEnd"/>
            <w:r w:rsidRPr="006B758B">
              <w:rPr>
                <w:rFonts w:ascii="Times New Roman" w:eastAsia="Times New Roman" w:hAnsi="Times New Roman"/>
                <w:color w:val="000000"/>
                <w:lang w:eastAsia="da-DK"/>
              </w:rPr>
              <w:t xml:space="preserve"> in EU </w:t>
            </w:r>
            <w:proofErr w:type="spellStart"/>
            <w:r w:rsidRPr="006B758B">
              <w:rPr>
                <w:rFonts w:ascii="Times New Roman" w:eastAsia="Times New Roman" w:hAnsi="Times New Roman"/>
                <w:color w:val="000000"/>
                <w:lang w:eastAsia="da-DK"/>
              </w:rPr>
              <w:t>politics</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63.58</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26.04</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Informed</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90.50</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18.78</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Knowledge: Patent </w:t>
            </w:r>
            <w:proofErr w:type="spellStart"/>
            <w:r w:rsidRPr="006B758B">
              <w:rPr>
                <w:rFonts w:ascii="Times New Roman" w:eastAsia="Times New Roman" w:hAnsi="Times New Roman"/>
                <w:color w:val="000000"/>
                <w:lang w:eastAsia="da-DK"/>
              </w:rPr>
              <w:t>court</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75.54</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36.22</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1706</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Pro-integration attitudes</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4.69</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2.43</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2181</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Integrationist</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voters</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0.60</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0.49</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1642</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Government</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voters</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0.28</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0.45</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1573</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val="en-US" w:eastAsia="da-DK"/>
              </w:rPr>
            </w:pPr>
            <w:r w:rsidRPr="006B758B">
              <w:rPr>
                <w:rFonts w:ascii="Times New Roman" w:eastAsia="Times New Roman" w:hAnsi="Times New Roman"/>
                <w:color w:val="000000"/>
                <w:lang w:val="en-US" w:eastAsia="da-DK"/>
              </w:rPr>
              <w:t>Voted for Pro-EU party at last national election</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0.54</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0.50</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val="en-US" w:eastAsia="da-DK"/>
              </w:rPr>
            </w:pPr>
            <w:r w:rsidRPr="006B758B">
              <w:rPr>
                <w:rFonts w:ascii="Times New Roman" w:eastAsia="Times New Roman" w:hAnsi="Times New Roman"/>
                <w:color w:val="000000"/>
                <w:lang w:val="en-US" w:eastAsia="da-DK"/>
              </w:rPr>
              <w:t>Voted for government party at last national election</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0.31</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0.46</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Ideology</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4.03</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2.79</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9.00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2173</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National </w:t>
            </w:r>
            <w:proofErr w:type="spellStart"/>
            <w:r w:rsidRPr="006B758B">
              <w:rPr>
                <w:rFonts w:ascii="Times New Roman" w:eastAsia="Times New Roman" w:hAnsi="Times New Roman"/>
                <w:color w:val="000000"/>
                <w:lang w:eastAsia="da-DK"/>
              </w:rPr>
              <w:t>Economic</w:t>
            </w:r>
            <w:proofErr w:type="spellEnd"/>
            <w:r w:rsidRPr="006B758B">
              <w:rPr>
                <w:rFonts w:ascii="Times New Roman" w:eastAsia="Times New Roman" w:hAnsi="Times New Roman"/>
                <w:color w:val="000000"/>
                <w:lang w:eastAsia="da-DK"/>
              </w:rPr>
              <w:t xml:space="preserve"> Perceptions</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0.55</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0.21</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2212</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CC4BF8" w:rsidP="006B758B">
            <w:pPr>
              <w:spacing w:after="0" w:line="240" w:lineRule="auto"/>
              <w:rPr>
                <w:rFonts w:ascii="Times New Roman" w:eastAsia="Times New Roman" w:hAnsi="Times New Roman"/>
                <w:color w:val="000000"/>
                <w:lang w:eastAsia="da-DK"/>
              </w:rPr>
            </w:pPr>
            <w:r>
              <w:rPr>
                <w:rFonts w:ascii="Times New Roman" w:eastAsia="Times New Roman" w:hAnsi="Times New Roman"/>
                <w:color w:val="000000"/>
                <w:lang w:eastAsia="da-DK"/>
              </w:rPr>
              <w:t>M</w:t>
            </w:r>
            <w:r w:rsidR="006B758B" w:rsidRPr="006B758B">
              <w:rPr>
                <w:rFonts w:ascii="Times New Roman" w:eastAsia="Times New Roman" w:hAnsi="Times New Roman"/>
                <w:color w:val="000000"/>
                <w:lang w:eastAsia="da-DK"/>
              </w:rPr>
              <w:t>ale (</w:t>
            </w:r>
            <w:proofErr w:type="spellStart"/>
            <w:r w:rsidR="006B758B" w:rsidRPr="006B758B">
              <w:rPr>
                <w:rFonts w:ascii="Times New Roman" w:eastAsia="Times New Roman" w:hAnsi="Times New Roman"/>
                <w:color w:val="000000"/>
                <w:lang w:eastAsia="da-DK"/>
              </w:rPr>
              <w:t>ref</w:t>
            </w:r>
            <w:proofErr w:type="spellEnd"/>
            <w:r w:rsidR="006B758B" w:rsidRPr="006B758B">
              <w:rPr>
                <w:rFonts w:ascii="Times New Roman" w:eastAsia="Times New Roman" w:hAnsi="Times New Roman"/>
                <w:color w:val="000000"/>
                <w:lang w:eastAsia="da-DK"/>
              </w:rPr>
              <w:t>: Male)</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0.48</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0.50</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Age in </w:t>
            </w:r>
            <w:proofErr w:type="spellStart"/>
            <w:r w:rsidRPr="006B758B">
              <w:rPr>
                <w:rFonts w:ascii="Times New Roman" w:eastAsia="Times New Roman" w:hAnsi="Times New Roman"/>
                <w:color w:val="000000"/>
                <w:lang w:eastAsia="da-DK"/>
              </w:rPr>
              <w:t>years</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51.58</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14.62</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19.00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93.00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Primary</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education</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0.11</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0.31</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Secondary</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school</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0.07</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0.26</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Vocational</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secondary</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school</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0.04</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0.19</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proofErr w:type="spellStart"/>
            <w:r w:rsidRPr="006B758B">
              <w:rPr>
                <w:rFonts w:ascii="Times New Roman" w:eastAsia="Times New Roman" w:hAnsi="Times New Roman"/>
                <w:color w:val="000000"/>
                <w:lang w:eastAsia="da-DK"/>
              </w:rPr>
              <w:t>Vocational</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school</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0.22</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0.41</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Short </w:t>
            </w:r>
            <w:proofErr w:type="spellStart"/>
            <w:r w:rsidRPr="006B758B">
              <w:rPr>
                <w:rFonts w:ascii="Times New Roman" w:eastAsia="Times New Roman" w:hAnsi="Times New Roman"/>
                <w:color w:val="000000"/>
                <w:lang w:eastAsia="da-DK"/>
              </w:rPr>
              <w:t>tertiary</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education</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0.11</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0.31</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Long </w:t>
            </w:r>
            <w:proofErr w:type="spellStart"/>
            <w:r w:rsidRPr="006B758B">
              <w:rPr>
                <w:rFonts w:ascii="Times New Roman" w:eastAsia="Times New Roman" w:hAnsi="Times New Roman"/>
                <w:color w:val="000000"/>
                <w:lang w:eastAsia="da-DK"/>
              </w:rPr>
              <w:t>tertiary</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education</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0.31</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0.46</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Longer </w:t>
            </w:r>
            <w:proofErr w:type="spellStart"/>
            <w:r w:rsidRPr="006B758B">
              <w:rPr>
                <w:rFonts w:ascii="Times New Roman" w:eastAsia="Times New Roman" w:hAnsi="Times New Roman"/>
                <w:color w:val="000000"/>
                <w:lang w:eastAsia="da-DK"/>
              </w:rPr>
              <w:t>tertiary</w:t>
            </w:r>
            <w:proofErr w:type="spellEnd"/>
            <w:r w:rsidRPr="006B758B">
              <w:rPr>
                <w:rFonts w:ascii="Times New Roman" w:eastAsia="Times New Roman" w:hAnsi="Times New Roman"/>
                <w:color w:val="000000"/>
                <w:lang w:eastAsia="da-DK"/>
              </w:rPr>
              <w:t xml:space="preserve"> </w:t>
            </w:r>
            <w:proofErr w:type="spellStart"/>
            <w:r w:rsidRPr="006B758B">
              <w:rPr>
                <w:rFonts w:ascii="Times New Roman" w:eastAsia="Times New Roman" w:hAnsi="Times New Roman"/>
                <w:color w:val="000000"/>
                <w:lang w:eastAsia="da-DK"/>
              </w:rPr>
              <w:t>education</w:t>
            </w:r>
            <w:proofErr w:type="spellEnd"/>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0.15</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0.36</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0 </w:t>
            </w:r>
            <w:proofErr w:type="spellStart"/>
            <w:r w:rsidRPr="006B758B">
              <w:rPr>
                <w:rFonts w:ascii="Times New Roman" w:eastAsia="Times New Roman" w:hAnsi="Times New Roman"/>
                <w:color w:val="000000"/>
                <w:lang w:eastAsia="da-DK"/>
              </w:rPr>
              <w:t>weeks</w:t>
            </w:r>
            <w:proofErr w:type="spellEnd"/>
            <w:r w:rsidRPr="006B758B">
              <w:rPr>
                <w:rFonts w:ascii="Times New Roman" w:eastAsia="Times New Roman" w:hAnsi="Times New Roman"/>
                <w:color w:val="000000"/>
                <w:lang w:eastAsia="da-DK"/>
              </w:rPr>
              <w:t xml:space="preserve"> out</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0.14</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0.34</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2 </w:t>
            </w:r>
            <w:proofErr w:type="spellStart"/>
            <w:r w:rsidRPr="006B758B">
              <w:rPr>
                <w:rFonts w:ascii="Times New Roman" w:eastAsia="Times New Roman" w:hAnsi="Times New Roman"/>
                <w:color w:val="000000"/>
                <w:lang w:eastAsia="da-DK"/>
              </w:rPr>
              <w:t>weeks</w:t>
            </w:r>
            <w:proofErr w:type="spellEnd"/>
            <w:r w:rsidRPr="006B758B">
              <w:rPr>
                <w:rFonts w:ascii="Times New Roman" w:eastAsia="Times New Roman" w:hAnsi="Times New Roman"/>
                <w:color w:val="000000"/>
                <w:lang w:eastAsia="da-DK"/>
              </w:rPr>
              <w:t xml:space="preserve"> out</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0.14</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0.35</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4 </w:t>
            </w:r>
            <w:proofErr w:type="spellStart"/>
            <w:r w:rsidRPr="006B758B">
              <w:rPr>
                <w:rFonts w:ascii="Times New Roman" w:eastAsia="Times New Roman" w:hAnsi="Times New Roman"/>
                <w:color w:val="000000"/>
                <w:lang w:eastAsia="da-DK"/>
              </w:rPr>
              <w:t>weeks</w:t>
            </w:r>
            <w:proofErr w:type="spellEnd"/>
            <w:r w:rsidRPr="006B758B">
              <w:rPr>
                <w:rFonts w:ascii="Times New Roman" w:eastAsia="Times New Roman" w:hAnsi="Times New Roman"/>
                <w:color w:val="000000"/>
                <w:lang w:eastAsia="da-DK"/>
              </w:rPr>
              <w:t xml:space="preserve"> out</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0.14</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0.34</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6 </w:t>
            </w:r>
            <w:proofErr w:type="spellStart"/>
            <w:r w:rsidRPr="006B758B">
              <w:rPr>
                <w:rFonts w:ascii="Times New Roman" w:eastAsia="Times New Roman" w:hAnsi="Times New Roman"/>
                <w:color w:val="000000"/>
                <w:lang w:eastAsia="da-DK"/>
              </w:rPr>
              <w:t>weeks</w:t>
            </w:r>
            <w:proofErr w:type="spellEnd"/>
            <w:r w:rsidRPr="006B758B">
              <w:rPr>
                <w:rFonts w:ascii="Times New Roman" w:eastAsia="Times New Roman" w:hAnsi="Times New Roman"/>
                <w:color w:val="000000"/>
                <w:lang w:eastAsia="da-DK"/>
              </w:rPr>
              <w:t xml:space="preserve"> out</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0.16</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0.37</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8 </w:t>
            </w:r>
            <w:proofErr w:type="spellStart"/>
            <w:r w:rsidRPr="006B758B">
              <w:rPr>
                <w:rFonts w:ascii="Times New Roman" w:eastAsia="Times New Roman" w:hAnsi="Times New Roman"/>
                <w:color w:val="000000"/>
                <w:lang w:eastAsia="da-DK"/>
              </w:rPr>
              <w:t>weeks</w:t>
            </w:r>
            <w:proofErr w:type="spellEnd"/>
            <w:r w:rsidRPr="006B758B">
              <w:rPr>
                <w:rFonts w:ascii="Times New Roman" w:eastAsia="Times New Roman" w:hAnsi="Times New Roman"/>
                <w:color w:val="000000"/>
                <w:lang w:eastAsia="da-DK"/>
              </w:rPr>
              <w:t xml:space="preserve"> out</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0.16</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0.36</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t xml:space="preserve">10 </w:t>
            </w:r>
            <w:proofErr w:type="spellStart"/>
            <w:r w:rsidRPr="006B758B">
              <w:rPr>
                <w:rFonts w:ascii="Times New Roman" w:eastAsia="Times New Roman" w:hAnsi="Times New Roman"/>
                <w:color w:val="000000"/>
                <w:lang w:eastAsia="da-DK"/>
              </w:rPr>
              <w:t>weeks</w:t>
            </w:r>
            <w:proofErr w:type="spellEnd"/>
            <w:r w:rsidRPr="006B758B">
              <w:rPr>
                <w:rFonts w:ascii="Times New Roman" w:eastAsia="Times New Roman" w:hAnsi="Times New Roman"/>
                <w:color w:val="000000"/>
                <w:lang w:eastAsia="da-DK"/>
              </w:rPr>
              <w:t xml:space="preserve"> out</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0.13</w:t>
            </w:r>
          </w:p>
        </w:tc>
        <w:tc>
          <w:tcPr>
            <w:tcW w:w="1083"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0.33</w:t>
            </w:r>
          </w:p>
        </w:tc>
        <w:tc>
          <w:tcPr>
            <w:tcW w:w="837"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nil"/>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r w:rsidR="006B758B" w:rsidRPr="006B758B" w:rsidTr="006B758B">
        <w:trPr>
          <w:trHeight w:val="300"/>
        </w:trPr>
        <w:tc>
          <w:tcPr>
            <w:tcW w:w="5060" w:type="dxa"/>
            <w:tcBorders>
              <w:top w:val="nil"/>
              <w:left w:val="nil"/>
              <w:bottom w:val="single" w:sz="4" w:space="0" w:color="auto"/>
              <w:right w:val="nil"/>
            </w:tcBorders>
            <w:shd w:val="clear" w:color="auto" w:fill="auto"/>
            <w:noWrap/>
            <w:vAlign w:val="bottom"/>
            <w:hideMark/>
          </w:tcPr>
          <w:p w:rsidR="006B758B" w:rsidRPr="006B758B" w:rsidRDefault="006B758B" w:rsidP="006B758B">
            <w:pPr>
              <w:spacing w:after="0" w:line="240" w:lineRule="auto"/>
              <w:rPr>
                <w:rFonts w:ascii="Times New Roman" w:eastAsia="Times New Roman" w:hAnsi="Times New Roman"/>
                <w:color w:val="000000"/>
                <w:lang w:eastAsia="da-DK"/>
              </w:rPr>
            </w:pPr>
            <w:r w:rsidRPr="006B758B">
              <w:rPr>
                <w:rFonts w:ascii="Times New Roman" w:eastAsia="Times New Roman" w:hAnsi="Times New Roman"/>
                <w:color w:val="000000"/>
                <w:lang w:eastAsia="da-DK"/>
              </w:rPr>
              <w:lastRenderedPageBreak/>
              <w:t xml:space="preserve">12 </w:t>
            </w:r>
            <w:proofErr w:type="spellStart"/>
            <w:r w:rsidRPr="006B758B">
              <w:rPr>
                <w:rFonts w:ascii="Times New Roman" w:eastAsia="Times New Roman" w:hAnsi="Times New Roman"/>
                <w:color w:val="000000"/>
                <w:lang w:eastAsia="da-DK"/>
              </w:rPr>
              <w:t>weeks</w:t>
            </w:r>
            <w:proofErr w:type="spellEnd"/>
            <w:r w:rsidRPr="006B758B">
              <w:rPr>
                <w:rFonts w:ascii="Times New Roman" w:eastAsia="Times New Roman" w:hAnsi="Times New Roman"/>
                <w:color w:val="000000"/>
                <w:lang w:eastAsia="da-DK"/>
              </w:rPr>
              <w:t xml:space="preserve"> out</w:t>
            </w:r>
          </w:p>
        </w:tc>
        <w:tc>
          <w:tcPr>
            <w:tcW w:w="960" w:type="dxa"/>
            <w:tcBorders>
              <w:top w:val="nil"/>
              <w:left w:val="nil"/>
              <w:bottom w:val="single" w:sz="4" w:space="0" w:color="auto"/>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0.14</w:t>
            </w:r>
          </w:p>
        </w:tc>
        <w:tc>
          <w:tcPr>
            <w:tcW w:w="1083" w:type="dxa"/>
            <w:tcBorders>
              <w:top w:val="nil"/>
              <w:left w:val="nil"/>
              <w:bottom w:val="single" w:sz="4" w:space="0" w:color="auto"/>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0.35</w:t>
            </w:r>
          </w:p>
        </w:tc>
        <w:tc>
          <w:tcPr>
            <w:tcW w:w="837" w:type="dxa"/>
            <w:tcBorders>
              <w:top w:val="nil"/>
              <w:left w:val="nil"/>
              <w:bottom w:val="single" w:sz="4" w:space="0" w:color="auto"/>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0.00</w:t>
            </w:r>
          </w:p>
        </w:tc>
        <w:tc>
          <w:tcPr>
            <w:tcW w:w="960" w:type="dxa"/>
            <w:tcBorders>
              <w:top w:val="nil"/>
              <w:left w:val="nil"/>
              <w:bottom w:val="single" w:sz="4" w:space="0" w:color="auto"/>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1.00</w:t>
            </w:r>
          </w:p>
        </w:tc>
        <w:tc>
          <w:tcPr>
            <w:tcW w:w="960" w:type="dxa"/>
            <w:tcBorders>
              <w:top w:val="nil"/>
              <w:left w:val="nil"/>
              <w:bottom w:val="single" w:sz="4" w:space="0" w:color="auto"/>
              <w:right w:val="nil"/>
            </w:tcBorders>
            <w:shd w:val="clear" w:color="auto" w:fill="auto"/>
            <w:noWrap/>
            <w:vAlign w:val="bottom"/>
            <w:hideMark/>
          </w:tcPr>
          <w:p w:rsidR="006B758B" w:rsidRPr="006B758B" w:rsidRDefault="006B758B" w:rsidP="006B758B">
            <w:pPr>
              <w:spacing w:after="0" w:line="240" w:lineRule="auto"/>
              <w:jc w:val="center"/>
              <w:rPr>
                <w:rFonts w:ascii="Times New Roman" w:eastAsia="Times New Roman" w:hAnsi="Times New Roman"/>
                <w:color w:val="000000"/>
                <w:lang w:eastAsia="da-DK"/>
              </w:rPr>
            </w:pPr>
            <w:r w:rsidRPr="006B758B">
              <w:rPr>
                <w:rFonts w:ascii="Times New Roman" w:eastAsia="Times New Roman" w:hAnsi="Times New Roman"/>
                <w:color w:val="000000"/>
                <w:lang w:eastAsia="da-DK"/>
              </w:rPr>
              <w:t>2310</w:t>
            </w:r>
          </w:p>
        </w:tc>
      </w:tr>
    </w:tbl>
    <w:p w:rsidR="00985A51" w:rsidRDefault="00985A51" w:rsidP="00985A51">
      <w:pPr>
        <w:spacing w:after="0" w:line="480" w:lineRule="auto"/>
        <w:jc w:val="both"/>
        <w:rPr>
          <w:rFonts w:ascii="Times New Roman" w:hAnsi="Times New Roman"/>
          <w:sz w:val="24"/>
          <w:szCs w:val="24"/>
          <w:lang w:val="en-US"/>
        </w:rPr>
      </w:pPr>
    </w:p>
    <w:p w:rsidR="00985A51" w:rsidRDefault="00985A51" w:rsidP="00985A51">
      <w:pPr>
        <w:spacing w:after="0" w:line="480" w:lineRule="auto"/>
        <w:jc w:val="both"/>
        <w:rPr>
          <w:rFonts w:ascii="Times New Roman" w:hAnsi="Times New Roman"/>
          <w:sz w:val="24"/>
          <w:szCs w:val="24"/>
          <w:lang w:val="en-US"/>
        </w:rPr>
      </w:pPr>
    </w:p>
    <w:tbl>
      <w:tblPr>
        <w:tblW w:w="5000" w:type="pct"/>
        <w:tblCellMar>
          <w:left w:w="70" w:type="dxa"/>
          <w:right w:w="70" w:type="dxa"/>
        </w:tblCellMar>
        <w:tblLook w:val="04A0" w:firstRow="1" w:lastRow="0" w:firstColumn="1" w:lastColumn="0" w:noHBand="0" w:noVBand="1"/>
      </w:tblPr>
      <w:tblGrid>
        <w:gridCol w:w="3831"/>
        <w:gridCol w:w="3162"/>
        <w:gridCol w:w="2641"/>
        <w:gridCol w:w="144"/>
      </w:tblGrid>
      <w:tr w:rsidR="00985A51" w:rsidRPr="00F0577F" w:rsidTr="00F54BD7">
        <w:trPr>
          <w:trHeight w:val="300"/>
        </w:trPr>
        <w:tc>
          <w:tcPr>
            <w:tcW w:w="5000" w:type="pct"/>
            <w:gridSpan w:val="4"/>
            <w:tcBorders>
              <w:top w:val="nil"/>
              <w:left w:val="nil"/>
              <w:bottom w:val="single" w:sz="4" w:space="0" w:color="auto"/>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val="en-US" w:eastAsia="da-DK"/>
              </w:rPr>
            </w:pPr>
            <w:r w:rsidRPr="00F54BD7">
              <w:rPr>
                <w:rFonts w:ascii="Times New Roman" w:eastAsia="Times New Roman" w:hAnsi="Times New Roman"/>
                <w:b/>
                <w:bCs/>
                <w:color w:val="000000"/>
                <w:sz w:val="24"/>
                <w:szCs w:val="24"/>
                <w:lang w:val="en-US" w:eastAsia="da-DK"/>
              </w:rPr>
              <w:t>Table S</w:t>
            </w:r>
            <w:r>
              <w:rPr>
                <w:rFonts w:ascii="Times New Roman" w:eastAsia="Times New Roman" w:hAnsi="Times New Roman"/>
                <w:b/>
                <w:bCs/>
                <w:color w:val="000000"/>
                <w:sz w:val="24"/>
                <w:szCs w:val="24"/>
                <w:lang w:val="en-US" w:eastAsia="da-DK"/>
              </w:rPr>
              <w:t>2</w:t>
            </w:r>
            <w:r w:rsidRPr="00F54BD7">
              <w:rPr>
                <w:rFonts w:ascii="Times New Roman" w:eastAsia="Times New Roman" w:hAnsi="Times New Roman"/>
                <w:b/>
                <w:bCs/>
                <w:color w:val="000000"/>
                <w:sz w:val="24"/>
                <w:szCs w:val="24"/>
                <w:lang w:val="en-US" w:eastAsia="da-DK"/>
              </w:rPr>
              <w:t>:</w:t>
            </w:r>
            <w:r w:rsidRPr="00F54BD7">
              <w:rPr>
                <w:rFonts w:ascii="Times New Roman" w:eastAsia="Times New Roman" w:hAnsi="Times New Roman"/>
                <w:color w:val="000000"/>
                <w:sz w:val="24"/>
                <w:szCs w:val="24"/>
                <w:lang w:val="en-US" w:eastAsia="da-DK"/>
              </w:rPr>
              <w:t xml:space="preserve"> </w:t>
            </w:r>
            <w:r>
              <w:rPr>
                <w:rFonts w:ascii="Times New Roman" w:eastAsia="Times New Roman" w:hAnsi="Times New Roman"/>
                <w:color w:val="000000"/>
                <w:sz w:val="24"/>
                <w:szCs w:val="24"/>
                <w:lang w:val="en-US" w:eastAsia="da-DK"/>
              </w:rPr>
              <w:t>R</w:t>
            </w:r>
            <w:r w:rsidRPr="00F54BD7">
              <w:rPr>
                <w:rFonts w:ascii="Times New Roman" w:eastAsia="Times New Roman" w:hAnsi="Times New Roman"/>
                <w:color w:val="000000"/>
                <w:sz w:val="24"/>
                <w:szCs w:val="24"/>
                <w:lang w:val="en-US" w:eastAsia="da-DK"/>
              </w:rPr>
              <w:t>espondents across region, gender, age</w:t>
            </w:r>
            <w:r>
              <w:rPr>
                <w:rFonts w:ascii="Times New Roman" w:eastAsia="Times New Roman" w:hAnsi="Times New Roman"/>
                <w:color w:val="000000"/>
                <w:sz w:val="24"/>
                <w:szCs w:val="24"/>
                <w:lang w:val="en-US" w:eastAsia="da-DK"/>
              </w:rPr>
              <w:t xml:space="preserve"> </w:t>
            </w:r>
            <w:r w:rsidRPr="00F54BD7">
              <w:rPr>
                <w:rFonts w:ascii="Times New Roman" w:eastAsia="Times New Roman" w:hAnsi="Times New Roman"/>
                <w:color w:val="000000"/>
                <w:sz w:val="24"/>
                <w:szCs w:val="24"/>
                <w:lang w:val="en-US" w:eastAsia="da-DK"/>
              </w:rPr>
              <w:t>group and education compared to distribution among Danish voting age population</w:t>
            </w: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i/>
                <w:iCs/>
                <w:color w:val="000000"/>
                <w:sz w:val="24"/>
                <w:szCs w:val="24"/>
                <w:lang w:eastAsia="da-DK"/>
              </w:rPr>
            </w:pPr>
            <w:r w:rsidRPr="00F54BD7">
              <w:rPr>
                <w:rFonts w:ascii="Times New Roman" w:eastAsia="Times New Roman" w:hAnsi="Times New Roman"/>
                <w:b/>
                <w:iCs/>
                <w:color w:val="000000"/>
                <w:sz w:val="24"/>
                <w:szCs w:val="24"/>
                <w:lang w:eastAsia="da-DK"/>
              </w:rPr>
              <w:t>Region</w:t>
            </w:r>
            <w:r w:rsidRPr="00F54BD7">
              <w:rPr>
                <w:rFonts w:ascii="Times New Roman" w:eastAsia="Times New Roman" w:hAnsi="Times New Roman"/>
                <w:i/>
                <w:iCs/>
                <w:color w:val="000000"/>
                <w:sz w:val="24"/>
                <w:szCs w:val="24"/>
                <w:lang w:eastAsia="da-DK"/>
              </w:rPr>
              <w:t>:</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Percent in population</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Percent in sample</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Capital</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30</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33</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roofErr w:type="spellStart"/>
            <w:r w:rsidRPr="00F54BD7">
              <w:rPr>
                <w:rFonts w:ascii="Times New Roman" w:eastAsia="Times New Roman" w:hAnsi="Times New Roman"/>
                <w:color w:val="000000"/>
                <w:sz w:val="24"/>
                <w:szCs w:val="24"/>
                <w:lang w:eastAsia="da-DK"/>
              </w:rPr>
              <w:t>Sealand</w:t>
            </w:r>
            <w:proofErr w:type="spellEnd"/>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15</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15</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Southern Denmark</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22</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20</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roofErr w:type="spellStart"/>
            <w:r w:rsidRPr="00F54BD7">
              <w:rPr>
                <w:rFonts w:ascii="Times New Roman" w:eastAsia="Times New Roman" w:hAnsi="Times New Roman"/>
                <w:color w:val="000000"/>
                <w:sz w:val="24"/>
                <w:szCs w:val="24"/>
                <w:lang w:eastAsia="da-DK"/>
              </w:rPr>
              <w:t>Mid-Jutland</w:t>
            </w:r>
            <w:proofErr w:type="spellEnd"/>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23</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21</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North-</w:t>
            </w:r>
            <w:proofErr w:type="spellStart"/>
            <w:r w:rsidRPr="00F54BD7">
              <w:rPr>
                <w:rFonts w:ascii="Times New Roman" w:eastAsia="Times New Roman" w:hAnsi="Times New Roman"/>
                <w:color w:val="000000"/>
                <w:sz w:val="24"/>
                <w:szCs w:val="24"/>
                <w:lang w:eastAsia="da-DK"/>
              </w:rPr>
              <w:t>Jutland</w:t>
            </w:r>
            <w:proofErr w:type="spellEnd"/>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11</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12</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i/>
                <w:iCs/>
                <w:color w:val="000000"/>
                <w:sz w:val="24"/>
                <w:szCs w:val="24"/>
                <w:lang w:eastAsia="da-DK"/>
              </w:rPr>
            </w:pPr>
            <w:proofErr w:type="spellStart"/>
            <w:r w:rsidRPr="00F54BD7">
              <w:rPr>
                <w:rFonts w:ascii="Times New Roman" w:eastAsia="Times New Roman" w:hAnsi="Times New Roman"/>
                <w:b/>
                <w:iCs/>
                <w:color w:val="000000"/>
                <w:sz w:val="24"/>
                <w:szCs w:val="24"/>
                <w:lang w:eastAsia="da-DK"/>
              </w:rPr>
              <w:t>Gender</w:t>
            </w:r>
            <w:proofErr w:type="spellEnd"/>
            <w:r w:rsidRPr="00F54BD7">
              <w:rPr>
                <w:rFonts w:ascii="Times New Roman" w:eastAsia="Times New Roman" w:hAnsi="Times New Roman"/>
                <w:i/>
                <w:iCs/>
                <w:color w:val="000000"/>
                <w:sz w:val="24"/>
                <w:szCs w:val="24"/>
                <w:lang w:eastAsia="da-DK"/>
              </w:rPr>
              <w:t>:</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Men</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49</w:t>
            </w:r>
          </w:p>
        </w:tc>
        <w:tc>
          <w:tcPr>
            <w:tcW w:w="1353" w:type="pct"/>
            <w:tcBorders>
              <w:top w:val="nil"/>
              <w:left w:val="nil"/>
              <w:bottom w:val="nil"/>
              <w:right w:val="nil"/>
            </w:tcBorders>
            <w:shd w:val="clear" w:color="auto" w:fill="auto"/>
            <w:noWrap/>
            <w:vAlign w:val="bottom"/>
            <w:hideMark/>
          </w:tcPr>
          <w:p w:rsidR="00985A51" w:rsidRPr="00F54BD7" w:rsidRDefault="00FD5A46" w:rsidP="00CC4BF8">
            <w:pPr>
              <w:spacing w:after="0" w:line="240" w:lineRule="auto"/>
              <w:jc w:val="both"/>
              <w:rPr>
                <w:rFonts w:ascii="Times New Roman" w:eastAsia="Times New Roman" w:hAnsi="Times New Roman"/>
                <w:color w:val="000000"/>
                <w:sz w:val="24"/>
                <w:szCs w:val="24"/>
                <w:lang w:eastAsia="da-DK"/>
              </w:rPr>
            </w:pPr>
            <w:r>
              <w:rPr>
                <w:rFonts w:ascii="Times New Roman" w:eastAsia="Times New Roman" w:hAnsi="Times New Roman"/>
                <w:color w:val="000000"/>
                <w:sz w:val="24"/>
                <w:szCs w:val="24"/>
                <w:lang w:eastAsia="da-DK"/>
              </w:rPr>
              <w:t>52</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roofErr w:type="spellStart"/>
            <w:r w:rsidRPr="00F54BD7">
              <w:rPr>
                <w:rFonts w:ascii="Times New Roman" w:eastAsia="Times New Roman" w:hAnsi="Times New Roman"/>
                <w:color w:val="000000"/>
                <w:sz w:val="24"/>
                <w:szCs w:val="24"/>
                <w:lang w:eastAsia="da-DK"/>
              </w:rPr>
              <w:t>Women</w:t>
            </w:r>
            <w:proofErr w:type="spellEnd"/>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51</w:t>
            </w:r>
          </w:p>
        </w:tc>
        <w:tc>
          <w:tcPr>
            <w:tcW w:w="1353" w:type="pct"/>
            <w:tcBorders>
              <w:top w:val="nil"/>
              <w:left w:val="nil"/>
              <w:bottom w:val="nil"/>
              <w:right w:val="nil"/>
            </w:tcBorders>
            <w:shd w:val="clear" w:color="auto" w:fill="auto"/>
            <w:noWrap/>
            <w:vAlign w:val="bottom"/>
            <w:hideMark/>
          </w:tcPr>
          <w:p w:rsidR="00985A51" w:rsidRPr="00F54BD7" w:rsidRDefault="00FD5A46" w:rsidP="00CC4BF8">
            <w:pPr>
              <w:spacing w:after="0" w:line="240" w:lineRule="auto"/>
              <w:jc w:val="both"/>
              <w:rPr>
                <w:rFonts w:ascii="Times New Roman" w:eastAsia="Times New Roman" w:hAnsi="Times New Roman"/>
                <w:color w:val="000000"/>
                <w:sz w:val="24"/>
                <w:szCs w:val="24"/>
                <w:lang w:eastAsia="da-DK"/>
              </w:rPr>
            </w:pPr>
            <w:r>
              <w:rPr>
                <w:rFonts w:ascii="Times New Roman" w:eastAsia="Times New Roman" w:hAnsi="Times New Roman"/>
                <w:color w:val="000000"/>
                <w:sz w:val="24"/>
                <w:szCs w:val="24"/>
                <w:lang w:eastAsia="da-DK"/>
              </w:rPr>
              <w:t>48</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b/>
                <w:iCs/>
                <w:color w:val="000000"/>
                <w:sz w:val="24"/>
                <w:szCs w:val="24"/>
                <w:lang w:eastAsia="da-DK"/>
              </w:rPr>
            </w:pPr>
            <w:r w:rsidRPr="00F54BD7">
              <w:rPr>
                <w:rFonts w:ascii="Times New Roman" w:eastAsia="Times New Roman" w:hAnsi="Times New Roman"/>
                <w:b/>
                <w:iCs/>
                <w:color w:val="000000"/>
                <w:sz w:val="24"/>
                <w:szCs w:val="24"/>
                <w:lang w:eastAsia="da-DK"/>
              </w:rPr>
              <w:t xml:space="preserve">Age </w:t>
            </w:r>
            <w:proofErr w:type="spellStart"/>
            <w:r w:rsidRPr="00F54BD7">
              <w:rPr>
                <w:rFonts w:ascii="Times New Roman" w:eastAsia="Times New Roman" w:hAnsi="Times New Roman"/>
                <w:b/>
                <w:iCs/>
                <w:color w:val="000000"/>
                <w:sz w:val="24"/>
                <w:szCs w:val="24"/>
                <w:lang w:eastAsia="da-DK"/>
              </w:rPr>
              <w:t>group</w:t>
            </w:r>
            <w:proofErr w:type="spellEnd"/>
            <w:r w:rsidRPr="00F54BD7">
              <w:rPr>
                <w:rFonts w:ascii="Times New Roman" w:eastAsia="Times New Roman" w:hAnsi="Times New Roman"/>
                <w:b/>
                <w:iCs/>
                <w:color w:val="000000"/>
                <w:sz w:val="24"/>
                <w:szCs w:val="24"/>
                <w:lang w:eastAsia="da-DK"/>
              </w:rPr>
              <w:t>:</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18-39</w:t>
            </w:r>
            <w:r>
              <w:rPr>
                <w:rFonts w:ascii="Times New Roman" w:eastAsia="Times New Roman" w:hAnsi="Times New Roman"/>
                <w:color w:val="000000"/>
                <w:sz w:val="24"/>
                <w:szCs w:val="24"/>
                <w:lang w:eastAsia="da-DK"/>
              </w:rPr>
              <w:t xml:space="preserve"> </w:t>
            </w:r>
            <w:proofErr w:type="spellStart"/>
            <w:r>
              <w:rPr>
                <w:rFonts w:ascii="Times New Roman" w:eastAsia="Times New Roman" w:hAnsi="Times New Roman"/>
                <w:color w:val="000000"/>
                <w:sz w:val="24"/>
                <w:szCs w:val="24"/>
                <w:lang w:eastAsia="da-DK"/>
              </w:rPr>
              <w:t>years</w:t>
            </w:r>
            <w:proofErr w:type="spellEnd"/>
            <w:r>
              <w:rPr>
                <w:rFonts w:ascii="Times New Roman" w:eastAsia="Times New Roman" w:hAnsi="Times New Roman"/>
                <w:color w:val="000000"/>
                <w:sz w:val="24"/>
                <w:szCs w:val="24"/>
                <w:lang w:eastAsia="da-DK"/>
              </w:rPr>
              <w:t xml:space="preserve"> old</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32</w:t>
            </w:r>
          </w:p>
        </w:tc>
        <w:tc>
          <w:tcPr>
            <w:tcW w:w="1353" w:type="pct"/>
            <w:tcBorders>
              <w:top w:val="nil"/>
              <w:left w:val="nil"/>
              <w:bottom w:val="nil"/>
              <w:right w:val="nil"/>
            </w:tcBorders>
            <w:shd w:val="clear" w:color="auto" w:fill="auto"/>
            <w:noWrap/>
            <w:vAlign w:val="bottom"/>
            <w:hideMark/>
          </w:tcPr>
          <w:p w:rsidR="00985A51" w:rsidRPr="00F54BD7" w:rsidRDefault="00AA6127" w:rsidP="00CC4BF8">
            <w:pPr>
              <w:spacing w:after="0" w:line="240" w:lineRule="auto"/>
              <w:jc w:val="both"/>
              <w:rPr>
                <w:rFonts w:ascii="Times New Roman" w:eastAsia="Times New Roman" w:hAnsi="Times New Roman"/>
                <w:color w:val="000000"/>
                <w:sz w:val="24"/>
                <w:szCs w:val="24"/>
                <w:lang w:eastAsia="da-DK"/>
              </w:rPr>
            </w:pPr>
            <w:r>
              <w:rPr>
                <w:rFonts w:ascii="Times New Roman" w:eastAsia="Times New Roman" w:hAnsi="Times New Roman"/>
                <w:color w:val="000000"/>
                <w:sz w:val="24"/>
                <w:szCs w:val="24"/>
                <w:lang w:eastAsia="da-DK"/>
              </w:rPr>
              <w:t>22</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40-59</w:t>
            </w:r>
            <w:r>
              <w:rPr>
                <w:rFonts w:ascii="Times New Roman" w:eastAsia="Times New Roman" w:hAnsi="Times New Roman"/>
                <w:color w:val="000000"/>
                <w:sz w:val="24"/>
                <w:szCs w:val="24"/>
                <w:lang w:eastAsia="da-DK"/>
              </w:rPr>
              <w:t xml:space="preserve"> </w:t>
            </w:r>
            <w:proofErr w:type="spellStart"/>
            <w:r>
              <w:rPr>
                <w:rFonts w:ascii="Times New Roman" w:eastAsia="Times New Roman" w:hAnsi="Times New Roman"/>
                <w:color w:val="000000"/>
                <w:sz w:val="24"/>
                <w:szCs w:val="24"/>
                <w:lang w:eastAsia="da-DK"/>
              </w:rPr>
              <w:t>years</w:t>
            </w:r>
            <w:proofErr w:type="spellEnd"/>
            <w:r>
              <w:rPr>
                <w:rFonts w:ascii="Times New Roman" w:eastAsia="Times New Roman" w:hAnsi="Times New Roman"/>
                <w:color w:val="000000"/>
                <w:sz w:val="24"/>
                <w:szCs w:val="24"/>
                <w:lang w:eastAsia="da-DK"/>
              </w:rPr>
              <w:t xml:space="preserve"> old</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35</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4</w:t>
            </w:r>
            <w:r w:rsidR="00CC4BF8">
              <w:rPr>
                <w:rFonts w:ascii="Times New Roman" w:eastAsia="Times New Roman" w:hAnsi="Times New Roman"/>
                <w:color w:val="000000"/>
                <w:sz w:val="24"/>
                <w:szCs w:val="24"/>
                <w:lang w:eastAsia="da-DK"/>
              </w:rPr>
              <w:t>6</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60+</w:t>
            </w:r>
            <w:r>
              <w:rPr>
                <w:rFonts w:ascii="Times New Roman" w:eastAsia="Times New Roman" w:hAnsi="Times New Roman"/>
                <w:color w:val="000000"/>
                <w:sz w:val="24"/>
                <w:szCs w:val="24"/>
                <w:lang w:eastAsia="da-DK"/>
              </w:rPr>
              <w:t xml:space="preserve"> </w:t>
            </w:r>
            <w:proofErr w:type="spellStart"/>
            <w:r>
              <w:rPr>
                <w:rFonts w:ascii="Times New Roman" w:eastAsia="Times New Roman" w:hAnsi="Times New Roman"/>
                <w:color w:val="000000"/>
                <w:sz w:val="24"/>
                <w:szCs w:val="24"/>
                <w:lang w:eastAsia="da-DK"/>
              </w:rPr>
              <w:t>years</w:t>
            </w:r>
            <w:proofErr w:type="spellEnd"/>
            <w:r>
              <w:rPr>
                <w:rFonts w:ascii="Times New Roman" w:eastAsia="Times New Roman" w:hAnsi="Times New Roman"/>
                <w:color w:val="000000"/>
                <w:sz w:val="24"/>
                <w:szCs w:val="24"/>
                <w:lang w:eastAsia="da-DK"/>
              </w:rPr>
              <w:t xml:space="preserve"> old</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32</w:t>
            </w:r>
          </w:p>
        </w:tc>
        <w:tc>
          <w:tcPr>
            <w:tcW w:w="1353" w:type="pct"/>
            <w:tcBorders>
              <w:top w:val="nil"/>
              <w:left w:val="nil"/>
              <w:bottom w:val="nil"/>
              <w:right w:val="nil"/>
            </w:tcBorders>
            <w:shd w:val="clear" w:color="auto" w:fill="auto"/>
            <w:noWrap/>
            <w:vAlign w:val="bottom"/>
            <w:hideMark/>
          </w:tcPr>
          <w:p w:rsidR="00985A51" w:rsidRPr="00F54BD7" w:rsidRDefault="00CC4BF8" w:rsidP="00CC4BF8">
            <w:pPr>
              <w:spacing w:after="0" w:line="240" w:lineRule="auto"/>
              <w:jc w:val="both"/>
              <w:rPr>
                <w:rFonts w:ascii="Times New Roman" w:eastAsia="Times New Roman" w:hAnsi="Times New Roman"/>
                <w:color w:val="000000"/>
                <w:sz w:val="24"/>
                <w:szCs w:val="24"/>
                <w:lang w:eastAsia="da-DK"/>
              </w:rPr>
            </w:pPr>
            <w:r>
              <w:rPr>
                <w:rFonts w:ascii="Times New Roman" w:eastAsia="Times New Roman" w:hAnsi="Times New Roman"/>
                <w:color w:val="000000"/>
                <w:sz w:val="24"/>
                <w:szCs w:val="24"/>
                <w:lang w:eastAsia="da-DK"/>
              </w:rPr>
              <w:t>32</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b/>
                <w:iCs/>
                <w:color w:val="000000"/>
                <w:sz w:val="24"/>
                <w:szCs w:val="24"/>
                <w:lang w:eastAsia="da-DK"/>
              </w:rPr>
            </w:pPr>
            <w:r w:rsidRPr="00F54BD7">
              <w:rPr>
                <w:rFonts w:ascii="Times New Roman" w:eastAsia="Times New Roman" w:hAnsi="Times New Roman"/>
                <w:b/>
                <w:iCs/>
                <w:color w:val="000000"/>
                <w:sz w:val="24"/>
                <w:szCs w:val="24"/>
                <w:lang w:eastAsia="da-DK"/>
              </w:rPr>
              <w:t>Education:</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val="en-US" w:eastAsia="da-DK"/>
              </w:rPr>
            </w:pPr>
            <w:r w:rsidRPr="00F54BD7">
              <w:rPr>
                <w:rFonts w:ascii="Times New Roman" w:hAnsi="Times New Roman"/>
                <w:sz w:val="24"/>
                <w:szCs w:val="24"/>
                <w:lang w:val="en-US"/>
              </w:rPr>
              <w:t>Compulsory schooling</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32</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11</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val="en-US" w:eastAsia="da-DK"/>
              </w:rPr>
            </w:pPr>
            <w:r w:rsidRPr="00F54BD7">
              <w:rPr>
                <w:rFonts w:ascii="Times New Roman" w:hAnsi="Times New Roman"/>
                <w:sz w:val="24"/>
                <w:szCs w:val="24"/>
                <w:lang w:val="en-US"/>
              </w:rPr>
              <w:t xml:space="preserve">Lower secondary school </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9</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11</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val="en-US" w:eastAsia="da-DK"/>
              </w:rPr>
            </w:pPr>
            <w:r w:rsidRPr="00A84BD9">
              <w:rPr>
                <w:rFonts w:ascii="Times New Roman" w:hAnsi="Times New Roman"/>
                <w:color w:val="333333"/>
                <w:sz w:val="24"/>
                <w:szCs w:val="24"/>
                <w:lang w:val="en-US"/>
              </w:rPr>
              <w:t>V</w:t>
            </w:r>
            <w:r w:rsidRPr="00F54BD7">
              <w:rPr>
                <w:rFonts w:ascii="Times New Roman" w:hAnsi="Times New Roman"/>
                <w:color w:val="333333"/>
                <w:sz w:val="24"/>
                <w:szCs w:val="24"/>
                <w:lang w:val="en-US"/>
              </w:rPr>
              <w:t>ocational education</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33</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22</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val="en-US" w:eastAsia="da-DK"/>
              </w:rPr>
            </w:pPr>
            <w:r w:rsidRPr="00F54BD7">
              <w:rPr>
                <w:rFonts w:ascii="Times New Roman" w:hAnsi="Times New Roman"/>
                <w:sz w:val="24"/>
                <w:szCs w:val="24"/>
                <w:lang w:val="en-US" w:eastAsia="da-DK"/>
              </w:rPr>
              <w:t>Short-term tertiary</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5</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11</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val="en-US" w:eastAsia="da-DK"/>
              </w:rPr>
            </w:pPr>
            <w:r w:rsidRPr="00F54BD7">
              <w:rPr>
                <w:rFonts w:ascii="Times New Roman" w:hAnsi="Times New Roman"/>
                <w:sz w:val="24"/>
                <w:szCs w:val="24"/>
                <w:lang w:val="en-US" w:eastAsia="da-DK"/>
              </w:rPr>
              <w:t>Medium-term tertiary</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15</w:t>
            </w: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31</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single" w:sz="4" w:space="0" w:color="auto"/>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val="en-US" w:eastAsia="da-DK"/>
              </w:rPr>
            </w:pPr>
            <w:r w:rsidRPr="00F54BD7">
              <w:rPr>
                <w:rFonts w:ascii="Times New Roman" w:hAnsi="Times New Roman"/>
                <w:sz w:val="24"/>
                <w:szCs w:val="24"/>
                <w:lang w:val="en-US" w:eastAsia="da-DK"/>
              </w:rPr>
              <w:t>Long-term tertiary</w:t>
            </w:r>
          </w:p>
        </w:tc>
        <w:tc>
          <w:tcPr>
            <w:tcW w:w="1623" w:type="pct"/>
            <w:tcBorders>
              <w:top w:val="nil"/>
              <w:left w:val="nil"/>
              <w:bottom w:val="single" w:sz="4" w:space="0" w:color="auto"/>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7</w:t>
            </w:r>
          </w:p>
        </w:tc>
        <w:tc>
          <w:tcPr>
            <w:tcW w:w="1353" w:type="pct"/>
            <w:tcBorders>
              <w:top w:val="nil"/>
              <w:left w:val="nil"/>
              <w:bottom w:val="single" w:sz="4" w:space="0" w:color="auto"/>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15</w:t>
            </w: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r w:rsidR="00985A51" w:rsidRPr="00320F9D" w:rsidTr="00C948CD">
        <w:trPr>
          <w:trHeight w:val="300"/>
        </w:trPr>
        <w:tc>
          <w:tcPr>
            <w:tcW w:w="1970"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r w:rsidRPr="00F54BD7">
              <w:rPr>
                <w:rFonts w:ascii="Times New Roman" w:eastAsia="Times New Roman" w:hAnsi="Times New Roman"/>
                <w:color w:val="000000"/>
                <w:sz w:val="24"/>
                <w:szCs w:val="24"/>
                <w:lang w:eastAsia="da-DK"/>
              </w:rPr>
              <w:t>n=2</w:t>
            </w:r>
            <w:r>
              <w:rPr>
                <w:rFonts w:ascii="Times New Roman" w:eastAsia="Times New Roman" w:hAnsi="Times New Roman"/>
                <w:color w:val="000000"/>
                <w:sz w:val="24"/>
                <w:szCs w:val="24"/>
                <w:lang w:eastAsia="da-DK"/>
              </w:rPr>
              <w:t>,</w:t>
            </w:r>
            <w:r w:rsidRPr="00F54BD7">
              <w:rPr>
                <w:rFonts w:ascii="Times New Roman" w:eastAsia="Times New Roman" w:hAnsi="Times New Roman"/>
                <w:color w:val="000000"/>
                <w:sz w:val="24"/>
                <w:szCs w:val="24"/>
                <w:lang w:eastAsia="da-DK"/>
              </w:rPr>
              <w:t>310</w:t>
            </w:r>
            <w:r w:rsidR="001E4B8F">
              <w:rPr>
                <w:rFonts w:ascii="Times New Roman" w:eastAsia="Times New Roman" w:hAnsi="Times New Roman"/>
                <w:color w:val="000000"/>
                <w:sz w:val="24"/>
                <w:szCs w:val="24"/>
                <w:lang w:eastAsia="da-DK"/>
              </w:rPr>
              <w:t xml:space="preserve"> for </w:t>
            </w:r>
            <w:proofErr w:type="spellStart"/>
            <w:r w:rsidR="001E4B8F">
              <w:rPr>
                <w:rFonts w:ascii="Times New Roman" w:eastAsia="Times New Roman" w:hAnsi="Times New Roman"/>
                <w:color w:val="000000"/>
                <w:sz w:val="24"/>
                <w:szCs w:val="24"/>
                <w:lang w:eastAsia="da-DK"/>
              </w:rPr>
              <w:t>second</w:t>
            </w:r>
            <w:proofErr w:type="spellEnd"/>
            <w:r w:rsidR="001E4B8F">
              <w:rPr>
                <w:rFonts w:ascii="Times New Roman" w:eastAsia="Times New Roman" w:hAnsi="Times New Roman"/>
                <w:color w:val="000000"/>
                <w:sz w:val="24"/>
                <w:szCs w:val="24"/>
                <w:lang w:eastAsia="da-DK"/>
              </w:rPr>
              <w:t xml:space="preserve"> column.</w:t>
            </w:r>
          </w:p>
        </w:tc>
        <w:tc>
          <w:tcPr>
            <w:tcW w:w="162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1353" w:type="pct"/>
            <w:tcBorders>
              <w:top w:val="nil"/>
              <w:left w:val="nil"/>
              <w:bottom w:val="nil"/>
              <w:right w:val="nil"/>
            </w:tcBorders>
            <w:shd w:val="clear" w:color="auto" w:fill="auto"/>
            <w:noWrap/>
            <w:vAlign w:val="bottom"/>
            <w:hideMark/>
          </w:tcPr>
          <w:p w:rsidR="00985A51" w:rsidRPr="00F54BD7" w:rsidRDefault="00985A51" w:rsidP="00CC4BF8">
            <w:pPr>
              <w:spacing w:after="0" w:line="240" w:lineRule="auto"/>
              <w:jc w:val="both"/>
              <w:rPr>
                <w:rFonts w:ascii="Times New Roman" w:eastAsia="Times New Roman" w:hAnsi="Times New Roman"/>
                <w:color w:val="000000"/>
                <w:sz w:val="24"/>
                <w:szCs w:val="24"/>
                <w:lang w:eastAsia="da-DK"/>
              </w:rPr>
            </w:pPr>
          </w:p>
        </w:tc>
        <w:tc>
          <w:tcPr>
            <w:tcW w:w="53" w:type="pct"/>
            <w:vAlign w:val="center"/>
            <w:hideMark/>
          </w:tcPr>
          <w:p w:rsidR="00985A51" w:rsidRPr="00F54BD7" w:rsidRDefault="00985A51" w:rsidP="00CC4BF8">
            <w:pPr>
              <w:spacing w:after="0" w:line="240" w:lineRule="auto"/>
              <w:jc w:val="both"/>
              <w:rPr>
                <w:rFonts w:ascii="Times New Roman" w:eastAsia="Times New Roman" w:hAnsi="Times New Roman"/>
                <w:sz w:val="24"/>
                <w:szCs w:val="24"/>
                <w:lang w:eastAsia="da-DK"/>
              </w:rPr>
            </w:pPr>
          </w:p>
        </w:tc>
      </w:tr>
    </w:tbl>
    <w:p w:rsidR="00985A51" w:rsidRDefault="00985A51" w:rsidP="00F54BD7">
      <w:pPr>
        <w:spacing w:after="0" w:line="360" w:lineRule="auto"/>
        <w:jc w:val="both"/>
        <w:rPr>
          <w:rFonts w:ascii="Times New Roman" w:hAnsi="Times New Roman"/>
          <w:sz w:val="24"/>
          <w:szCs w:val="24"/>
          <w:lang w:val="en-US"/>
        </w:rPr>
      </w:pPr>
    </w:p>
    <w:p w:rsidR="00985A51" w:rsidRDefault="00985A51" w:rsidP="00F54BD7">
      <w:pPr>
        <w:spacing w:after="0" w:line="360" w:lineRule="auto"/>
        <w:jc w:val="both"/>
        <w:rPr>
          <w:rFonts w:ascii="Times New Roman" w:hAnsi="Times New Roman"/>
          <w:sz w:val="24"/>
          <w:szCs w:val="24"/>
          <w:lang w:val="en-US"/>
        </w:rPr>
      </w:pPr>
    </w:p>
    <w:p w:rsidR="00985A51" w:rsidRDefault="00985A51" w:rsidP="00985A51">
      <w:pPr>
        <w:spacing w:after="0" w:line="480" w:lineRule="auto"/>
        <w:jc w:val="both"/>
        <w:rPr>
          <w:rFonts w:ascii="Times New Roman" w:hAnsi="Times New Roman"/>
          <w:b/>
          <w:sz w:val="24"/>
          <w:szCs w:val="24"/>
          <w:lang w:val="en-US"/>
        </w:rPr>
      </w:pPr>
      <w:r>
        <w:rPr>
          <w:rFonts w:ascii="Times New Roman" w:hAnsi="Times New Roman"/>
          <w:b/>
          <w:sz w:val="24"/>
          <w:szCs w:val="24"/>
          <w:lang w:val="en-US"/>
        </w:rPr>
        <w:t>S2: Some additional results</w:t>
      </w:r>
    </w:p>
    <w:p w:rsidR="00985A51" w:rsidRDefault="00985A51" w:rsidP="00F54BD7">
      <w:pPr>
        <w:spacing w:after="0" w:line="360" w:lineRule="auto"/>
        <w:jc w:val="both"/>
        <w:rPr>
          <w:rFonts w:ascii="Times New Roman" w:hAnsi="Times New Roman"/>
          <w:noProof/>
          <w:sz w:val="24"/>
          <w:szCs w:val="24"/>
          <w:lang w:val="en-US" w:eastAsia="da-DK"/>
        </w:rPr>
      </w:pPr>
      <w:r>
        <w:rPr>
          <w:rFonts w:ascii="Times New Roman" w:hAnsi="Times New Roman"/>
          <w:noProof/>
          <w:sz w:val="24"/>
          <w:szCs w:val="24"/>
          <w:lang w:val="en-US" w:eastAsia="da-DK"/>
        </w:rPr>
        <w:t xml:space="preserve">Figure S1 present the average marginal effects related to ideology described in the section “Discussion of the Results” in the main article. As can be seen from figure S1, the average marginal effect of ideology is slightly negative across all waves in the model predicting votes for the governing party, for the model predicting votes for pro-EU party ideology is about zero across the different waves. What does this tell us? It tells us that </w:t>
      </w:r>
      <w:r w:rsidRPr="00ED6DBC">
        <w:rPr>
          <w:rFonts w:ascii="Times New Roman" w:hAnsi="Times New Roman"/>
          <w:noProof/>
          <w:sz w:val="24"/>
          <w:szCs w:val="24"/>
          <w:lang w:val="en-US" w:eastAsia="da-DK"/>
        </w:rPr>
        <w:t>voters</w:t>
      </w:r>
      <w:r>
        <w:rPr>
          <w:rFonts w:ascii="Times New Roman" w:hAnsi="Times New Roman"/>
          <w:noProof/>
          <w:sz w:val="24"/>
          <w:szCs w:val="24"/>
          <w:lang w:val="en-US" w:eastAsia="da-DK"/>
        </w:rPr>
        <w:t xml:space="preserve"> do not</w:t>
      </w:r>
      <w:r w:rsidRPr="00ED6DBC">
        <w:rPr>
          <w:rFonts w:ascii="Times New Roman" w:hAnsi="Times New Roman"/>
          <w:noProof/>
          <w:sz w:val="24"/>
          <w:szCs w:val="24"/>
          <w:lang w:val="en-US" w:eastAsia="da-DK"/>
        </w:rPr>
        <w:t xml:space="preserve"> become more issue oriented</w:t>
      </w:r>
      <w:r>
        <w:rPr>
          <w:rFonts w:ascii="Times New Roman" w:hAnsi="Times New Roman"/>
          <w:noProof/>
          <w:sz w:val="24"/>
          <w:szCs w:val="24"/>
          <w:lang w:val="en-US" w:eastAsia="da-DK"/>
        </w:rPr>
        <w:t xml:space="preserve"> in general during campaings for the European parliament. Only EU issue voting seems to increase.</w:t>
      </w:r>
    </w:p>
    <w:p w:rsidR="00985A51" w:rsidRDefault="00985A51" w:rsidP="00F54BD7">
      <w:pPr>
        <w:spacing w:after="0" w:line="360" w:lineRule="auto"/>
        <w:jc w:val="both"/>
        <w:rPr>
          <w:rFonts w:ascii="Times New Roman" w:hAnsi="Times New Roman"/>
          <w:noProof/>
          <w:sz w:val="24"/>
          <w:szCs w:val="24"/>
          <w:lang w:val="en-US" w:eastAsia="da-DK"/>
        </w:rPr>
      </w:pPr>
      <w:r>
        <w:rPr>
          <w:rFonts w:ascii="Times New Roman" w:hAnsi="Times New Roman"/>
          <w:noProof/>
          <w:sz w:val="24"/>
          <w:szCs w:val="24"/>
          <w:lang w:val="en-US" w:eastAsia="da-DK"/>
        </w:rPr>
        <w:tab/>
      </w:r>
      <w:r w:rsidRPr="008C4104">
        <w:rPr>
          <w:rFonts w:ascii="Times New Roman" w:hAnsi="Times New Roman"/>
          <w:noProof/>
          <w:sz w:val="24"/>
          <w:szCs w:val="24"/>
          <w:lang w:val="en-US" w:eastAsia="da-DK"/>
        </w:rPr>
        <w:t xml:space="preserve">On a technical note, it is important to realize that </w:t>
      </w:r>
      <w:r w:rsidRPr="00F54BD7">
        <w:rPr>
          <w:rFonts w:ascii="Times New Roman" w:hAnsi="Times New Roman"/>
          <w:sz w:val="24"/>
          <w:szCs w:val="24"/>
          <w:lang w:val="en-US"/>
        </w:rPr>
        <w:t xml:space="preserve">we omit the interactions between integration attitudes, government evaluation and campaign progression. As such, there is only one interaction in each of the estimated models – those between ideology and campaign progression. </w:t>
      </w:r>
      <w:r w:rsidRPr="00F54BD7">
        <w:rPr>
          <w:rFonts w:ascii="Times New Roman" w:hAnsi="Times New Roman"/>
          <w:sz w:val="24"/>
          <w:szCs w:val="24"/>
          <w:lang w:val="en-US"/>
        </w:rPr>
        <w:lastRenderedPageBreak/>
        <w:t>The reason for omitting the original interactions is principally due to  estimation efficiency. If we included them, we would need to have two attitudinal variables interaction with the weeks until election variable.</w:t>
      </w:r>
    </w:p>
    <w:p w:rsidR="00985A51" w:rsidRDefault="00985A51" w:rsidP="00F54BD7">
      <w:pPr>
        <w:spacing w:after="0" w:line="360" w:lineRule="auto"/>
        <w:jc w:val="both"/>
        <w:rPr>
          <w:rFonts w:ascii="Times New Roman" w:hAnsi="Times New Roman"/>
          <w:noProof/>
          <w:sz w:val="24"/>
          <w:szCs w:val="24"/>
          <w:lang w:val="en-US" w:eastAsia="da-DK"/>
        </w:rPr>
      </w:pPr>
    </w:p>
    <w:p w:rsidR="00985A51" w:rsidRDefault="00CC4BF8" w:rsidP="00F54BD7">
      <w:pPr>
        <w:keepNext/>
        <w:spacing w:after="0" w:line="360" w:lineRule="auto"/>
        <w:jc w:val="both"/>
      </w:pPr>
      <w:r>
        <w:rPr>
          <w:noProof/>
          <w:lang w:eastAsia="da-DK"/>
        </w:rPr>
        <w:drawing>
          <wp:inline distT="0" distB="0" distL="0" distR="0">
            <wp:extent cx="6120130" cy="2677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fig.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2677795"/>
                    </a:xfrm>
                    <a:prstGeom prst="rect">
                      <a:avLst/>
                    </a:prstGeom>
                  </pic:spPr>
                </pic:pic>
              </a:graphicData>
            </a:graphic>
          </wp:inline>
        </w:drawing>
      </w:r>
    </w:p>
    <w:p w:rsidR="00985A51" w:rsidRDefault="00985A51" w:rsidP="00985A51">
      <w:pPr>
        <w:pStyle w:val="Caption"/>
        <w:keepNext/>
        <w:spacing w:after="0" w:line="480" w:lineRule="auto"/>
        <w:jc w:val="both"/>
        <w:rPr>
          <w:rFonts w:ascii="Times New Roman" w:hAnsi="Times New Roman"/>
          <w:b w:val="0"/>
          <w:color w:val="auto"/>
          <w:sz w:val="24"/>
          <w:szCs w:val="24"/>
          <w:lang w:val="en-US"/>
        </w:rPr>
      </w:pPr>
      <w:r>
        <w:rPr>
          <w:rFonts w:ascii="Times New Roman" w:hAnsi="Times New Roman"/>
          <w:color w:val="auto"/>
          <w:sz w:val="24"/>
          <w:szCs w:val="24"/>
          <w:lang w:val="en-US"/>
        </w:rPr>
        <w:t>Figure S1</w:t>
      </w:r>
      <w:r w:rsidRPr="00ED6DBC">
        <w:rPr>
          <w:rFonts w:ascii="Times New Roman" w:hAnsi="Times New Roman"/>
          <w:color w:val="auto"/>
          <w:sz w:val="24"/>
          <w:szCs w:val="24"/>
          <w:lang w:val="en-US"/>
        </w:rPr>
        <w:t xml:space="preserve">: </w:t>
      </w:r>
      <w:r w:rsidRPr="00530ED3">
        <w:rPr>
          <w:rFonts w:ascii="Times New Roman" w:hAnsi="Times New Roman"/>
          <w:b w:val="0"/>
          <w:color w:val="auto"/>
          <w:sz w:val="24"/>
          <w:szCs w:val="24"/>
          <w:lang w:val="en-US"/>
        </w:rPr>
        <w:t xml:space="preserve">Average marginal effect of pro-integration attitudes and pro-government attitudes with 90 pct. </w:t>
      </w:r>
      <w:r>
        <w:rPr>
          <w:rFonts w:ascii="Times New Roman" w:hAnsi="Times New Roman"/>
          <w:b w:val="0"/>
          <w:color w:val="auto"/>
          <w:sz w:val="24"/>
          <w:szCs w:val="24"/>
          <w:lang w:val="en-US"/>
        </w:rPr>
        <w:t>c</w:t>
      </w:r>
      <w:r w:rsidRPr="00530ED3">
        <w:rPr>
          <w:rFonts w:ascii="Times New Roman" w:hAnsi="Times New Roman"/>
          <w:b w:val="0"/>
          <w:color w:val="auto"/>
          <w:sz w:val="24"/>
          <w:szCs w:val="24"/>
          <w:lang w:val="en-US"/>
        </w:rPr>
        <w:t>onfidence intervals.</w:t>
      </w:r>
      <w:r>
        <w:rPr>
          <w:rFonts w:ascii="Times New Roman" w:hAnsi="Times New Roman"/>
          <w:b w:val="0"/>
          <w:color w:val="auto"/>
          <w:sz w:val="24"/>
          <w:szCs w:val="24"/>
          <w:lang w:val="en-US"/>
        </w:rPr>
        <w:t xml:space="preserve"> See replication materials for estimation details.</w:t>
      </w:r>
    </w:p>
    <w:p w:rsidR="00985A51" w:rsidRDefault="00985A51" w:rsidP="00F54BD7">
      <w:pPr>
        <w:jc w:val="both"/>
        <w:rPr>
          <w:lang w:val="en-US"/>
        </w:rPr>
      </w:pPr>
    </w:p>
    <w:p w:rsidR="00985A51" w:rsidRDefault="00985A51" w:rsidP="00F54BD7">
      <w:pPr>
        <w:spacing w:after="0" w:line="360" w:lineRule="auto"/>
        <w:ind w:firstLine="567"/>
        <w:jc w:val="both"/>
        <w:rPr>
          <w:rFonts w:ascii="Times New Roman" w:hAnsi="Times New Roman"/>
          <w:noProof/>
          <w:sz w:val="24"/>
          <w:szCs w:val="24"/>
          <w:lang w:val="en-US" w:eastAsia="da-DK"/>
        </w:rPr>
      </w:pPr>
      <w:r>
        <w:rPr>
          <w:rFonts w:ascii="Times New Roman" w:hAnsi="Times New Roman"/>
          <w:noProof/>
          <w:sz w:val="24"/>
          <w:szCs w:val="24"/>
          <w:lang w:val="en-US" w:eastAsia="da-DK"/>
        </w:rPr>
        <w:t>Figure S2 presents the average marginal effects related to national economic perceptions described in the section “Discussion of the Results” in the main article. As can be seen from figure S2, the effect of economic evaluations becomes smaller as the campaign commences, and is virtually non-existent in the final week of the campaign. A test of equality of the marginal effects reveal that the changes are statistically significant (χ</w:t>
      </w:r>
      <w:r w:rsidRPr="00530ED3">
        <w:rPr>
          <w:rFonts w:ascii="Times New Roman" w:hAnsi="Times New Roman"/>
          <w:noProof/>
          <w:sz w:val="24"/>
          <w:szCs w:val="24"/>
          <w:vertAlign w:val="superscript"/>
          <w:lang w:val="en-US" w:eastAsia="da-DK"/>
        </w:rPr>
        <w:t>2</w:t>
      </w:r>
      <w:r>
        <w:rPr>
          <w:rFonts w:ascii="Times New Roman" w:hAnsi="Times New Roman"/>
          <w:noProof/>
          <w:sz w:val="24"/>
          <w:szCs w:val="24"/>
          <w:lang w:val="en-US" w:eastAsia="da-DK"/>
        </w:rPr>
        <w:t xml:space="preserve">( 3) = </w:t>
      </w:r>
      <w:r w:rsidR="00F0577F">
        <w:rPr>
          <w:rFonts w:ascii="Times New Roman" w:hAnsi="Times New Roman"/>
          <w:noProof/>
          <w:sz w:val="24"/>
          <w:szCs w:val="24"/>
          <w:lang w:val="en-US" w:eastAsia="da-DK"/>
        </w:rPr>
        <w:t>34</w:t>
      </w:r>
      <w:r>
        <w:rPr>
          <w:rFonts w:ascii="Times New Roman" w:hAnsi="Times New Roman"/>
          <w:noProof/>
          <w:sz w:val="24"/>
          <w:szCs w:val="24"/>
          <w:lang w:val="en-US" w:eastAsia="da-DK"/>
        </w:rPr>
        <w:t>.</w:t>
      </w:r>
      <w:r w:rsidR="00F0577F">
        <w:rPr>
          <w:rFonts w:ascii="Times New Roman" w:hAnsi="Times New Roman"/>
          <w:noProof/>
          <w:sz w:val="24"/>
          <w:szCs w:val="24"/>
          <w:lang w:val="en-US" w:eastAsia="da-DK"/>
        </w:rPr>
        <w:t>17</w:t>
      </w:r>
      <w:r>
        <w:rPr>
          <w:rFonts w:ascii="Times New Roman" w:hAnsi="Times New Roman"/>
          <w:noProof/>
          <w:sz w:val="24"/>
          <w:szCs w:val="24"/>
          <w:lang w:val="en-US" w:eastAsia="da-DK"/>
        </w:rPr>
        <w:t>, p&lt;</w:t>
      </w:r>
      <w:r w:rsidRPr="00331C85">
        <w:rPr>
          <w:rFonts w:ascii="Times New Roman" w:hAnsi="Times New Roman"/>
          <w:noProof/>
          <w:sz w:val="24"/>
          <w:szCs w:val="24"/>
          <w:lang w:val="en-US" w:eastAsia="da-DK"/>
        </w:rPr>
        <w:t xml:space="preserve"> 0.</w:t>
      </w:r>
      <w:r w:rsidR="00F0577F">
        <w:rPr>
          <w:rFonts w:ascii="Times New Roman" w:hAnsi="Times New Roman"/>
          <w:noProof/>
          <w:sz w:val="24"/>
          <w:szCs w:val="24"/>
          <w:lang w:val="en-US" w:eastAsia="da-DK"/>
        </w:rPr>
        <w:t>01</w:t>
      </w:r>
      <w:r>
        <w:rPr>
          <w:rFonts w:ascii="Times New Roman" w:hAnsi="Times New Roman"/>
          <w:noProof/>
          <w:sz w:val="24"/>
          <w:szCs w:val="24"/>
          <w:lang w:val="en-US" w:eastAsia="da-DK"/>
        </w:rPr>
        <w:t>). This tells us that the decrease in importance of national factors, which we hypothesized above, is not limited to any one factor. Not only beliefs about the quality of the national government, but also beliefs about the national economy, becomes less important as election day grows closer.</w:t>
      </w:r>
    </w:p>
    <w:p w:rsidR="00985A51" w:rsidRDefault="00CC4BF8" w:rsidP="00CC4BF8">
      <w:pPr>
        <w:keepNext/>
        <w:spacing w:after="0" w:line="360" w:lineRule="auto"/>
        <w:jc w:val="center"/>
      </w:pPr>
      <w:r>
        <w:rPr>
          <w:noProof/>
          <w:lang w:eastAsia="da-DK"/>
        </w:rPr>
        <w:lastRenderedPageBreak/>
        <w:drawing>
          <wp:inline distT="0" distB="0" distL="0" distR="0">
            <wp:extent cx="50292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fig.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985A51" w:rsidRDefault="00985A51" w:rsidP="00985A51">
      <w:pPr>
        <w:pStyle w:val="Caption"/>
        <w:keepNext/>
        <w:spacing w:after="0" w:line="480" w:lineRule="auto"/>
        <w:jc w:val="both"/>
        <w:rPr>
          <w:rFonts w:ascii="Times New Roman" w:hAnsi="Times New Roman"/>
          <w:b w:val="0"/>
          <w:color w:val="auto"/>
          <w:sz w:val="24"/>
          <w:szCs w:val="24"/>
          <w:lang w:val="en-US"/>
        </w:rPr>
      </w:pPr>
      <w:r>
        <w:rPr>
          <w:rFonts w:ascii="Times New Roman" w:hAnsi="Times New Roman"/>
          <w:color w:val="auto"/>
          <w:sz w:val="24"/>
          <w:szCs w:val="24"/>
          <w:lang w:val="en-US"/>
        </w:rPr>
        <w:t>Figure S2</w:t>
      </w:r>
      <w:r w:rsidRPr="00ED6DBC">
        <w:rPr>
          <w:rFonts w:ascii="Times New Roman" w:hAnsi="Times New Roman"/>
          <w:color w:val="auto"/>
          <w:sz w:val="24"/>
          <w:szCs w:val="24"/>
          <w:lang w:val="en-US"/>
        </w:rPr>
        <w:t xml:space="preserve">: </w:t>
      </w:r>
      <w:r w:rsidRPr="00530ED3">
        <w:rPr>
          <w:rFonts w:ascii="Times New Roman" w:hAnsi="Times New Roman"/>
          <w:b w:val="0"/>
          <w:color w:val="auto"/>
          <w:sz w:val="24"/>
          <w:szCs w:val="24"/>
          <w:lang w:val="en-US"/>
        </w:rPr>
        <w:t xml:space="preserve">Average marginal effect of </w:t>
      </w:r>
      <w:r>
        <w:rPr>
          <w:rFonts w:ascii="Times New Roman" w:hAnsi="Times New Roman"/>
          <w:b w:val="0"/>
          <w:color w:val="auto"/>
          <w:sz w:val="24"/>
          <w:szCs w:val="24"/>
          <w:lang w:val="en-US"/>
        </w:rPr>
        <w:t>evaluation of the national economy</w:t>
      </w:r>
      <w:r w:rsidRPr="00530ED3">
        <w:rPr>
          <w:rFonts w:ascii="Times New Roman" w:hAnsi="Times New Roman"/>
          <w:b w:val="0"/>
          <w:color w:val="auto"/>
          <w:sz w:val="24"/>
          <w:szCs w:val="24"/>
          <w:lang w:val="en-US"/>
        </w:rPr>
        <w:t xml:space="preserve"> with 90 pct. </w:t>
      </w:r>
      <w:r>
        <w:rPr>
          <w:rFonts w:ascii="Times New Roman" w:hAnsi="Times New Roman"/>
          <w:b w:val="0"/>
          <w:color w:val="auto"/>
          <w:sz w:val="24"/>
          <w:szCs w:val="24"/>
          <w:lang w:val="en-US"/>
        </w:rPr>
        <w:t>c</w:t>
      </w:r>
      <w:r w:rsidRPr="00530ED3">
        <w:rPr>
          <w:rFonts w:ascii="Times New Roman" w:hAnsi="Times New Roman"/>
          <w:b w:val="0"/>
          <w:color w:val="auto"/>
          <w:sz w:val="24"/>
          <w:szCs w:val="24"/>
          <w:lang w:val="en-US"/>
        </w:rPr>
        <w:t>onfidence intervals.</w:t>
      </w:r>
      <w:r>
        <w:rPr>
          <w:rFonts w:ascii="Times New Roman" w:hAnsi="Times New Roman"/>
          <w:b w:val="0"/>
          <w:color w:val="auto"/>
          <w:sz w:val="24"/>
          <w:szCs w:val="24"/>
          <w:lang w:val="en-US"/>
        </w:rPr>
        <w:t xml:space="preserve"> See replication materials for estimation details.</w:t>
      </w:r>
    </w:p>
    <w:p w:rsidR="00985A51" w:rsidRPr="00F54BD7" w:rsidRDefault="00985A51" w:rsidP="00F54BD7">
      <w:pPr>
        <w:jc w:val="both"/>
        <w:rPr>
          <w:lang w:val="en-US"/>
        </w:rPr>
      </w:pPr>
    </w:p>
    <w:p w:rsidR="00985A51" w:rsidRPr="00ED6DBC" w:rsidRDefault="00985A51" w:rsidP="00F54BD7">
      <w:pPr>
        <w:jc w:val="both"/>
        <w:rPr>
          <w:rFonts w:ascii="Times New Roman" w:hAnsi="Times New Roman"/>
          <w:sz w:val="24"/>
          <w:szCs w:val="24"/>
          <w:lang w:val="en-US"/>
        </w:rPr>
      </w:pPr>
    </w:p>
    <w:p w:rsidR="00B10BED" w:rsidRPr="00CC4BF8" w:rsidRDefault="00B10BED">
      <w:pPr>
        <w:rPr>
          <w:lang w:val="en-US"/>
        </w:rPr>
      </w:pPr>
    </w:p>
    <w:sectPr w:rsidR="00B10BED" w:rsidRPr="00CC4BF8" w:rsidSect="00341D37">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44" w:rsidRDefault="004D3244">
      <w:pPr>
        <w:spacing w:after="0" w:line="240" w:lineRule="auto"/>
      </w:pPr>
      <w:r>
        <w:separator/>
      </w:r>
    </w:p>
  </w:endnote>
  <w:endnote w:type="continuationSeparator" w:id="0">
    <w:p w:rsidR="004D3244" w:rsidRDefault="004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2" w:rsidRPr="00254177" w:rsidRDefault="00F54BD7">
    <w:pPr>
      <w:pStyle w:val="Footer"/>
      <w:jc w:val="center"/>
      <w:rPr>
        <w:rFonts w:ascii="Times New Roman" w:hAnsi="Times New Roman"/>
        <w:sz w:val="24"/>
        <w:szCs w:val="24"/>
      </w:rPr>
    </w:pPr>
    <w:r w:rsidRPr="00254177">
      <w:rPr>
        <w:rFonts w:ascii="Times New Roman" w:hAnsi="Times New Roman"/>
        <w:sz w:val="24"/>
        <w:szCs w:val="24"/>
      </w:rPr>
      <w:fldChar w:fldCharType="begin"/>
    </w:r>
    <w:r w:rsidRPr="00254177">
      <w:rPr>
        <w:rFonts w:ascii="Times New Roman" w:hAnsi="Times New Roman"/>
        <w:sz w:val="24"/>
        <w:szCs w:val="24"/>
      </w:rPr>
      <w:instrText>PAGE   \* MERGEFORMAT</w:instrText>
    </w:r>
    <w:r w:rsidRPr="00254177">
      <w:rPr>
        <w:rFonts w:ascii="Times New Roman" w:hAnsi="Times New Roman"/>
        <w:sz w:val="24"/>
        <w:szCs w:val="24"/>
      </w:rPr>
      <w:fldChar w:fldCharType="separate"/>
    </w:r>
    <w:r w:rsidR="00F0577F">
      <w:rPr>
        <w:rFonts w:ascii="Times New Roman" w:hAnsi="Times New Roman"/>
        <w:noProof/>
        <w:sz w:val="24"/>
        <w:szCs w:val="24"/>
      </w:rPr>
      <w:t>1</w:t>
    </w:r>
    <w:r w:rsidRPr="00254177">
      <w:rPr>
        <w:rFonts w:ascii="Times New Roman" w:hAnsi="Times New Roman"/>
        <w:sz w:val="24"/>
        <w:szCs w:val="24"/>
      </w:rPr>
      <w:fldChar w:fldCharType="end"/>
    </w:r>
  </w:p>
  <w:p w:rsidR="00126E52" w:rsidRPr="00254177" w:rsidRDefault="004D3244">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44" w:rsidRDefault="004D3244">
      <w:pPr>
        <w:spacing w:after="0" w:line="240" w:lineRule="auto"/>
      </w:pPr>
      <w:r>
        <w:separator/>
      </w:r>
    </w:p>
  </w:footnote>
  <w:footnote w:type="continuationSeparator" w:id="0">
    <w:p w:rsidR="004D3244" w:rsidRDefault="004D3244">
      <w:pPr>
        <w:spacing w:after="0" w:line="240" w:lineRule="auto"/>
      </w:pPr>
      <w:r>
        <w:continuationSeparator/>
      </w:r>
    </w:p>
  </w:footnote>
  <w:footnote w:id="1">
    <w:p w:rsidR="00F0577F" w:rsidRDefault="00F0577F">
      <w:pPr>
        <w:pStyle w:val="FootnoteText"/>
      </w:pPr>
      <w:r>
        <w:rPr>
          <w:rStyle w:val="FootnoteReference"/>
        </w:rPr>
        <w:footnoteRef/>
      </w:r>
      <w:r w:rsidRPr="00F0577F">
        <w:rPr>
          <w:lang w:val="en-US"/>
        </w:rPr>
        <w:t xml:space="preserve"> </w:t>
      </w:r>
      <w:r>
        <w:rPr>
          <w:color w:val="000000"/>
          <w:lang w:val="en-US"/>
        </w:rPr>
        <w:t xml:space="preserve">Percent in population calculated on the basis of Statistics Denmark. Database: FOLK1D from </w:t>
      </w:r>
      <w:hyperlink r:id="rId1" w:history="1">
        <w:r>
          <w:rPr>
            <w:rStyle w:val="Hyperlink"/>
            <w:lang w:val="en-US"/>
          </w:rPr>
          <w:t>www.statistikbanken.dk</w:t>
        </w:r>
      </w:hyperlink>
      <w:r>
        <w:rPr>
          <w:color w:val="000000"/>
          <w:lang w:val="en-US"/>
        </w:rPr>
        <w:t>. (3. quarter 2014).</w:t>
      </w:r>
      <w:r>
        <w:rPr>
          <w:color w:val="000000"/>
          <w:lang w:val="en-US"/>
        </w:rPr>
        <w:t xml:space="preserve"> </w:t>
      </w:r>
      <w:proofErr w:type="spellStart"/>
      <w:r>
        <w:rPr>
          <w:color w:val="000000"/>
          <w:lang w:val="en-US"/>
        </w:rPr>
        <w:t>Accesed</w:t>
      </w:r>
      <w:proofErr w:type="spellEnd"/>
      <w:r>
        <w:rPr>
          <w:color w:val="000000"/>
          <w:lang w:val="en-US"/>
        </w:rPr>
        <w:t>:</w:t>
      </w:r>
      <w:r>
        <w:rPr>
          <w:color w:val="000000"/>
          <w:lang w:val="en-US"/>
        </w:rPr>
        <w:t xml:space="preserve"> 2017</w:t>
      </w:r>
      <w:r>
        <w:rPr>
          <w:color w:val="000000"/>
          <w:lang w:val="en-US"/>
        </w:rPr>
        <w:t>-1-20.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51"/>
    <w:rsid w:val="001E4B8F"/>
    <w:rsid w:val="002E2DFC"/>
    <w:rsid w:val="004C16C4"/>
    <w:rsid w:val="004D3244"/>
    <w:rsid w:val="006B758B"/>
    <w:rsid w:val="00892C66"/>
    <w:rsid w:val="00985A51"/>
    <w:rsid w:val="00AA6127"/>
    <w:rsid w:val="00B10BED"/>
    <w:rsid w:val="00B539F5"/>
    <w:rsid w:val="00B74F44"/>
    <w:rsid w:val="00C8005D"/>
    <w:rsid w:val="00CC4BF8"/>
    <w:rsid w:val="00F0577F"/>
    <w:rsid w:val="00F54BD7"/>
    <w:rsid w:val="00F5773E"/>
    <w:rsid w:val="00FD5A46"/>
    <w:rsid w:val="00FF1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A51"/>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5A51"/>
    <w:rPr>
      <w:rFonts w:ascii="Calibri" w:eastAsia="Calibri" w:hAnsi="Calibri" w:cs="Times New Roman"/>
    </w:rPr>
  </w:style>
  <w:style w:type="paragraph" w:styleId="Caption">
    <w:name w:val="caption"/>
    <w:basedOn w:val="Normal"/>
    <w:next w:val="Normal"/>
    <w:uiPriority w:val="35"/>
    <w:qFormat/>
    <w:rsid w:val="00985A51"/>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98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51"/>
    <w:rPr>
      <w:rFonts w:ascii="Tahoma" w:eastAsia="Calibri" w:hAnsi="Tahoma" w:cs="Tahoma"/>
      <w:sz w:val="16"/>
      <w:szCs w:val="16"/>
    </w:rPr>
  </w:style>
  <w:style w:type="paragraph" w:styleId="FootnoteText">
    <w:name w:val="footnote text"/>
    <w:basedOn w:val="Normal"/>
    <w:link w:val="FootnoteTextChar"/>
    <w:uiPriority w:val="99"/>
    <w:semiHidden/>
    <w:unhideWhenUsed/>
    <w:rsid w:val="00F057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7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0577F"/>
    <w:rPr>
      <w:vertAlign w:val="superscript"/>
    </w:rPr>
  </w:style>
  <w:style w:type="character" w:styleId="Hyperlink">
    <w:name w:val="Hyperlink"/>
    <w:basedOn w:val="DefaultParagraphFont"/>
    <w:uiPriority w:val="99"/>
    <w:semiHidden/>
    <w:unhideWhenUsed/>
    <w:rsid w:val="00F057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A51"/>
    <w:pPr>
      <w:tabs>
        <w:tab w:val="center" w:pos="4819"/>
        <w:tab w:val="right" w:pos="9638"/>
      </w:tabs>
      <w:spacing w:after="0" w:line="240" w:lineRule="auto"/>
    </w:pPr>
  </w:style>
  <w:style w:type="character" w:customStyle="1" w:styleId="FooterChar">
    <w:name w:val="Footer Char"/>
    <w:basedOn w:val="DefaultParagraphFont"/>
    <w:link w:val="Footer"/>
    <w:uiPriority w:val="99"/>
    <w:rsid w:val="00985A51"/>
    <w:rPr>
      <w:rFonts w:ascii="Calibri" w:eastAsia="Calibri" w:hAnsi="Calibri" w:cs="Times New Roman"/>
    </w:rPr>
  </w:style>
  <w:style w:type="paragraph" w:styleId="Caption">
    <w:name w:val="caption"/>
    <w:basedOn w:val="Normal"/>
    <w:next w:val="Normal"/>
    <w:uiPriority w:val="35"/>
    <w:qFormat/>
    <w:rsid w:val="00985A51"/>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98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51"/>
    <w:rPr>
      <w:rFonts w:ascii="Tahoma" w:eastAsia="Calibri" w:hAnsi="Tahoma" w:cs="Tahoma"/>
      <w:sz w:val="16"/>
      <w:szCs w:val="16"/>
    </w:rPr>
  </w:style>
  <w:style w:type="paragraph" w:styleId="FootnoteText">
    <w:name w:val="footnote text"/>
    <w:basedOn w:val="Normal"/>
    <w:link w:val="FootnoteTextChar"/>
    <w:uiPriority w:val="99"/>
    <w:semiHidden/>
    <w:unhideWhenUsed/>
    <w:rsid w:val="00F057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7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0577F"/>
    <w:rPr>
      <w:vertAlign w:val="superscript"/>
    </w:rPr>
  </w:style>
  <w:style w:type="character" w:styleId="Hyperlink">
    <w:name w:val="Hyperlink"/>
    <w:basedOn w:val="DefaultParagraphFont"/>
    <w:uiPriority w:val="99"/>
    <w:semiHidden/>
    <w:unhideWhenUsed/>
    <w:rsid w:val="00F05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264">
      <w:bodyDiv w:val="1"/>
      <w:marLeft w:val="0"/>
      <w:marRight w:val="0"/>
      <w:marTop w:val="0"/>
      <w:marBottom w:val="0"/>
      <w:divBdr>
        <w:top w:val="none" w:sz="0" w:space="0" w:color="auto"/>
        <w:left w:val="none" w:sz="0" w:space="0" w:color="auto"/>
        <w:bottom w:val="none" w:sz="0" w:space="0" w:color="auto"/>
        <w:right w:val="none" w:sz="0" w:space="0" w:color="auto"/>
      </w:divBdr>
    </w:div>
    <w:div w:id="5091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www.statistikbank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50C2-9182-4887-B444-D8470EC8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662</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BSS</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Beach</dc:creator>
  <cp:lastModifiedBy>Martin Vinæs Larsen</cp:lastModifiedBy>
  <cp:revision>3</cp:revision>
  <dcterms:created xsi:type="dcterms:W3CDTF">2017-01-02T13:16:00Z</dcterms:created>
  <dcterms:modified xsi:type="dcterms:W3CDTF">2017-01-24T07:33:00Z</dcterms:modified>
</cp:coreProperties>
</file>