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5278" w:rsidRDefault="00605278" w:rsidP="00605278">
      <w:pPr>
        <w:jc w:val="center"/>
        <w:rPr>
          <w:rFonts w:cs="Calibri"/>
          <w:b/>
        </w:rPr>
      </w:pPr>
      <w:r>
        <w:rPr>
          <w:rFonts w:cs="Calibri"/>
          <w:b/>
        </w:rPr>
        <w:t>Appendix</w:t>
      </w:r>
    </w:p>
    <w:p w:rsidR="00605278" w:rsidRDefault="00605278" w:rsidP="00605278">
      <w:pPr>
        <w:rPr>
          <w:rFonts w:cs="Calibri"/>
          <w:b/>
        </w:rPr>
      </w:pPr>
    </w:p>
    <w:p w:rsidR="00605278" w:rsidRPr="000D31D1" w:rsidRDefault="00605278" w:rsidP="00605278">
      <w:pPr>
        <w:rPr>
          <w:rFonts w:cs="Calibri"/>
          <w:b/>
        </w:rPr>
      </w:pPr>
      <w:r>
        <w:rPr>
          <w:rFonts w:cs="Calibri"/>
          <w:b/>
        </w:rPr>
        <w:t xml:space="preserve">Part 1: </w:t>
      </w:r>
      <w:r w:rsidRPr="000D31D1">
        <w:rPr>
          <w:rFonts w:cs="Calibri"/>
          <w:b/>
        </w:rPr>
        <w:t>Analysis of Attrition</w:t>
      </w:r>
    </w:p>
    <w:p w:rsidR="00605278" w:rsidRDefault="00605278" w:rsidP="00605278">
      <w:pPr>
        <w:rPr>
          <w:rFonts w:cs="Calibri"/>
        </w:rPr>
      </w:pPr>
    </w:p>
    <w:p w:rsidR="00605278" w:rsidRDefault="00605278" w:rsidP="00605278">
      <w:pPr>
        <w:rPr>
          <w:rFonts w:cs="Calibri"/>
        </w:rPr>
      </w:pPr>
      <w:r>
        <w:rPr>
          <w:rFonts w:cs="Calibri"/>
        </w:rPr>
        <w:t>Table A1: Rates of Attrition by Mail and Phone Treatment Assignments</w:t>
      </w:r>
    </w:p>
    <w:tbl>
      <w:tblPr>
        <w:tblStyle w:val="TableGrid"/>
        <w:tblW w:w="0" w:type="auto"/>
        <w:tblLook w:val="04A0"/>
      </w:tblPr>
      <w:tblGrid>
        <w:gridCol w:w="2856"/>
        <w:gridCol w:w="1621"/>
        <w:gridCol w:w="1113"/>
        <w:gridCol w:w="981"/>
        <w:gridCol w:w="981"/>
        <w:gridCol w:w="981"/>
        <w:gridCol w:w="981"/>
      </w:tblGrid>
      <w:tr w:rsidR="00605278" w:rsidTr="009E5DE4">
        <w:tc>
          <w:tcPr>
            <w:tcW w:w="0" w:type="auto"/>
          </w:tcPr>
          <w:p w:rsidR="00605278" w:rsidRDefault="00605278" w:rsidP="009E5DE4">
            <w:pPr>
              <w:jc w:val="center"/>
              <w:rPr>
                <w:rFonts w:cs="Calibri"/>
              </w:rPr>
            </w:pPr>
          </w:p>
        </w:tc>
        <w:tc>
          <w:tcPr>
            <w:tcW w:w="0" w:type="auto"/>
          </w:tcPr>
          <w:p w:rsidR="00605278" w:rsidRDefault="00605278" w:rsidP="009E5DE4">
            <w:pPr>
              <w:jc w:val="center"/>
              <w:rPr>
                <w:rFonts w:cs="Calibri"/>
              </w:rPr>
            </w:pPr>
          </w:p>
        </w:tc>
        <w:tc>
          <w:tcPr>
            <w:tcW w:w="0" w:type="auto"/>
            <w:gridSpan w:val="5"/>
          </w:tcPr>
          <w:p w:rsidR="00605278" w:rsidRDefault="00605278" w:rsidP="009E5DE4">
            <w:pPr>
              <w:jc w:val="center"/>
              <w:rPr>
                <w:rFonts w:cs="Calibri"/>
              </w:rPr>
            </w:pPr>
            <w:r>
              <w:rPr>
                <w:rFonts w:cs="Calibri"/>
              </w:rPr>
              <w:t>Number of Mailings</w:t>
            </w:r>
          </w:p>
        </w:tc>
      </w:tr>
      <w:tr w:rsidR="00605278" w:rsidTr="009E5DE4">
        <w:tc>
          <w:tcPr>
            <w:tcW w:w="0" w:type="auto"/>
          </w:tcPr>
          <w:p w:rsidR="00605278" w:rsidRDefault="00605278" w:rsidP="009E5DE4">
            <w:pPr>
              <w:jc w:val="center"/>
              <w:rPr>
                <w:rFonts w:cs="Calibri"/>
              </w:rPr>
            </w:pPr>
          </w:p>
        </w:tc>
        <w:tc>
          <w:tcPr>
            <w:tcW w:w="0" w:type="auto"/>
          </w:tcPr>
          <w:p w:rsidR="00605278" w:rsidRDefault="00605278" w:rsidP="009E5DE4">
            <w:pPr>
              <w:jc w:val="center"/>
              <w:rPr>
                <w:rFonts w:cs="Calibri"/>
              </w:rPr>
            </w:pPr>
          </w:p>
        </w:tc>
        <w:tc>
          <w:tcPr>
            <w:tcW w:w="0" w:type="auto"/>
          </w:tcPr>
          <w:p w:rsidR="00605278" w:rsidRDefault="00605278" w:rsidP="009E5DE4">
            <w:pPr>
              <w:jc w:val="center"/>
              <w:rPr>
                <w:rFonts w:cs="Calibri"/>
              </w:rPr>
            </w:pPr>
            <w:r>
              <w:rPr>
                <w:rFonts w:cs="Calibri"/>
              </w:rPr>
              <w:t>Zero</w:t>
            </w:r>
          </w:p>
        </w:tc>
        <w:tc>
          <w:tcPr>
            <w:tcW w:w="0" w:type="auto"/>
          </w:tcPr>
          <w:p w:rsidR="00605278" w:rsidRDefault="00605278" w:rsidP="009E5DE4">
            <w:pPr>
              <w:jc w:val="center"/>
              <w:rPr>
                <w:rFonts w:cs="Calibri"/>
              </w:rPr>
            </w:pPr>
            <w:r>
              <w:rPr>
                <w:rFonts w:cs="Calibri"/>
              </w:rPr>
              <w:t>One</w:t>
            </w:r>
          </w:p>
        </w:tc>
        <w:tc>
          <w:tcPr>
            <w:tcW w:w="0" w:type="auto"/>
          </w:tcPr>
          <w:p w:rsidR="00605278" w:rsidRDefault="00605278" w:rsidP="009E5DE4">
            <w:pPr>
              <w:jc w:val="center"/>
              <w:rPr>
                <w:rFonts w:cs="Calibri"/>
              </w:rPr>
            </w:pPr>
            <w:r>
              <w:rPr>
                <w:rFonts w:cs="Calibri"/>
              </w:rPr>
              <w:t>Three</w:t>
            </w:r>
          </w:p>
        </w:tc>
        <w:tc>
          <w:tcPr>
            <w:tcW w:w="0" w:type="auto"/>
          </w:tcPr>
          <w:p w:rsidR="00605278" w:rsidRDefault="00605278" w:rsidP="009E5DE4">
            <w:pPr>
              <w:jc w:val="center"/>
              <w:rPr>
                <w:rFonts w:cs="Calibri"/>
              </w:rPr>
            </w:pPr>
            <w:r>
              <w:rPr>
                <w:rFonts w:cs="Calibri"/>
              </w:rPr>
              <w:t>Five</w:t>
            </w:r>
          </w:p>
        </w:tc>
        <w:tc>
          <w:tcPr>
            <w:tcW w:w="0" w:type="auto"/>
          </w:tcPr>
          <w:p w:rsidR="00605278" w:rsidRDefault="00605278" w:rsidP="009E5DE4">
            <w:pPr>
              <w:jc w:val="center"/>
              <w:rPr>
                <w:rFonts w:cs="Calibri"/>
              </w:rPr>
            </w:pPr>
            <w:r>
              <w:rPr>
                <w:rFonts w:cs="Calibri"/>
              </w:rPr>
              <w:t>Ten</w:t>
            </w:r>
          </w:p>
        </w:tc>
      </w:tr>
      <w:tr w:rsidR="00605278" w:rsidTr="009E5DE4">
        <w:tc>
          <w:tcPr>
            <w:tcW w:w="0" w:type="auto"/>
          </w:tcPr>
          <w:p w:rsidR="00605278" w:rsidRDefault="00605278" w:rsidP="009E5DE4">
            <w:pPr>
              <w:jc w:val="center"/>
              <w:rPr>
                <w:rFonts w:cs="Calibri"/>
              </w:rPr>
            </w:pPr>
            <w:r>
              <w:rPr>
                <w:rFonts w:cs="Calibri"/>
              </w:rPr>
              <w:t>All Subjects</w:t>
            </w:r>
          </w:p>
        </w:tc>
        <w:tc>
          <w:tcPr>
            <w:tcW w:w="0" w:type="auto"/>
          </w:tcPr>
          <w:p w:rsidR="00605278" w:rsidRDefault="00605278" w:rsidP="009E5DE4">
            <w:pPr>
              <w:jc w:val="center"/>
              <w:rPr>
                <w:rFonts w:cs="Calibri"/>
              </w:rPr>
            </w:pPr>
            <w:r>
              <w:rPr>
                <w:rFonts w:cs="Calibri"/>
              </w:rPr>
              <w:t>Attrition Rate</w:t>
            </w:r>
          </w:p>
          <w:p w:rsidR="00605278" w:rsidRDefault="00605278" w:rsidP="009E5DE4">
            <w:pPr>
              <w:jc w:val="center"/>
              <w:rPr>
                <w:rFonts w:cs="Calibri"/>
              </w:rPr>
            </w:pPr>
            <w:r>
              <w:rPr>
                <w:rFonts w:cs="Calibri"/>
              </w:rPr>
              <w:t>(N)</w:t>
            </w:r>
          </w:p>
        </w:tc>
        <w:tc>
          <w:tcPr>
            <w:tcW w:w="0" w:type="auto"/>
          </w:tcPr>
          <w:p w:rsidR="00605278" w:rsidRDefault="00605278" w:rsidP="009E5DE4">
            <w:pPr>
              <w:jc w:val="center"/>
              <w:rPr>
                <w:rFonts w:cs="Calibri"/>
              </w:rPr>
            </w:pPr>
            <w:r>
              <w:rPr>
                <w:rFonts w:cs="Calibri"/>
              </w:rPr>
              <w:t>0.038</w:t>
            </w:r>
          </w:p>
          <w:p w:rsidR="00605278" w:rsidRDefault="00605278" w:rsidP="009E5DE4">
            <w:pPr>
              <w:jc w:val="center"/>
              <w:rPr>
                <w:rFonts w:cs="Calibri"/>
              </w:rPr>
            </w:pPr>
            <w:r>
              <w:rPr>
                <w:rFonts w:cs="Calibri"/>
              </w:rPr>
              <w:t>(32,290)</w:t>
            </w:r>
          </w:p>
        </w:tc>
        <w:tc>
          <w:tcPr>
            <w:tcW w:w="0" w:type="auto"/>
          </w:tcPr>
          <w:p w:rsidR="00605278" w:rsidRDefault="00605278" w:rsidP="009E5DE4">
            <w:pPr>
              <w:jc w:val="center"/>
              <w:rPr>
                <w:rFonts w:cs="Calibri"/>
              </w:rPr>
            </w:pPr>
            <w:r>
              <w:rPr>
                <w:rFonts w:cs="Calibri"/>
              </w:rPr>
              <w:t>0.038</w:t>
            </w:r>
          </w:p>
          <w:p w:rsidR="00605278" w:rsidRDefault="00605278" w:rsidP="009E5DE4">
            <w:pPr>
              <w:jc w:val="center"/>
              <w:rPr>
                <w:rFonts w:cs="Calibri"/>
              </w:rPr>
            </w:pPr>
            <w:r>
              <w:rPr>
                <w:rFonts w:cs="Calibri"/>
              </w:rPr>
              <w:t>(7,147)</w:t>
            </w:r>
          </w:p>
        </w:tc>
        <w:tc>
          <w:tcPr>
            <w:tcW w:w="0" w:type="auto"/>
          </w:tcPr>
          <w:p w:rsidR="00605278" w:rsidRDefault="00605278" w:rsidP="009E5DE4">
            <w:pPr>
              <w:jc w:val="center"/>
              <w:rPr>
                <w:rFonts w:cs="Calibri"/>
              </w:rPr>
            </w:pPr>
            <w:r>
              <w:rPr>
                <w:rFonts w:cs="Calibri"/>
              </w:rPr>
              <w:t>0.034</w:t>
            </w:r>
          </w:p>
          <w:p w:rsidR="00605278" w:rsidRDefault="00605278" w:rsidP="009E5DE4">
            <w:pPr>
              <w:jc w:val="center"/>
              <w:rPr>
                <w:rFonts w:cs="Calibri"/>
              </w:rPr>
            </w:pPr>
            <w:r>
              <w:rPr>
                <w:rFonts w:cs="Calibri"/>
              </w:rPr>
              <w:t>(7,148)</w:t>
            </w:r>
          </w:p>
        </w:tc>
        <w:tc>
          <w:tcPr>
            <w:tcW w:w="0" w:type="auto"/>
          </w:tcPr>
          <w:p w:rsidR="00605278" w:rsidRDefault="00605278" w:rsidP="009E5DE4">
            <w:pPr>
              <w:jc w:val="center"/>
              <w:rPr>
                <w:rFonts w:cs="Calibri"/>
              </w:rPr>
            </w:pPr>
            <w:r>
              <w:rPr>
                <w:rFonts w:cs="Calibri"/>
              </w:rPr>
              <w:t>0.036</w:t>
            </w:r>
          </w:p>
          <w:p w:rsidR="00605278" w:rsidRDefault="00605278" w:rsidP="009E5DE4">
            <w:pPr>
              <w:jc w:val="center"/>
              <w:rPr>
                <w:rFonts w:cs="Calibri"/>
              </w:rPr>
            </w:pPr>
            <w:r>
              <w:rPr>
                <w:rFonts w:cs="Calibri"/>
              </w:rPr>
              <w:t>(7,113)</w:t>
            </w:r>
          </w:p>
        </w:tc>
        <w:tc>
          <w:tcPr>
            <w:tcW w:w="0" w:type="auto"/>
          </w:tcPr>
          <w:p w:rsidR="00605278" w:rsidRDefault="00605278" w:rsidP="009E5DE4">
            <w:pPr>
              <w:jc w:val="center"/>
              <w:rPr>
                <w:rFonts w:cs="Calibri"/>
              </w:rPr>
            </w:pPr>
            <w:r>
              <w:rPr>
                <w:rFonts w:cs="Calibri"/>
              </w:rPr>
              <w:t>0.041</w:t>
            </w:r>
          </w:p>
          <w:p w:rsidR="00605278" w:rsidRDefault="00605278" w:rsidP="009E5DE4">
            <w:pPr>
              <w:jc w:val="center"/>
              <w:rPr>
                <w:rFonts w:cs="Calibri"/>
              </w:rPr>
            </w:pPr>
            <w:r>
              <w:rPr>
                <w:rFonts w:cs="Calibri"/>
              </w:rPr>
              <w:t>(7,175)</w:t>
            </w:r>
          </w:p>
        </w:tc>
      </w:tr>
      <w:tr w:rsidR="00605278" w:rsidTr="009E5DE4">
        <w:tc>
          <w:tcPr>
            <w:tcW w:w="0" w:type="auto"/>
          </w:tcPr>
          <w:p w:rsidR="00605278" w:rsidRDefault="00605278" w:rsidP="009E5DE4">
            <w:pPr>
              <w:jc w:val="center"/>
              <w:rPr>
                <w:rFonts w:cs="Calibri"/>
              </w:rPr>
            </w:pPr>
            <w:r>
              <w:rPr>
                <w:rFonts w:cs="Calibri"/>
              </w:rPr>
              <w:t>Not Called by Phone Bank</w:t>
            </w:r>
          </w:p>
        </w:tc>
        <w:tc>
          <w:tcPr>
            <w:tcW w:w="0" w:type="auto"/>
          </w:tcPr>
          <w:p w:rsidR="00605278" w:rsidRDefault="00605278" w:rsidP="009E5DE4">
            <w:pPr>
              <w:jc w:val="center"/>
              <w:rPr>
                <w:rFonts w:cs="Calibri"/>
              </w:rPr>
            </w:pPr>
            <w:r>
              <w:rPr>
                <w:rFonts w:cs="Calibri"/>
              </w:rPr>
              <w:t>Attrition Rate</w:t>
            </w:r>
          </w:p>
          <w:p w:rsidR="00605278" w:rsidRDefault="00605278" w:rsidP="009E5DE4">
            <w:pPr>
              <w:jc w:val="center"/>
              <w:rPr>
                <w:rFonts w:cs="Calibri"/>
              </w:rPr>
            </w:pPr>
            <w:r>
              <w:rPr>
                <w:rFonts w:cs="Calibri"/>
              </w:rPr>
              <w:t>(N)</w:t>
            </w:r>
          </w:p>
        </w:tc>
        <w:tc>
          <w:tcPr>
            <w:tcW w:w="0" w:type="auto"/>
          </w:tcPr>
          <w:p w:rsidR="00605278" w:rsidRDefault="00605278" w:rsidP="009E5DE4">
            <w:pPr>
              <w:jc w:val="center"/>
              <w:rPr>
                <w:rFonts w:cs="Calibri"/>
              </w:rPr>
            </w:pPr>
            <w:r>
              <w:rPr>
                <w:rFonts w:cs="Calibri"/>
              </w:rPr>
              <w:t>0.038</w:t>
            </w:r>
          </w:p>
          <w:p w:rsidR="00605278" w:rsidRDefault="00605278" w:rsidP="009E5DE4">
            <w:pPr>
              <w:jc w:val="center"/>
              <w:rPr>
                <w:rFonts w:cs="Calibri"/>
              </w:rPr>
            </w:pPr>
            <w:r>
              <w:rPr>
                <w:rFonts w:cs="Calibri"/>
              </w:rPr>
              <w:t>(23,135)</w:t>
            </w:r>
          </w:p>
        </w:tc>
        <w:tc>
          <w:tcPr>
            <w:tcW w:w="0" w:type="auto"/>
          </w:tcPr>
          <w:p w:rsidR="00605278" w:rsidRDefault="00605278" w:rsidP="009E5DE4">
            <w:pPr>
              <w:jc w:val="center"/>
              <w:rPr>
                <w:rFonts w:cs="Calibri"/>
              </w:rPr>
            </w:pPr>
            <w:r>
              <w:rPr>
                <w:rFonts w:cs="Calibri"/>
              </w:rPr>
              <w:t>0.037</w:t>
            </w:r>
          </w:p>
          <w:p w:rsidR="00605278" w:rsidRDefault="00605278" w:rsidP="009E5DE4">
            <w:pPr>
              <w:jc w:val="center"/>
              <w:rPr>
                <w:rFonts w:cs="Calibri"/>
              </w:rPr>
            </w:pPr>
            <w:r>
              <w:rPr>
                <w:rFonts w:cs="Calibri"/>
              </w:rPr>
              <w:t>(5,070)</w:t>
            </w:r>
          </w:p>
        </w:tc>
        <w:tc>
          <w:tcPr>
            <w:tcW w:w="0" w:type="auto"/>
          </w:tcPr>
          <w:p w:rsidR="00605278" w:rsidRDefault="00605278" w:rsidP="009E5DE4">
            <w:pPr>
              <w:jc w:val="center"/>
              <w:rPr>
                <w:rFonts w:cs="Calibri"/>
              </w:rPr>
            </w:pPr>
            <w:r>
              <w:rPr>
                <w:rFonts w:cs="Calibri"/>
              </w:rPr>
              <w:t>0.035</w:t>
            </w:r>
          </w:p>
          <w:p w:rsidR="00605278" w:rsidRDefault="00605278" w:rsidP="009E5DE4">
            <w:pPr>
              <w:jc w:val="center"/>
              <w:rPr>
                <w:rFonts w:cs="Calibri"/>
              </w:rPr>
            </w:pPr>
            <w:r>
              <w:rPr>
                <w:rFonts w:cs="Calibri"/>
              </w:rPr>
              <w:t>(5,140)</w:t>
            </w:r>
          </w:p>
        </w:tc>
        <w:tc>
          <w:tcPr>
            <w:tcW w:w="0" w:type="auto"/>
          </w:tcPr>
          <w:p w:rsidR="00605278" w:rsidRDefault="00605278" w:rsidP="009E5DE4">
            <w:pPr>
              <w:jc w:val="center"/>
              <w:rPr>
                <w:rFonts w:cs="Calibri"/>
              </w:rPr>
            </w:pPr>
            <w:r>
              <w:rPr>
                <w:rFonts w:cs="Calibri"/>
              </w:rPr>
              <w:t>0.036</w:t>
            </w:r>
          </w:p>
          <w:p w:rsidR="00605278" w:rsidRDefault="00605278" w:rsidP="009E5DE4">
            <w:pPr>
              <w:jc w:val="center"/>
              <w:rPr>
                <w:rFonts w:cs="Calibri"/>
              </w:rPr>
            </w:pPr>
            <w:r>
              <w:rPr>
                <w:rFonts w:cs="Calibri"/>
              </w:rPr>
              <w:t>(5,069)</w:t>
            </w:r>
          </w:p>
        </w:tc>
        <w:tc>
          <w:tcPr>
            <w:tcW w:w="0" w:type="auto"/>
          </w:tcPr>
          <w:p w:rsidR="00605278" w:rsidRDefault="00605278" w:rsidP="009E5DE4">
            <w:pPr>
              <w:jc w:val="center"/>
              <w:rPr>
                <w:rFonts w:cs="Calibri"/>
              </w:rPr>
            </w:pPr>
            <w:r>
              <w:rPr>
                <w:rFonts w:cs="Calibri"/>
              </w:rPr>
              <w:t>0.041</w:t>
            </w:r>
          </w:p>
          <w:p w:rsidR="00605278" w:rsidRDefault="00605278" w:rsidP="009E5DE4">
            <w:pPr>
              <w:jc w:val="center"/>
              <w:rPr>
                <w:rFonts w:cs="Calibri"/>
              </w:rPr>
            </w:pPr>
            <w:r>
              <w:rPr>
                <w:rFonts w:cs="Calibri"/>
              </w:rPr>
              <w:t>(5,172)</w:t>
            </w:r>
          </w:p>
        </w:tc>
      </w:tr>
      <w:tr w:rsidR="00605278" w:rsidTr="009E5DE4">
        <w:tc>
          <w:tcPr>
            <w:tcW w:w="0" w:type="auto"/>
          </w:tcPr>
          <w:p w:rsidR="00605278" w:rsidRDefault="00605278" w:rsidP="009E5DE4">
            <w:pPr>
              <w:jc w:val="center"/>
              <w:rPr>
                <w:rFonts w:cs="Calibri"/>
              </w:rPr>
            </w:pPr>
            <w:r>
              <w:rPr>
                <w:rFonts w:cs="Calibri"/>
              </w:rPr>
              <w:t>Called by Phone Bank</w:t>
            </w:r>
          </w:p>
        </w:tc>
        <w:tc>
          <w:tcPr>
            <w:tcW w:w="0" w:type="auto"/>
          </w:tcPr>
          <w:p w:rsidR="00605278" w:rsidRDefault="00605278" w:rsidP="009E5DE4">
            <w:pPr>
              <w:jc w:val="center"/>
              <w:rPr>
                <w:rFonts w:cs="Calibri"/>
              </w:rPr>
            </w:pPr>
            <w:r>
              <w:rPr>
                <w:rFonts w:cs="Calibri"/>
              </w:rPr>
              <w:t>Attrition Rate</w:t>
            </w:r>
          </w:p>
          <w:p w:rsidR="00605278" w:rsidRDefault="00605278" w:rsidP="009E5DE4">
            <w:pPr>
              <w:jc w:val="center"/>
              <w:rPr>
                <w:rFonts w:cs="Calibri"/>
              </w:rPr>
            </w:pPr>
            <w:r>
              <w:rPr>
                <w:rFonts w:cs="Calibri"/>
              </w:rPr>
              <w:t>(N)</w:t>
            </w:r>
          </w:p>
        </w:tc>
        <w:tc>
          <w:tcPr>
            <w:tcW w:w="0" w:type="auto"/>
          </w:tcPr>
          <w:p w:rsidR="00605278" w:rsidRDefault="00605278" w:rsidP="009E5DE4">
            <w:pPr>
              <w:jc w:val="center"/>
              <w:rPr>
                <w:rFonts w:cs="Calibri"/>
              </w:rPr>
            </w:pPr>
            <w:r>
              <w:rPr>
                <w:rFonts w:cs="Calibri"/>
              </w:rPr>
              <w:t>0.039</w:t>
            </w:r>
          </w:p>
          <w:p w:rsidR="00605278" w:rsidRDefault="00605278" w:rsidP="009E5DE4">
            <w:pPr>
              <w:jc w:val="center"/>
              <w:rPr>
                <w:rFonts w:cs="Calibri"/>
              </w:rPr>
            </w:pPr>
            <w:r>
              <w:rPr>
                <w:rFonts w:cs="Calibri"/>
              </w:rPr>
              <w:t>(9,155)</w:t>
            </w:r>
          </w:p>
        </w:tc>
        <w:tc>
          <w:tcPr>
            <w:tcW w:w="0" w:type="auto"/>
          </w:tcPr>
          <w:p w:rsidR="00605278" w:rsidRDefault="00605278" w:rsidP="009E5DE4">
            <w:pPr>
              <w:jc w:val="center"/>
              <w:rPr>
                <w:rFonts w:cs="Calibri"/>
              </w:rPr>
            </w:pPr>
            <w:r>
              <w:rPr>
                <w:rFonts w:cs="Calibri"/>
              </w:rPr>
              <w:t>0.042</w:t>
            </w:r>
          </w:p>
          <w:p w:rsidR="00605278" w:rsidRDefault="00605278" w:rsidP="009E5DE4">
            <w:pPr>
              <w:jc w:val="center"/>
              <w:rPr>
                <w:rFonts w:cs="Calibri"/>
              </w:rPr>
            </w:pPr>
            <w:r>
              <w:rPr>
                <w:rFonts w:cs="Calibri"/>
              </w:rPr>
              <w:t>(2,077)</w:t>
            </w:r>
          </w:p>
        </w:tc>
        <w:tc>
          <w:tcPr>
            <w:tcW w:w="0" w:type="auto"/>
          </w:tcPr>
          <w:p w:rsidR="00605278" w:rsidRDefault="00605278" w:rsidP="009E5DE4">
            <w:pPr>
              <w:jc w:val="center"/>
              <w:rPr>
                <w:rFonts w:cs="Calibri"/>
              </w:rPr>
            </w:pPr>
            <w:r>
              <w:rPr>
                <w:rFonts w:cs="Calibri"/>
              </w:rPr>
              <w:t>0.032</w:t>
            </w:r>
          </w:p>
          <w:p w:rsidR="00605278" w:rsidRDefault="00605278" w:rsidP="009E5DE4">
            <w:pPr>
              <w:jc w:val="center"/>
              <w:rPr>
                <w:rFonts w:cs="Calibri"/>
              </w:rPr>
            </w:pPr>
            <w:r>
              <w:rPr>
                <w:rFonts w:cs="Calibri"/>
              </w:rPr>
              <w:t>(2,008)</w:t>
            </w:r>
          </w:p>
        </w:tc>
        <w:tc>
          <w:tcPr>
            <w:tcW w:w="0" w:type="auto"/>
          </w:tcPr>
          <w:p w:rsidR="00605278" w:rsidRDefault="00605278" w:rsidP="009E5DE4">
            <w:pPr>
              <w:jc w:val="center"/>
              <w:rPr>
                <w:rFonts w:cs="Calibri"/>
              </w:rPr>
            </w:pPr>
            <w:r>
              <w:rPr>
                <w:rFonts w:cs="Calibri"/>
              </w:rPr>
              <w:t>0.038</w:t>
            </w:r>
          </w:p>
          <w:p w:rsidR="00605278" w:rsidRDefault="00605278" w:rsidP="009E5DE4">
            <w:pPr>
              <w:jc w:val="center"/>
              <w:rPr>
                <w:rFonts w:cs="Calibri"/>
              </w:rPr>
            </w:pPr>
            <w:r>
              <w:rPr>
                <w:rFonts w:cs="Calibri"/>
              </w:rPr>
              <w:t>(2,044)</w:t>
            </w:r>
          </w:p>
        </w:tc>
        <w:tc>
          <w:tcPr>
            <w:tcW w:w="0" w:type="auto"/>
          </w:tcPr>
          <w:p w:rsidR="00605278" w:rsidRDefault="00605278" w:rsidP="009E5DE4">
            <w:pPr>
              <w:jc w:val="center"/>
              <w:rPr>
                <w:rFonts w:cs="Calibri"/>
              </w:rPr>
            </w:pPr>
            <w:r>
              <w:rPr>
                <w:rFonts w:cs="Calibri"/>
              </w:rPr>
              <w:t>0.040</w:t>
            </w:r>
          </w:p>
          <w:p w:rsidR="00605278" w:rsidRDefault="00605278" w:rsidP="009E5DE4">
            <w:pPr>
              <w:jc w:val="center"/>
              <w:rPr>
                <w:rFonts w:cs="Calibri"/>
              </w:rPr>
            </w:pPr>
            <w:r>
              <w:rPr>
                <w:rFonts w:cs="Calibri"/>
              </w:rPr>
              <w:t>(2,003)</w:t>
            </w:r>
          </w:p>
        </w:tc>
      </w:tr>
    </w:tbl>
    <w:p w:rsidR="00605278" w:rsidRDefault="00605278" w:rsidP="00605278">
      <w:pPr>
        <w:rPr>
          <w:rFonts w:cs="Calibri"/>
        </w:rPr>
      </w:pPr>
    </w:p>
    <w:p w:rsidR="00605278" w:rsidRDefault="00605278" w:rsidP="00605278">
      <w:pPr>
        <w:rPr>
          <w:rFonts w:cs="Calibri"/>
        </w:rPr>
      </w:pPr>
    </w:p>
    <w:tbl>
      <w:tblPr>
        <w:tblStyle w:val="TableGrid"/>
        <w:tblW w:w="0" w:type="auto"/>
        <w:tblLook w:val="04A0"/>
      </w:tblPr>
      <w:tblGrid>
        <w:gridCol w:w="3777"/>
        <w:gridCol w:w="2053"/>
        <w:gridCol w:w="2053"/>
      </w:tblGrid>
      <w:tr w:rsidR="00605278" w:rsidTr="009E5DE4">
        <w:tc>
          <w:tcPr>
            <w:tcW w:w="0" w:type="auto"/>
            <w:gridSpan w:val="3"/>
          </w:tcPr>
          <w:p w:rsidR="00605278" w:rsidRDefault="00605278" w:rsidP="009E5DE4">
            <w:pPr>
              <w:jc w:val="center"/>
              <w:rPr>
                <w:rFonts w:cs="Calibri"/>
              </w:rPr>
            </w:pPr>
            <w:r>
              <w:rPr>
                <w:rFonts w:cs="Calibri"/>
              </w:rPr>
              <w:t>Table A2: Regression of Attrition on Treatment</w:t>
            </w:r>
          </w:p>
        </w:tc>
      </w:tr>
      <w:tr w:rsidR="00605278" w:rsidTr="009E5DE4">
        <w:tc>
          <w:tcPr>
            <w:tcW w:w="0" w:type="auto"/>
          </w:tcPr>
          <w:p w:rsidR="00605278" w:rsidRDefault="00605278" w:rsidP="009E5DE4">
            <w:pPr>
              <w:jc w:val="center"/>
              <w:rPr>
                <w:rFonts w:cs="Calibri"/>
              </w:rPr>
            </w:pPr>
          </w:p>
        </w:tc>
        <w:tc>
          <w:tcPr>
            <w:tcW w:w="0" w:type="auto"/>
          </w:tcPr>
          <w:p w:rsidR="00605278" w:rsidRDefault="00605278" w:rsidP="009E5DE4">
            <w:pPr>
              <w:jc w:val="center"/>
              <w:rPr>
                <w:rFonts w:cs="Calibri"/>
              </w:rPr>
            </w:pPr>
            <w:r>
              <w:rPr>
                <w:rFonts w:cs="Calibri"/>
              </w:rPr>
              <w:t>Estimates</w:t>
            </w:r>
          </w:p>
          <w:p w:rsidR="00605278" w:rsidRDefault="00605278" w:rsidP="009E5DE4">
            <w:pPr>
              <w:jc w:val="center"/>
              <w:rPr>
                <w:rFonts w:cs="Calibri"/>
              </w:rPr>
            </w:pPr>
            <w:r>
              <w:rPr>
                <w:rFonts w:cs="Calibri"/>
              </w:rPr>
              <w:t>(Standard Errors)</w:t>
            </w:r>
          </w:p>
        </w:tc>
        <w:tc>
          <w:tcPr>
            <w:tcW w:w="0" w:type="auto"/>
          </w:tcPr>
          <w:p w:rsidR="00605278" w:rsidRDefault="00605278" w:rsidP="009E5DE4">
            <w:pPr>
              <w:jc w:val="center"/>
              <w:rPr>
                <w:rFonts w:cs="Calibri"/>
              </w:rPr>
            </w:pPr>
            <w:r>
              <w:rPr>
                <w:rFonts w:cs="Calibri"/>
              </w:rPr>
              <w:t>Estimates</w:t>
            </w:r>
          </w:p>
          <w:p w:rsidR="00605278" w:rsidRDefault="00605278" w:rsidP="009E5DE4">
            <w:pPr>
              <w:jc w:val="center"/>
              <w:rPr>
                <w:rFonts w:cs="Calibri"/>
              </w:rPr>
            </w:pPr>
            <w:r>
              <w:rPr>
                <w:rFonts w:cs="Calibri"/>
              </w:rPr>
              <w:t>(Standard Errors)</w:t>
            </w:r>
          </w:p>
        </w:tc>
      </w:tr>
      <w:tr w:rsidR="00605278" w:rsidTr="009E5DE4">
        <w:tc>
          <w:tcPr>
            <w:tcW w:w="0" w:type="auto"/>
          </w:tcPr>
          <w:p w:rsidR="00605278" w:rsidRDefault="00605278" w:rsidP="009E5DE4">
            <w:pPr>
              <w:rPr>
                <w:rFonts w:cs="Calibri"/>
              </w:rPr>
            </w:pPr>
            <w:r>
              <w:rPr>
                <w:rFonts w:cs="Calibri"/>
              </w:rPr>
              <w:t>Intercept</w:t>
            </w:r>
          </w:p>
        </w:tc>
        <w:tc>
          <w:tcPr>
            <w:tcW w:w="0" w:type="auto"/>
          </w:tcPr>
          <w:p w:rsidR="00605278" w:rsidRDefault="00605278" w:rsidP="009E5DE4">
            <w:pPr>
              <w:jc w:val="center"/>
              <w:rPr>
                <w:rFonts w:cs="Calibri"/>
              </w:rPr>
            </w:pPr>
            <w:r>
              <w:rPr>
                <w:rFonts w:cs="Calibri"/>
              </w:rPr>
              <w:t>0.0383</w:t>
            </w:r>
          </w:p>
          <w:p w:rsidR="00605278" w:rsidRDefault="00605278" w:rsidP="009E5DE4">
            <w:pPr>
              <w:jc w:val="center"/>
              <w:rPr>
                <w:rFonts w:cs="Calibri"/>
              </w:rPr>
            </w:pPr>
            <w:r>
              <w:rPr>
                <w:rFonts w:cs="Calibri"/>
              </w:rPr>
              <w:t>(.0011)</w:t>
            </w:r>
          </w:p>
        </w:tc>
        <w:tc>
          <w:tcPr>
            <w:tcW w:w="0" w:type="auto"/>
          </w:tcPr>
          <w:p w:rsidR="00605278" w:rsidRDefault="00605278" w:rsidP="009E5DE4">
            <w:pPr>
              <w:jc w:val="center"/>
              <w:rPr>
                <w:rFonts w:cs="Calibri"/>
              </w:rPr>
            </w:pPr>
            <w:r>
              <w:rPr>
                <w:rFonts w:cs="Calibri"/>
              </w:rPr>
              <w:t>--</w:t>
            </w:r>
          </w:p>
          <w:p w:rsidR="00605278" w:rsidRDefault="00605278" w:rsidP="009E5DE4">
            <w:pPr>
              <w:jc w:val="center"/>
              <w:rPr>
                <w:rFonts w:cs="Calibri"/>
              </w:rPr>
            </w:pPr>
            <w:r>
              <w:rPr>
                <w:rFonts w:cs="Calibri"/>
              </w:rPr>
              <w:t>(--)</w:t>
            </w:r>
          </w:p>
        </w:tc>
      </w:tr>
      <w:tr w:rsidR="00605278" w:rsidTr="009E5DE4">
        <w:tc>
          <w:tcPr>
            <w:tcW w:w="0" w:type="auto"/>
          </w:tcPr>
          <w:p w:rsidR="00605278" w:rsidRDefault="00605278" w:rsidP="009E5DE4">
            <w:pPr>
              <w:rPr>
                <w:rFonts w:cs="Calibri"/>
              </w:rPr>
            </w:pPr>
            <w:r>
              <w:rPr>
                <w:rFonts w:cs="Calibri"/>
              </w:rPr>
              <w:t>One mailing</w:t>
            </w:r>
          </w:p>
        </w:tc>
        <w:tc>
          <w:tcPr>
            <w:tcW w:w="0" w:type="auto"/>
          </w:tcPr>
          <w:p w:rsidR="00605278" w:rsidRDefault="00605278" w:rsidP="009E5DE4">
            <w:pPr>
              <w:jc w:val="center"/>
              <w:rPr>
                <w:rFonts w:cs="Calibri"/>
              </w:rPr>
            </w:pPr>
            <w:r>
              <w:rPr>
                <w:rFonts w:cs="Calibri"/>
              </w:rPr>
              <w:t>-0.0001</w:t>
            </w:r>
          </w:p>
          <w:p w:rsidR="00605278" w:rsidRDefault="00605278" w:rsidP="009E5DE4">
            <w:pPr>
              <w:jc w:val="center"/>
              <w:rPr>
                <w:rFonts w:cs="Calibri"/>
              </w:rPr>
            </w:pPr>
            <w:r>
              <w:rPr>
                <w:rFonts w:cs="Calibri"/>
              </w:rPr>
              <w:t>(0.0025)</w:t>
            </w:r>
          </w:p>
        </w:tc>
        <w:tc>
          <w:tcPr>
            <w:tcW w:w="0" w:type="auto"/>
          </w:tcPr>
          <w:p w:rsidR="00605278" w:rsidRDefault="00605278" w:rsidP="009E5DE4">
            <w:pPr>
              <w:jc w:val="center"/>
              <w:rPr>
                <w:rFonts w:cs="Calibri"/>
              </w:rPr>
            </w:pPr>
            <w:r>
              <w:rPr>
                <w:rFonts w:cs="Calibri"/>
              </w:rPr>
              <w:t>-0.0003</w:t>
            </w:r>
          </w:p>
          <w:p w:rsidR="00605278" w:rsidRDefault="00605278" w:rsidP="009E5DE4">
            <w:pPr>
              <w:jc w:val="center"/>
              <w:rPr>
                <w:rFonts w:cs="Calibri"/>
              </w:rPr>
            </w:pPr>
            <w:r>
              <w:rPr>
                <w:rFonts w:cs="Calibri"/>
              </w:rPr>
              <w:t>(0.0024)</w:t>
            </w:r>
          </w:p>
        </w:tc>
      </w:tr>
      <w:tr w:rsidR="00605278" w:rsidTr="009E5DE4">
        <w:tc>
          <w:tcPr>
            <w:tcW w:w="0" w:type="auto"/>
          </w:tcPr>
          <w:p w:rsidR="00605278" w:rsidRDefault="00605278" w:rsidP="009E5DE4">
            <w:pPr>
              <w:rPr>
                <w:rFonts w:cs="Calibri"/>
              </w:rPr>
            </w:pPr>
            <w:r>
              <w:rPr>
                <w:rFonts w:cs="Calibri"/>
              </w:rPr>
              <w:t>Three mailings</w:t>
            </w:r>
          </w:p>
        </w:tc>
        <w:tc>
          <w:tcPr>
            <w:tcW w:w="0" w:type="auto"/>
          </w:tcPr>
          <w:p w:rsidR="00605278" w:rsidRDefault="00605278" w:rsidP="009E5DE4">
            <w:pPr>
              <w:jc w:val="center"/>
              <w:rPr>
                <w:rFonts w:cs="Calibri"/>
              </w:rPr>
            </w:pPr>
            <w:r>
              <w:rPr>
                <w:rFonts w:cs="Calibri"/>
              </w:rPr>
              <w:t>-0.0043</w:t>
            </w:r>
          </w:p>
          <w:p w:rsidR="00605278" w:rsidRDefault="00605278" w:rsidP="009E5DE4">
            <w:pPr>
              <w:jc w:val="center"/>
              <w:rPr>
                <w:rFonts w:cs="Calibri"/>
              </w:rPr>
            </w:pPr>
            <w:r>
              <w:rPr>
                <w:rFonts w:cs="Calibri"/>
              </w:rPr>
              <w:t>(0.0025)</w:t>
            </w:r>
          </w:p>
        </w:tc>
        <w:tc>
          <w:tcPr>
            <w:tcW w:w="0" w:type="auto"/>
          </w:tcPr>
          <w:p w:rsidR="00605278" w:rsidRDefault="00605278" w:rsidP="009E5DE4">
            <w:pPr>
              <w:jc w:val="center"/>
              <w:rPr>
                <w:rFonts w:cs="Calibri"/>
              </w:rPr>
            </w:pPr>
            <w:r>
              <w:rPr>
                <w:rFonts w:cs="Calibri"/>
              </w:rPr>
              <w:t>-0.0032</w:t>
            </w:r>
          </w:p>
          <w:p w:rsidR="00605278" w:rsidRDefault="00605278" w:rsidP="009E5DE4">
            <w:pPr>
              <w:jc w:val="center"/>
              <w:rPr>
                <w:rFonts w:cs="Calibri"/>
              </w:rPr>
            </w:pPr>
            <w:r>
              <w:rPr>
                <w:rFonts w:cs="Calibri"/>
              </w:rPr>
              <w:t>(0.0024)</w:t>
            </w:r>
          </w:p>
        </w:tc>
      </w:tr>
      <w:tr w:rsidR="00605278" w:rsidTr="009E5DE4">
        <w:tc>
          <w:tcPr>
            <w:tcW w:w="0" w:type="auto"/>
          </w:tcPr>
          <w:p w:rsidR="00605278" w:rsidRDefault="00605278" w:rsidP="009E5DE4">
            <w:pPr>
              <w:rPr>
                <w:rFonts w:cs="Calibri"/>
              </w:rPr>
            </w:pPr>
            <w:r>
              <w:rPr>
                <w:rFonts w:cs="Calibri"/>
              </w:rPr>
              <w:t>Five mailings</w:t>
            </w:r>
          </w:p>
        </w:tc>
        <w:tc>
          <w:tcPr>
            <w:tcW w:w="0" w:type="auto"/>
          </w:tcPr>
          <w:p w:rsidR="00605278" w:rsidRDefault="00605278" w:rsidP="009E5DE4">
            <w:pPr>
              <w:jc w:val="center"/>
              <w:rPr>
                <w:rFonts w:cs="Calibri"/>
              </w:rPr>
            </w:pPr>
            <w:r>
              <w:rPr>
                <w:rFonts w:cs="Calibri"/>
              </w:rPr>
              <w:t>-0.0022</w:t>
            </w:r>
          </w:p>
          <w:p w:rsidR="00605278" w:rsidRDefault="00605278" w:rsidP="009E5DE4">
            <w:pPr>
              <w:jc w:val="center"/>
              <w:rPr>
                <w:rFonts w:cs="Calibri"/>
              </w:rPr>
            </w:pPr>
            <w:r>
              <w:rPr>
                <w:rFonts w:cs="Calibri"/>
              </w:rPr>
              <w:t>(0.0025)</w:t>
            </w:r>
          </w:p>
        </w:tc>
        <w:tc>
          <w:tcPr>
            <w:tcW w:w="0" w:type="auto"/>
          </w:tcPr>
          <w:p w:rsidR="00605278" w:rsidRDefault="00605278" w:rsidP="009E5DE4">
            <w:pPr>
              <w:jc w:val="center"/>
              <w:rPr>
                <w:rFonts w:cs="Calibri"/>
              </w:rPr>
            </w:pPr>
            <w:r>
              <w:rPr>
                <w:rFonts w:cs="Calibri"/>
              </w:rPr>
              <w:t>-0.0021</w:t>
            </w:r>
          </w:p>
          <w:p w:rsidR="00605278" w:rsidRDefault="00605278" w:rsidP="009E5DE4">
            <w:pPr>
              <w:jc w:val="center"/>
              <w:rPr>
                <w:rFonts w:cs="Calibri"/>
              </w:rPr>
            </w:pPr>
            <w:r>
              <w:rPr>
                <w:rFonts w:cs="Calibri"/>
              </w:rPr>
              <w:t>(0.0025)</w:t>
            </w:r>
          </w:p>
        </w:tc>
      </w:tr>
      <w:tr w:rsidR="00605278" w:rsidTr="009E5DE4">
        <w:tc>
          <w:tcPr>
            <w:tcW w:w="0" w:type="auto"/>
          </w:tcPr>
          <w:p w:rsidR="00605278" w:rsidRDefault="00605278" w:rsidP="009E5DE4">
            <w:pPr>
              <w:rPr>
                <w:rFonts w:cs="Calibri"/>
              </w:rPr>
            </w:pPr>
            <w:r>
              <w:rPr>
                <w:rFonts w:cs="Calibri"/>
              </w:rPr>
              <w:t>Ten mailings</w:t>
            </w:r>
          </w:p>
        </w:tc>
        <w:tc>
          <w:tcPr>
            <w:tcW w:w="0" w:type="auto"/>
          </w:tcPr>
          <w:p w:rsidR="00605278" w:rsidRDefault="00605278" w:rsidP="009E5DE4">
            <w:pPr>
              <w:jc w:val="center"/>
              <w:rPr>
                <w:rFonts w:cs="Calibri"/>
              </w:rPr>
            </w:pPr>
            <w:r>
              <w:rPr>
                <w:rFonts w:cs="Calibri"/>
              </w:rPr>
              <w:t>0.0024</w:t>
            </w:r>
          </w:p>
          <w:p w:rsidR="00605278" w:rsidRDefault="00605278" w:rsidP="009E5DE4">
            <w:pPr>
              <w:jc w:val="center"/>
              <w:rPr>
                <w:rFonts w:cs="Calibri"/>
              </w:rPr>
            </w:pPr>
            <w:r>
              <w:rPr>
                <w:rFonts w:cs="Calibri"/>
              </w:rPr>
              <w:t>(0.0025)</w:t>
            </w:r>
          </w:p>
        </w:tc>
        <w:tc>
          <w:tcPr>
            <w:tcW w:w="0" w:type="auto"/>
          </w:tcPr>
          <w:p w:rsidR="00605278" w:rsidRDefault="00605278" w:rsidP="009E5DE4">
            <w:pPr>
              <w:jc w:val="center"/>
              <w:rPr>
                <w:rFonts w:cs="Calibri"/>
              </w:rPr>
            </w:pPr>
            <w:r>
              <w:rPr>
                <w:rFonts w:cs="Calibri"/>
              </w:rPr>
              <w:t>0.0029</w:t>
            </w:r>
          </w:p>
          <w:p w:rsidR="00605278" w:rsidRDefault="00605278" w:rsidP="009E5DE4">
            <w:pPr>
              <w:jc w:val="center"/>
              <w:rPr>
                <w:rFonts w:cs="Calibri"/>
              </w:rPr>
            </w:pPr>
            <w:r>
              <w:rPr>
                <w:rFonts w:cs="Calibri"/>
              </w:rPr>
              <w:t>(0.0024)</w:t>
            </w:r>
          </w:p>
        </w:tc>
      </w:tr>
      <w:tr w:rsidR="00605278" w:rsidTr="009E5DE4">
        <w:tc>
          <w:tcPr>
            <w:tcW w:w="0" w:type="auto"/>
          </w:tcPr>
          <w:p w:rsidR="00605278" w:rsidRDefault="00605278" w:rsidP="009E5DE4">
            <w:pPr>
              <w:rPr>
                <w:rFonts w:cs="Calibri"/>
              </w:rPr>
            </w:pPr>
            <w:r>
              <w:rPr>
                <w:rFonts w:cs="Calibri"/>
              </w:rPr>
              <w:t>Covariates?</w:t>
            </w:r>
          </w:p>
        </w:tc>
        <w:tc>
          <w:tcPr>
            <w:tcW w:w="0" w:type="auto"/>
          </w:tcPr>
          <w:p w:rsidR="00605278" w:rsidRDefault="00605278" w:rsidP="009E5DE4">
            <w:pPr>
              <w:jc w:val="center"/>
              <w:rPr>
                <w:rFonts w:cs="Calibri"/>
              </w:rPr>
            </w:pPr>
            <w:r>
              <w:rPr>
                <w:rFonts w:cs="Calibri"/>
              </w:rPr>
              <w:t>No</w:t>
            </w:r>
          </w:p>
        </w:tc>
        <w:tc>
          <w:tcPr>
            <w:tcW w:w="0" w:type="auto"/>
          </w:tcPr>
          <w:p w:rsidR="00605278" w:rsidRDefault="00605278" w:rsidP="009E5DE4">
            <w:pPr>
              <w:jc w:val="center"/>
              <w:rPr>
                <w:rFonts w:cs="Calibri"/>
              </w:rPr>
            </w:pPr>
            <w:r>
              <w:rPr>
                <w:rFonts w:cs="Calibri"/>
              </w:rPr>
              <w:t>Yes</w:t>
            </w:r>
          </w:p>
        </w:tc>
      </w:tr>
      <w:tr w:rsidR="00605278" w:rsidTr="009E5DE4">
        <w:tc>
          <w:tcPr>
            <w:tcW w:w="0" w:type="auto"/>
          </w:tcPr>
          <w:p w:rsidR="00605278" w:rsidRDefault="00605278" w:rsidP="009E5DE4">
            <w:pPr>
              <w:rPr>
                <w:rFonts w:cs="Calibri"/>
              </w:rPr>
            </w:pPr>
            <w:r>
              <w:rPr>
                <w:rFonts w:cs="Calibri"/>
              </w:rPr>
              <w:t>Adjusted R-squared</w:t>
            </w:r>
          </w:p>
        </w:tc>
        <w:tc>
          <w:tcPr>
            <w:tcW w:w="0" w:type="auto"/>
          </w:tcPr>
          <w:p w:rsidR="00605278" w:rsidRDefault="00605278" w:rsidP="009E5DE4">
            <w:pPr>
              <w:jc w:val="center"/>
              <w:rPr>
                <w:rFonts w:cs="Calibri"/>
              </w:rPr>
            </w:pPr>
            <w:r>
              <w:rPr>
                <w:rFonts w:cs="Calibri"/>
              </w:rPr>
              <w:t>0.00002</w:t>
            </w:r>
          </w:p>
        </w:tc>
        <w:tc>
          <w:tcPr>
            <w:tcW w:w="0" w:type="auto"/>
          </w:tcPr>
          <w:p w:rsidR="00605278" w:rsidRDefault="00605278" w:rsidP="009E5DE4">
            <w:pPr>
              <w:jc w:val="center"/>
              <w:rPr>
                <w:rFonts w:cs="Calibri"/>
              </w:rPr>
            </w:pPr>
            <w:r>
              <w:rPr>
                <w:rFonts w:cs="Calibri"/>
              </w:rPr>
              <w:t>0.0361</w:t>
            </w:r>
          </w:p>
        </w:tc>
      </w:tr>
      <w:tr w:rsidR="00605278" w:rsidTr="009E5DE4">
        <w:tc>
          <w:tcPr>
            <w:tcW w:w="0" w:type="auto"/>
          </w:tcPr>
          <w:p w:rsidR="00605278" w:rsidRDefault="00605278" w:rsidP="009E5DE4">
            <w:pPr>
              <w:rPr>
                <w:rFonts w:cs="Calibri"/>
              </w:rPr>
            </w:pPr>
            <w:r>
              <w:rPr>
                <w:rFonts w:cs="Calibri"/>
              </w:rPr>
              <w:t>p-value of joint significance of mail</w:t>
            </w:r>
          </w:p>
        </w:tc>
        <w:tc>
          <w:tcPr>
            <w:tcW w:w="0" w:type="auto"/>
          </w:tcPr>
          <w:p w:rsidR="00605278" w:rsidRDefault="00605278" w:rsidP="009E5DE4">
            <w:pPr>
              <w:jc w:val="center"/>
              <w:rPr>
                <w:rFonts w:cs="Calibri"/>
              </w:rPr>
            </w:pPr>
            <w:r>
              <w:rPr>
                <w:rFonts w:cs="Calibri"/>
              </w:rPr>
              <w:t>0.258</w:t>
            </w:r>
          </w:p>
        </w:tc>
        <w:tc>
          <w:tcPr>
            <w:tcW w:w="0" w:type="auto"/>
          </w:tcPr>
          <w:p w:rsidR="00605278" w:rsidRDefault="00334A2A" w:rsidP="009E5DE4">
            <w:pPr>
              <w:jc w:val="center"/>
              <w:rPr>
                <w:rFonts w:cs="Calibri"/>
              </w:rPr>
            </w:pPr>
            <w:r>
              <w:rPr>
                <w:rFonts w:cs="Calibri"/>
              </w:rPr>
              <w:t>0.350</w:t>
            </w:r>
          </w:p>
        </w:tc>
      </w:tr>
      <w:tr w:rsidR="00605278" w:rsidTr="009E5DE4">
        <w:tc>
          <w:tcPr>
            <w:tcW w:w="0" w:type="auto"/>
          </w:tcPr>
          <w:p w:rsidR="00605278" w:rsidRDefault="00605278" w:rsidP="009E5DE4">
            <w:pPr>
              <w:rPr>
                <w:rFonts w:cs="Calibri"/>
              </w:rPr>
            </w:pPr>
            <w:r>
              <w:rPr>
                <w:rFonts w:cs="Calibri"/>
              </w:rPr>
              <w:t>N</w:t>
            </w:r>
          </w:p>
        </w:tc>
        <w:tc>
          <w:tcPr>
            <w:tcW w:w="0" w:type="auto"/>
          </w:tcPr>
          <w:p w:rsidR="00605278" w:rsidRDefault="00605278" w:rsidP="009E5DE4">
            <w:pPr>
              <w:jc w:val="center"/>
              <w:rPr>
                <w:rFonts w:cs="Calibri"/>
              </w:rPr>
            </w:pPr>
            <w:r>
              <w:rPr>
                <w:rFonts w:cs="Calibri"/>
              </w:rPr>
              <w:t>60,873</w:t>
            </w:r>
          </w:p>
        </w:tc>
        <w:tc>
          <w:tcPr>
            <w:tcW w:w="0" w:type="auto"/>
          </w:tcPr>
          <w:p w:rsidR="00605278" w:rsidRDefault="00605278" w:rsidP="009E5DE4">
            <w:pPr>
              <w:jc w:val="center"/>
              <w:rPr>
                <w:rFonts w:cs="Calibri"/>
              </w:rPr>
            </w:pPr>
            <w:r>
              <w:rPr>
                <w:rFonts w:cs="Calibri"/>
              </w:rPr>
              <w:t>60,873</w:t>
            </w:r>
          </w:p>
        </w:tc>
      </w:tr>
    </w:tbl>
    <w:p w:rsidR="00605278" w:rsidRDefault="00605278" w:rsidP="00605278">
      <w:pPr>
        <w:rPr>
          <w:rFonts w:cs="Calibri"/>
        </w:rPr>
      </w:pPr>
    </w:p>
    <w:p w:rsidR="00605278" w:rsidRPr="006935B7" w:rsidRDefault="00605278" w:rsidP="00605278">
      <w:pPr>
        <w:tabs>
          <w:tab w:val="left" w:pos="1810"/>
        </w:tabs>
        <w:rPr>
          <w:rFonts w:ascii="Courier New" w:hAnsi="Courier New" w:cs="Courier New"/>
          <w:sz w:val="16"/>
          <w:szCs w:val="16"/>
        </w:rPr>
      </w:pPr>
      <w:r>
        <w:rPr>
          <w:rFonts w:cs="Calibri"/>
        </w:rPr>
        <w:t>Covariates include indicator variables reflecting voter turnout in each election since 2006, indicator variables for the number of registered voters in each subject’s household, age in years, age squared, and an indicator variable that marks subjects for which age is unknown.</w:t>
      </w:r>
    </w:p>
    <w:p w:rsidR="00605278" w:rsidRDefault="00605278" w:rsidP="00605278">
      <w:pPr>
        <w:rPr>
          <w:rFonts w:cs="Calibri"/>
        </w:rPr>
      </w:pPr>
    </w:p>
    <w:p w:rsidR="00605278" w:rsidRDefault="00605278" w:rsidP="00605278">
      <w:pPr>
        <w:rPr>
          <w:rFonts w:cs="Calibri"/>
        </w:rPr>
      </w:pPr>
    </w:p>
    <w:p w:rsidR="00605278" w:rsidRDefault="00605278" w:rsidP="00605278">
      <w:pPr>
        <w:rPr>
          <w:rFonts w:cs="Calibri"/>
        </w:rPr>
      </w:pPr>
      <w:r>
        <w:rPr>
          <w:rFonts w:cs="Calibri"/>
        </w:rPr>
        <w:br w:type="page"/>
      </w:r>
    </w:p>
    <w:p w:rsidR="00605278" w:rsidRPr="000D31D1" w:rsidRDefault="00605278" w:rsidP="00605278">
      <w:pPr>
        <w:rPr>
          <w:rFonts w:cs="Calibri"/>
          <w:b/>
        </w:rPr>
      </w:pPr>
      <w:r>
        <w:rPr>
          <w:rFonts w:cs="Calibri"/>
          <w:b/>
        </w:rPr>
        <w:lastRenderedPageBreak/>
        <w:t>Part 2: Logistic Regression Analysis</w:t>
      </w:r>
    </w:p>
    <w:p w:rsidR="00605278" w:rsidRDefault="00605278" w:rsidP="00605278">
      <w:pPr>
        <w:rPr>
          <w:rFonts w:cs="Calibri"/>
        </w:rPr>
      </w:pPr>
    </w:p>
    <w:p w:rsidR="00605278" w:rsidRDefault="00605278" w:rsidP="00605278">
      <w:pPr>
        <w:rPr>
          <w:rFonts w:cs="Calibri"/>
        </w:rPr>
      </w:pPr>
    </w:p>
    <w:p w:rsidR="00605278" w:rsidRDefault="00605278" w:rsidP="00605278">
      <w:pPr>
        <w:rPr>
          <w:rFonts w:cs="Calibri"/>
        </w:rPr>
      </w:pPr>
      <w:r>
        <w:rPr>
          <w:rFonts w:cs="Calibri"/>
        </w:rPr>
        <w:t xml:space="preserve">Table A3: Logistic </w:t>
      </w:r>
      <w:r w:rsidRPr="00721C08">
        <w:rPr>
          <w:rFonts w:cs="Calibri"/>
        </w:rPr>
        <w:t>Regression of Turnout on the Number of Mailings, with and without Covariates</w:t>
      </w:r>
    </w:p>
    <w:p w:rsidR="00605278" w:rsidRDefault="00605278" w:rsidP="00605278">
      <w:pPr>
        <w:rPr>
          <w:rFonts w:cs="Calibri"/>
        </w:rPr>
      </w:pPr>
    </w:p>
    <w:tbl>
      <w:tblPr>
        <w:tblStyle w:val="TableGrid"/>
        <w:tblW w:w="9936" w:type="dxa"/>
        <w:tblLook w:val="04A0"/>
      </w:tblPr>
      <w:tblGrid>
        <w:gridCol w:w="3738"/>
        <w:gridCol w:w="2066"/>
        <w:gridCol w:w="2066"/>
        <w:gridCol w:w="2066"/>
      </w:tblGrid>
      <w:tr w:rsidR="00605278" w:rsidTr="009E5DE4">
        <w:tc>
          <w:tcPr>
            <w:tcW w:w="0" w:type="auto"/>
          </w:tcPr>
          <w:p w:rsidR="00605278" w:rsidRDefault="00605278" w:rsidP="009E5DE4">
            <w:pPr>
              <w:jc w:val="center"/>
              <w:rPr>
                <w:rFonts w:cs="Calibri"/>
              </w:rPr>
            </w:pPr>
          </w:p>
        </w:tc>
        <w:tc>
          <w:tcPr>
            <w:tcW w:w="0" w:type="auto"/>
          </w:tcPr>
          <w:p w:rsidR="00605278" w:rsidRDefault="00605278" w:rsidP="009E5DE4">
            <w:pPr>
              <w:jc w:val="center"/>
              <w:rPr>
                <w:rFonts w:cs="Calibri"/>
              </w:rPr>
            </w:pPr>
            <w:r>
              <w:rPr>
                <w:rFonts w:cs="Calibri"/>
              </w:rPr>
              <w:t>Estimates</w:t>
            </w:r>
          </w:p>
          <w:p w:rsidR="00605278" w:rsidRDefault="00605278" w:rsidP="009E5DE4">
            <w:pPr>
              <w:jc w:val="center"/>
              <w:rPr>
                <w:rFonts w:cs="Calibri"/>
              </w:rPr>
            </w:pPr>
            <w:r>
              <w:rPr>
                <w:rFonts w:cs="Calibri"/>
              </w:rPr>
              <w:t>(Standard Errors)</w:t>
            </w:r>
          </w:p>
        </w:tc>
        <w:tc>
          <w:tcPr>
            <w:tcW w:w="0" w:type="auto"/>
          </w:tcPr>
          <w:p w:rsidR="00605278" w:rsidRDefault="00605278" w:rsidP="009E5DE4">
            <w:pPr>
              <w:jc w:val="center"/>
              <w:rPr>
                <w:rFonts w:cs="Calibri"/>
              </w:rPr>
            </w:pPr>
            <w:r>
              <w:rPr>
                <w:rFonts w:cs="Calibri"/>
              </w:rPr>
              <w:t>Estimates</w:t>
            </w:r>
          </w:p>
          <w:p w:rsidR="00605278" w:rsidRDefault="00605278" w:rsidP="009E5DE4">
            <w:pPr>
              <w:jc w:val="center"/>
              <w:rPr>
                <w:rFonts w:cs="Calibri"/>
              </w:rPr>
            </w:pPr>
            <w:r>
              <w:rPr>
                <w:rFonts w:cs="Calibri"/>
              </w:rPr>
              <w:t>(Standard Errors)</w:t>
            </w:r>
          </w:p>
        </w:tc>
        <w:tc>
          <w:tcPr>
            <w:tcW w:w="0" w:type="auto"/>
          </w:tcPr>
          <w:p w:rsidR="00605278" w:rsidRDefault="00605278" w:rsidP="009E5DE4">
            <w:pPr>
              <w:jc w:val="center"/>
              <w:rPr>
                <w:rFonts w:cs="Calibri"/>
              </w:rPr>
            </w:pPr>
            <w:r>
              <w:rPr>
                <w:rFonts w:cs="Calibri"/>
              </w:rPr>
              <w:t>Estimates</w:t>
            </w:r>
          </w:p>
          <w:p w:rsidR="00605278" w:rsidRDefault="00605278" w:rsidP="009E5DE4">
            <w:pPr>
              <w:jc w:val="center"/>
              <w:rPr>
                <w:rFonts w:cs="Calibri"/>
              </w:rPr>
            </w:pPr>
            <w:r>
              <w:rPr>
                <w:rFonts w:cs="Calibri"/>
              </w:rPr>
              <w:t>(Standard Errors)</w:t>
            </w:r>
          </w:p>
        </w:tc>
      </w:tr>
      <w:tr w:rsidR="00605278" w:rsidTr="009E5DE4">
        <w:tc>
          <w:tcPr>
            <w:tcW w:w="0" w:type="auto"/>
          </w:tcPr>
          <w:p w:rsidR="00605278" w:rsidRDefault="00605278" w:rsidP="009E5DE4">
            <w:pPr>
              <w:rPr>
                <w:rFonts w:cs="Calibri"/>
              </w:rPr>
            </w:pPr>
            <w:r>
              <w:rPr>
                <w:rFonts w:cs="Calibri"/>
              </w:rPr>
              <w:t>Number of mailings</w:t>
            </w:r>
          </w:p>
        </w:tc>
        <w:tc>
          <w:tcPr>
            <w:tcW w:w="0" w:type="auto"/>
          </w:tcPr>
          <w:p w:rsidR="00605278" w:rsidRDefault="00605278" w:rsidP="009E5DE4">
            <w:pPr>
              <w:jc w:val="center"/>
              <w:rPr>
                <w:rFonts w:cs="Calibri"/>
              </w:rPr>
            </w:pPr>
            <w:r>
              <w:rPr>
                <w:rFonts w:cs="Calibri"/>
              </w:rPr>
              <w:t>0.01899</w:t>
            </w:r>
          </w:p>
          <w:p w:rsidR="00605278" w:rsidRDefault="00605278" w:rsidP="009E5DE4">
            <w:pPr>
              <w:jc w:val="center"/>
              <w:rPr>
                <w:rFonts w:cs="Calibri"/>
              </w:rPr>
            </w:pPr>
            <w:r>
              <w:rPr>
                <w:rFonts w:cs="Calibri"/>
              </w:rPr>
              <w:t>(0.00917)</w:t>
            </w:r>
          </w:p>
        </w:tc>
        <w:tc>
          <w:tcPr>
            <w:tcW w:w="0" w:type="auto"/>
          </w:tcPr>
          <w:p w:rsidR="00605278" w:rsidRDefault="00605278" w:rsidP="009E5DE4">
            <w:pPr>
              <w:jc w:val="center"/>
              <w:rPr>
                <w:rFonts w:cs="Calibri"/>
              </w:rPr>
            </w:pPr>
            <w:r>
              <w:rPr>
                <w:rFonts w:cs="Calibri"/>
              </w:rPr>
              <w:t>0.02823</w:t>
            </w:r>
          </w:p>
          <w:p w:rsidR="00605278" w:rsidRDefault="00605278" w:rsidP="009E5DE4">
            <w:pPr>
              <w:jc w:val="center"/>
              <w:rPr>
                <w:rFonts w:cs="Calibri"/>
              </w:rPr>
            </w:pPr>
            <w:r>
              <w:rPr>
                <w:rFonts w:cs="Calibri"/>
              </w:rPr>
              <w:t>(0.00133)</w:t>
            </w:r>
          </w:p>
        </w:tc>
        <w:tc>
          <w:tcPr>
            <w:tcW w:w="0" w:type="auto"/>
          </w:tcPr>
          <w:p w:rsidR="00605278" w:rsidRDefault="00605278" w:rsidP="009E5DE4">
            <w:pPr>
              <w:jc w:val="center"/>
              <w:rPr>
                <w:rFonts w:cs="Calibri"/>
              </w:rPr>
            </w:pPr>
            <w:r>
              <w:rPr>
                <w:rFonts w:cs="Calibri"/>
              </w:rPr>
              <w:t>0.01122</w:t>
            </w:r>
          </w:p>
          <w:p w:rsidR="00605278" w:rsidRDefault="00605278" w:rsidP="009E5DE4">
            <w:pPr>
              <w:jc w:val="center"/>
              <w:rPr>
                <w:rFonts w:cs="Calibri"/>
              </w:rPr>
            </w:pPr>
            <w:r>
              <w:rPr>
                <w:rFonts w:cs="Calibri"/>
              </w:rPr>
              <w:t>(0.00456)</w:t>
            </w:r>
          </w:p>
        </w:tc>
      </w:tr>
      <w:tr w:rsidR="00605278" w:rsidTr="009E5DE4">
        <w:tc>
          <w:tcPr>
            <w:tcW w:w="0" w:type="auto"/>
          </w:tcPr>
          <w:p w:rsidR="00605278" w:rsidRDefault="00605278" w:rsidP="009E5DE4">
            <w:pPr>
              <w:rPr>
                <w:rFonts w:cs="Calibri"/>
              </w:rPr>
            </w:pPr>
            <w:r>
              <w:rPr>
                <w:rFonts w:cs="Calibri"/>
              </w:rPr>
              <w:t>Number of mailings squared</w:t>
            </w:r>
          </w:p>
        </w:tc>
        <w:tc>
          <w:tcPr>
            <w:tcW w:w="0" w:type="auto"/>
          </w:tcPr>
          <w:p w:rsidR="00605278" w:rsidRDefault="00605278" w:rsidP="009E5DE4">
            <w:pPr>
              <w:jc w:val="center"/>
              <w:rPr>
                <w:rFonts w:cs="Calibri"/>
              </w:rPr>
            </w:pPr>
            <w:r>
              <w:rPr>
                <w:rFonts w:cs="Calibri"/>
              </w:rPr>
              <w:t>-0.00155</w:t>
            </w:r>
          </w:p>
          <w:p w:rsidR="00605278" w:rsidRDefault="00605278" w:rsidP="009E5DE4">
            <w:pPr>
              <w:jc w:val="center"/>
              <w:rPr>
                <w:rFonts w:cs="Calibri"/>
              </w:rPr>
            </w:pPr>
            <w:r>
              <w:rPr>
                <w:rFonts w:cs="Calibri"/>
              </w:rPr>
              <w:t>(0.00095)</w:t>
            </w:r>
          </w:p>
        </w:tc>
        <w:tc>
          <w:tcPr>
            <w:tcW w:w="0" w:type="auto"/>
          </w:tcPr>
          <w:p w:rsidR="00605278" w:rsidRDefault="00605278" w:rsidP="009E5DE4">
            <w:pPr>
              <w:jc w:val="center"/>
              <w:rPr>
                <w:rFonts w:cs="Calibri"/>
              </w:rPr>
            </w:pPr>
            <w:r>
              <w:rPr>
                <w:rFonts w:cs="Calibri"/>
              </w:rPr>
              <w:t>-0. 00247</w:t>
            </w:r>
          </w:p>
          <w:p w:rsidR="00605278" w:rsidRDefault="00605278" w:rsidP="009E5DE4">
            <w:pPr>
              <w:jc w:val="center"/>
              <w:rPr>
                <w:rFonts w:cs="Calibri"/>
              </w:rPr>
            </w:pPr>
            <w:r>
              <w:rPr>
                <w:rFonts w:cs="Calibri"/>
              </w:rPr>
              <w:t>(0.00178)</w:t>
            </w:r>
          </w:p>
        </w:tc>
        <w:tc>
          <w:tcPr>
            <w:tcW w:w="0" w:type="auto"/>
          </w:tcPr>
          <w:p w:rsidR="00605278" w:rsidRDefault="00605278" w:rsidP="009E5DE4">
            <w:pPr>
              <w:jc w:val="center"/>
              <w:rPr>
                <w:rFonts w:cs="Calibri"/>
              </w:rPr>
            </w:pPr>
            <w:r>
              <w:rPr>
                <w:rFonts w:cs="Calibri"/>
              </w:rPr>
              <w:t>-0.00105</w:t>
            </w:r>
          </w:p>
          <w:p w:rsidR="00605278" w:rsidRDefault="00605278" w:rsidP="009E5DE4">
            <w:pPr>
              <w:jc w:val="center"/>
              <w:rPr>
                <w:rFonts w:cs="Calibri"/>
              </w:rPr>
            </w:pPr>
            <w:r>
              <w:rPr>
                <w:rFonts w:cs="Calibri"/>
              </w:rPr>
              <w:t>(0.000448)</w:t>
            </w:r>
          </w:p>
        </w:tc>
      </w:tr>
      <w:tr w:rsidR="00605278" w:rsidTr="009E5DE4">
        <w:tc>
          <w:tcPr>
            <w:tcW w:w="0" w:type="auto"/>
          </w:tcPr>
          <w:p w:rsidR="00605278" w:rsidRDefault="00605278" w:rsidP="009E5DE4">
            <w:pPr>
              <w:rPr>
                <w:rFonts w:cs="Calibri"/>
              </w:rPr>
            </w:pPr>
            <w:r>
              <w:rPr>
                <w:rFonts w:cs="Calibri"/>
              </w:rPr>
              <w:t>Covariates?</w:t>
            </w:r>
          </w:p>
        </w:tc>
        <w:tc>
          <w:tcPr>
            <w:tcW w:w="0" w:type="auto"/>
          </w:tcPr>
          <w:p w:rsidR="00605278" w:rsidRDefault="00605278" w:rsidP="009E5DE4">
            <w:pPr>
              <w:jc w:val="center"/>
              <w:rPr>
                <w:rFonts w:cs="Calibri"/>
              </w:rPr>
            </w:pPr>
            <w:r>
              <w:rPr>
                <w:rFonts w:cs="Calibri"/>
              </w:rPr>
              <w:t>No</w:t>
            </w:r>
          </w:p>
        </w:tc>
        <w:tc>
          <w:tcPr>
            <w:tcW w:w="0" w:type="auto"/>
          </w:tcPr>
          <w:p w:rsidR="00605278" w:rsidRDefault="00605278" w:rsidP="009E5DE4">
            <w:pPr>
              <w:jc w:val="center"/>
              <w:rPr>
                <w:rFonts w:cs="Calibri"/>
              </w:rPr>
            </w:pPr>
            <w:r>
              <w:rPr>
                <w:rFonts w:cs="Calibri"/>
              </w:rPr>
              <w:t>Yes</w:t>
            </w:r>
          </w:p>
        </w:tc>
        <w:tc>
          <w:tcPr>
            <w:tcW w:w="0" w:type="auto"/>
          </w:tcPr>
          <w:p w:rsidR="00605278" w:rsidRDefault="00605278" w:rsidP="009E5DE4">
            <w:pPr>
              <w:jc w:val="center"/>
              <w:rPr>
                <w:rFonts w:cs="Calibri"/>
              </w:rPr>
            </w:pPr>
            <w:r>
              <w:rPr>
                <w:rFonts w:cs="Calibri"/>
              </w:rPr>
              <w:t>No</w:t>
            </w:r>
          </w:p>
        </w:tc>
      </w:tr>
      <w:tr w:rsidR="00605278" w:rsidTr="009E5DE4">
        <w:tc>
          <w:tcPr>
            <w:tcW w:w="0" w:type="auto"/>
          </w:tcPr>
          <w:p w:rsidR="00605278" w:rsidRDefault="00605278" w:rsidP="009E5DE4">
            <w:pPr>
              <w:rPr>
                <w:rFonts w:cs="Calibri"/>
              </w:rPr>
            </w:pPr>
            <w:r>
              <w:rPr>
                <w:rFonts w:cs="Calibri"/>
              </w:rPr>
              <w:t>McFadden R-squared</w:t>
            </w:r>
          </w:p>
        </w:tc>
        <w:tc>
          <w:tcPr>
            <w:tcW w:w="0" w:type="auto"/>
          </w:tcPr>
          <w:p w:rsidR="00605278" w:rsidRDefault="00605278" w:rsidP="009E5DE4">
            <w:pPr>
              <w:jc w:val="center"/>
              <w:rPr>
                <w:rFonts w:cs="Calibri"/>
              </w:rPr>
            </w:pPr>
            <w:r>
              <w:rPr>
                <w:rFonts w:cs="Calibri"/>
              </w:rPr>
              <w:t>0.0001</w:t>
            </w:r>
          </w:p>
        </w:tc>
        <w:tc>
          <w:tcPr>
            <w:tcW w:w="0" w:type="auto"/>
          </w:tcPr>
          <w:p w:rsidR="00605278" w:rsidRDefault="00605278" w:rsidP="009E5DE4">
            <w:pPr>
              <w:jc w:val="center"/>
              <w:rPr>
                <w:rFonts w:cs="Calibri"/>
              </w:rPr>
            </w:pPr>
            <w:r>
              <w:rPr>
                <w:rFonts w:cs="Calibri"/>
              </w:rPr>
              <w:t>0.289</w:t>
            </w:r>
          </w:p>
        </w:tc>
        <w:tc>
          <w:tcPr>
            <w:tcW w:w="0" w:type="auto"/>
          </w:tcPr>
          <w:p w:rsidR="00605278" w:rsidRDefault="00605278" w:rsidP="009E5DE4">
            <w:pPr>
              <w:jc w:val="center"/>
              <w:rPr>
                <w:rFonts w:cs="Calibri"/>
              </w:rPr>
            </w:pPr>
            <w:r>
              <w:rPr>
                <w:rFonts w:cs="Calibri"/>
              </w:rPr>
              <w:t>0.0673</w:t>
            </w:r>
          </w:p>
        </w:tc>
      </w:tr>
      <w:tr w:rsidR="00605278" w:rsidTr="009E5DE4">
        <w:tc>
          <w:tcPr>
            <w:tcW w:w="0" w:type="auto"/>
          </w:tcPr>
          <w:p w:rsidR="00605278" w:rsidRDefault="00605278" w:rsidP="009E5DE4">
            <w:pPr>
              <w:rPr>
                <w:rFonts w:cs="Calibri"/>
              </w:rPr>
            </w:pPr>
            <w:r>
              <w:rPr>
                <w:rFonts w:cs="Calibri"/>
              </w:rPr>
              <w:t>Joint significance of mail</w:t>
            </w:r>
          </w:p>
        </w:tc>
        <w:tc>
          <w:tcPr>
            <w:tcW w:w="0" w:type="auto"/>
          </w:tcPr>
          <w:p w:rsidR="00605278" w:rsidRDefault="00605278" w:rsidP="009E5DE4">
            <w:pPr>
              <w:jc w:val="center"/>
              <w:rPr>
                <w:rFonts w:cs="Calibri"/>
              </w:rPr>
            </w:pPr>
            <w:r>
              <w:rPr>
                <w:rFonts w:cs="Calibri"/>
              </w:rPr>
              <w:t>0.057</w:t>
            </w:r>
          </w:p>
        </w:tc>
        <w:tc>
          <w:tcPr>
            <w:tcW w:w="0" w:type="auto"/>
          </w:tcPr>
          <w:p w:rsidR="00605278" w:rsidRDefault="00605278" w:rsidP="009E5DE4">
            <w:pPr>
              <w:jc w:val="center"/>
              <w:rPr>
                <w:rFonts w:cs="Calibri"/>
              </w:rPr>
            </w:pPr>
            <w:r>
              <w:rPr>
                <w:rFonts w:cs="Calibri"/>
              </w:rPr>
              <w:t>0.028</w:t>
            </w:r>
          </w:p>
        </w:tc>
        <w:tc>
          <w:tcPr>
            <w:tcW w:w="0" w:type="auto"/>
          </w:tcPr>
          <w:p w:rsidR="00605278" w:rsidRDefault="00605278" w:rsidP="009E5DE4">
            <w:pPr>
              <w:jc w:val="center"/>
              <w:rPr>
                <w:rFonts w:cs="Calibri"/>
              </w:rPr>
            </w:pPr>
            <w:r>
              <w:rPr>
                <w:rFonts w:cs="Calibri"/>
              </w:rPr>
              <w:t>0.048</w:t>
            </w:r>
          </w:p>
        </w:tc>
      </w:tr>
      <w:tr w:rsidR="00605278" w:rsidTr="009E5DE4">
        <w:tc>
          <w:tcPr>
            <w:tcW w:w="0" w:type="auto"/>
          </w:tcPr>
          <w:p w:rsidR="00605278" w:rsidRDefault="00605278" w:rsidP="009E5DE4">
            <w:pPr>
              <w:rPr>
                <w:rFonts w:cs="Calibri"/>
              </w:rPr>
            </w:pPr>
            <w:r>
              <w:rPr>
                <w:rFonts w:cs="Calibri"/>
              </w:rPr>
              <w:t>N</w:t>
            </w:r>
          </w:p>
        </w:tc>
        <w:tc>
          <w:tcPr>
            <w:tcW w:w="0" w:type="auto"/>
          </w:tcPr>
          <w:p w:rsidR="00605278" w:rsidRDefault="00605278" w:rsidP="009E5DE4">
            <w:pPr>
              <w:jc w:val="center"/>
              <w:rPr>
                <w:rFonts w:cs="Calibri"/>
              </w:rPr>
            </w:pPr>
            <w:r>
              <w:rPr>
                <w:rFonts w:cs="Calibri"/>
              </w:rPr>
              <w:t>58,571</w:t>
            </w:r>
          </w:p>
        </w:tc>
        <w:tc>
          <w:tcPr>
            <w:tcW w:w="0" w:type="auto"/>
          </w:tcPr>
          <w:p w:rsidR="00605278" w:rsidRDefault="00605278" w:rsidP="009E5DE4">
            <w:pPr>
              <w:jc w:val="center"/>
              <w:rPr>
                <w:rFonts w:cs="Calibri"/>
              </w:rPr>
            </w:pPr>
            <w:r>
              <w:rPr>
                <w:rFonts w:cs="Calibri"/>
              </w:rPr>
              <w:t>58,571</w:t>
            </w:r>
          </w:p>
        </w:tc>
        <w:tc>
          <w:tcPr>
            <w:tcW w:w="0" w:type="auto"/>
          </w:tcPr>
          <w:p w:rsidR="00605278" w:rsidRDefault="00605278" w:rsidP="009E5DE4">
            <w:pPr>
              <w:jc w:val="center"/>
              <w:rPr>
                <w:rFonts w:cs="Calibri"/>
              </w:rPr>
            </w:pPr>
            <w:r>
              <w:rPr>
                <w:rFonts w:cs="Calibri"/>
              </w:rPr>
              <w:t>180,368</w:t>
            </w:r>
          </w:p>
        </w:tc>
      </w:tr>
      <w:tr w:rsidR="00605278" w:rsidTr="009E5DE4">
        <w:tc>
          <w:tcPr>
            <w:tcW w:w="0" w:type="auto"/>
          </w:tcPr>
          <w:p w:rsidR="00605278" w:rsidRDefault="00605278" w:rsidP="009E5DE4">
            <w:pPr>
              <w:rPr>
                <w:rFonts w:cs="Calibri"/>
              </w:rPr>
            </w:pPr>
            <w:r>
              <w:rPr>
                <w:rFonts w:cs="Calibri"/>
              </w:rPr>
              <w:t>Results pooled with prior studies?</w:t>
            </w:r>
          </w:p>
        </w:tc>
        <w:tc>
          <w:tcPr>
            <w:tcW w:w="0" w:type="auto"/>
          </w:tcPr>
          <w:p w:rsidR="00605278" w:rsidRDefault="00605278" w:rsidP="009E5DE4">
            <w:pPr>
              <w:jc w:val="center"/>
              <w:rPr>
                <w:rFonts w:cs="Calibri"/>
              </w:rPr>
            </w:pPr>
            <w:r>
              <w:rPr>
                <w:rFonts w:cs="Calibri"/>
              </w:rPr>
              <w:t>No</w:t>
            </w:r>
          </w:p>
        </w:tc>
        <w:tc>
          <w:tcPr>
            <w:tcW w:w="0" w:type="auto"/>
          </w:tcPr>
          <w:p w:rsidR="00605278" w:rsidRDefault="00605278" w:rsidP="009E5DE4">
            <w:pPr>
              <w:jc w:val="center"/>
              <w:rPr>
                <w:rFonts w:cs="Calibri"/>
              </w:rPr>
            </w:pPr>
            <w:r>
              <w:rPr>
                <w:rFonts w:cs="Calibri"/>
              </w:rPr>
              <w:t>No</w:t>
            </w:r>
          </w:p>
        </w:tc>
        <w:tc>
          <w:tcPr>
            <w:tcW w:w="0" w:type="auto"/>
          </w:tcPr>
          <w:p w:rsidR="00605278" w:rsidRDefault="00605278" w:rsidP="009E5DE4">
            <w:pPr>
              <w:jc w:val="center"/>
              <w:rPr>
                <w:rFonts w:cs="Calibri"/>
              </w:rPr>
            </w:pPr>
            <w:r>
              <w:rPr>
                <w:rFonts w:cs="Calibri"/>
              </w:rPr>
              <w:t>Yes</w:t>
            </w:r>
          </w:p>
        </w:tc>
      </w:tr>
    </w:tbl>
    <w:p w:rsidR="00605278" w:rsidRDefault="00605278" w:rsidP="00605278">
      <w:pPr>
        <w:rPr>
          <w:rFonts w:cs="Calibri"/>
        </w:rPr>
      </w:pPr>
    </w:p>
    <w:p w:rsidR="00605278" w:rsidRPr="006935B7" w:rsidRDefault="00605278" w:rsidP="00605278">
      <w:pPr>
        <w:tabs>
          <w:tab w:val="left" w:pos="1810"/>
        </w:tabs>
        <w:rPr>
          <w:rFonts w:ascii="Courier New" w:hAnsi="Courier New" w:cs="Courier New"/>
          <w:sz w:val="16"/>
          <w:szCs w:val="16"/>
        </w:rPr>
      </w:pPr>
    </w:p>
    <w:p w:rsidR="00605278" w:rsidRPr="006935B7" w:rsidRDefault="00605278" w:rsidP="00605278">
      <w:pPr>
        <w:tabs>
          <w:tab w:val="left" w:pos="1810"/>
        </w:tabs>
        <w:rPr>
          <w:rFonts w:ascii="Courier New" w:hAnsi="Courier New" w:cs="Courier New"/>
          <w:sz w:val="16"/>
          <w:szCs w:val="16"/>
        </w:rPr>
      </w:pPr>
      <w:r>
        <w:rPr>
          <w:rFonts w:cs="Calibri"/>
        </w:rPr>
        <w:t>Covariates include indicator variables reflecting voter turnout in each of the previous twelve elections, indicator variables for the number of registered voters in each subject’s household, age in years, age squared, and an indicator variable that marks subjects for which age is unknown.</w:t>
      </w:r>
    </w:p>
    <w:p w:rsidR="00605278" w:rsidRDefault="00605278" w:rsidP="00605278">
      <w:pPr>
        <w:tabs>
          <w:tab w:val="left" w:pos="1810"/>
        </w:tabs>
        <w:rPr>
          <w:rFonts w:cs="Calibri"/>
        </w:rPr>
      </w:pPr>
    </w:p>
    <w:p w:rsidR="00605278" w:rsidRPr="005D30E9" w:rsidRDefault="00605278" w:rsidP="00605278">
      <w:pPr>
        <w:rPr>
          <w:rFonts w:cs="Calibri"/>
        </w:rPr>
      </w:pPr>
    </w:p>
    <w:p w:rsidR="00605278" w:rsidRDefault="00605278" w:rsidP="00605278">
      <w:pPr>
        <w:rPr>
          <w:rFonts w:cs="Calibri"/>
        </w:rPr>
      </w:pPr>
      <w:r>
        <w:rPr>
          <w:rFonts w:cs="Calibri"/>
        </w:rPr>
        <w:br w:type="page"/>
      </w:r>
    </w:p>
    <w:p w:rsidR="00605278" w:rsidRDefault="00605278" w:rsidP="00605278">
      <w:pPr>
        <w:rPr>
          <w:rFonts w:cs="Calibri"/>
        </w:rPr>
      </w:pPr>
      <w:r>
        <w:rPr>
          <w:rFonts w:cs="Calibri"/>
        </w:rPr>
        <w:lastRenderedPageBreak/>
        <w:t>Appendix: Mailings</w:t>
      </w:r>
    </w:p>
    <w:p w:rsidR="00605278" w:rsidRDefault="00605278" w:rsidP="00605278">
      <w:pPr>
        <w:rPr>
          <w:rFonts w:cs="Calibri"/>
        </w:rPr>
      </w:pPr>
      <w:r w:rsidRPr="000D31D1">
        <w:rPr>
          <w:rFonts w:cs="Calibri"/>
          <w:noProof/>
        </w:rPr>
        <w:drawing>
          <wp:inline distT="0" distB="0" distL="0" distR="0">
            <wp:extent cx="5286375" cy="56864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286375" cy="5686425"/>
                    </a:xfrm>
                    <a:prstGeom prst="rect">
                      <a:avLst/>
                    </a:prstGeom>
                    <a:noFill/>
                    <a:ln w="9525">
                      <a:noFill/>
                      <a:miter lim="800000"/>
                      <a:headEnd/>
                      <a:tailEnd/>
                    </a:ln>
                  </pic:spPr>
                </pic:pic>
              </a:graphicData>
            </a:graphic>
          </wp:inline>
        </w:drawing>
      </w:r>
    </w:p>
    <w:p w:rsidR="00605278" w:rsidRDefault="00605278" w:rsidP="00605278">
      <w:pPr>
        <w:rPr>
          <w:rFonts w:cs="Calibri"/>
        </w:rPr>
      </w:pPr>
      <w:r>
        <w:rPr>
          <w:rFonts w:cs="Calibri"/>
        </w:rPr>
        <w:br w:type="page"/>
      </w:r>
    </w:p>
    <w:p w:rsidR="00605278" w:rsidRDefault="00605278" w:rsidP="00605278">
      <w:pPr>
        <w:rPr>
          <w:rFonts w:cs="Calibri"/>
        </w:rPr>
      </w:pPr>
      <w:r w:rsidRPr="000D31D1">
        <w:rPr>
          <w:rFonts w:cs="Calibri"/>
          <w:noProof/>
        </w:rPr>
        <w:lastRenderedPageBreak/>
        <w:drawing>
          <wp:inline distT="0" distB="0" distL="0" distR="0">
            <wp:extent cx="5540644" cy="4714875"/>
            <wp:effectExtent l="19050" t="0" r="2906"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540644" cy="4714875"/>
                    </a:xfrm>
                    <a:prstGeom prst="rect">
                      <a:avLst/>
                    </a:prstGeom>
                    <a:noFill/>
                    <a:ln w="9525">
                      <a:noFill/>
                      <a:miter lim="800000"/>
                      <a:headEnd/>
                      <a:tailEnd/>
                    </a:ln>
                  </pic:spPr>
                </pic:pic>
              </a:graphicData>
            </a:graphic>
          </wp:inline>
        </w:drawing>
      </w:r>
    </w:p>
    <w:p w:rsidR="00605278" w:rsidRDefault="00605278" w:rsidP="00605278">
      <w:pPr>
        <w:rPr>
          <w:rFonts w:cs="Calibri"/>
        </w:rPr>
      </w:pPr>
      <w:r>
        <w:rPr>
          <w:rFonts w:cs="Calibri"/>
        </w:rPr>
        <w:br w:type="page"/>
      </w:r>
    </w:p>
    <w:p w:rsidR="00605278" w:rsidRDefault="00605278" w:rsidP="00605278">
      <w:pPr>
        <w:rPr>
          <w:rFonts w:cs="Calibri"/>
        </w:rPr>
      </w:pPr>
      <w:r w:rsidRPr="000D31D1">
        <w:rPr>
          <w:rFonts w:cs="Calibri"/>
          <w:noProof/>
        </w:rPr>
        <w:lastRenderedPageBreak/>
        <w:drawing>
          <wp:inline distT="0" distB="0" distL="0" distR="0">
            <wp:extent cx="5229225" cy="56673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229225" cy="5667375"/>
                    </a:xfrm>
                    <a:prstGeom prst="rect">
                      <a:avLst/>
                    </a:prstGeom>
                    <a:noFill/>
                    <a:ln w="9525">
                      <a:noFill/>
                      <a:miter lim="800000"/>
                      <a:headEnd/>
                      <a:tailEnd/>
                    </a:ln>
                  </pic:spPr>
                </pic:pic>
              </a:graphicData>
            </a:graphic>
          </wp:inline>
        </w:drawing>
      </w:r>
    </w:p>
    <w:p w:rsidR="00605278" w:rsidRDefault="00605278" w:rsidP="00605278">
      <w:pPr>
        <w:rPr>
          <w:rFonts w:cs="Calibri"/>
        </w:rPr>
      </w:pPr>
      <w:r>
        <w:rPr>
          <w:rFonts w:cs="Calibri"/>
        </w:rPr>
        <w:br w:type="page"/>
      </w:r>
    </w:p>
    <w:p w:rsidR="00605278" w:rsidRDefault="00605278" w:rsidP="00605278">
      <w:pPr>
        <w:rPr>
          <w:rFonts w:cs="Calibri"/>
        </w:rPr>
      </w:pPr>
      <w:r w:rsidRPr="000D31D1">
        <w:rPr>
          <w:rFonts w:cs="Calibri"/>
          <w:noProof/>
        </w:rPr>
        <w:lastRenderedPageBreak/>
        <w:drawing>
          <wp:inline distT="0" distB="0" distL="0" distR="0">
            <wp:extent cx="3970771" cy="62007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3970422" cy="6200230"/>
                    </a:xfrm>
                    <a:prstGeom prst="rect">
                      <a:avLst/>
                    </a:prstGeom>
                    <a:noFill/>
                    <a:ln w="9525">
                      <a:noFill/>
                      <a:miter lim="800000"/>
                      <a:headEnd/>
                      <a:tailEnd/>
                    </a:ln>
                  </pic:spPr>
                </pic:pic>
              </a:graphicData>
            </a:graphic>
          </wp:inline>
        </w:drawing>
      </w:r>
    </w:p>
    <w:p w:rsidR="00605278" w:rsidRDefault="00605278" w:rsidP="00605278">
      <w:pPr>
        <w:rPr>
          <w:rFonts w:cs="Calibri"/>
        </w:rPr>
      </w:pPr>
      <w:r>
        <w:rPr>
          <w:rFonts w:cs="Calibri"/>
        </w:rPr>
        <w:br w:type="page"/>
      </w:r>
    </w:p>
    <w:p w:rsidR="00605278" w:rsidRDefault="00605278" w:rsidP="00605278">
      <w:pPr>
        <w:rPr>
          <w:rFonts w:cs="Calibri"/>
        </w:rPr>
      </w:pPr>
      <w:r w:rsidRPr="000D31D1">
        <w:rPr>
          <w:rFonts w:cs="Calibri"/>
          <w:noProof/>
        </w:rPr>
        <w:lastRenderedPageBreak/>
        <w:drawing>
          <wp:inline distT="0" distB="0" distL="0" distR="0">
            <wp:extent cx="3914775" cy="585787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3914775" cy="5857875"/>
                    </a:xfrm>
                    <a:prstGeom prst="rect">
                      <a:avLst/>
                    </a:prstGeom>
                    <a:noFill/>
                    <a:ln w="9525">
                      <a:noFill/>
                      <a:miter lim="800000"/>
                      <a:headEnd/>
                      <a:tailEnd/>
                    </a:ln>
                  </pic:spPr>
                </pic:pic>
              </a:graphicData>
            </a:graphic>
          </wp:inline>
        </w:drawing>
      </w:r>
    </w:p>
    <w:p w:rsidR="00605278" w:rsidRDefault="00605278" w:rsidP="00605278">
      <w:pPr>
        <w:rPr>
          <w:rFonts w:cs="Calibri"/>
        </w:rPr>
      </w:pPr>
      <w:r>
        <w:rPr>
          <w:rFonts w:cs="Calibri"/>
        </w:rPr>
        <w:br w:type="page"/>
      </w:r>
    </w:p>
    <w:p w:rsidR="00605278" w:rsidRDefault="00605278" w:rsidP="00605278">
      <w:pPr>
        <w:rPr>
          <w:rFonts w:cs="Calibri"/>
        </w:rPr>
      </w:pPr>
      <w:r w:rsidRPr="000D31D1">
        <w:rPr>
          <w:rFonts w:cs="Calibri"/>
          <w:noProof/>
        </w:rPr>
        <w:lastRenderedPageBreak/>
        <w:drawing>
          <wp:inline distT="0" distB="0" distL="0" distR="0">
            <wp:extent cx="4039044" cy="63722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4039044" cy="6372225"/>
                    </a:xfrm>
                    <a:prstGeom prst="rect">
                      <a:avLst/>
                    </a:prstGeom>
                    <a:noFill/>
                    <a:ln w="9525">
                      <a:noFill/>
                      <a:miter lim="800000"/>
                      <a:headEnd/>
                      <a:tailEnd/>
                    </a:ln>
                  </pic:spPr>
                </pic:pic>
              </a:graphicData>
            </a:graphic>
          </wp:inline>
        </w:drawing>
      </w:r>
    </w:p>
    <w:p w:rsidR="00605278" w:rsidRDefault="00605278" w:rsidP="00605278">
      <w:pPr>
        <w:rPr>
          <w:rFonts w:cs="Calibri"/>
        </w:rPr>
      </w:pPr>
      <w:r>
        <w:rPr>
          <w:rFonts w:cs="Calibri"/>
        </w:rPr>
        <w:br w:type="page"/>
      </w:r>
    </w:p>
    <w:p w:rsidR="00605278" w:rsidRDefault="00605278" w:rsidP="00605278">
      <w:pPr>
        <w:rPr>
          <w:rFonts w:cs="Calibri"/>
        </w:rPr>
      </w:pPr>
      <w:r w:rsidRPr="000D31D1">
        <w:rPr>
          <w:rFonts w:cs="Calibri"/>
          <w:noProof/>
        </w:rPr>
        <w:lastRenderedPageBreak/>
        <w:drawing>
          <wp:inline distT="0" distB="0" distL="0" distR="0">
            <wp:extent cx="5286375" cy="564832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286375" cy="5648325"/>
                    </a:xfrm>
                    <a:prstGeom prst="rect">
                      <a:avLst/>
                    </a:prstGeom>
                    <a:noFill/>
                    <a:ln w="9525">
                      <a:noFill/>
                      <a:miter lim="800000"/>
                      <a:headEnd/>
                      <a:tailEnd/>
                    </a:ln>
                  </pic:spPr>
                </pic:pic>
              </a:graphicData>
            </a:graphic>
          </wp:inline>
        </w:drawing>
      </w:r>
    </w:p>
    <w:p w:rsidR="00605278" w:rsidRDefault="00605278" w:rsidP="00605278">
      <w:pPr>
        <w:rPr>
          <w:rFonts w:cs="Calibri"/>
        </w:rPr>
      </w:pPr>
      <w:r>
        <w:rPr>
          <w:rFonts w:cs="Calibri"/>
        </w:rPr>
        <w:br w:type="page"/>
      </w:r>
    </w:p>
    <w:p w:rsidR="00605278" w:rsidRDefault="00605278" w:rsidP="00605278">
      <w:pPr>
        <w:rPr>
          <w:rFonts w:cs="Calibri"/>
        </w:rPr>
      </w:pPr>
      <w:r w:rsidRPr="000D31D1">
        <w:rPr>
          <w:rFonts w:cs="Calibri"/>
          <w:noProof/>
        </w:rPr>
        <w:lastRenderedPageBreak/>
        <w:drawing>
          <wp:inline distT="0" distB="0" distL="0" distR="0">
            <wp:extent cx="5267325" cy="566737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5267325" cy="5667375"/>
                    </a:xfrm>
                    <a:prstGeom prst="rect">
                      <a:avLst/>
                    </a:prstGeom>
                    <a:noFill/>
                    <a:ln w="9525">
                      <a:noFill/>
                      <a:miter lim="800000"/>
                      <a:headEnd/>
                      <a:tailEnd/>
                    </a:ln>
                  </pic:spPr>
                </pic:pic>
              </a:graphicData>
            </a:graphic>
          </wp:inline>
        </w:drawing>
      </w:r>
    </w:p>
    <w:p w:rsidR="00605278" w:rsidRDefault="00605278" w:rsidP="00605278">
      <w:pPr>
        <w:rPr>
          <w:rFonts w:cs="Calibri"/>
        </w:rPr>
      </w:pPr>
      <w:r>
        <w:rPr>
          <w:rFonts w:cs="Calibri"/>
        </w:rPr>
        <w:br w:type="page"/>
      </w:r>
    </w:p>
    <w:p w:rsidR="00605278" w:rsidRDefault="00605278" w:rsidP="00605278">
      <w:pPr>
        <w:rPr>
          <w:rFonts w:cs="Calibri"/>
        </w:rPr>
      </w:pPr>
      <w:r w:rsidRPr="000D31D1">
        <w:rPr>
          <w:rFonts w:cs="Calibri"/>
          <w:noProof/>
        </w:rPr>
        <w:lastRenderedPageBreak/>
        <w:drawing>
          <wp:inline distT="0" distB="0" distL="0" distR="0">
            <wp:extent cx="5210175" cy="564832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5210175" cy="5648325"/>
                    </a:xfrm>
                    <a:prstGeom prst="rect">
                      <a:avLst/>
                    </a:prstGeom>
                    <a:noFill/>
                    <a:ln w="9525">
                      <a:noFill/>
                      <a:miter lim="800000"/>
                      <a:headEnd/>
                      <a:tailEnd/>
                    </a:ln>
                  </pic:spPr>
                </pic:pic>
              </a:graphicData>
            </a:graphic>
          </wp:inline>
        </w:drawing>
      </w:r>
    </w:p>
    <w:p w:rsidR="00605278" w:rsidRDefault="00605278" w:rsidP="00605278">
      <w:pPr>
        <w:rPr>
          <w:rFonts w:cs="Calibri"/>
        </w:rPr>
      </w:pPr>
      <w:r>
        <w:rPr>
          <w:rFonts w:cs="Calibri"/>
        </w:rPr>
        <w:br w:type="page"/>
      </w:r>
    </w:p>
    <w:p w:rsidR="00605278" w:rsidRDefault="00605278" w:rsidP="00605278">
      <w:pPr>
        <w:rPr>
          <w:rFonts w:cs="Calibri"/>
        </w:rPr>
      </w:pPr>
      <w:r w:rsidRPr="000D31D1">
        <w:rPr>
          <w:rFonts w:cs="Calibri"/>
          <w:noProof/>
        </w:rPr>
        <w:lastRenderedPageBreak/>
        <w:drawing>
          <wp:inline distT="0" distB="0" distL="0" distR="0">
            <wp:extent cx="5229225" cy="562927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5229225" cy="5629275"/>
                    </a:xfrm>
                    <a:prstGeom prst="rect">
                      <a:avLst/>
                    </a:prstGeom>
                    <a:noFill/>
                    <a:ln w="9525">
                      <a:noFill/>
                      <a:miter lim="800000"/>
                      <a:headEnd/>
                      <a:tailEnd/>
                    </a:ln>
                  </pic:spPr>
                </pic:pic>
              </a:graphicData>
            </a:graphic>
          </wp:inline>
        </w:drawing>
      </w:r>
    </w:p>
    <w:p w:rsidR="00605278" w:rsidRPr="005D30E9" w:rsidRDefault="00605278" w:rsidP="00605278">
      <w:pPr>
        <w:rPr>
          <w:rFonts w:cs="Calibri"/>
        </w:rPr>
      </w:pPr>
    </w:p>
    <w:p w:rsidR="00346EEB" w:rsidRDefault="00346EEB">
      <w:bookmarkStart w:id="0" w:name="_GoBack"/>
      <w:bookmarkEnd w:id="0"/>
    </w:p>
    <w:sectPr w:rsidR="00346EEB" w:rsidSect="001F792F">
      <w:footerReference w:type="even" r:id="rId16"/>
      <w:footerReference w:type="default" r:id="rId17"/>
      <w:type w:val="continuous"/>
      <w:pgSz w:w="12240" w:h="15840"/>
      <w:pgMar w:top="1440" w:right="1440" w:bottom="1440" w:left="1440" w:header="360" w:footer="360" w:gutter="0"/>
      <w:pgNumType w:start="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3EA7" w:rsidRDefault="00513EA7" w:rsidP="002926F9">
      <w:r>
        <w:separator/>
      </w:r>
    </w:p>
  </w:endnote>
  <w:endnote w:type="continuationSeparator" w:id="0">
    <w:p w:rsidR="00513EA7" w:rsidRDefault="00513EA7" w:rsidP="002926F9">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6E8" w:rsidRDefault="002926F9" w:rsidP="001F792F">
    <w:pPr>
      <w:pStyle w:val="Footer"/>
      <w:framePr w:wrap="around" w:vAnchor="text" w:hAnchor="margin" w:xAlign="right" w:y="1"/>
      <w:rPr>
        <w:rStyle w:val="PageNumber"/>
      </w:rPr>
    </w:pPr>
    <w:r>
      <w:rPr>
        <w:rStyle w:val="PageNumber"/>
      </w:rPr>
      <w:fldChar w:fldCharType="begin"/>
    </w:r>
    <w:r w:rsidR="00605278">
      <w:rPr>
        <w:rStyle w:val="PageNumber"/>
      </w:rPr>
      <w:instrText xml:space="preserve">PAGE  </w:instrText>
    </w:r>
    <w:r>
      <w:rPr>
        <w:rStyle w:val="PageNumber"/>
      </w:rPr>
      <w:fldChar w:fldCharType="end"/>
    </w:r>
  </w:p>
  <w:p w:rsidR="00DF36E8" w:rsidRDefault="00513EA7" w:rsidP="001F792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6E8" w:rsidRDefault="002926F9" w:rsidP="001F792F">
    <w:pPr>
      <w:pStyle w:val="Footer"/>
      <w:framePr w:wrap="around" w:vAnchor="text" w:hAnchor="margin" w:xAlign="right" w:y="1"/>
      <w:rPr>
        <w:rStyle w:val="PageNumber"/>
      </w:rPr>
    </w:pPr>
    <w:r>
      <w:rPr>
        <w:rStyle w:val="PageNumber"/>
      </w:rPr>
      <w:fldChar w:fldCharType="begin"/>
    </w:r>
    <w:r w:rsidR="00605278">
      <w:rPr>
        <w:rStyle w:val="PageNumber"/>
      </w:rPr>
      <w:instrText xml:space="preserve">PAGE  </w:instrText>
    </w:r>
    <w:r>
      <w:rPr>
        <w:rStyle w:val="PageNumber"/>
      </w:rPr>
      <w:fldChar w:fldCharType="separate"/>
    </w:r>
    <w:r w:rsidR="00334A2A">
      <w:rPr>
        <w:rStyle w:val="PageNumber"/>
        <w:noProof/>
      </w:rPr>
      <w:t>11</w:t>
    </w:r>
    <w:r>
      <w:rPr>
        <w:rStyle w:val="PageNumber"/>
      </w:rPr>
      <w:fldChar w:fldCharType="end"/>
    </w:r>
  </w:p>
  <w:p w:rsidR="00DF36E8" w:rsidRDefault="00513EA7" w:rsidP="001F792F">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3EA7" w:rsidRDefault="00513EA7" w:rsidP="002926F9">
      <w:r>
        <w:separator/>
      </w:r>
    </w:p>
  </w:footnote>
  <w:footnote w:type="continuationSeparator" w:id="0">
    <w:p w:rsidR="00513EA7" w:rsidRDefault="00513EA7" w:rsidP="002926F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defaultTabStop w:val="720"/>
  <w:characterSpacingControl w:val="doNotCompress"/>
  <w:footnotePr>
    <w:footnote w:id="-1"/>
    <w:footnote w:id="0"/>
  </w:footnotePr>
  <w:endnotePr>
    <w:endnote w:id="-1"/>
    <w:endnote w:id="0"/>
  </w:endnotePr>
  <w:compat>
    <w:useFELayout/>
  </w:compat>
  <w:rsids>
    <w:rsidRoot w:val="00605278"/>
    <w:rsid w:val="002926F9"/>
    <w:rsid w:val="00334A2A"/>
    <w:rsid w:val="00346EEB"/>
    <w:rsid w:val="00513EA7"/>
    <w:rsid w:val="00605278"/>
    <w:rsid w:val="00811770"/>
    <w:rsid w:val="00DB5E33"/>
    <w:rsid w:val="00E41B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527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052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605278"/>
    <w:pPr>
      <w:tabs>
        <w:tab w:val="center" w:pos="4320"/>
        <w:tab w:val="right" w:pos="8640"/>
      </w:tabs>
    </w:pPr>
  </w:style>
  <w:style w:type="character" w:customStyle="1" w:styleId="FooterChar">
    <w:name w:val="Footer Char"/>
    <w:basedOn w:val="DefaultParagraphFont"/>
    <w:link w:val="Footer"/>
    <w:uiPriority w:val="99"/>
    <w:rsid w:val="00605278"/>
  </w:style>
  <w:style w:type="character" w:styleId="PageNumber">
    <w:name w:val="page number"/>
    <w:basedOn w:val="DefaultParagraphFont"/>
    <w:uiPriority w:val="99"/>
    <w:semiHidden/>
    <w:unhideWhenUsed/>
    <w:rsid w:val="00605278"/>
  </w:style>
  <w:style w:type="paragraph" w:styleId="BalloonText">
    <w:name w:val="Balloon Text"/>
    <w:basedOn w:val="Normal"/>
    <w:link w:val="BalloonTextChar"/>
    <w:uiPriority w:val="99"/>
    <w:semiHidden/>
    <w:unhideWhenUsed/>
    <w:rsid w:val="006052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527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52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052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605278"/>
    <w:pPr>
      <w:tabs>
        <w:tab w:val="center" w:pos="4320"/>
        <w:tab w:val="right" w:pos="8640"/>
      </w:tabs>
    </w:pPr>
  </w:style>
  <w:style w:type="character" w:customStyle="1" w:styleId="FooterChar">
    <w:name w:val="Footer Char"/>
    <w:basedOn w:val="DefaultParagraphFont"/>
    <w:link w:val="Footer"/>
    <w:uiPriority w:val="99"/>
    <w:rsid w:val="00605278"/>
  </w:style>
  <w:style w:type="character" w:styleId="PageNumber">
    <w:name w:val="page number"/>
    <w:basedOn w:val="DefaultParagraphFont"/>
    <w:uiPriority w:val="99"/>
    <w:semiHidden/>
    <w:unhideWhenUsed/>
    <w:rsid w:val="00605278"/>
  </w:style>
  <w:style w:type="paragraph" w:styleId="BalloonText">
    <w:name w:val="Balloon Text"/>
    <w:basedOn w:val="Normal"/>
    <w:link w:val="BalloonTextChar"/>
    <w:uiPriority w:val="99"/>
    <w:semiHidden/>
    <w:unhideWhenUsed/>
    <w:rsid w:val="006052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5278"/>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320</Words>
  <Characters>1827</Characters>
  <Application>Microsoft Office Word</Application>
  <DocSecurity>0</DocSecurity>
  <Lines>15</Lines>
  <Paragraphs>4</Paragraphs>
  <ScaleCrop>false</ScaleCrop>
  <Company>Columbia University</Company>
  <LinksUpToDate>false</LinksUpToDate>
  <CharactersWithSpaces>2143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Green</dc:creator>
  <cp:keywords/>
  <dc:description/>
  <cp:lastModifiedBy>owner</cp:lastModifiedBy>
  <cp:revision>2</cp:revision>
  <dcterms:created xsi:type="dcterms:W3CDTF">2016-01-27T00:26:00Z</dcterms:created>
  <dcterms:modified xsi:type="dcterms:W3CDTF">2016-01-28T18:37:00Z</dcterms:modified>
</cp:coreProperties>
</file>