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67" w:rsidRPr="00B273D9" w:rsidRDefault="001D381A" w:rsidP="00B273D9">
      <w:pPr>
        <w:spacing w:after="0" w:line="480" w:lineRule="auto"/>
        <w:jc w:val="center"/>
        <w:rPr>
          <w:rFonts w:ascii="Times New Roman" w:hAnsi="Times New Roman" w:cs="Times New Roman"/>
          <w:b/>
          <w:sz w:val="28"/>
          <w:szCs w:val="28"/>
          <w:lang w:val="en-US"/>
        </w:rPr>
      </w:pPr>
      <w:r w:rsidRPr="00B273D9">
        <w:rPr>
          <w:rFonts w:ascii="Times New Roman" w:hAnsi="Times New Roman" w:cs="Times New Roman"/>
          <w:b/>
          <w:sz w:val="28"/>
          <w:szCs w:val="28"/>
          <w:lang w:val="en-US"/>
        </w:rPr>
        <w:t xml:space="preserve">Supplementary Material </w:t>
      </w:r>
      <w:r w:rsidR="00D95FDB" w:rsidRPr="00B273D9">
        <w:rPr>
          <w:rFonts w:ascii="Times New Roman" w:hAnsi="Times New Roman" w:cs="Times New Roman"/>
          <w:b/>
          <w:sz w:val="28"/>
          <w:szCs w:val="28"/>
          <w:lang w:val="en-US"/>
        </w:rPr>
        <w:t>(not for publication)</w:t>
      </w:r>
    </w:p>
    <w:sdt>
      <w:sdtPr>
        <w:rPr>
          <w:rFonts w:ascii="Times New Roman" w:eastAsiaTheme="minorHAnsi" w:hAnsi="Times New Roman" w:cs="Times New Roman"/>
          <w:b/>
          <w:color w:val="auto"/>
          <w:sz w:val="24"/>
          <w:szCs w:val="24"/>
          <w:lang w:eastAsia="en-US"/>
        </w:rPr>
        <w:id w:val="1981957870"/>
        <w:docPartObj>
          <w:docPartGallery w:val="Table of Contents"/>
          <w:docPartUnique/>
        </w:docPartObj>
      </w:sdtPr>
      <w:sdtEndPr>
        <w:rPr>
          <w:rFonts w:asciiTheme="minorHAnsi" w:hAnsiTheme="minorHAnsi" w:cstheme="minorBidi"/>
          <w:bCs/>
          <w:sz w:val="22"/>
          <w:szCs w:val="22"/>
        </w:rPr>
      </w:sdtEndPr>
      <w:sdtContent>
        <w:p w:rsidR="007955E0" w:rsidRPr="00A8511F" w:rsidRDefault="00850612">
          <w:pPr>
            <w:pStyle w:val="Overskrift"/>
            <w:rPr>
              <w:rFonts w:ascii="Times New Roman" w:hAnsi="Times New Roman" w:cs="Times New Roman"/>
              <w:b/>
              <w:color w:val="auto"/>
              <w:sz w:val="24"/>
              <w:szCs w:val="24"/>
              <w:lang w:val="en-US"/>
            </w:rPr>
          </w:pPr>
          <w:r w:rsidRPr="00A8511F">
            <w:rPr>
              <w:rFonts w:ascii="Times New Roman" w:hAnsi="Times New Roman" w:cs="Times New Roman"/>
              <w:b/>
              <w:color w:val="auto"/>
              <w:sz w:val="24"/>
              <w:szCs w:val="24"/>
              <w:lang w:val="en-US"/>
            </w:rPr>
            <w:t>Content</w:t>
          </w:r>
        </w:p>
        <w:p w:rsidR="007E085C" w:rsidRPr="00A8511F" w:rsidRDefault="007955E0">
          <w:pPr>
            <w:pStyle w:val="Indholdsfortegnelse1"/>
            <w:tabs>
              <w:tab w:val="right" w:leader="dot" w:pos="9628"/>
            </w:tabs>
            <w:rPr>
              <w:rFonts w:ascii="Times New Roman" w:eastAsiaTheme="minorEastAsia" w:hAnsi="Times New Roman" w:cs="Times New Roman"/>
              <w:noProof/>
              <w:sz w:val="24"/>
              <w:szCs w:val="24"/>
              <w:lang w:eastAsia="da-DK"/>
            </w:rPr>
          </w:pPr>
          <w:r w:rsidRPr="00A8511F">
            <w:rPr>
              <w:rFonts w:ascii="Times New Roman" w:hAnsi="Times New Roman" w:cs="Times New Roman"/>
              <w:sz w:val="24"/>
              <w:szCs w:val="24"/>
            </w:rPr>
            <w:fldChar w:fldCharType="begin"/>
          </w:r>
          <w:r w:rsidRPr="00A8511F">
            <w:rPr>
              <w:rFonts w:ascii="Times New Roman" w:hAnsi="Times New Roman" w:cs="Times New Roman"/>
              <w:sz w:val="24"/>
              <w:szCs w:val="24"/>
            </w:rPr>
            <w:instrText xml:space="preserve"> TOC \o "1-3" \h \z \u </w:instrText>
          </w:r>
          <w:r w:rsidRPr="00A8511F">
            <w:rPr>
              <w:rFonts w:ascii="Times New Roman" w:hAnsi="Times New Roman" w:cs="Times New Roman"/>
              <w:sz w:val="24"/>
              <w:szCs w:val="24"/>
            </w:rPr>
            <w:fldChar w:fldCharType="separate"/>
          </w:r>
          <w:hyperlink w:anchor="_Toc8217934" w:history="1">
            <w:r w:rsidR="007E085C" w:rsidRPr="00A8511F">
              <w:rPr>
                <w:rStyle w:val="Hyperlink"/>
                <w:rFonts w:ascii="Times New Roman" w:hAnsi="Times New Roman" w:cs="Times New Roman"/>
                <w:b/>
                <w:noProof/>
                <w:sz w:val="24"/>
                <w:szCs w:val="24"/>
                <w:lang w:val="en-US"/>
              </w:rPr>
              <w:t>Appendix A: Survey Questions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_Toc8217934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2</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35" w:history="1">
            <w:r w:rsidR="007E085C" w:rsidRPr="00A8511F">
              <w:rPr>
                <w:rStyle w:val="Hyperlink"/>
                <w:rFonts w:ascii="Times New Roman" w:hAnsi="Times New Roman" w:cs="Times New Roman"/>
                <w:i/>
                <w:noProof/>
                <w:sz w:val="24"/>
                <w:szCs w:val="24"/>
                <w:lang w:val="en-US"/>
              </w:rPr>
              <w:t>A.1 Prior Beliefs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_Toc8217935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2</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36" w:history="1">
            <w:r w:rsidR="007E085C" w:rsidRPr="00A8511F">
              <w:rPr>
                <w:rStyle w:val="Hyperlink"/>
                <w:rFonts w:ascii="Times New Roman" w:hAnsi="Times New Roman" w:cs="Times New Roman"/>
                <w:i/>
                <w:noProof/>
                <w:sz w:val="24"/>
                <w:szCs w:val="24"/>
                <w:shd w:val="clear" w:color="auto" w:fill="FFFFFF"/>
                <w:lang w:val="en-US"/>
              </w:rPr>
              <w:t>A.2 Treatments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_Toc8217936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4</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37" w:history="1">
            <w:r w:rsidR="007E085C" w:rsidRPr="00A8511F">
              <w:rPr>
                <w:rStyle w:val="Hyperlink"/>
                <w:rFonts w:ascii="Times New Roman" w:hAnsi="Times New Roman" w:cs="Times New Roman"/>
                <w:i/>
                <w:noProof/>
                <w:sz w:val="24"/>
                <w:szCs w:val="24"/>
                <w:shd w:val="clear" w:color="auto" w:fill="FFFFFF"/>
                <w:lang w:val="en-US"/>
              </w:rPr>
              <w:t>A.3 Policy Opinions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_Toc8217937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5</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38" w:history="1">
            <w:r w:rsidR="007E085C" w:rsidRPr="00A8511F">
              <w:rPr>
                <w:rStyle w:val="Hyperlink"/>
                <w:rFonts w:ascii="Times New Roman" w:hAnsi="Times New Roman" w:cs="Times New Roman"/>
                <w:i/>
                <w:noProof/>
                <w:sz w:val="24"/>
                <w:szCs w:val="24"/>
                <w:shd w:val="clear" w:color="auto" w:fill="FFFFFF"/>
                <w:lang w:val="en-US"/>
              </w:rPr>
              <w:t>A.4 Posterior Beliefs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_Toc8217938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6</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39" w:history="1">
            <w:r w:rsidR="007E085C" w:rsidRPr="00A8511F">
              <w:rPr>
                <w:rStyle w:val="Hyperlink"/>
                <w:rFonts w:ascii="Times New Roman" w:hAnsi="Times New Roman" w:cs="Times New Roman"/>
                <w:i/>
                <w:noProof/>
                <w:sz w:val="24"/>
                <w:szCs w:val="24"/>
                <w:shd w:val="clear" w:color="auto" w:fill="FFFFFF"/>
                <w:lang w:val="en-US"/>
              </w:rPr>
              <w:t>A.5 Interpretations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_Toc8217939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6</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1"/>
            <w:tabs>
              <w:tab w:val="right" w:leader="dot" w:pos="9628"/>
            </w:tabs>
            <w:rPr>
              <w:rFonts w:ascii="Times New Roman" w:eastAsiaTheme="minorEastAsia" w:hAnsi="Times New Roman" w:cs="Times New Roman"/>
              <w:noProof/>
              <w:sz w:val="24"/>
              <w:szCs w:val="24"/>
              <w:lang w:eastAsia="da-DK"/>
            </w:rPr>
          </w:pPr>
          <w:hyperlink w:anchor="_Toc8217940" w:history="1">
            <w:r w:rsidR="007E085C" w:rsidRPr="00A8511F">
              <w:rPr>
                <w:rStyle w:val="Hyperlink"/>
                <w:rFonts w:ascii="Times New Roman" w:hAnsi="Times New Roman" w:cs="Times New Roman"/>
                <w:b/>
                <w:noProof/>
                <w:sz w:val="24"/>
                <w:szCs w:val="24"/>
                <w:lang w:val="en-US"/>
              </w:rPr>
              <w:t>Appendix B: Supporting Results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_Toc8217940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7</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41" w:history="1">
            <w:r w:rsidR="007E085C" w:rsidRPr="00A8511F">
              <w:rPr>
                <w:rStyle w:val="Hyperlink"/>
                <w:rFonts w:ascii="Times New Roman" w:hAnsi="Times New Roman" w:cs="Times New Roman"/>
                <w:i/>
                <w:noProof/>
                <w:sz w:val="24"/>
                <w:szCs w:val="24"/>
                <w:lang w:val="en-US"/>
              </w:rPr>
              <w:t>B.1 Sample Characteristics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_Toc8217941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7</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42" w:history="1">
            <w:r w:rsidR="007E085C" w:rsidRPr="00A8511F">
              <w:rPr>
                <w:rStyle w:val="Hyperlink"/>
                <w:rFonts w:ascii="Times New Roman" w:hAnsi="Times New Roman" w:cs="Times New Roman"/>
                <w:i/>
                <w:noProof/>
                <w:sz w:val="24"/>
                <w:szCs w:val="24"/>
                <w:lang w:val="en-US"/>
              </w:rPr>
              <w:t>B.2 Prior and Posterior Distributions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_Toc8217942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8</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43" w:history="1">
            <w:r w:rsidR="007E085C" w:rsidRPr="00A8511F">
              <w:rPr>
                <w:rStyle w:val="Hyperlink"/>
                <w:rFonts w:ascii="Times New Roman" w:hAnsi="Times New Roman" w:cs="Times New Roman"/>
                <w:i/>
                <w:noProof/>
                <w:sz w:val="24"/>
                <w:szCs w:val="24"/>
                <w:lang w:val="en-US"/>
              </w:rPr>
              <w:t>B.3 Balance Tests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_Toc8217943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12</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44" w:history="1">
            <w:r w:rsidR="007E085C" w:rsidRPr="00A8511F">
              <w:rPr>
                <w:rStyle w:val="Hyperlink"/>
                <w:rFonts w:ascii="Times New Roman" w:hAnsi="Times New Roman" w:cs="Times New Roman"/>
                <w:i/>
                <w:noProof/>
                <w:sz w:val="24"/>
                <w:szCs w:val="24"/>
                <w:lang w:val="en-US"/>
              </w:rPr>
              <w:t>B.4 Codings of Underestimators and Overestimators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_Toc8217944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13</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45" w:history="1">
            <w:r w:rsidR="007E085C" w:rsidRPr="00A8511F">
              <w:rPr>
                <w:rStyle w:val="Hyperlink"/>
                <w:rFonts w:ascii="Times New Roman" w:hAnsi="Times New Roman" w:cs="Times New Roman"/>
                <w:i/>
                <w:noProof/>
                <w:sz w:val="24"/>
                <w:szCs w:val="24"/>
                <w:lang w:val="en-US"/>
              </w:rPr>
              <w:t>B.5 Updating of Posteriors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_Toc8217945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14</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46" w:history="1">
            <w:r w:rsidR="007E085C" w:rsidRPr="00A8511F">
              <w:rPr>
                <w:rStyle w:val="Hyperlink"/>
                <w:rFonts w:ascii="Times New Roman" w:hAnsi="Times New Roman" w:cs="Times New Roman"/>
                <w:i/>
                <w:noProof/>
                <w:sz w:val="24"/>
                <w:szCs w:val="24"/>
                <w:lang w:val="en-US"/>
              </w:rPr>
              <w:t>B.6 Effect of Treatments on Policy Opinions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_Toc8217946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19</w:t>
            </w:r>
            <w:r w:rsidR="007E085C" w:rsidRPr="00A8511F">
              <w:rPr>
                <w:rFonts w:ascii="Times New Roman" w:hAnsi="Times New Roman" w:cs="Times New Roman"/>
                <w:noProof/>
                <w:webHidden/>
                <w:sz w:val="24"/>
                <w:szCs w:val="24"/>
              </w:rPr>
              <w:fldChar w:fldCharType="end"/>
            </w:r>
          </w:hyperlink>
        </w:p>
        <w:p w:rsidR="007E085C" w:rsidRPr="00A8511F" w:rsidRDefault="00B273D9">
          <w:pPr>
            <w:pStyle w:val="Indholdsfortegnelse2"/>
            <w:tabs>
              <w:tab w:val="right" w:leader="dot" w:pos="9628"/>
            </w:tabs>
            <w:rPr>
              <w:rFonts w:ascii="Times New Roman" w:eastAsiaTheme="minorEastAsia" w:hAnsi="Times New Roman" w:cs="Times New Roman"/>
              <w:noProof/>
              <w:sz w:val="24"/>
              <w:szCs w:val="24"/>
              <w:lang w:eastAsia="da-DK"/>
            </w:rPr>
          </w:pPr>
          <w:hyperlink w:anchor="_Toc8217947" w:history="1">
            <w:r w:rsidR="007E085C" w:rsidRPr="00A8511F">
              <w:rPr>
                <w:rStyle w:val="Hyperlink"/>
                <w:rFonts w:ascii="Times New Roman" w:hAnsi="Times New Roman" w:cs="Times New Roman"/>
                <w:i/>
                <w:noProof/>
                <w:sz w:val="24"/>
                <w:szCs w:val="24"/>
                <w:lang w:val="en-US"/>
              </w:rPr>
              <w:t>B.7 Effect of Treatments on Interpretations</w:t>
            </w:r>
            <w:r w:rsidR="007E085C" w:rsidRPr="00A8511F">
              <w:rPr>
                <w:rFonts w:ascii="Times New Roman" w:hAnsi="Times New Roman" w:cs="Times New Roman"/>
                <w:noProof/>
                <w:webHidden/>
                <w:sz w:val="24"/>
                <w:szCs w:val="24"/>
              </w:rPr>
              <w:tab/>
            </w:r>
            <w:r w:rsidR="007E085C" w:rsidRPr="00A8511F">
              <w:rPr>
                <w:rFonts w:ascii="Times New Roman" w:hAnsi="Times New Roman" w:cs="Times New Roman"/>
                <w:noProof/>
                <w:webHidden/>
                <w:sz w:val="24"/>
                <w:szCs w:val="24"/>
              </w:rPr>
              <w:fldChar w:fldCharType="begin"/>
            </w:r>
            <w:r w:rsidR="007E085C" w:rsidRPr="00A8511F">
              <w:rPr>
                <w:rFonts w:ascii="Times New Roman" w:hAnsi="Times New Roman" w:cs="Times New Roman"/>
                <w:noProof/>
                <w:webHidden/>
                <w:sz w:val="24"/>
                <w:szCs w:val="24"/>
              </w:rPr>
              <w:instrText xml:space="preserve"> PAGEREF _Toc8217947 \h </w:instrText>
            </w:r>
            <w:r w:rsidR="007E085C" w:rsidRPr="00A8511F">
              <w:rPr>
                <w:rFonts w:ascii="Times New Roman" w:hAnsi="Times New Roman" w:cs="Times New Roman"/>
                <w:noProof/>
                <w:webHidden/>
                <w:sz w:val="24"/>
                <w:szCs w:val="24"/>
              </w:rPr>
            </w:r>
            <w:r w:rsidR="007E085C" w:rsidRPr="00A8511F">
              <w:rPr>
                <w:rFonts w:ascii="Times New Roman" w:hAnsi="Times New Roman" w:cs="Times New Roman"/>
                <w:noProof/>
                <w:webHidden/>
                <w:sz w:val="24"/>
                <w:szCs w:val="24"/>
              </w:rPr>
              <w:fldChar w:fldCharType="separate"/>
            </w:r>
            <w:r w:rsidR="007E085C" w:rsidRPr="00A8511F">
              <w:rPr>
                <w:rFonts w:ascii="Times New Roman" w:hAnsi="Times New Roman" w:cs="Times New Roman"/>
                <w:noProof/>
                <w:webHidden/>
                <w:sz w:val="24"/>
                <w:szCs w:val="24"/>
              </w:rPr>
              <w:t>21</w:t>
            </w:r>
            <w:r w:rsidR="007E085C" w:rsidRPr="00A8511F">
              <w:rPr>
                <w:rFonts w:ascii="Times New Roman" w:hAnsi="Times New Roman" w:cs="Times New Roman"/>
                <w:noProof/>
                <w:webHidden/>
                <w:sz w:val="24"/>
                <w:szCs w:val="24"/>
              </w:rPr>
              <w:fldChar w:fldCharType="end"/>
            </w:r>
          </w:hyperlink>
        </w:p>
        <w:p w:rsidR="007955E0" w:rsidRDefault="007955E0">
          <w:r w:rsidRPr="00A8511F">
            <w:rPr>
              <w:rFonts w:ascii="Times New Roman" w:hAnsi="Times New Roman" w:cs="Times New Roman"/>
              <w:b/>
              <w:bCs/>
              <w:sz w:val="24"/>
              <w:szCs w:val="24"/>
            </w:rPr>
            <w:fldChar w:fldCharType="end"/>
          </w:r>
        </w:p>
      </w:sdtContent>
    </w:sdt>
    <w:p w:rsidR="00A47867" w:rsidRDefault="00A47867" w:rsidP="007955E0">
      <w:pPr>
        <w:spacing w:after="0" w:line="480" w:lineRule="auto"/>
        <w:rPr>
          <w:rFonts w:ascii="Times New Roman" w:hAnsi="Times New Roman" w:cs="Times New Roman"/>
          <w:sz w:val="24"/>
          <w:szCs w:val="24"/>
          <w:lang w:val="en-US"/>
        </w:rPr>
      </w:pPr>
    </w:p>
    <w:p w:rsidR="007955E0" w:rsidRPr="00FD0FCA" w:rsidRDefault="007955E0" w:rsidP="007955E0">
      <w:pPr>
        <w:spacing w:after="0" w:line="480" w:lineRule="auto"/>
        <w:rPr>
          <w:rFonts w:ascii="Times New Roman" w:hAnsi="Times New Roman" w:cs="Times New Roman"/>
          <w:sz w:val="24"/>
          <w:szCs w:val="24"/>
          <w:lang w:val="en-US"/>
        </w:rPr>
      </w:pPr>
    </w:p>
    <w:p w:rsidR="00850612" w:rsidRDefault="00850612" w:rsidP="007955E0">
      <w:pPr>
        <w:pStyle w:val="Overskrift1"/>
        <w:rPr>
          <w:rFonts w:ascii="Times New Roman" w:hAnsi="Times New Roman" w:cs="Times New Roman"/>
          <w:b/>
          <w:color w:val="auto"/>
          <w:sz w:val="28"/>
          <w:szCs w:val="28"/>
          <w:lang w:val="en-US"/>
        </w:rPr>
        <w:sectPr w:rsidR="00850612" w:rsidSect="0095178A">
          <w:footerReference w:type="default" r:id="rId8"/>
          <w:pgSz w:w="11906" w:h="16838"/>
          <w:pgMar w:top="1701" w:right="1134" w:bottom="1701" w:left="1134" w:header="708" w:footer="708" w:gutter="0"/>
          <w:pgNumType w:start="1"/>
          <w:cols w:space="708"/>
          <w:docGrid w:linePitch="360"/>
        </w:sectPr>
      </w:pPr>
    </w:p>
    <w:p w:rsidR="0025591A" w:rsidRPr="00850612" w:rsidRDefault="0025591A" w:rsidP="007955E0">
      <w:pPr>
        <w:pStyle w:val="Overskrift1"/>
        <w:rPr>
          <w:rFonts w:ascii="Times New Roman" w:hAnsi="Times New Roman" w:cs="Times New Roman"/>
          <w:b/>
          <w:color w:val="auto"/>
          <w:sz w:val="28"/>
          <w:szCs w:val="28"/>
          <w:lang w:val="en-US"/>
        </w:rPr>
      </w:pPr>
      <w:bookmarkStart w:id="0" w:name="_Toc8217934"/>
      <w:r w:rsidRPr="00850612">
        <w:rPr>
          <w:rFonts w:ascii="Times New Roman" w:hAnsi="Times New Roman" w:cs="Times New Roman"/>
          <w:b/>
          <w:color w:val="auto"/>
          <w:sz w:val="28"/>
          <w:szCs w:val="28"/>
          <w:lang w:val="en-US"/>
        </w:rPr>
        <w:lastRenderedPageBreak/>
        <w:t>Append</w:t>
      </w:r>
      <w:bookmarkStart w:id="1" w:name="_GoBack"/>
      <w:bookmarkEnd w:id="1"/>
      <w:r w:rsidRPr="00850612">
        <w:rPr>
          <w:rFonts w:ascii="Times New Roman" w:hAnsi="Times New Roman" w:cs="Times New Roman"/>
          <w:b/>
          <w:color w:val="auto"/>
          <w:sz w:val="28"/>
          <w:szCs w:val="28"/>
          <w:lang w:val="en-US"/>
        </w:rPr>
        <w:t>ix A: Survey Questions</w:t>
      </w:r>
      <w:bookmarkEnd w:id="0"/>
    </w:p>
    <w:p w:rsidR="00850612" w:rsidRDefault="00850612" w:rsidP="007955E0">
      <w:pPr>
        <w:pStyle w:val="Overskrift2"/>
        <w:rPr>
          <w:rFonts w:ascii="Times New Roman" w:hAnsi="Times New Roman" w:cs="Times New Roman"/>
          <w:i/>
          <w:color w:val="auto"/>
          <w:sz w:val="24"/>
          <w:szCs w:val="24"/>
          <w:lang w:val="en-US"/>
        </w:rPr>
      </w:pPr>
    </w:p>
    <w:p w:rsidR="00850612" w:rsidRPr="00850612" w:rsidRDefault="0025591A" w:rsidP="00850612">
      <w:pPr>
        <w:pStyle w:val="Overskrift2"/>
        <w:rPr>
          <w:rFonts w:ascii="Times New Roman" w:hAnsi="Times New Roman" w:cs="Times New Roman"/>
          <w:i/>
          <w:color w:val="auto"/>
          <w:sz w:val="24"/>
          <w:szCs w:val="24"/>
          <w:lang w:val="en-US"/>
        </w:rPr>
      </w:pPr>
      <w:bookmarkStart w:id="2" w:name="_Toc8217935"/>
      <w:r w:rsidRPr="007955E0">
        <w:rPr>
          <w:rFonts w:ascii="Times New Roman" w:hAnsi="Times New Roman" w:cs="Times New Roman"/>
          <w:i/>
          <w:color w:val="auto"/>
          <w:sz w:val="24"/>
          <w:szCs w:val="24"/>
          <w:lang w:val="en-US"/>
        </w:rPr>
        <w:t>A.1 Prior Beliefs</w:t>
      </w:r>
      <w:bookmarkEnd w:id="2"/>
    </w:p>
    <w:p w:rsidR="00850612" w:rsidRDefault="00850612" w:rsidP="005809E3">
      <w:pPr>
        <w:spacing w:after="0" w:line="480" w:lineRule="auto"/>
        <w:rPr>
          <w:rFonts w:ascii="Times New Roman" w:hAnsi="Times New Roman" w:cs="Times New Roman"/>
          <w:i/>
          <w:sz w:val="24"/>
          <w:szCs w:val="24"/>
          <w:lang w:val="en-US"/>
        </w:rPr>
      </w:pPr>
    </w:p>
    <w:p w:rsidR="0025591A" w:rsidRPr="00535796" w:rsidRDefault="0025591A" w:rsidP="005809E3">
      <w:pPr>
        <w:spacing w:after="0" w:line="480" w:lineRule="auto"/>
        <w:rPr>
          <w:rFonts w:ascii="Times New Roman" w:hAnsi="Times New Roman" w:cs="Times New Roman"/>
          <w:i/>
          <w:sz w:val="24"/>
          <w:szCs w:val="24"/>
          <w:lang w:val="en-US"/>
        </w:rPr>
      </w:pPr>
      <w:r w:rsidRPr="00535796">
        <w:rPr>
          <w:rFonts w:ascii="Times New Roman" w:hAnsi="Times New Roman" w:cs="Times New Roman"/>
          <w:i/>
          <w:sz w:val="24"/>
          <w:szCs w:val="24"/>
          <w:lang w:val="en-US"/>
        </w:rPr>
        <w:t>Prior Beliefs about Crime</w:t>
      </w:r>
    </w:p>
    <w:p w:rsidR="0025591A" w:rsidRDefault="0025591A" w:rsidP="005809E3">
      <w:pPr>
        <w:pStyle w:val="NormalWeb"/>
        <w:shd w:val="clear" w:color="auto" w:fill="FFFFFF"/>
        <w:spacing w:before="0" w:beforeAutospacing="0" w:after="0" w:afterAutospacing="0" w:line="480" w:lineRule="auto"/>
        <w:rPr>
          <w:lang w:val="en-US"/>
        </w:rPr>
      </w:pPr>
      <w:r>
        <w:rPr>
          <w:lang w:val="en-US"/>
        </w:rPr>
        <w:t>First we would like you to</w:t>
      </w:r>
      <w:r w:rsidRPr="00B012F6">
        <w:rPr>
          <w:lang w:val="en-US"/>
        </w:rPr>
        <w:t xml:space="preserve"> asses</w:t>
      </w:r>
      <w:r>
        <w:rPr>
          <w:lang w:val="en-US"/>
        </w:rPr>
        <w:t>s</w:t>
      </w:r>
      <w:r w:rsidRPr="00B012F6">
        <w:rPr>
          <w:lang w:val="en-US"/>
        </w:rPr>
        <w:t xml:space="preserve"> how many </w:t>
      </w:r>
      <w:r>
        <w:rPr>
          <w:lang w:val="en-US"/>
        </w:rPr>
        <w:t xml:space="preserve">offenses of the Danish criminal code in 2016 were committed by the following groups: (1) people of Danish origin, (2) immigrants and descendants </w:t>
      </w:r>
      <w:r w:rsidR="001D381A">
        <w:rPr>
          <w:lang w:val="en-US"/>
        </w:rPr>
        <w:t>from W</w:t>
      </w:r>
      <w:r>
        <w:rPr>
          <w:lang w:val="en-US"/>
        </w:rPr>
        <w:t xml:space="preserve">estern countries, and (3) immigrants and descendants </w:t>
      </w:r>
      <w:r w:rsidR="001D381A">
        <w:rPr>
          <w:lang w:val="en-US"/>
        </w:rPr>
        <w:t xml:space="preserve">from </w:t>
      </w:r>
      <w:r>
        <w:rPr>
          <w:lang w:val="en-US"/>
        </w:rPr>
        <w:t>non-Western countries. We would like your best guess</w:t>
      </w:r>
      <w:r w:rsidR="00755E06">
        <w:rPr>
          <w:lang w:val="en-US"/>
        </w:rPr>
        <w:t>,</w:t>
      </w:r>
      <w:r>
        <w:rPr>
          <w:lang w:val="en-US"/>
        </w:rPr>
        <w:t xml:space="preserve"> even if you are not entirely sure. </w:t>
      </w:r>
    </w:p>
    <w:p w:rsidR="0025591A" w:rsidRDefault="0025591A" w:rsidP="005809E3">
      <w:pPr>
        <w:pStyle w:val="NormalWeb"/>
        <w:shd w:val="clear" w:color="auto" w:fill="FFFFFF"/>
        <w:spacing w:before="0" w:beforeAutospacing="0" w:after="0" w:afterAutospacing="0" w:line="480" w:lineRule="auto"/>
        <w:rPr>
          <w:lang w:val="en-US"/>
        </w:rPr>
      </w:pPr>
    </w:p>
    <w:p w:rsidR="0025591A" w:rsidRDefault="0025591A" w:rsidP="005809E3">
      <w:pPr>
        <w:pStyle w:val="NormalWeb"/>
        <w:shd w:val="clear" w:color="auto" w:fill="FFFFFF"/>
        <w:spacing w:before="0" w:beforeAutospacing="0" w:after="0" w:afterAutospacing="0" w:line="480" w:lineRule="auto"/>
        <w:rPr>
          <w:lang w:val="en-US"/>
        </w:rPr>
      </w:pPr>
      <w:r>
        <w:rPr>
          <w:lang w:val="en-US"/>
        </w:rPr>
        <w:t>Offenses of the Danish criminal code include</w:t>
      </w:r>
      <w:r w:rsidR="001D381A">
        <w:rPr>
          <w:lang w:val="en-US"/>
        </w:rPr>
        <w:t>,</w:t>
      </w:r>
      <w:r>
        <w:rPr>
          <w:lang w:val="en-US"/>
        </w:rPr>
        <w:t xml:space="preserve"> among other things</w:t>
      </w:r>
      <w:r w:rsidR="001D381A">
        <w:rPr>
          <w:lang w:val="en-US"/>
        </w:rPr>
        <w:t>,</w:t>
      </w:r>
      <w:r>
        <w:rPr>
          <w:lang w:val="en-US"/>
        </w:rPr>
        <w:t xml:space="preserve"> sexual crimes, crimes of violence, and property crimes. </w:t>
      </w:r>
      <w:r w:rsidR="001D381A">
        <w:rPr>
          <w:lang w:val="en-US"/>
        </w:rPr>
        <w:t xml:space="preserve">Please note </w:t>
      </w:r>
      <w:r>
        <w:rPr>
          <w:lang w:val="en-US"/>
        </w:rPr>
        <w:t>that</w:t>
      </w:r>
      <w:r w:rsidR="001D381A">
        <w:rPr>
          <w:lang w:val="en-US"/>
        </w:rPr>
        <w:t xml:space="preserve"> the question concerns</w:t>
      </w:r>
      <w:r>
        <w:rPr>
          <w:lang w:val="en-US"/>
        </w:rPr>
        <w:t xml:space="preserve"> people who are resident in Denmark and who have been punished according to the Danish criminal code.</w:t>
      </w:r>
    </w:p>
    <w:p w:rsidR="00285CF7" w:rsidRDefault="00285CF7" w:rsidP="005809E3">
      <w:pPr>
        <w:pStyle w:val="NormalWeb"/>
        <w:shd w:val="clear" w:color="auto" w:fill="FFFFFF"/>
        <w:spacing w:before="0" w:beforeAutospacing="0" w:after="0" w:afterAutospacing="0" w:line="480" w:lineRule="auto"/>
        <w:rPr>
          <w:lang w:val="en-US"/>
        </w:rPr>
      </w:pPr>
    </w:p>
    <w:p w:rsidR="0025591A" w:rsidRDefault="001D381A" w:rsidP="005809E3">
      <w:pPr>
        <w:pStyle w:val="NormalWeb"/>
        <w:shd w:val="clear" w:color="auto" w:fill="FFFFFF"/>
        <w:spacing w:before="0" w:beforeAutospacing="0" w:after="0" w:afterAutospacing="0" w:line="480" w:lineRule="auto"/>
        <w:rPr>
          <w:lang w:val="en-US"/>
        </w:rPr>
      </w:pPr>
      <w:r>
        <w:rPr>
          <w:lang w:val="en-US"/>
        </w:rPr>
        <w:t>For e</w:t>
      </w:r>
      <w:r w:rsidR="0025591A">
        <w:rPr>
          <w:lang w:val="en-US"/>
        </w:rPr>
        <w:t>xample</w:t>
      </w:r>
      <w:r>
        <w:rPr>
          <w:lang w:val="en-US"/>
        </w:rPr>
        <w:t>, i</w:t>
      </w:r>
      <w:r w:rsidR="0025591A">
        <w:rPr>
          <w:lang w:val="en-US"/>
        </w:rPr>
        <w:t>f you think that 10 out of 100 offenses of the Danish criminal code were committed by immigrants and descendants from Western countries, you should choose the number 10 under “Immigrants or descendants from Western countries” below.</w:t>
      </w:r>
    </w:p>
    <w:p w:rsidR="00285CF7" w:rsidRDefault="00285CF7" w:rsidP="005809E3">
      <w:pPr>
        <w:pStyle w:val="NormalWeb"/>
        <w:shd w:val="clear" w:color="auto" w:fill="FFFFFF"/>
        <w:spacing w:before="0" w:beforeAutospacing="0" w:after="0" w:afterAutospacing="0" w:line="480" w:lineRule="auto"/>
        <w:rPr>
          <w:b/>
          <w:lang w:val="en-US"/>
        </w:rPr>
      </w:pPr>
    </w:p>
    <w:p w:rsidR="0025591A" w:rsidRDefault="0025591A" w:rsidP="005809E3">
      <w:pPr>
        <w:pStyle w:val="NormalWeb"/>
        <w:shd w:val="clear" w:color="auto" w:fill="FFFFFF"/>
        <w:spacing w:before="0" w:beforeAutospacing="0" w:after="0" w:afterAutospacing="0" w:line="480" w:lineRule="auto"/>
        <w:rPr>
          <w:b/>
          <w:lang w:val="en-US"/>
        </w:rPr>
      </w:pPr>
      <w:r>
        <w:rPr>
          <w:b/>
          <w:lang w:val="en-US"/>
        </w:rPr>
        <w:t xml:space="preserve">In 2016, how many out of 100 offenses do you think were committed by: </w:t>
      </w:r>
    </w:p>
    <w:p w:rsidR="0025591A" w:rsidRPr="00FD0FCA" w:rsidRDefault="0025591A" w:rsidP="005809E3">
      <w:pPr>
        <w:spacing w:after="0" w:line="480" w:lineRule="auto"/>
        <w:rPr>
          <w:rFonts w:ascii="Times New Roman" w:hAnsi="Times New Roman" w:cs="Times New Roman"/>
          <w:sz w:val="24"/>
          <w:szCs w:val="24"/>
          <w:lang w:val="en-US"/>
        </w:rPr>
      </w:pPr>
      <w:r w:rsidRPr="00F53350">
        <w:rPr>
          <w:rFonts w:ascii="Times New Roman" w:hAnsi="Times New Roman" w:cs="Times New Roman"/>
          <w:sz w:val="24"/>
          <w:szCs w:val="24"/>
          <w:lang w:val="en-US"/>
        </w:rPr>
        <w:t xml:space="preserve">For each measure of prior beliefs, respondents answered </w:t>
      </w:r>
      <w:r w:rsidRPr="00FD0FCA">
        <w:rPr>
          <w:rFonts w:ascii="Times New Roman" w:hAnsi="Times New Roman" w:cs="Times New Roman"/>
          <w:sz w:val="24"/>
          <w:szCs w:val="24"/>
          <w:lang w:val="en-US"/>
        </w:rPr>
        <w:t>on a sliding cursor from 0 to 100</w:t>
      </w:r>
      <w:r w:rsidR="001D381A">
        <w:rPr>
          <w:rFonts w:ascii="Times New Roman" w:hAnsi="Times New Roman" w:cs="Times New Roman"/>
          <w:sz w:val="24"/>
          <w:szCs w:val="24"/>
          <w:lang w:val="en-US"/>
        </w:rPr>
        <w:t>.</w:t>
      </w:r>
    </w:p>
    <w:p w:rsidR="0025591A" w:rsidRPr="00ED54B5" w:rsidRDefault="0025591A" w:rsidP="005809E3">
      <w:pPr>
        <w:spacing w:after="0" w:line="480" w:lineRule="auto"/>
        <w:rPr>
          <w:rFonts w:ascii="Times New Roman" w:hAnsi="Times New Roman" w:cs="Times New Roman"/>
          <w:sz w:val="24"/>
          <w:szCs w:val="24"/>
          <w:shd w:val="clear" w:color="auto" w:fill="FFFFFF"/>
          <w:lang w:val="en-US"/>
        </w:rPr>
      </w:pPr>
      <w:r w:rsidRPr="00ED54B5">
        <w:rPr>
          <w:rFonts w:ascii="Times New Roman" w:hAnsi="Times New Roman" w:cs="Times New Roman"/>
          <w:sz w:val="24"/>
          <w:szCs w:val="24"/>
          <w:lang w:val="en-US"/>
        </w:rPr>
        <w:t xml:space="preserve">A. </w:t>
      </w:r>
      <w:r w:rsidRPr="00ED54B5">
        <w:rPr>
          <w:rFonts w:ascii="Times New Roman" w:hAnsi="Times New Roman" w:cs="Times New Roman"/>
          <w:sz w:val="24"/>
          <w:szCs w:val="24"/>
          <w:shd w:val="clear" w:color="auto" w:fill="FFFFFF"/>
          <w:lang w:val="en-US"/>
        </w:rPr>
        <w:t> People of Danish origin</w:t>
      </w:r>
      <w:r w:rsidR="001D381A">
        <w:rPr>
          <w:rFonts w:ascii="Times New Roman" w:hAnsi="Times New Roman" w:cs="Times New Roman"/>
          <w:sz w:val="24"/>
          <w:szCs w:val="24"/>
          <w:shd w:val="clear" w:color="auto" w:fill="FFFFFF"/>
          <w:lang w:val="en-US"/>
        </w:rPr>
        <w:t>.</w:t>
      </w:r>
    </w:p>
    <w:p w:rsidR="0025591A" w:rsidRPr="00E112BF" w:rsidRDefault="0025591A" w:rsidP="005809E3">
      <w:pPr>
        <w:spacing w:after="0" w:line="480" w:lineRule="auto"/>
        <w:rPr>
          <w:rFonts w:ascii="Times New Roman" w:hAnsi="Times New Roman" w:cs="Times New Roman"/>
          <w:sz w:val="24"/>
          <w:szCs w:val="24"/>
          <w:shd w:val="clear" w:color="auto" w:fill="FFFFFF"/>
          <w:lang w:val="en-US"/>
        </w:rPr>
      </w:pPr>
      <w:r w:rsidRPr="00ED54B5">
        <w:rPr>
          <w:rFonts w:ascii="Times New Roman" w:hAnsi="Times New Roman" w:cs="Times New Roman"/>
          <w:sz w:val="24"/>
          <w:szCs w:val="24"/>
          <w:shd w:val="clear" w:color="auto" w:fill="FFFFFF"/>
          <w:lang w:val="en-US"/>
        </w:rPr>
        <w:t>B.  </w:t>
      </w:r>
      <w:r w:rsidRPr="00E112BF">
        <w:rPr>
          <w:rFonts w:ascii="Times New Roman" w:hAnsi="Times New Roman" w:cs="Times New Roman"/>
          <w:sz w:val="24"/>
          <w:szCs w:val="24"/>
          <w:shd w:val="clear" w:color="auto" w:fill="FFFFFF"/>
          <w:lang w:val="en-US"/>
        </w:rPr>
        <w:t>Immigrants and descendants from Western countries (</w:t>
      </w:r>
      <w:r>
        <w:rPr>
          <w:rFonts w:ascii="Times New Roman" w:hAnsi="Times New Roman" w:cs="Times New Roman"/>
          <w:sz w:val="24"/>
          <w:szCs w:val="24"/>
          <w:shd w:val="clear" w:color="auto" w:fill="FFFFFF"/>
          <w:lang w:val="en-US"/>
        </w:rPr>
        <w:t>e.g. Germany</w:t>
      </w:r>
      <w:r w:rsidRPr="00E112BF">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USA, Australia, and </w:t>
      </w:r>
      <w:r w:rsidRPr="00E112BF">
        <w:rPr>
          <w:rFonts w:ascii="Times New Roman" w:hAnsi="Times New Roman" w:cs="Times New Roman"/>
          <w:sz w:val="24"/>
          <w:szCs w:val="24"/>
          <w:shd w:val="clear" w:color="auto" w:fill="FFFFFF"/>
          <w:lang w:val="en-US"/>
        </w:rPr>
        <w:t>Canada)</w:t>
      </w:r>
      <w:r w:rsidR="001D381A">
        <w:rPr>
          <w:rFonts w:ascii="Times New Roman" w:hAnsi="Times New Roman" w:cs="Times New Roman"/>
          <w:sz w:val="24"/>
          <w:szCs w:val="24"/>
          <w:shd w:val="clear" w:color="auto" w:fill="FFFFFF"/>
          <w:lang w:val="en-US"/>
        </w:rPr>
        <w:t>.</w:t>
      </w:r>
    </w:p>
    <w:p w:rsidR="0025591A" w:rsidRPr="00E112BF" w:rsidRDefault="0025591A" w:rsidP="005809E3">
      <w:pPr>
        <w:spacing w:after="0" w:line="480" w:lineRule="auto"/>
        <w:rPr>
          <w:rFonts w:ascii="Times New Roman" w:hAnsi="Times New Roman" w:cs="Times New Roman"/>
          <w:sz w:val="24"/>
          <w:szCs w:val="24"/>
          <w:shd w:val="clear" w:color="auto" w:fill="FFFFFF"/>
          <w:lang w:val="en-US"/>
        </w:rPr>
      </w:pPr>
      <w:r w:rsidRPr="00ED54B5">
        <w:rPr>
          <w:rFonts w:ascii="Times New Roman" w:hAnsi="Times New Roman" w:cs="Times New Roman"/>
          <w:sz w:val="24"/>
          <w:szCs w:val="24"/>
          <w:shd w:val="clear" w:color="auto" w:fill="FFFFFF"/>
          <w:lang w:val="en-US"/>
        </w:rPr>
        <w:t>C.  </w:t>
      </w:r>
      <w:r w:rsidRPr="00E112BF">
        <w:rPr>
          <w:rFonts w:ascii="Times New Roman" w:hAnsi="Times New Roman" w:cs="Times New Roman"/>
          <w:sz w:val="24"/>
          <w:szCs w:val="24"/>
          <w:shd w:val="clear" w:color="auto" w:fill="FFFFFF"/>
          <w:lang w:val="en-US"/>
        </w:rPr>
        <w:t xml:space="preserve">Immigrants and descendants from </w:t>
      </w:r>
      <w:r>
        <w:rPr>
          <w:rFonts w:ascii="Times New Roman" w:hAnsi="Times New Roman" w:cs="Times New Roman"/>
          <w:sz w:val="24"/>
          <w:szCs w:val="24"/>
          <w:shd w:val="clear" w:color="auto" w:fill="FFFFFF"/>
          <w:lang w:val="en-US"/>
        </w:rPr>
        <w:t>non-</w:t>
      </w:r>
      <w:r w:rsidRPr="00E112BF">
        <w:rPr>
          <w:rFonts w:ascii="Times New Roman" w:hAnsi="Times New Roman" w:cs="Times New Roman"/>
          <w:sz w:val="24"/>
          <w:szCs w:val="24"/>
          <w:shd w:val="clear" w:color="auto" w:fill="FFFFFF"/>
          <w:lang w:val="en-US"/>
        </w:rPr>
        <w:t>Western countries (</w:t>
      </w:r>
      <w:r>
        <w:rPr>
          <w:rFonts w:ascii="Times New Roman" w:hAnsi="Times New Roman" w:cs="Times New Roman"/>
          <w:sz w:val="24"/>
          <w:szCs w:val="24"/>
          <w:shd w:val="clear" w:color="auto" w:fill="FFFFFF"/>
          <w:lang w:val="en-US"/>
        </w:rPr>
        <w:t>e.g. Syria</w:t>
      </w:r>
      <w:r w:rsidRPr="00E112BF">
        <w:rPr>
          <w:rFonts w:ascii="Times New Roman" w:hAnsi="Times New Roman" w:cs="Times New Roman"/>
          <w:sz w:val="24"/>
          <w:szCs w:val="24"/>
          <w:shd w:val="clear" w:color="auto" w:fill="FFFFFF"/>
          <w:lang w:val="en-US"/>
        </w:rPr>
        <w:t>, Afghanistan, Somalia</w:t>
      </w:r>
      <w:r>
        <w:rPr>
          <w:rFonts w:ascii="Times New Roman" w:hAnsi="Times New Roman" w:cs="Times New Roman"/>
          <w:sz w:val="24"/>
          <w:szCs w:val="24"/>
          <w:shd w:val="clear" w:color="auto" w:fill="FFFFFF"/>
          <w:lang w:val="en-US"/>
        </w:rPr>
        <w:t>, and China</w:t>
      </w:r>
      <w:r w:rsidRPr="00E112BF">
        <w:rPr>
          <w:rFonts w:ascii="Times New Roman" w:hAnsi="Times New Roman" w:cs="Times New Roman"/>
          <w:sz w:val="24"/>
          <w:szCs w:val="24"/>
          <w:shd w:val="clear" w:color="auto" w:fill="FFFFFF"/>
          <w:lang w:val="en-US"/>
        </w:rPr>
        <w:t>)</w:t>
      </w:r>
      <w:r w:rsidR="001D381A">
        <w:rPr>
          <w:rFonts w:ascii="Times New Roman" w:hAnsi="Times New Roman" w:cs="Times New Roman"/>
          <w:sz w:val="24"/>
          <w:szCs w:val="24"/>
          <w:shd w:val="clear" w:color="auto" w:fill="FFFFFF"/>
          <w:lang w:val="en-US"/>
        </w:rPr>
        <w:t>.</w:t>
      </w:r>
    </w:p>
    <w:p w:rsidR="0025591A" w:rsidRPr="00EA13A2" w:rsidRDefault="0025591A" w:rsidP="00B85856">
      <w:pPr>
        <w:pStyle w:val="NormalWeb"/>
        <w:shd w:val="clear" w:color="auto" w:fill="FFFFFF"/>
        <w:spacing w:before="0" w:beforeAutospacing="0" w:after="0" w:afterAutospacing="0" w:line="480" w:lineRule="auto"/>
        <w:rPr>
          <w:i/>
          <w:lang w:val="en-US"/>
        </w:rPr>
      </w:pPr>
      <w:r w:rsidRPr="00E112BF">
        <w:rPr>
          <w:lang w:val="en-US"/>
        </w:rPr>
        <w:lastRenderedPageBreak/>
        <w:t> </w:t>
      </w:r>
      <w:r w:rsidRPr="00EA13A2">
        <w:rPr>
          <w:i/>
          <w:lang w:val="en-US"/>
        </w:rPr>
        <w:t>Prior Beliefs about Welfare</w:t>
      </w:r>
    </w:p>
    <w:p w:rsidR="0025591A" w:rsidRDefault="0025591A" w:rsidP="005809E3">
      <w:pPr>
        <w:pStyle w:val="NormalWeb"/>
        <w:shd w:val="clear" w:color="auto" w:fill="FFFFFF"/>
        <w:spacing w:before="0" w:beforeAutospacing="0" w:after="0" w:afterAutospacing="0" w:line="480" w:lineRule="auto"/>
        <w:rPr>
          <w:lang w:val="en-US"/>
        </w:rPr>
      </w:pPr>
      <w:r>
        <w:rPr>
          <w:lang w:val="en-US"/>
        </w:rPr>
        <w:t>First we would like you to</w:t>
      </w:r>
      <w:r w:rsidRPr="00B012F6">
        <w:rPr>
          <w:lang w:val="en-US"/>
        </w:rPr>
        <w:t xml:space="preserve"> asses</w:t>
      </w:r>
      <w:r>
        <w:rPr>
          <w:lang w:val="en-US"/>
        </w:rPr>
        <w:t>s</w:t>
      </w:r>
      <w:r w:rsidRPr="00B012F6">
        <w:rPr>
          <w:lang w:val="en-US"/>
        </w:rPr>
        <w:t xml:space="preserve"> how many </w:t>
      </w:r>
      <w:r>
        <w:rPr>
          <w:lang w:val="en-US"/>
        </w:rPr>
        <w:t xml:space="preserve">people on social welfare in 2016 came from the following groups: (1) people of Danish origin, (2) immigrants and descendants </w:t>
      </w:r>
      <w:r w:rsidR="001D381A">
        <w:rPr>
          <w:lang w:val="en-US"/>
        </w:rPr>
        <w:t xml:space="preserve">from </w:t>
      </w:r>
      <w:r w:rsidR="00755E06">
        <w:rPr>
          <w:lang w:val="en-US"/>
        </w:rPr>
        <w:t>W</w:t>
      </w:r>
      <w:r>
        <w:rPr>
          <w:lang w:val="en-US"/>
        </w:rPr>
        <w:t xml:space="preserve">estern countries, and (3) immigrants and descendants </w:t>
      </w:r>
      <w:r w:rsidR="001D381A">
        <w:rPr>
          <w:lang w:val="en-US"/>
        </w:rPr>
        <w:t>from</w:t>
      </w:r>
      <w:r>
        <w:rPr>
          <w:lang w:val="en-US"/>
        </w:rPr>
        <w:t xml:space="preserve"> non-Western countries. We would like your best guess</w:t>
      </w:r>
      <w:r w:rsidR="001D381A">
        <w:rPr>
          <w:lang w:val="en-US"/>
        </w:rPr>
        <w:t>,</w:t>
      </w:r>
      <w:r>
        <w:rPr>
          <w:lang w:val="en-US"/>
        </w:rPr>
        <w:t xml:space="preserve"> even if you are not entirely sure. </w:t>
      </w:r>
    </w:p>
    <w:p w:rsidR="0025591A" w:rsidRDefault="0025591A" w:rsidP="005809E3">
      <w:pPr>
        <w:pStyle w:val="NormalWeb"/>
        <w:shd w:val="clear" w:color="auto" w:fill="FFFFFF"/>
        <w:spacing w:before="0" w:beforeAutospacing="0" w:after="0" w:afterAutospacing="0" w:line="480" w:lineRule="auto"/>
        <w:rPr>
          <w:lang w:val="en-US"/>
        </w:rPr>
      </w:pPr>
    </w:p>
    <w:p w:rsidR="0025591A" w:rsidRDefault="0025591A" w:rsidP="005809E3">
      <w:pPr>
        <w:pStyle w:val="NormalWeb"/>
        <w:shd w:val="clear" w:color="auto" w:fill="FFFFFF"/>
        <w:spacing w:before="0" w:beforeAutospacing="0" w:after="0" w:afterAutospacing="0" w:line="480" w:lineRule="auto"/>
        <w:rPr>
          <w:lang w:val="en-US"/>
        </w:rPr>
      </w:pPr>
      <w:r>
        <w:rPr>
          <w:lang w:val="en-US"/>
        </w:rPr>
        <w:t xml:space="preserve">Social welfare includes the following benefits and groups: </w:t>
      </w:r>
      <w:r w:rsidR="001D381A">
        <w:rPr>
          <w:lang w:val="en-US"/>
        </w:rPr>
        <w:t>r</w:t>
      </w:r>
      <w:r>
        <w:rPr>
          <w:lang w:val="en-US"/>
        </w:rPr>
        <w:t>egular social assistance, start help, disability pension, early retirement, unemployment benefits, parental leave, and other similar benefits where you receive benefits from the state instead of employment. Recipients of education</w:t>
      </w:r>
      <w:r w:rsidR="001D381A">
        <w:rPr>
          <w:lang w:val="en-US"/>
        </w:rPr>
        <w:t xml:space="preserve">al grants </w:t>
      </w:r>
      <w:r>
        <w:rPr>
          <w:lang w:val="en-US"/>
        </w:rPr>
        <w:t>(SU</w:t>
      </w:r>
      <w:r w:rsidR="001D381A">
        <w:rPr>
          <w:lang w:val="en-US"/>
        </w:rPr>
        <w:t xml:space="preserve"> </w:t>
      </w:r>
      <w:r>
        <w:rPr>
          <w:lang w:val="en-US"/>
        </w:rPr>
        <w:t xml:space="preserve">recipients) </w:t>
      </w:r>
      <w:r w:rsidR="001D381A">
        <w:rPr>
          <w:lang w:val="en-US"/>
        </w:rPr>
        <w:t xml:space="preserve">are </w:t>
      </w:r>
      <w:r>
        <w:rPr>
          <w:lang w:val="en-US"/>
        </w:rPr>
        <w:t xml:space="preserve">not included. </w:t>
      </w:r>
      <w:r w:rsidR="001D381A">
        <w:rPr>
          <w:lang w:val="en-US"/>
        </w:rPr>
        <w:t>Please note that the question concerns</w:t>
      </w:r>
      <w:r>
        <w:rPr>
          <w:lang w:val="en-US"/>
        </w:rPr>
        <w:t xml:space="preserve"> people who are resident in Denmark and received social welfare in Denmark.</w:t>
      </w:r>
    </w:p>
    <w:p w:rsidR="0025591A" w:rsidRDefault="0025591A" w:rsidP="005809E3">
      <w:pPr>
        <w:pStyle w:val="NormalWeb"/>
        <w:shd w:val="clear" w:color="auto" w:fill="FFFFFF"/>
        <w:spacing w:before="0" w:beforeAutospacing="0" w:after="0" w:afterAutospacing="0" w:line="480" w:lineRule="auto"/>
        <w:rPr>
          <w:lang w:val="en-US"/>
        </w:rPr>
      </w:pPr>
    </w:p>
    <w:p w:rsidR="0025591A" w:rsidRDefault="001D381A" w:rsidP="005809E3">
      <w:pPr>
        <w:pStyle w:val="NormalWeb"/>
        <w:shd w:val="clear" w:color="auto" w:fill="FFFFFF"/>
        <w:spacing w:before="0" w:beforeAutospacing="0" w:after="0" w:afterAutospacing="0" w:line="480" w:lineRule="auto"/>
        <w:rPr>
          <w:lang w:val="en-US"/>
        </w:rPr>
      </w:pPr>
      <w:r>
        <w:rPr>
          <w:lang w:val="en-US"/>
        </w:rPr>
        <w:t>For e</w:t>
      </w:r>
      <w:r w:rsidR="0025591A">
        <w:rPr>
          <w:lang w:val="en-US"/>
        </w:rPr>
        <w:t>xample</w:t>
      </w:r>
      <w:r>
        <w:rPr>
          <w:lang w:val="en-US"/>
        </w:rPr>
        <w:t>, i</w:t>
      </w:r>
      <w:r w:rsidR="0025591A">
        <w:rPr>
          <w:lang w:val="en-US"/>
        </w:rPr>
        <w:t xml:space="preserve">f you think that 10 out of 100 people who received social welfare in Denmark </w:t>
      </w:r>
      <w:r>
        <w:rPr>
          <w:lang w:val="en-US"/>
        </w:rPr>
        <w:t xml:space="preserve">in 2016 </w:t>
      </w:r>
      <w:r w:rsidR="0025591A">
        <w:rPr>
          <w:lang w:val="en-US"/>
        </w:rPr>
        <w:t>were immigrants or descendants from Western countries, you should choose the number 10 under “Immigrants and descendants from Western countries” below.</w:t>
      </w:r>
    </w:p>
    <w:p w:rsidR="00285CF7" w:rsidRDefault="00285CF7" w:rsidP="005809E3">
      <w:pPr>
        <w:pStyle w:val="NormalWeb"/>
        <w:shd w:val="clear" w:color="auto" w:fill="FFFFFF"/>
        <w:spacing w:before="0" w:beforeAutospacing="0" w:after="0" w:afterAutospacing="0" w:line="480" w:lineRule="auto"/>
        <w:rPr>
          <w:b/>
          <w:lang w:val="en-US"/>
        </w:rPr>
      </w:pPr>
    </w:p>
    <w:p w:rsidR="0025591A" w:rsidRDefault="0025591A" w:rsidP="005809E3">
      <w:pPr>
        <w:pStyle w:val="NormalWeb"/>
        <w:shd w:val="clear" w:color="auto" w:fill="FFFFFF"/>
        <w:spacing w:before="0" w:beforeAutospacing="0" w:after="0" w:afterAutospacing="0" w:line="480" w:lineRule="auto"/>
        <w:rPr>
          <w:b/>
          <w:lang w:val="en-US"/>
        </w:rPr>
      </w:pPr>
      <w:r>
        <w:rPr>
          <w:b/>
          <w:lang w:val="en-US"/>
        </w:rPr>
        <w:t xml:space="preserve">In 2016, how many out of 100 people on social welfare in Denmark were: </w:t>
      </w:r>
    </w:p>
    <w:p w:rsidR="0025591A" w:rsidRPr="00FD0FCA" w:rsidRDefault="0025591A" w:rsidP="005809E3">
      <w:pPr>
        <w:spacing w:after="0" w:line="480" w:lineRule="auto"/>
        <w:rPr>
          <w:rFonts w:ascii="Times New Roman" w:hAnsi="Times New Roman" w:cs="Times New Roman"/>
          <w:sz w:val="24"/>
          <w:szCs w:val="24"/>
          <w:lang w:val="en-US"/>
        </w:rPr>
      </w:pPr>
      <w:r w:rsidRPr="00F53350">
        <w:rPr>
          <w:rFonts w:ascii="Times New Roman" w:hAnsi="Times New Roman" w:cs="Times New Roman"/>
          <w:sz w:val="24"/>
          <w:szCs w:val="24"/>
          <w:lang w:val="en-US"/>
        </w:rPr>
        <w:t xml:space="preserve">For each measure of prior beliefs, respondents answered </w:t>
      </w:r>
      <w:r w:rsidRPr="00FD0FCA">
        <w:rPr>
          <w:rFonts w:ascii="Times New Roman" w:hAnsi="Times New Roman" w:cs="Times New Roman"/>
          <w:sz w:val="24"/>
          <w:szCs w:val="24"/>
          <w:lang w:val="en-US"/>
        </w:rPr>
        <w:t>on a sliding cursor from 0 to 100</w:t>
      </w:r>
      <w:r w:rsidR="001D381A">
        <w:rPr>
          <w:rFonts w:ascii="Times New Roman" w:hAnsi="Times New Roman" w:cs="Times New Roman"/>
          <w:sz w:val="24"/>
          <w:szCs w:val="24"/>
          <w:lang w:val="en-US"/>
        </w:rPr>
        <w:t>.</w:t>
      </w:r>
    </w:p>
    <w:p w:rsidR="0025591A" w:rsidRPr="003F6702" w:rsidRDefault="0025591A" w:rsidP="005809E3">
      <w:pPr>
        <w:spacing w:after="0" w:line="480" w:lineRule="auto"/>
        <w:rPr>
          <w:rFonts w:ascii="Times New Roman" w:hAnsi="Times New Roman" w:cs="Times New Roman"/>
          <w:sz w:val="24"/>
          <w:szCs w:val="24"/>
          <w:shd w:val="clear" w:color="auto" w:fill="FFFFFF"/>
          <w:lang w:val="en-US"/>
        </w:rPr>
      </w:pPr>
      <w:r w:rsidRPr="003F6702">
        <w:rPr>
          <w:rFonts w:ascii="Times New Roman" w:hAnsi="Times New Roman" w:cs="Times New Roman"/>
          <w:sz w:val="24"/>
          <w:szCs w:val="24"/>
          <w:lang w:val="en-US"/>
        </w:rPr>
        <w:t xml:space="preserve">A. </w:t>
      </w:r>
      <w:r w:rsidRPr="003F6702">
        <w:rPr>
          <w:rFonts w:ascii="Times New Roman" w:hAnsi="Times New Roman" w:cs="Times New Roman"/>
          <w:sz w:val="24"/>
          <w:szCs w:val="24"/>
          <w:shd w:val="clear" w:color="auto" w:fill="FFFFFF"/>
          <w:lang w:val="en-US"/>
        </w:rPr>
        <w:t> People of Danish origin</w:t>
      </w:r>
      <w:r w:rsidR="001D381A">
        <w:rPr>
          <w:rFonts w:ascii="Times New Roman" w:hAnsi="Times New Roman" w:cs="Times New Roman"/>
          <w:sz w:val="24"/>
          <w:szCs w:val="24"/>
          <w:shd w:val="clear" w:color="auto" w:fill="FFFFFF"/>
          <w:lang w:val="en-US"/>
        </w:rPr>
        <w:t>.</w:t>
      </w:r>
    </w:p>
    <w:p w:rsidR="0025591A" w:rsidRPr="00E112BF" w:rsidRDefault="0025591A" w:rsidP="005809E3">
      <w:pPr>
        <w:spacing w:after="0" w:line="480" w:lineRule="auto"/>
        <w:rPr>
          <w:rFonts w:ascii="Times New Roman" w:hAnsi="Times New Roman" w:cs="Times New Roman"/>
          <w:sz w:val="24"/>
          <w:szCs w:val="24"/>
          <w:shd w:val="clear" w:color="auto" w:fill="FFFFFF"/>
          <w:lang w:val="en-US"/>
        </w:rPr>
      </w:pPr>
      <w:r w:rsidRPr="003F6702">
        <w:rPr>
          <w:rFonts w:ascii="Times New Roman" w:hAnsi="Times New Roman" w:cs="Times New Roman"/>
          <w:sz w:val="24"/>
          <w:szCs w:val="24"/>
          <w:shd w:val="clear" w:color="auto" w:fill="FFFFFF"/>
          <w:lang w:val="en-US"/>
        </w:rPr>
        <w:t>B.  </w:t>
      </w:r>
      <w:r w:rsidRPr="00E112BF">
        <w:rPr>
          <w:rFonts w:ascii="Times New Roman" w:hAnsi="Times New Roman" w:cs="Times New Roman"/>
          <w:sz w:val="24"/>
          <w:szCs w:val="24"/>
          <w:shd w:val="clear" w:color="auto" w:fill="FFFFFF"/>
          <w:lang w:val="en-US"/>
        </w:rPr>
        <w:t>Immigrants and descendants from Western countries (</w:t>
      </w:r>
      <w:r>
        <w:rPr>
          <w:rFonts w:ascii="Times New Roman" w:hAnsi="Times New Roman" w:cs="Times New Roman"/>
          <w:sz w:val="24"/>
          <w:szCs w:val="24"/>
          <w:shd w:val="clear" w:color="auto" w:fill="FFFFFF"/>
          <w:lang w:val="en-US"/>
        </w:rPr>
        <w:t>e.g. Germany</w:t>
      </w:r>
      <w:r w:rsidRPr="00E112BF">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USA, Australia, and </w:t>
      </w:r>
      <w:r w:rsidRPr="00E112BF">
        <w:rPr>
          <w:rFonts w:ascii="Times New Roman" w:hAnsi="Times New Roman" w:cs="Times New Roman"/>
          <w:sz w:val="24"/>
          <w:szCs w:val="24"/>
          <w:shd w:val="clear" w:color="auto" w:fill="FFFFFF"/>
          <w:lang w:val="en-US"/>
        </w:rPr>
        <w:t>Canada)</w:t>
      </w:r>
      <w:r w:rsidR="001D381A">
        <w:rPr>
          <w:rFonts w:ascii="Times New Roman" w:hAnsi="Times New Roman" w:cs="Times New Roman"/>
          <w:sz w:val="24"/>
          <w:szCs w:val="24"/>
          <w:shd w:val="clear" w:color="auto" w:fill="FFFFFF"/>
          <w:lang w:val="en-US"/>
        </w:rPr>
        <w:t>.</w:t>
      </w:r>
    </w:p>
    <w:p w:rsidR="0025591A" w:rsidRPr="00E112BF" w:rsidRDefault="0025591A" w:rsidP="005809E3">
      <w:pPr>
        <w:spacing w:after="0" w:line="480" w:lineRule="auto"/>
        <w:rPr>
          <w:rFonts w:ascii="Times New Roman" w:hAnsi="Times New Roman" w:cs="Times New Roman"/>
          <w:sz w:val="24"/>
          <w:szCs w:val="24"/>
          <w:shd w:val="clear" w:color="auto" w:fill="FFFFFF"/>
          <w:lang w:val="en-US"/>
        </w:rPr>
      </w:pPr>
      <w:r w:rsidRPr="003F6702">
        <w:rPr>
          <w:rFonts w:ascii="Times New Roman" w:hAnsi="Times New Roman" w:cs="Times New Roman"/>
          <w:sz w:val="24"/>
          <w:szCs w:val="24"/>
          <w:shd w:val="clear" w:color="auto" w:fill="FFFFFF"/>
          <w:lang w:val="en-US"/>
        </w:rPr>
        <w:t>C.  </w:t>
      </w:r>
      <w:r w:rsidRPr="00E112BF">
        <w:rPr>
          <w:rFonts w:ascii="Times New Roman" w:hAnsi="Times New Roman" w:cs="Times New Roman"/>
          <w:sz w:val="24"/>
          <w:szCs w:val="24"/>
          <w:shd w:val="clear" w:color="auto" w:fill="FFFFFF"/>
          <w:lang w:val="en-US"/>
        </w:rPr>
        <w:t xml:space="preserve">Immigrants and descendants from </w:t>
      </w:r>
      <w:r>
        <w:rPr>
          <w:rFonts w:ascii="Times New Roman" w:hAnsi="Times New Roman" w:cs="Times New Roman"/>
          <w:sz w:val="24"/>
          <w:szCs w:val="24"/>
          <w:shd w:val="clear" w:color="auto" w:fill="FFFFFF"/>
          <w:lang w:val="en-US"/>
        </w:rPr>
        <w:t>non-</w:t>
      </w:r>
      <w:r w:rsidRPr="00E112BF">
        <w:rPr>
          <w:rFonts w:ascii="Times New Roman" w:hAnsi="Times New Roman" w:cs="Times New Roman"/>
          <w:sz w:val="24"/>
          <w:szCs w:val="24"/>
          <w:shd w:val="clear" w:color="auto" w:fill="FFFFFF"/>
          <w:lang w:val="en-US"/>
        </w:rPr>
        <w:t>Western countries (</w:t>
      </w:r>
      <w:r>
        <w:rPr>
          <w:rFonts w:ascii="Times New Roman" w:hAnsi="Times New Roman" w:cs="Times New Roman"/>
          <w:sz w:val="24"/>
          <w:szCs w:val="24"/>
          <w:shd w:val="clear" w:color="auto" w:fill="FFFFFF"/>
          <w:lang w:val="en-US"/>
        </w:rPr>
        <w:t>e.g. Syria</w:t>
      </w:r>
      <w:r w:rsidRPr="00E112BF">
        <w:rPr>
          <w:rFonts w:ascii="Times New Roman" w:hAnsi="Times New Roman" w:cs="Times New Roman"/>
          <w:sz w:val="24"/>
          <w:szCs w:val="24"/>
          <w:shd w:val="clear" w:color="auto" w:fill="FFFFFF"/>
          <w:lang w:val="en-US"/>
        </w:rPr>
        <w:t>, Afghanistan, Somalia</w:t>
      </w:r>
      <w:r>
        <w:rPr>
          <w:rFonts w:ascii="Times New Roman" w:hAnsi="Times New Roman" w:cs="Times New Roman"/>
          <w:sz w:val="24"/>
          <w:szCs w:val="24"/>
          <w:shd w:val="clear" w:color="auto" w:fill="FFFFFF"/>
          <w:lang w:val="en-US"/>
        </w:rPr>
        <w:t>, and China</w:t>
      </w:r>
      <w:r w:rsidRPr="00E112BF">
        <w:rPr>
          <w:rFonts w:ascii="Times New Roman" w:hAnsi="Times New Roman" w:cs="Times New Roman"/>
          <w:sz w:val="24"/>
          <w:szCs w:val="24"/>
          <w:shd w:val="clear" w:color="auto" w:fill="FFFFFF"/>
          <w:lang w:val="en-US"/>
        </w:rPr>
        <w:t>)</w:t>
      </w:r>
      <w:r w:rsidR="001D381A">
        <w:rPr>
          <w:rFonts w:ascii="Times New Roman" w:hAnsi="Times New Roman" w:cs="Times New Roman"/>
          <w:sz w:val="24"/>
          <w:szCs w:val="24"/>
          <w:shd w:val="clear" w:color="auto" w:fill="FFFFFF"/>
          <w:lang w:val="en-US"/>
        </w:rPr>
        <w:t>.</w:t>
      </w:r>
    </w:p>
    <w:p w:rsidR="0025591A" w:rsidRPr="00EA13A2" w:rsidRDefault="0025591A" w:rsidP="005809E3">
      <w:pPr>
        <w:spacing w:after="0" w:line="480" w:lineRule="auto"/>
        <w:rPr>
          <w:rFonts w:ascii="Times New Roman" w:hAnsi="Times New Roman" w:cs="Times New Roman"/>
          <w:i/>
          <w:sz w:val="24"/>
          <w:szCs w:val="24"/>
          <w:lang w:val="en-US"/>
        </w:rPr>
      </w:pPr>
      <w:r w:rsidRPr="00EA13A2">
        <w:rPr>
          <w:rFonts w:ascii="Times New Roman" w:hAnsi="Times New Roman" w:cs="Times New Roman"/>
          <w:i/>
          <w:sz w:val="24"/>
          <w:szCs w:val="24"/>
          <w:lang w:val="en-US"/>
        </w:rPr>
        <w:t xml:space="preserve">Prior Beliefs about Size </w:t>
      </w:r>
    </w:p>
    <w:p w:rsidR="0025591A" w:rsidRPr="0025591A" w:rsidRDefault="0025591A" w:rsidP="005809E3">
      <w:pPr>
        <w:pStyle w:val="NormalWeb"/>
        <w:shd w:val="clear" w:color="auto" w:fill="FFFFFF"/>
        <w:spacing w:before="0" w:beforeAutospacing="0" w:after="0" w:afterAutospacing="0" w:line="480" w:lineRule="auto"/>
        <w:rPr>
          <w:lang w:val="en-US"/>
        </w:rPr>
      </w:pPr>
      <w:r w:rsidRPr="0025591A">
        <w:rPr>
          <w:lang w:val="en-US"/>
        </w:rPr>
        <w:lastRenderedPageBreak/>
        <w:t xml:space="preserve">First we would like you to assess how many </w:t>
      </w:r>
      <w:r w:rsidR="002F32F8">
        <w:rPr>
          <w:lang w:val="en-US"/>
        </w:rPr>
        <w:t xml:space="preserve">people living in Denmark in 2016 came from </w:t>
      </w:r>
      <w:r w:rsidRPr="0025591A">
        <w:rPr>
          <w:lang w:val="en-US"/>
        </w:rPr>
        <w:t xml:space="preserve">the following groups: (1) people of Danish origin, (2) immigrants and descendants </w:t>
      </w:r>
      <w:r w:rsidR="001D381A">
        <w:rPr>
          <w:lang w:val="en-US"/>
        </w:rPr>
        <w:t>from</w:t>
      </w:r>
      <w:r w:rsidRPr="0025591A">
        <w:rPr>
          <w:lang w:val="en-US"/>
        </w:rPr>
        <w:t xml:space="preserve"> </w:t>
      </w:r>
      <w:r w:rsidR="001D381A">
        <w:rPr>
          <w:lang w:val="en-US"/>
        </w:rPr>
        <w:t>W</w:t>
      </w:r>
      <w:r w:rsidRPr="0025591A">
        <w:rPr>
          <w:lang w:val="en-US"/>
        </w:rPr>
        <w:t xml:space="preserve">estern countries, and (3) immigrants and descendants </w:t>
      </w:r>
      <w:r w:rsidR="001D381A">
        <w:rPr>
          <w:lang w:val="en-US"/>
        </w:rPr>
        <w:t>from</w:t>
      </w:r>
      <w:r w:rsidR="001D381A" w:rsidRPr="0025591A">
        <w:rPr>
          <w:lang w:val="en-US"/>
        </w:rPr>
        <w:t xml:space="preserve"> </w:t>
      </w:r>
      <w:r w:rsidRPr="0025591A">
        <w:rPr>
          <w:lang w:val="en-US"/>
        </w:rPr>
        <w:t>non-Western countries. We would like your best guess</w:t>
      </w:r>
      <w:r w:rsidR="00755E06">
        <w:rPr>
          <w:lang w:val="en-US"/>
        </w:rPr>
        <w:t>,</w:t>
      </w:r>
      <w:r w:rsidRPr="0025591A">
        <w:rPr>
          <w:lang w:val="en-US"/>
        </w:rPr>
        <w:t xml:space="preserve"> even if you are not entirely sure. </w:t>
      </w:r>
    </w:p>
    <w:p w:rsidR="0025591A" w:rsidRDefault="0025591A" w:rsidP="005809E3">
      <w:pPr>
        <w:pStyle w:val="NormalWeb"/>
        <w:shd w:val="clear" w:color="auto" w:fill="FFFFFF"/>
        <w:spacing w:before="0" w:beforeAutospacing="0" w:after="0" w:afterAutospacing="0" w:line="480" w:lineRule="auto"/>
        <w:rPr>
          <w:lang w:val="en-US"/>
        </w:rPr>
      </w:pPr>
    </w:p>
    <w:p w:rsidR="0025591A" w:rsidRPr="0025591A" w:rsidRDefault="00755E06" w:rsidP="005809E3">
      <w:pPr>
        <w:pStyle w:val="NormalWeb"/>
        <w:shd w:val="clear" w:color="auto" w:fill="FFFFFF"/>
        <w:spacing w:before="0" w:beforeAutospacing="0" w:after="0" w:afterAutospacing="0" w:line="480" w:lineRule="auto"/>
        <w:rPr>
          <w:lang w:val="en-US"/>
        </w:rPr>
      </w:pPr>
      <w:r>
        <w:rPr>
          <w:lang w:val="en-US"/>
        </w:rPr>
        <w:t>For e</w:t>
      </w:r>
      <w:r w:rsidR="0025591A" w:rsidRPr="0025591A">
        <w:rPr>
          <w:lang w:val="en-US"/>
        </w:rPr>
        <w:t>xample</w:t>
      </w:r>
      <w:r>
        <w:rPr>
          <w:lang w:val="en-US"/>
        </w:rPr>
        <w:t>, i</w:t>
      </w:r>
      <w:r w:rsidR="0025591A" w:rsidRPr="0025591A">
        <w:rPr>
          <w:lang w:val="en-US"/>
        </w:rPr>
        <w:t>f you think that 10 out of 100 people who</w:t>
      </w:r>
      <w:r w:rsidR="002F32F8">
        <w:rPr>
          <w:lang w:val="en-US"/>
        </w:rPr>
        <w:t xml:space="preserve"> </w:t>
      </w:r>
      <w:r>
        <w:rPr>
          <w:lang w:val="en-US"/>
        </w:rPr>
        <w:t xml:space="preserve">were </w:t>
      </w:r>
      <w:r w:rsidR="002F32F8">
        <w:rPr>
          <w:lang w:val="en-US"/>
        </w:rPr>
        <w:t>resident in Denmark in 2016</w:t>
      </w:r>
      <w:r w:rsidR="0025591A" w:rsidRPr="0025591A">
        <w:rPr>
          <w:lang w:val="en-US"/>
        </w:rPr>
        <w:t xml:space="preserve"> were  immigrants or descendants from Western countries, you should choose the number 10 under “Immigrants and descendants from Western countries” below.</w:t>
      </w:r>
    </w:p>
    <w:p w:rsidR="007250C6" w:rsidRDefault="007250C6" w:rsidP="005809E3">
      <w:pPr>
        <w:pStyle w:val="NormalWeb"/>
        <w:shd w:val="clear" w:color="auto" w:fill="FFFFFF"/>
        <w:spacing w:before="0" w:beforeAutospacing="0" w:after="0" w:afterAutospacing="0" w:line="480" w:lineRule="auto"/>
        <w:rPr>
          <w:b/>
          <w:lang w:val="en-US"/>
        </w:rPr>
      </w:pPr>
    </w:p>
    <w:p w:rsidR="0025591A" w:rsidRPr="0025591A" w:rsidRDefault="0025591A" w:rsidP="005809E3">
      <w:pPr>
        <w:pStyle w:val="NormalWeb"/>
        <w:shd w:val="clear" w:color="auto" w:fill="FFFFFF"/>
        <w:spacing w:before="0" w:beforeAutospacing="0" w:after="0" w:afterAutospacing="0" w:line="480" w:lineRule="auto"/>
        <w:rPr>
          <w:b/>
          <w:lang w:val="en-US"/>
        </w:rPr>
      </w:pPr>
      <w:r w:rsidRPr="0025591A">
        <w:rPr>
          <w:b/>
          <w:lang w:val="en-US"/>
        </w:rPr>
        <w:t xml:space="preserve">In 2016, how many out of 100 people </w:t>
      </w:r>
      <w:r w:rsidR="002F32F8">
        <w:rPr>
          <w:b/>
          <w:lang w:val="en-US"/>
        </w:rPr>
        <w:t>who were resident in Denmark</w:t>
      </w:r>
      <w:r w:rsidRPr="0025591A">
        <w:rPr>
          <w:b/>
          <w:lang w:val="en-US"/>
        </w:rPr>
        <w:t xml:space="preserve"> were: </w:t>
      </w:r>
    </w:p>
    <w:p w:rsidR="0025591A" w:rsidRPr="0025591A" w:rsidRDefault="0025591A" w:rsidP="005809E3">
      <w:pPr>
        <w:spacing w:after="0" w:line="480" w:lineRule="auto"/>
        <w:rPr>
          <w:rFonts w:ascii="Times New Roman" w:hAnsi="Times New Roman" w:cs="Times New Roman"/>
          <w:sz w:val="24"/>
          <w:szCs w:val="24"/>
          <w:lang w:val="en-US"/>
        </w:rPr>
      </w:pPr>
      <w:r w:rsidRPr="0025591A">
        <w:rPr>
          <w:rFonts w:ascii="Times New Roman" w:hAnsi="Times New Roman" w:cs="Times New Roman"/>
          <w:sz w:val="24"/>
          <w:szCs w:val="24"/>
          <w:lang w:val="en-US"/>
        </w:rPr>
        <w:t>For each measure of prior beliefs, respondents answered on a sliding cursor from 0 to 100</w:t>
      </w:r>
      <w:r w:rsidR="00755E06">
        <w:rPr>
          <w:rFonts w:ascii="Times New Roman" w:hAnsi="Times New Roman" w:cs="Times New Roman"/>
          <w:sz w:val="24"/>
          <w:szCs w:val="24"/>
          <w:lang w:val="en-US"/>
        </w:rPr>
        <w:t>.</w:t>
      </w:r>
    </w:p>
    <w:p w:rsidR="0025591A" w:rsidRPr="0025591A" w:rsidRDefault="0025591A" w:rsidP="005809E3">
      <w:pPr>
        <w:spacing w:after="0" w:line="480" w:lineRule="auto"/>
        <w:rPr>
          <w:rFonts w:ascii="Times New Roman" w:hAnsi="Times New Roman" w:cs="Times New Roman"/>
          <w:sz w:val="24"/>
          <w:szCs w:val="24"/>
          <w:shd w:val="clear" w:color="auto" w:fill="FFFFFF"/>
          <w:lang w:val="en-US"/>
        </w:rPr>
      </w:pPr>
      <w:r w:rsidRPr="0025591A">
        <w:rPr>
          <w:rFonts w:ascii="Times New Roman" w:hAnsi="Times New Roman" w:cs="Times New Roman"/>
          <w:sz w:val="24"/>
          <w:szCs w:val="24"/>
          <w:lang w:val="en-US"/>
        </w:rPr>
        <w:t xml:space="preserve">A. </w:t>
      </w:r>
      <w:r w:rsidRPr="0025591A">
        <w:rPr>
          <w:rFonts w:ascii="Times New Roman" w:hAnsi="Times New Roman" w:cs="Times New Roman"/>
          <w:sz w:val="24"/>
          <w:szCs w:val="24"/>
          <w:shd w:val="clear" w:color="auto" w:fill="FFFFFF"/>
          <w:lang w:val="en-US"/>
        </w:rPr>
        <w:t> People of Danish origin</w:t>
      </w:r>
      <w:r w:rsidR="00755E06">
        <w:rPr>
          <w:rFonts w:ascii="Times New Roman" w:hAnsi="Times New Roman" w:cs="Times New Roman"/>
          <w:sz w:val="24"/>
          <w:szCs w:val="24"/>
          <w:shd w:val="clear" w:color="auto" w:fill="FFFFFF"/>
          <w:lang w:val="en-US"/>
        </w:rPr>
        <w:t>.</w:t>
      </w:r>
    </w:p>
    <w:p w:rsidR="0025591A" w:rsidRPr="0025591A" w:rsidRDefault="0025591A" w:rsidP="005809E3">
      <w:pPr>
        <w:spacing w:after="0" w:line="480" w:lineRule="auto"/>
        <w:rPr>
          <w:rFonts w:ascii="Times New Roman" w:hAnsi="Times New Roman" w:cs="Times New Roman"/>
          <w:sz w:val="24"/>
          <w:szCs w:val="24"/>
          <w:shd w:val="clear" w:color="auto" w:fill="FFFFFF"/>
          <w:lang w:val="en-US"/>
        </w:rPr>
      </w:pPr>
      <w:r w:rsidRPr="0025591A">
        <w:rPr>
          <w:rFonts w:ascii="Times New Roman" w:hAnsi="Times New Roman" w:cs="Times New Roman"/>
          <w:sz w:val="24"/>
          <w:szCs w:val="24"/>
          <w:shd w:val="clear" w:color="auto" w:fill="FFFFFF"/>
          <w:lang w:val="en-US"/>
        </w:rPr>
        <w:t>B.  Immigrants and descendants from Western countries (e.g. Germany, USA, Australia, and Canada)</w:t>
      </w:r>
      <w:r w:rsidR="00755E06">
        <w:rPr>
          <w:rFonts w:ascii="Times New Roman" w:hAnsi="Times New Roman" w:cs="Times New Roman"/>
          <w:sz w:val="24"/>
          <w:szCs w:val="24"/>
          <w:shd w:val="clear" w:color="auto" w:fill="FFFFFF"/>
          <w:lang w:val="en-US"/>
        </w:rPr>
        <w:t>.</w:t>
      </w:r>
    </w:p>
    <w:p w:rsidR="0025591A" w:rsidRPr="007664F8" w:rsidRDefault="0025591A" w:rsidP="005809E3">
      <w:pPr>
        <w:spacing w:after="0" w:line="480" w:lineRule="auto"/>
        <w:rPr>
          <w:rFonts w:ascii="Times New Roman" w:hAnsi="Times New Roman" w:cs="Times New Roman"/>
          <w:sz w:val="24"/>
          <w:szCs w:val="24"/>
          <w:shd w:val="clear" w:color="auto" w:fill="FFFFFF"/>
          <w:lang w:val="en-US"/>
        </w:rPr>
      </w:pPr>
      <w:r w:rsidRPr="0025591A">
        <w:rPr>
          <w:rFonts w:ascii="Times New Roman" w:hAnsi="Times New Roman" w:cs="Times New Roman"/>
          <w:sz w:val="24"/>
          <w:szCs w:val="24"/>
          <w:shd w:val="clear" w:color="auto" w:fill="FFFFFF"/>
          <w:lang w:val="en-US"/>
        </w:rPr>
        <w:t>C.  Immigrants and descendants from non-Western countries (e.g. Syria, Afghanistan, Somalia, and China)</w:t>
      </w:r>
      <w:r w:rsidR="00755E06">
        <w:rPr>
          <w:rFonts w:ascii="Times New Roman" w:hAnsi="Times New Roman" w:cs="Times New Roman"/>
          <w:sz w:val="24"/>
          <w:szCs w:val="24"/>
          <w:shd w:val="clear" w:color="auto" w:fill="FFFFFF"/>
          <w:lang w:val="en-US"/>
        </w:rPr>
        <w:t>.</w:t>
      </w:r>
    </w:p>
    <w:p w:rsidR="0025591A" w:rsidRPr="00535796" w:rsidRDefault="0025591A" w:rsidP="005809E3">
      <w:pPr>
        <w:spacing w:after="0" w:line="480" w:lineRule="auto"/>
        <w:rPr>
          <w:rFonts w:ascii="Times New Roman" w:hAnsi="Times New Roman" w:cs="Times New Roman"/>
          <w:i/>
          <w:sz w:val="24"/>
          <w:szCs w:val="24"/>
          <w:shd w:val="clear" w:color="auto" w:fill="FFFFFF"/>
          <w:lang w:val="en-US"/>
        </w:rPr>
      </w:pPr>
    </w:p>
    <w:p w:rsidR="0025591A" w:rsidRPr="007955E0" w:rsidRDefault="0025591A" w:rsidP="007955E0">
      <w:pPr>
        <w:pStyle w:val="Overskrift2"/>
        <w:rPr>
          <w:rFonts w:ascii="Times New Roman" w:hAnsi="Times New Roman" w:cs="Times New Roman"/>
          <w:i/>
          <w:color w:val="auto"/>
          <w:sz w:val="24"/>
          <w:szCs w:val="24"/>
          <w:shd w:val="clear" w:color="auto" w:fill="FFFFFF"/>
          <w:lang w:val="en-US"/>
        </w:rPr>
      </w:pPr>
      <w:bookmarkStart w:id="3" w:name="_Toc8217936"/>
      <w:r w:rsidRPr="007955E0">
        <w:rPr>
          <w:rFonts w:ascii="Times New Roman" w:hAnsi="Times New Roman" w:cs="Times New Roman"/>
          <w:i/>
          <w:color w:val="auto"/>
          <w:sz w:val="24"/>
          <w:szCs w:val="24"/>
          <w:shd w:val="clear" w:color="auto" w:fill="FFFFFF"/>
          <w:lang w:val="en-US"/>
        </w:rPr>
        <w:t>A.2 Treatments</w:t>
      </w:r>
      <w:bookmarkEnd w:id="3"/>
    </w:p>
    <w:p w:rsidR="0025591A" w:rsidRPr="00EA13A2" w:rsidRDefault="0025591A" w:rsidP="005809E3">
      <w:pPr>
        <w:spacing w:after="0" w:line="480" w:lineRule="auto"/>
        <w:rPr>
          <w:rFonts w:ascii="Times New Roman" w:hAnsi="Times New Roman" w:cs="Times New Roman"/>
          <w:i/>
          <w:sz w:val="24"/>
          <w:szCs w:val="24"/>
          <w:shd w:val="clear" w:color="auto" w:fill="FFFFFF"/>
          <w:lang w:val="en-US"/>
        </w:rPr>
      </w:pPr>
      <w:r w:rsidRPr="00EA13A2">
        <w:rPr>
          <w:rFonts w:ascii="Times New Roman" w:hAnsi="Times New Roman" w:cs="Times New Roman"/>
          <w:i/>
          <w:sz w:val="24"/>
          <w:szCs w:val="24"/>
          <w:shd w:val="clear" w:color="auto" w:fill="FFFFFF"/>
          <w:lang w:val="en-US"/>
        </w:rPr>
        <w:t>Crime Treatment</w:t>
      </w:r>
    </w:p>
    <w:p w:rsidR="006222DF" w:rsidRDefault="006222DF" w:rsidP="005809E3">
      <w:pPr>
        <w:spacing w:after="0" w:line="480" w:lineRule="auto"/>
        <w:rPr>
          <w:rFonts w:ascii="Times New Roman" w:hAnsi="Times New Roman" w:cs="Times New Roman"/>
          <w:sz w:val="24"/>
          <w:szCs w:val="24"/>
          <w:shd w:val="clear" w:color="auto" w:fill="FFFFFF"/>
          <w:lang w:val="en-US"/>
        </w:rPr>
      </w:pPr>
      <w:r w:rsidRPr="006222DF">
        <w:rPr>
          <w:rFonts w:ascii="Times New Roman" w:hAnsi="Times New Roman" w:cs="Times New Roman"/>
          <w:sz w:val="24"/>
          <w:szCs w:val="24"/>
          <w:shd w:val="clear" w:color="auto" w:fill="FFFFFF"/>
          <w:lang w:val="en-US"/>
        </w:rPr>
        <w:t xml:space="preserve">We are interested in </w:t>
      </w:r>
      <w:r w:rsidR="00755E06">
        <w:rPr>
          <w:rFonts w:ascii="Times New Roman" w:hAnsi="Times New Roman" w:cs="Times New Roman"/>
          <w:sz w:val="24"/>
          <w:szCs w:val="24"/>
          <w:shd w:val="clear" w:color="auto" w:fill="FFFFFF"/>
          <w:lang w:val="en-US"/>
        </w:rPr>
        <w:t>whether</w:t>
      </w:r>
      <w:r w:rsidRPr="006222DF">
        <w:rPr>
          <w:rFonts w:ascii="Times New Roman" w:hAnsi="Times New Roman" w:cs="Times New Roman"/>
          <w:sz w:val="24"/>
          <w:szCs w:val="24"/>
          <w:shd w:val="clear" w:color="auto" w:fill="FFFFFF"/>
          <w:lang w:val="en-US"/>
        </w:rPr>
        <w:t xml:space="preserve"> you h</w:t>
      </w:r>
      <w:r>
        <w:rPr>
          <w:rFonts w:ascii="Times New Roman" w:hAnsi="Times New Roman" w:cs="Times New Roman"/>
          <w:sz w:val="24"/>
          <w:szCs w:val="24"/>
          <w:shd w:val="clear" w:color="auto" w:fill="FFFFFF"/>
          <w:lang w:val="en-US"/>
        </w:rPr>
        <w:t>ave heard about a story that was recently on the news.</w:t>
      </w:r>
    </w:p>
    <w:p w:rsidR="006222DF" w:rsidRDefault="006222DF" w:rsidP="005809E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story was: A new report from Statistics Denmark shows that 21 out of 100 persons who were convicted </w:t>
      </w:r>
      <w:r w:rsidR="00755E06">
        <w:rPr>
          <w:rFonts w:ascii="Times New Roman" w:hAnsi="Times New Roman" w:cs="Times New Roman"/>
          <w:sz w:val="24"/>
          <w:szCs w:val="24"/>
          <w:shd w:val="clear" w:color="auto" w:fill="FFFFFF"/>
          <w:lang w:val="en-US"/>
        </w:rPr>
        <w:t xml:space="preserve">of </w:t>
      </w:r>
      <w:r>
        <w:rPr>
          <w:rFonts w:ascii="Times New Roman" w:hAnsi="Times New Roman" w:cs="Times New Roman"/>
          <w:sz w:val="24"/>
          <w:szCs w:val="24"/>
          <w:shd w:val="clear" w:color="auto" w:fill="FFFFFF"/>
          <w:lang w:val="en-US"/>
        </w:rPr>
        <w:t>a violation of the Danish criminal code in 2016 were immigrants or descendants from non-Western countries.</w:t>
      </w:r>
    </w:p>
    <w:p w:rsidR="006222DF" w:rsidRDefault="00906E65" w:rsidP="005809E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Have you heard about this story?</w:t>
      </w:r>
    </w:p>
    <w:p w:rsidR="00906E65" w:rsidRPr="006222DF" w:rsidRDefault="00906E65" w:rsidP="005809E3">
      <w:pPr>
        <w:spacing w:after="0" w:line="480" w:lineRule="auto"/>
        <w:rPr>
          <w:rFonts w:ascii="Times New Roman" w:hAnsi="Times New Roman" w:cs="Times New Roman"/>
          <w:sz w:val="24"/>
          <w:szCs w:val="24"/>
          <w:shd w:val="clear" w:color="auto" w:fill="FFFFFF"/>
          <w:lang w:val="en-US"/>
        </w:rPr>
      </w:pPr>
    </w:p>
    <w:p w:rsidR="0025591A" w:rsidRPr="00701518" w:rsidRDefault="0025591A" w:rsidP="005809E3">
      <w:pPr>
        <w:spacing w:after="0" w:line="480" w:lineRule="auto"/>
        <w:rPr>
          <w:rFonts w:ascii="Times New Roman" w:hAnsi="Times New Roman" w:cs="Times New Roman"/>
          <w:i/>
          <w:sz w:val="24"/>
          <w:szCs w:val="24"/>
          <w:shd w:val="clear" w:color="auto" w:fill="FFFFFF"/>
          <w:lang w:val="en-US"/>
        </w:rPr>
      </w:pPr>
      <w:r w:rsidRPr="00701518">
        <w:rPr>
          <w:rFonts w:ascii="Times New Roman" w:hAnsi="Times New Roman" w:cs="Times New Roman"/>
          <w:i/>
          <w:sz w:val="24"/>
          <w:szCs w:val="24"/>
          <w:shd w:val="clear" w:color="auto" w:fill="FFFFFF"/>
          <w:lang w:val="en-US"/>
        </w:rPr>
        <w:lastRenderedPageBreak/>
        <w:t>Welfare Treatment</w:t>
      </w:r>
    </w:p>
    <w:p w:rsidR="00906E65" w:rsidRDefault="00906E65" w:rsidP="005809E3">
      <w:pPr>
        <w:spacing w:after="0" w:line="480" w:lineRule="auto"/>
        <w:rPr>
          <w:rFonts w:ascii="Times New Roman" w:hAnsi="Times New Roman" w:cs="Times New Roman"/>
          <w:sz w:val="24"/>
          <w:szCs w:val="24"/>
          <w:shd w:val="clear" w:color="auto" w:fill="FFFFFF"/>
          <w:lang w:val="en-US"/>
        </w:rPr>
      </w:pPr>
      <w:r w:rsidRPr="006222DF">
        <w:rPr>
          <w:rFonts w:ascii="Times New Roman" w:hAnsi="Times New Roman" w:cs="Times New Roman"/>
          <w:sz w:val="24"/>
          <w:szCs w:val="24"/>
          <w:shd w:val="clear" w:color="auto" w:fill="FFFFFF"/>
          <w:lang w:val="en-US"/>
        </w:rPr>
        <w:t xml:space="preserve">We are interested in </w:t>
      </w:r>
      <w:r w:rsidR="00755E06">
        <w:rPr>
          <w:rFonts w:ascii="Times New Roman" w:hAnsi="Times New Roman" w:cs="Times New Roman"/>
          <w:sz w:val="24"/>
          <w:szCs w:val="24"/>
          <w:shd w:val="clear" w:color="auto" w:fill="FFFFFF"/>
          <w:lang w:val="en-US"/>
        </w:rPr>
        <w:t>whether</w:t>
      </w:r>
      <w:r w:rsidRPr="006222DF">
        <w:rPr>
          <w:rFonts w:ascii="Times New Roman" w:hAnsi="Times New Roman" w:cs="Times New Roman"/>
          <w:sz w:val="24"/>
          <w:szCs w:val="24"/>
          <w:shd w:val="clear" w:color="auto" w:fill="FFFFFF"/>
          <w:lang w:val="en-US"/>
        </w:rPr>
        <w:t xml:space="preserve"> you h</w:t>
      </w:r>
      <w:r>
        <w:rPr>
          <w:rFonts w:ascii="Times New Roman" w:hAnsi="Times New Roman" w:cs="Times New Roman"/>
          <w:sz w:val="24"/>
          <w:szCs w:val="24"/>
          <w:shd w:val="clear" w:color="auto" w:fill="FFFFFF"/>
          <w:lang w:val="en-US"/>
        </w:rPr>
        <w:t>ave heard about a story that was recently on the news.</w:t>
      </w:r>
    </w:p>
    <w:p w:rsidR="00906E65" w:rsidRDefault="00906E65" w:rsidP="005809E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story was: A new report from Statistics Denmark shows that 14 out of 100 persons who received public support in Denmark </w:t>
      </w:r>
      <w:r w:rsidR="00755E06">
        <w:rPr>
          <w:rFonts w:ascii="Times New Roman" w:hAnsi="Times New Roman" w:cs="Times New Roman"/>
          <w:sz w:val="24"/>
          <w:szCs w:val="24"/>
          <w:shd w:val="clear" w:color="auto" w:fill="FFFFFF"/>
          <w:lang w:val="en-US"/>
        </w:rPr>
        <w:t xml:space="preserve">in 2016 </w:t>
      </w:r>
      <w:r>
        <w:rPr>
          <w:rFonts w:ascii="Times New Roman" w:hAnsi="Times New Roman" w:cs="Times New Roman"/>
          <w:sz w:val="24"/>
          <w:szCs w:val="24"/>
          <w:shd w:val="clear" w:color="auto" w:fill="FFFFFF"/>
          <w:lang w:val="en-US"/>
        </w:rPr>
        <w:t>were immigrants or descendants from non-Western countries.</w:t>
      </w:r>
    </w:p>
    <w:p w:rsidR="00906E65" w:rsidRDefault="00906E65" w:rsidP="005809E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Have you heard about this story?</w:t>
      </w:r>
    </w:p>
    <w:p w:rsidR="00906E65" w:rsidRPr="00906E65" w:rsidRDefault="00906E65" w:rsidP="005809E3">
      <w:pPr>
        <w:spacing w:after="0" w:line="480" w:lineRule="auto"/>
        <w:rPr>
          <w:rFonts w:ascii="Times New Roman" w:hAnsi="Times New Roman" w:cs="Times New Roman"/>
          <w:sz w:val="24"/>
          <w:szCs w:val="24"/>
          <w:shd w:val="clear" w:color="auto" w:fill="FFFFFF"/>
          <w:lang w:val="en-US"/>
        </w:rPr>
      </w:pPr>
    </w:p>
    <w:p w:rsidR="0025591A" w:rsidRPr="00EA13A2" w:rsidRDefault="0025591A" w:rsidP="005809E3">
      <w:pPr>
        <w:spacing w:after="0" w:line="480" w:lineRule="auto"/>
        <w:rPr>
          <w:rFonts w:ascii="Times New Roman" w:hAnsi="Times New Roman" w:cs="Times New Roman"/>
          <w:i/>
          <w:sz w:val="24"/>
          <w:szCs w:val="24"/>
          <w:shd w:val="clear" w:color="auto" w:fill="FFFFFF"/>
          <w:lang w:val="en-US"/>
        </w:rPr>
      </w:pPr>
      <w:r w:rsidRPr="00EA13A2">
        <w:rPr>
          <w:rFonts w:ascii="Times New Roman" w:hAnsi="Times New Roman" w:cs="Times New Roman"/>
          <w:i/>
          <w:sz w:val="24"/>
          <w:szCs w:val="24"/>
          <w:shd w:val="clear" w:color="auto" w:fill="FFFFFF"/>
          <w:lang w:val="en-US"/>
        </w:rPr>
        <w:t>Size Treatment</w:t>
      </w:r>
    </w:p>
    <w:p w:rsidR="00906E65" w:rsidRDefault="00906E65" w:rsidP="005809E3">
      <w:pPr>
        <w:spacing w:after="0" w:line="480" w:lineRule="auto"/>
        <w:rPr>
          <w:rFonts w:ascii="Times New Roman" w:hAnsi="Times New Roman" w:cs="Times New Roman"/>
          <w:sz w:val="24"/>
          <w:szCs w:val="24"/>
          <w:shd w:val="clear" w:color="auto" w:fill="FFFFFF"/>
          <w:lang w:val="en-US"/>
        </w:rPr>
      </w:pPr>
      <w:r w:rsidRPr="006222DF">
        <w:rPr>
          <w:rFonts w:ascii="Times New Roman" w:hAnsi="Times New Roman" w:cs="Times New Roman"/>
          <w:sz w:val="24"/>
          <w:szCs w:val="24"/>
          <w:shd w:val="clear" w:color="auto" w:fill="FFFFFF"/>
          <w:lang w:val="en-US"/>
        </w:rPr>
        <w:t xml:space="preserve">We are interested in </w:t>
      </w:r>
      <w:r w:rsidR="00755E06">
        <w:rPr>
          <w:rFonts w:ascii="Times New Roman" w:hAnsi="Times New Roman" w:cs="Times New Roman"/>
          <w:sz w:val="24"/>
          <w:szCs w:val="24"/>
          <w:shd w:val="clear" w:color="auto" w:fill="FFFFFF"/>
          <w:lang w:val="en-US"/>
        </w:rPr>
        <w:t>whether</w:t>
      </w:r>
      <w:r w:rsidRPr="006222DF">
        <w:rPr>
          <w:rFonts w:ascii="Times New Roman" w:hAnsi="Times New Roman" w:cs="Times New Roman"/>
          <w:sz w:val="24"/>
          <w:szCs w:val="24"/>
          <w:shd w:val="clear" w:color="auto" w:fill="FFFFFF"/>
          <w:lang w:val="en-US"/>
        </w:rPr>
        <w:t xml:space="preserve"> you h</w:t>
      </w:r>
      <w:r>
        <w:rPr>
          <w:rFonts w:ascii="Times New Roman" w:hAnsi="Times New Roman" w:cs="Times New Roman"/>
          <w:sz w:val="24"/>
          <w:szCs w:val="24"/>
          <w:shd w:val="clear" w:color="auto" w:fill="FFFFFF"/>
          <w:lang w:val="en-US"/>
        </w:rPr>
        <w:t>ave heard about a story that was recently on the news.</w:t>
      </w:r>
    </w:p>
    <w:p w:rsidR="00906E65" w:rsidRDefault="00906E65" w:rsidP="005809E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story was: A new report from Statistics Denmark shows that 8 out of 100 persons </w:t>
      </w:r>
      <w:r w:rsidR="00755E06">
        <w:rPr>
          <w:rFonts w:ascii="Times New Roman" w:hAnsi="Times New Roman" w:cs="Times New Roman"/>
          <w:sz w:val="24"/>
          <w:szCs w:val="24"/>
          <w:shd w:val="clear" w:color="auto" w:fill="FFFFFF"/>
          <w:lang w:val="en-US"/>
        </w:rPr>
        <w:t xml:space="preserve">residing </w:t>
      </w:r>
      <w:r>
        <w:rPr>
          <w:rFonts w:ascii="Times New Roman" w:hAnsi="Times New Roman" w:cs="Times New Roman"/>
          <w:sz w:val="24"/>
          <w:szCs w:val="24"/>
          <w:shd w:val="clear" w:color="auto" w:fill="FFFFFF"/>
          <w:lang w:val="en-US"/>
        </w:rPr>
        <w:t>in Denmark are immigrants or descendants from non-Western countries.</w:t>
      </w:r>
    </w:p>
    <w:p w:rsidR="00906E65" w:rsidRDefault="00906E65" w:rsidP="005809E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Have you heard about this story?</w:t>
      </w:r>
    </w:p>
    <w:p w:rsidR="00906E65" w:rsidRPr="00906E65" w:rsidRDefault="00906E65" w:rsidP="005809E3">
      <w:pPr>
        <w:spacing w:after="0" w:line="480" w:lineRule="auto"/>
        <w:rPr>
          <w:rFonts w:ascii="Times New Roman" w:hAnsi="Times New Roman" w:cs="Times New Roman"/>
          <w:sz w:val="24"/>
          <w:szCs w:val="24"/>
          <w:shd w:val="clear" w:color="auto" w:fill="FFFFFF"/>
          <w:lang w:val="en-US"/>
        </w:rPr>
      </w:pPr>
    </w:p>
    <w:p w:rsidR="0025591A" w:rsidRPr="007955E0" w:rsidRDefault="0025591A" w:rsidP="007955E0">
      <w:pPr>
        <w:pStyle w:val="Overskrift2"/>
        <w:rPr>
          <w:rFonts w:ascii="Times New Roman" w:hAnsi="Times New Roman" w:cs="Times New Roman"/>
          <w:i/>
          <w:color w:val="auto"/>
          <w:sz w:val="24"/>
          <w:szCs w:val="24"/>
          <w:shd w:val="clear" w:color="auto" w:fill="FFFFFF"/>
          <w:lang w:val="en-US"/>
        </w:rPr>
      </w:pPr>
      <w:bookmarkStart w:id="4" w:name="_Toc8217937"/>
      <w:r w:rsidRPr="007955E0">
        <w:rPr>
          <w:rFonts w:ascii="Times New Roman" w:hAnsi="Times New Roman" w:cs="Times New Roman"/>
          <w:i/>
          <w:color w:val="auto"/>
          <w:sz w:val="24"/>
          <w:szCs w:val="24"/>
          <w:shd w:val="clear" w:color="auto" w:fill="FFFFFF"/>
          <w:lang w:val="en-US"/>
        </w:rPr>
        <w:t xml:space="preserve">A.3 Policy </w:t>
      </w:r>
      <w:r w:rsidR="003367F8" w:rsidRPr="007955E0">
        <w:rPr>
          <w:rFonts w:ascii="Times New Roman" w:hAnsi="Times New Roman" w:cs="Times New Roman"/>
          <w:i/>
          <w:color w:val="auto"/>
          <w:sz w:val="24"/>
          <w:szCs w:val="24"/>
          <w:shd w:val="clear" w:color="auto" w:fill="FFFFFF"/>
          <w:lang w:val="en-US"/>
        </w:rPr>
        <w:t>Opinions</w:t>
      </w:r>
      <w:bookmarkEnd w:id="4"/>
    </w:p>
    <w:p w:rsidR="0025591A" w:rsidRPr="00EA13A2" w:rsidRDefault="0025591A" w:rsidP="005809E3">
      <w:pPr>
        <w:spacing w:after="0" w:line="480" w:lineRule="auto"/>
        <w:rPr>
          <w:rFonts w:ascii="Times New Roman" w:hAnsi="Times New Roman" w:cs="Times New Roman"/>
          <w:i/>
          <w:sz w:val="24"/>
          <w:szCs w:val="24"/>
          <w:shd w:val="clear" w:color="auto" w:fill="FFFFFF"/>
          <w:lang w:val="en-US"/>
        </w:rPr>
      </w:pPr>
      <w:r w:rsidRPr="00EA13A2">
        <w:rPr>
          <w:rFonts w:ascii="Times New Roman" w:hAnsi="Times New Roman" w:cs="Times New Roman"/>
          <w:i/>
          <w:sz w:val="24"/>
          <w:szCs w:val="24"/>
          <w:shd w:val="clear" w:color="auto" w:fill="FFFFFF"/>
          <w:lang w:val="en-US"/>
        </w:rPr>
        <w:t xml:space="preserve">Crime </w:t>
      </w:r>
      <w:r w:rsidR="003367F8" w:rsidRPr="00EA13A2">
        <w:rPr>
          <w:rFonts w:ascii="Times New Roman" w:hAnsi="Times New Roman" w:cs="Times New Roman"/>
          <w:i/>
          <w:sz w:val="24"/>
          <w:szCs w:val="24"/>
          <w:shd w:val="clear" w:color="auto" w:fill="FFFFFF"/>
          <w:lang w:val="en-US"/>
        </w:rPr>
        <w:t>Opinions</w:t>
      </w:r>
    </w:p>
    <w:p w:rsidR="00906E65" w:rsidRPr="00906E65" w:rsidRDefault="00906E65" w:rsidP="005809E3">
      <w:pPr>
        <w:spacing w:after="0" w:line="480" w:lineRule="auto"/>
        <w:rPr>
          <w:rFonts w:ascii="Times New Roman" w:hAnsi="Times New Roman" w:cs="Times New Roman"/>
          <w:sz w:val="24"/>
          <w:szCs w:val="24"/>
          <w:shd w:val="clear" w:color="auto" w:fill="FFFFFF"/>
          <w:lang w:val="en-US"/>
        </w:rPr>
      </w:pPr>
      <w:r w:rsidRPr="00191E83">
        <w:rPr>
          <w:rFonts w:ascii="Times New Roman" w:hAnsi="Times New Roman" w:cs="Times New Roman"/>
          <w:sz w:val="24"/>
          <w:szCs w:val="24"/>
          <w:shd w:val="clear" w:color="auto" w:fill="FFFFFF"/>
          <w:lang w:val="en-US"/>
        </w:rPr>
        <w:t xml:space="preserve">1. </w:t>
      </w:r>
      <w:r w:rsidRPr="00906E65">
        <w:rPr>
          <w:rFonts w:ascii="Times New Roman" w:hAnsi="Times New Roman" w:cs="Times New Roman"/>
          <w:sz w:val="24"/>
          <w:szCs w:val="24"/>
          <w:shd w:val="clear" w:color="auto" w:fill="FFFFFF"/>
          <w:lang w:val="en-US"/>
        </w:rPr>
        <w:t>Politicians should make it easier to expel criminal immigrants</w:t>
      </w:r>
      <w:r w:rsidR="00755E06">
        <w:rPr>
          <w:rFonts w:ascii="Times New Roman" w:hAnsi="Times New Roman" w:cs="Times New Roman"/>
          <w:sz w:val="24"/>
          <w:szCs w:val="24"/>
          <w:shd w:val="clear" w:color="auto" w:fill="FFFFFF"/>
          <w:lang w:val="en-US"/>
        </w:rPr>
        <w:t>.</w:t>
      </w:r>
      <w:r w:rsidRPr="00906E65">
        <w:rPr>
          <w:rFonts w:ascii="Times New Roman" w:hAnsi="Times New Roman" w:cs="Times New Roman"/>
          <w:sz w:val="24"/>
          <w:szCs w:val="24"/>
          <w:shd w:val="clear" w:color="auto" w:fill="FFFFFF"/>
          <w:lang w:val="en-US"/>
        </w:rPr>
        <w:t xml:space="preserve"> </w:t>
      </w:r>
    </w:p>
    <w:p w:rsidR="00906E65" w:rsidRPr="00EA13A2" w:rsidRDefault="00906E65" w:rsidP="005809E3">
      <w:pPr>
        <w:spacing w:after="0" w:line="480" w:lineRule="auto"/>
        <w:rPr>
          <w:rFonts w:ascii="Times New Roman" w:hAnsi="Times New Roman" w:cs="Times New Roman"/>
          <w:sz w:val="24"/>
          <w:szCs w:val="24"/>
          <w:shd w:val="clear" w:color="auto" w:fill="FFFFFF"/>
          <w:lang w:val="en-US"/>
        </w:rPr>
      </w:pPr>
      <w:r w:rsidRPr="00906E65">
        <w:rPr>
          <w:rFonts w:ascii="Times New Roman" w:hAnsi="Times New Roman" w:cs="Times New Roman"/>
          <w:sz w:val="24"/>
          <w:szCs w:val="24"/>
          <w:shd w:val="clear" w:color="auto" w:fill="FFFFFF"/>
          <w:lang w:val="en-US"/>
        </w:rPr>
        <w:t xml:space="preserve">2. In the fall of 2016 the government </w:t>
      </w:r>
      <w:r>
        <w:rPr>
          <w:rFonts w:ascii="Times New Roman" w:hAnsi="Times New Roman" w:cs="Times New Roman"/>
          <w:sz w:val="24"/>
          <w:szCs w:val="24"/>
          <w:shd w:val="clear" w:color="auto" w:fill="FFFFFF"/>
          <w:lang w:val="en-US"/>
        </w:rPr>
        <w:t xml:space="preserve">tightened the rules of expulsion of criminal immigrants </w:t>
      </w:r>
      <w:r w:rsidR="00755E06">
        <w:rPr>
          <w:rFonts w:ascii="Times New Roman" w:hAnsi="Times New Roman" w:cs="Times New Roman"/>
          <w:sz w:val="24"/>
          <w:szCs w:val="24"/>
          <w:shd w:val="clear" w:color="auto" w:fill="FFFFFF"/>
          <w:lang w:val="en-US"/>
        </w:rPr>
        <w:t xml:space="preserve">making it </w:t>
      </w:r>
      <w:r>
        <w:rPr>
          <w:rFonts w:ascii="Times New Roman" w:hAnsi="Times New Roman" w:cs="Times New Roman"/>
          <w:sz w:val="24"/>
          <w:szCs w:val="24"/>
          <w:shd w:val="clear" w:color="auto" w:fill="FFFFFF"/>
          <w:lang w:val="en-US"/>
        </w:rPr>
        <w:t>easier to expel criminal immigrants.</w:t>
      </w:r>
      <w:r w:rsidR="00603DA2">
        <w:rPr>
          <w:rFonts w:ascii="Times New Roman" w:hAnsi="Times New Roman" w:cs="Times New Roman"/>
          <w:sz w:val="24"/>
          <w:szCs w:val="24"/>
          <w:shd w:val="clear" w:color="auto" w:fill="FFFFFF"/>
          <w:lang w:val="en-US"/>
        </w:rPr>
        <w:t xml:space="preserve"> </w:t>
      </w:r>
      <w:r w:rsidR="00603DA2" w:rsidRPr="00EA13A2">
        <w:rPr>
          <w:rFonts w:ascii="Times New Roman" w:hAnsi="Times New Roman" w:cs="Times New Roman"/>
          <w:sz w:val="24"/>
          <w:szCs w:val="24"/>
          <w:shd w:val="clear" w:color="auto" w:fill="FFFFFF"/>
          <w:lang w:val="en-US"/>
        </w:rPr>
        <w:t>Do you support or oppose this law?</w:t>
      </w:r>
    </w:p>
    <w:p w:rsidR="0025591A" w:rsidRPr="00AF5F78" w:rsidRDefault="0025591A" w:rsidP="005809E3">
      <w:pPr>
        <w:spacing w:after="0" w:line="480" w:lineRule="auto"/>
        <w:rPr>
          <w:rFonts w:ascii="Times New Roman" w:hAnsi="Times New Roman" w:cs="Times New Roman"/>
          <w:i/>
          <w:sz w:val="24"/>
          <w:szCs w:val="24"/>
          <w:shd w:val="clear" w:color="auto" w:fill="FFFFFF"/>
          <w:lang w:val="en-US"/>
        </w:rPr>
      </w:pPr>
      <w:r w:rsidRPr="00AF5F78">
        <w:rPr>
          <w:rFonts w:ascii="Times New Roman" w:hAnsi="Times New Roman" w:cs="Times New Roman"/>
          <w:i/>
          <w:sz w:val="24"/>
          <w:szCs w:val="24"/>
          <w:shd w:val="clear" w:color="auto" w:fill="FFFFFF"/>
          <w:lang w:val="en-US"/>
        </w:rPr>
        <w:t xml:space="preserve">Welfare </w:t>
      </w:r>
      <w:r w:rsidR="003367F8" w:rsidRPr="00AF5F78">
        <w:rPr>
          <w:rFonts w:ascii="Times New Roman" w:hAnsi="Times New Roman" w:cs="Times New Roman"/>
          <w:i/>
          <w:sz w:val="24"/>
          <w:szCs w:val="24"/>
          <w:shd w:val="clear" w:color="auto" w:fill="FFFFFF"/>
          <w:lang w:val="en-US"/>
        </w:rPr>
        <w:t>Opinions</w:t>
      </w:r>
    </w:p>
    <w:p w:rsidR="00603DA2" w:rsidRPr="00603DA2" w:rsidRDefault="00603DA2" w:rsidP="005809E3">
      <w:pPr>
        <w:spacing w:after="0" w:line="480" w:lineRule="auto"/>
        <w:rPr>
          <w:rFonts w:ascii="Times New Roman" w:hAnsi="Times New Roman" w:cs="Times New Roman"/>
          <w:sz w:val="24"/>
          <w:szCs w:val="24"/>
          <w:shd w:val="clear" w:color="auto" w:fill="FFFFFF"/>
          <w:lang w:val="en-US"/>
        </w:rPr>
      </w:pPr>
      <w:r w:rsidRPr="00603DA2">
        <w:rPr>
          <w:rFonts w:ascii="Times New Roman" w:hAnsi="Times New Roman" w:cs="Times New Roman"/>
          <w:sz w:val="24"/>
          <w:szCs w:val="24"/>
          <w:shd w:val="clear" w:color="auto" w:fill="FFFFFF"/>
          <w:lang w:val="en-US"/>
        </w:rPr>
        <w:t>1. Refugees and immigrant</w:t>
      </w:r>
      <w:r w:rsidR="00755E06">
        <w:rPr>
          <w:rFonts w:ascii="Times New Roman" w:hAnsi="Times New Roman" w:cs="Times New Roman"/>
          <w:sz w:val="24"/>
          <w:szCs w:val="24"/>
          <w:shd w:val="clear" w:color="auto" w:fill="FFFFFF"/>
          <w:lang w:val="en-US"/>
        </w:rPr>
        <w:t>s</w:t>
      </w:r>
      <w:r w:rsidRPr="00603DA2">
        <w:rPr>
          <w:rFonts w:ascii="Times New Roman" w:hAnsi="Times New Roman" w:cs="Times New Roman"/>
          <w:sz w:val="24"/>
          <w:szCs w:val="24"/>
          <w:shd w:val="clear" w:color="auto" w:fill="FFFFFF"/>
          <w:lang w:val="en-US"/>
        </w:rPr>
        <w:t xml:space="preserve"> who live in Denmark should have the same right </w:t>
      </w:r>
      <w:r w:rsidR="00755E06">
        <w:rPr>
          <w:rFonts w:ascii="Times New Roman" w:hAnsi="Times New Roman" w:cs="Times New Roman"/>
          <w:sz w:val="24"/>
          <w:szCs w:val="24"/>
          <w:shd w:val="clear" w:color="auto" w:fill="FFFFFF"/>
          <w:lang w:val="en-US"/>
        </w:rPr>
        <w:t>to</w:t>
      </w:r>
      <w:r w:rsidRPr="00603DA2">
        <w:rPr>
          <w:rFonts w:ascii="Times New Roman" w:hAnsi="Times New Roman" w:cs="Times New Roman"/>
          <w:sz w:val="24"/>
          <w:szCs w:val="24"/>
          <w:shd w:val="clear" w:color="auto" w:fill="FFFFFF"/>
          <w:lang w:val="en-US"/>
        </w:rPr>
        <w:t xml:space="preserve"> economic support as ethnic Danes</w:t>
      </w:r>
      <w:r w:rsidR="00755E06">
        <w:rPr>
          <w:rFonts w:ascii="Times New Roman" w:hAnsi="Times New Roman" w:cs="Times New Roman"/>
          <w:sz w:val="24"/>
          <w:szCs w:val="24"/>
          <w:shd w:val="clear" w:color="auto" w:fill="FFFFFF"/>
          <w:lang w:val="en-US"/>
        </w:rPr>
        <w:t>,</w:t>
      </w:r>
      <w:r w:rsidRPr="00603DA2">
        <w:rPr>
          <w:rFonts w:ascii="Times New Roman" w:hAnsi="Times New Roman" w:cs="Times New Roman"/>
          <w:sz w:val="24"/>
          <w:szCs w:val="24"/>
          <w:shd w:val="clear" w:color="auto" w:fill="FFFFFF"/>
          <w:lang w:val="en-US"/>
        </w:rPr>
        <w:t xml:space="preserve"> even if they are non-citizens</w:t>
      </w:r>
      <w:r w:rsidR="00755E06">
        <w:rPr>
          <w:rFonts w:ascii="Times New Roman" w:hAnsi="Times New Roman" w:cs="Times New Roman"/>
          <w:sz w:val="24"/>
          <w:szCs w:val="24"/>
          <w:shd w:val="clear" w:color="auto" w:fill="FFFFFF"/>
          <w:lang w:val="en-US"/>
        </w:rPr>
        <w:t>.</w:t>
      </w:r>
    </w:p>
    <w:p w:rsidR="00603DA2" w:rsidRPr="00EA13A2" w:rsidRDefault="00603DA2" w:rsidP="005809E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2. In 2015, the government reduced the integration aid, which mean</w:t>
      </w:r>
      <w:r w:rsidR="00755E06">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 xml:space="preserve"> that unemployed refugees are only eligible for about half the economic support of Danes. </w:t>
      </w:r>
      <w:r w:rsidRPr="00EA13A2">
        <w:rPr>
          <w:rFonts w:ascii="Times New Roman" w:hAnsi="Times New Roman" w:cs="Times New Roman"/>
          <w:sz w:val="24"/>
          <w:szCs w:val="24"/>
          <w:shd w:val="clear" w:color="auto" w:fill="FFFFFF"/>
          <w:lang w:val="en-US"/>
        </w:rPr>
        <w:t>Do you support or oppose this law?</w:t>
      </w:r>
    </w:p>
    <w:p w:rsidR="00603DA2" w:rsidRPr="00EA13A2" w:rsidRDefault="00603DA2" w:rsidP="005809E3">
      <w:pPr>
        <w:spacing w:after="0" w:line="480" w:lineRule="auto"/>
        <w:rPr>
          <w:rFonts w:ascii="Times New Roman" w:hAnsi="Times New Roman" w:cs="Times New Roman"/>
          <w:sz w:val="24"/>
          <w:szCs w:val="24"/>
          <w:shd w:val="clear" w:color="auto" w:fill="FFFFFF"/>
          <w:lang w:val="en-US"/>
        </w:rPr>
      </w:pPr>
    </w:p>
    <w:p w:rsidR="003367F8" w:rsidRPr="00EA13A2" w:rsidRDefault="003367F8" w:rsidP="005809E3">
      <w:pPr>
        <w:spacing w:after="0" w:line="480" w:lineRule="auto"/>
        <w:rPr>
          <w:rFonts w:ascii="Times New Roman" w:hAnsi="Times New Roman" w:cs="Times New Roman"/>
          <w:i/>
          <w:sz w:val="24"/>
          <w:szCs w:val="24"/>
          <w:shd w:val="clear" w:color="auto" w:fill="FFFFFF"/>
          <w:lang w:val="en-US"/>
        </w:rPr>
      </w:pPr>
      <w:r w:rsidRPr="00EA13A2">
        <w:rPr>
          <w:rFonts w:ascii="Times New Roman" w:hAnsi="Times New Roman" w:cs="Times New Roman"/>
          <w:i/>
          <w:sz w:val="24"/>
          <w:szCs w:val="24"/>
          <w:shd w:val="clear" w:color="auto" w:fill="FFFFFF"/>
          <w:lang w:val="en-US"/>
        </w:rPr>
        <w:t>Size Opinions</w:t>
      </w:r>
    </w:p>
    <w:p w:rsidR="00F31167" w:rsidRPr="00AF5F78" w:rsidRDefault="00F31167" w:rsidP="005809E3">
      <w:pPr>
        <w:spacing w:after="0" w:line="480" w:lineRule="auto"/>
        <w:rPr>
          <w:rFonts w:ascii="Times New Roman" w:hAnsi="Times New Roman" w:cs="Times New Roman"/>
          <w:sz w:val="24"/>
          <w:szCs w:val="24"/>
          <w:shd w:val="clear" w:color="auto" w:fill="FFFFFF"/>
          <w:lang w:val="en-US"/>
        </w:rPr>
      </w:pPr>
      <w:r w:rsidRPr="00AF5F78">
        <w:rPr>
          <w:rFonts w:ascii="Times New Roman" w:hAnsi="Times New Roman" w:cs="Times New Roman"/>
          <w:sz w:val="24"/>
          <w:szCs w:val="24"/>
          <w:shd w:val="clear" w:color="auto" w:fill="FFFFFF"/>
          <w:lang w:val="en-US"/>
        </w:rPr>
        <w:lastRenderedPageBreak/>
        <w:t>1. Denmark should receive more refugees than is the case today</w:t>
      </w:r>
      <w:r w:rsidR="00755E06" w:rsidRPr="00AF5F78">
        <w:rPr>
          <w:rFonts w:ascii="Times New Roman" w:hAnsi="Times New Roman" w:cs="Times New Roman"/>
          <w:sz w:val="24"/>
          <w:szCs w:val="24"/>
          <w:shd w:val="clear" w:color="auto" w:fill="FFFFFF"/>
          <w:lang w:val="en-US"/>
        </w:rPr>
        <w:t>.</w:t>
      </w:r>
    </w:p>
    <w:p w:rsidR="00F31167" w:rsidRPr="00F31167" w:rsidRDefault="00F31167" w:rsidP="005809E3">
      <w:pPr>
        <w:spacing w:after="0" w:line="48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 In 2016, the Danish government for the first time since 1978 </w:t>
      </w:r>
      <w:r w:rsidR="00755E06">
        <w:rPr>
          <w:rFonts w:ascii="Times New Roman" w:hAnsi="Times New Roman" w:cs="Times New Roman"/>
          <w:sz w:val="24"/>
          <w:szCs w:val="24"/>
          <w:shd w:val="clear" w:color="auto" w:fill="FFFFFF"/>
          <w:lang w:val="en-US"/>
        </w:rPr>
        <w:t xml:space="preserve">refused </w:t>
      </w:r>
      <w:r>
        <w:rPr>
          <w:rFonts w:ascii="Times New Roman" w:hAnsi="Times New Roman" w:cs="Times New Roman"/>
          <w:sz w:val="24"/>
          <w:szCs w:val="24"/>
          <w:shd w:val="clear" w:color="auto" w:fill="FFFFFF"/>
          <w:lang w:val="en-US"/>
        </w:rPr>
        <w:t>to receive UN quota</w:t>
      </w:r>
      <w:r w:rsidR="00755E06">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refugees. Do you support or oppose this </w:t>
      </w:r>
      <w:r w:rsidR="00D1085D">
        <w:rPr>
          <w:rFonts w:ascii="Times New Roman" w:hAnsi="Times New Roman" w:cs="Times New Roman"/>
          <w:sz w:val="24"/>
          <w:szCs w:val="24"/>
          <w:shd w:val="clear" w:color="auto" w:fill="FFFFFF"/>
          <w:lang w:val="en-US"/>
        </w:rPr>
        <w:t>decision</w:t>
      </w:r>
      <w:r>
        <w:rPr>
          <w:rFonts w:ascii="Times New Roman" w:hAnsi="Times New Roman" w:cs="Times New Roman"/>
          <w:sz w:val="24"/>
          <w:szCs w:val="24"/>
          <w:shd w:val="clear" w:color="auto" w:fill="FFFFFF"/>
          <w:lang w:val="en-US"/>
        </w:rPr>
        <w:t>?</w:t>
      </w:r>
    </w:p>
    <w:p w:rsidR="00850612" w:rsidRDefault="00850612" w:rsidP="005809E3">
      <w:pPr>
        <w:spacing w:after="0" w:line="480" w:lineRule="auto"/>
        <w:rPr>
          <w:rFonts w:ascii="Times New Roman" w:hAnsi="Times New Roman" w:cs="Times New Roman"/>
          <w:i/>
          <w:sz w:val="24"/>
          <w:szCs w:val="24"/>
          <w:shd w:val="clear" w:color="auto" w:fill="FFFFFF"/>
          <w:lang w:val="en-US"/>
        </w:rPr>
      </w:pPr>
    </w:p>
    <w:p w:rsidR="0025591A" w:rsidRPr="00850612" w:rsidRDefault="0025591A" w:rsidP="00850612">
      <w:pPr>
        <w:pStyle w:val="Overskrift2"/>
        <w:rPr>
          <w:rFonts w:ascii="Times New Roman" w:hAnsi="Times New Roman" w:cs="Times New Roman"/>
          <w:i/>
          <w:color w:val="auto"/>
          <w:sz w:val="24"/>
          <w:szCs w:val="24"/>
          <w:shd w:val="clear" w:color="auto" w:fill="FFFFFF"/>
          <w:lang w:val="en-US"/>
        </w:rPr>
      </w:pPr>
      <w:bookmarkStart w:id="5" w:name="_Toc8217938"/>
      <w:r w:rsidRPr="00850612">
        <w:rPr>
          <w:rFonts w:ascii="Times New Roman" w:hAnsi="Times New Roman" w:cs="Times New Roman"/>
          <w:i/>
          <w:color w:val="auto"/>
          <w:sz w:val="24"/>
          <w:szCs w:val="24"/>
          <w:shd w:val="clear" w:color="auto" w:fill="FFFFFF"/>
          <w:lang w:val="en-US"/>
        </w:rPr>
        <w:t>A.4 Posterior Beliefs</w:t>
      </w:r>
      <w:bookmarkEnd w:id="5"/>
    </w:p>
    <w:p w:rsidR="0025591A" w:rsidRDefault="0025591A" w:rsidP="005809E3">
      <w:pPr>
        <w:spacing w:after="0" w:line="480" w:lineRule="auto"/>
        <w:rPr>
          <w:rFonts w:ascii="Times New Roman" w:hAnsi="Times New Roman" w:cs="Times New Roman"/>
          <w:sz w:val="24"/>
          <w:szCs w:val="24"/>
          <w:shd w:val="clear" w:color="auto" w:fill="FFFFFF"/>
          <w:lang w:val="en-US"/>
        </w:rPr>
      </w:pPr>
      <w:r w:rsidRPr="00FD0FCA">
        <w:rPr>
          <w:rFonts w:ascii="Times New Roman" w:hAnsi="Times New Roman" w:cs="Times New Roman"/>
          <w:sz w:val="24"/>
          <w:szCs w:val="24"/>
          <w:shd w:val="clear" w:color="auto" w:fill="FFFFFF"/>
          <w:lang w:val="en-US"/>
        </w:rPr>
        <w:t>Same as A1. Prior Beliefs</w:t>
      </w:r>
    </w:p>
    <w:p w:rsidR="00AF5F78" w:rsidRDefault="00AF5F78" w:rsidP="005809E3">
      <w:pPr>
        <w:spacing w:after="0" w:line="480" w:lineRule="auto"/>
        <w:rPr>
          <w:rFonts w:ascii="Times New Roman" w:hAnsi="Times New Roman" w:cs="Times New Roman"/>
          <w:i/>
          <w:sz w:val="24"/>
          <w:szCs w:val="24"/>
          <w:shd w:val="clear" w:color="auto" w:fill="FFFFFF"/>
          <w:lang w:val="en-US"/>
        </w:rPr>
      </w:pPr>
    </w:p>
    <w:p w:rsidR="0025591A" w:rsidRPr="00850612" w:rsidRDefault="0025591A" w:rsidP="00850612">
      <w:pPr>
        <w:pStyle w:val="Overskrift2"/>
        <w:rPr>
          <w:rFonts w:ascii="Times New Roman" w:hAnsi="Times New Roman" w:cs="Times New Roman"/>
          <w:i/>
          <w:color w:val="auto"/>
          <w:sz w:val="24"/>
          <w:szCs w:val="24"/>
          <w:shd w:val="clear" w:color="auto" w:fill="FFFFFF"/>
          <w:lang w:val="en-US"/>
        </w:rPr>
      </w:pPr>
      <w:bookmarkStart w:id="6" w:name="_Toc8217939"/>
      <w:r w:rsidRPr="00850612">
        <w:rPr>
          <w:rFonts w:ascii="Times New Roman" w:hAnsi="Times New Roman" w:cs="Times New Roman"/>
          <w:i/>
          <w:color w:val="auto"/>
          <w:sz w:val="24"/>
          <w:szCs w:val="24"/>
          <w:shd w:val="clear" w:color="auto" w:fill="FFFFFF"/>
          <w:lang w:val="en-US"/>
        </w:rPr>
        <w:t>A.5 Interpretations</w:t>
      </w:r>
      <w:bookmarkEnd w:id="6"/>
    </w:p>
    <w:p w:rsidR="0025591A" w:rsidRPr="00535796" w:rsidRDefault="0025591A" w:rsidP="005809E3">
      <w:pPr>
        <w:spacing w:after="0" w:line="480" w:lineRule="auto"/>
        <w:rPr>
          <w:rFonts w:ascii="Times New Roman" w:hAnsi="Times New Roman" w:cs="Times New Roman"/>
          <w:i/>
          <w:sz w:val="24"/>
          <w:szCs w:val="24"/>
          <w:shd w:val="clear" w:color="auto" w:fill="FFFFFF"/>
          <w:lang w:val="en-US"/>
        </w:rPr>
      </w:pPr>
      <w:r w:rsidRPr="00535796">
        <w:rPr>
          <w:rFonts w:ascii="Times New Roman" w:hAnsi="Times New Roman" w:cs="Times New Roman"/>
          <w:i/>
          <w:sz w:val="24"/>
          <w:szCs w:val="24"/>
          <w:shd w:val="clear" w:color="auto" w:fill="FFFFFF"/>
          <w:lang w:val="en-US"/>
        </w:rPr>
        <w:t>Crime Interpretations</w:t>
      </w:r>
    </w:p>
    <w:p w:rsidR="00F31167" w:rsidRPr="00756C6B" w:rsidRDefault="00756C6B" w:rsidP="005809E3">
      <w:pPr>
        <w:spacing w:after="0" w:line="480" w:lineRule="auto"/>
        <w:rPr>
          <w:rFonts w:ascii="Times New Roman" w:hAnsi="Times New Roman" w:cs="Times New Roman"/>
          <w:sz w:val="24"/>
          <w:szCs w:val="24"/>
          <w:shd w:val="clear" w:color="auto" w:fill="FFFFFF"/>
          <w:lang w:val="en-US"/>
        </w:rPr>
      </w:pPr>
      <w:r w:rsidRPr="00756C6B">
        <w:rPr>
          <w:rFonts w:ascii="Times New Roman" w:hAnsi="Times New Roman" w:cs="Times New Roman"/>
          <w:sz w:val="24"/>
          <w:szCs w:val="24"/>
          <w:shd w:val="clear" w:color="auto" w:fill="FFFFFF"/>
          <w:lang w:val="en-US"/>
        </w:rPr>
        <w:t xml:space="preserve">When you think back on the report from Statistics Denmark, which showed that 21 out </w:t>
      </w:r>
      <w:r>
        <w:rPr>
          <w:rFonts w:ascii="Times New Roman" w:hAnsi="Times New Roman" w:cs="Times New Roman"/>
          <w:sz w:val="24"/>
          <w:szCs w:val="24"/>
          <w:shd w:val="clear" w:color="auto" w:fill="FFFFFF"/>
          <w:lang w:val="en-US"/>
        </w:rPr>
        <w:t>of</w:t>
      </w:r>
      <w:r w:rsidRPr="00756C6B">
        <w:rPr>
          <w:rFonts w:ascii="Times New Roman" w:hAnsi="Times New Roman" w:cs="Times New Roman"/>
          <w:sz w:val="24"/>
          <w:szCs w:val="24"/>
          <w:shd w:val="clear" w:color="auto" w:fill="FFFFFF"/>
          <w:lang w:val="en-US"/>
        </w:rPr>
        <w:t xml:space="preserve"> 100 violations of the Danish criminal code were c</w:t>
      </w:r>
      <w:r>
        <w:rPr>
          <w:rFonts w:ascii="Times New Roman" w:hAnsi="Times New Roman" w:cs="Times New Roman"/>
          <w:sz w:val="24"/>
          <w:szCs w:val="24"/>
          <w:shd w:val="clear" w:color="auto" w:fill="FFFFFF"/>
          <w:lang w:val="en-US"/>
        </w:rPr>
        <w:t>ommitted by immigrants or d</w:t>
      </w:r>
      <w:r w:rsidRPr="00756C6B">
        <w:rPr>
          <w:rFonts w:ascii="Times New Roman" w:hAnsi="Times New Roman" w:cs="Times New Roman"/>
          <w:sz w:val="24"/>
          <w:szCs w:val="24"/>
          <w:shd w:val="clear" w:color="auto" w:fill="FFFFFF"/>
          <w:lang w:val="en-US"/>
        </w:rPr>
        <w:t>escend</w:t>
      </w:r>
      <w:r>
        <w:rPr>
          <w:rFonts w:ascii="Times New Roman" w:hAnsi="Times New Roman" w:cs="Times New Roman"/>
          <w:sz w:val="24"/>
          <w:szCs w:val="24"/>
          <w:shd w:val="clear" w:color="auto" w:fill="FFFFFF"/>
          <w:lang w:val="en-US"/>
        </w:rPr>
        <w:t>ants from non-Western countries</w:t>
      </w:r>
      <w:r w:rsidR="00755E06">
        <w:rPr>
          <w:rFonts w:ascii="Times New Roman" w:hAnsi="Times New Roman" w:cs="Times New Roman"/>
          <w:sz w:val="24"/>
          <w:szCs w:val="24"/>
          <w:shd w:val="clear" w:color="auto" w:fill="FFFFFF"/>
          <w:lang w:val="en-US"/>
        </w:rPr>
        <w:t>,</w:t>
      </w:r>
      <w:r w:rsidRPr="00756C6B">
        <w:rPr>
          <w:rFonts w:ascii="Times New Roman" w:hAnsi="Times New Roman" w:cs="Times New Roman"/>
          <w:sz w:val="24"/>
          <w:szCs w:val="24"/>
          <w:shd w:val="clear" w:color="auto" w:fill="FFFFFF"/>
          <w:lang w:val="en-US"/>
        </w:rPr>
        <w:t xml:space="preserve"> do you then think that this </w:t>
      </w:r>
      <w:r>
        <w:rPr>
          <w:rFonts w:ascii="Times New Roman" w:hAnsi="Times New Roman" w:cs="Times New Roman"/>
          <w:sz w:val="24"/>
          <w:szCs w:val="24"/>
          <w:shd w:val="clear" w:color="auto" w:fill="FFFFFF"/>
          <w:lang w:val="en-US"/>
        </w:rPr>
        <w:t>number is very high, high, neither nor, low, or very low?</w:t>
      </w:r>
    </w:p>
    <w:p w:rsidR="0025591A" w:rsidRPr="00EA13A2" w:rsidRDefault="0025591A" w:rsidP="005809E3">
      <w:pPr>
        <w:spacing w:after="0" w:line="480" w:lineRule="auto"/>
        <w:rPr>
          <w:rFonts w:ascii="Times New Roman" w:hAnsi="Times New Roman" w:cs="Times New Roman"/>
          <w:i/>
          <w:sz w:val="24"/>
          <w:szCs w:val="24"/>
          <w:shd w:val="clear" w:color="auto" w:fill="FFFFFF"/>
          <w:lang w:val="en-US"/>
        </w:rPr>
      </w:pPr>
      <w:r w:rsidRPr="00EA13A2">
        <w:rPr>
          <w:rFonts w:ascii="Times New Roman" w:hAnsi="Times New Roman" w:cs="Times New Roman"/>
          <w:i/>
          <w:sz w:val="24"/>
          <w:szCs w:val="24"/>
          <w:shd w:val="clear" w:color="auto" w:fill="FFFFFF"/>
          <w:lang w:val="en-US"/>
        </w:rPr>
        <w:t>Welfare Interpretations</w:t>
      </w:r>
    </w:p>
    <w:p w:rsidR="00756C6B" w:rsidRPr="00756C6B" w:rsidRDefault="00756C6B" w:rsidP="005809E3">
      <w:pPr>
        <w:spacing w:after="0" w:line="480" w:lineRule="auto"/>
        <w:rPr>
          <w:rFonts w:ascii="Times New Roman" w:hAnsi="Times New Roman" w:cs="Times New Roman"/>
          <w:sz w:val="24"/>
          <w:szCs w:val="24"/>
          <w:shd w:val="clear" w:color="auto" w:fill="FFFFFF"/>
          <w:lang w:val="en-US"/>
        </w:rPr>
      </w:pPr>
      <w:r w:rsidRPr="00756C6B">
        <w:rPr>
          <w:rFonts w:ascii="Times New Roman" w:hAnsi="Times New Roman" w:cs="Times New Roman"/>
          <w:sz w:val="24"/>
          <w:szCs w:val="24"/>
          <w:shd w:val="clear" w:color="auto" w:fill="FFFFFF"/>
          <w:lang w:val="en-US"/>
        </w:rPr>
        <w:t xml:space="preserve">When you think back on the report from Statistics Denmark, which showed that </w:t>
      </w:r>
      <w:r>
        <w:rPr>
          <w:rFonts w:ascii="Times New Roman" w:hAnsi="Times New Roman" w:cs="Times New Roman"/>
          <w:sz w:val="24"/>
          <w:szCs w:val="24"/>
          <w:shd w:val="clear" w:color="auto" w:fill="FFFFFF"/>
          <w:lang w:val="en-US"/>
        </w:rPr>
        <w:t>14</w:t>
      </w:r>
      <w:r w:rsidRPr="00756C6B">
        <w:rPr>
          <w:rFonts w:ascii="Times New Roman" w:hAnsi="Times New Roman" w:cs="Times New Roman"/>
          <w:sz w:val="24"/>
          <w:szCs w:val="24"/>
          <w:shd w:val="clear" w:color="auto" w:fill="FFFFFF"/>
          <w:lang w:val="en-US"/>
        </w:rPr>
        <w:t xml:space="preserve"> out </w:t>
      </w:r>
      <w:r>
        <w:rPr>
          <w:rFonts w:ascii="Times New Roman" w:hAnsi="Times New Roman" w:cs="Times New Roman"/>
          <w:sz w:val="24"/>
          <w:szCs w:val="24"/>
          <w:shd w:val="clear" w:color="auto" w:fill="FFFFFF"/>
          <w:lang w:val="en-US"/>
        </w:rPr>
        <w:t>of</w:t>
      </w:r>
      <w:r w:rsidRPr="00756C6B">
        <w:rPr>
          <w:rFonts w:ascii="Times New Roman" w:hAnsi="Times New Roman" w:cs="Times New Roman"/>
          <w:sz w:val="24"/>
          <w:szCs w:val="24"/>
          <w:shd w:val="clear" w:color="auto" w:fill="FFFFFF"/>
          <w:lang w:val="en-US"/>
        </w:rPr>
        <w:t xml:space="preserve"> 100 </w:t>
      </w:r>
      <w:r>
        <w:rPr>
          <w:rFonts w:ascii="Times New Roman" w:hAnsi="Times New Roman" w:cs="Times New Roman"/>
          <w:sz w:val="24"/>
          <w:szCs w:val="24"/>
          <w:shd w:val="clear" w:color="auto" w:fill="FFFFFF"/>
          <w:lang w:val="en-US"/>
        </w:rPr>
        <w:t xml:space="preserve">who received public support in Denmark </w:t>
      </w:r>
      <w:r w:rsidR="00755E06">
        <w:rPr>
          <w:rFonts w:ascii="Times New Roman" w:hAnsi="Times New Roman" w:cs="Times New Roman"/>
          <w:sz w:val="24"/>
          <w:szCs w:val="24"/>
          <w:shd w:val="clear" w:color="auto" w:fill="FFFFFF"/>
          <w:lang w:val="en-US"/>
        </w:rPr>
        <w:t xml:space="preserve">in 2016 </w:t>
      </w:r>
      <w:r>
        <w:rPr>
          <w:rFonts w:ascii="Times New Roman" w:hAnsi="Times New Roman" w:cs="Times New Roman"/>
          <w:sz w:val="24"/>
          <w:szCs w:val="24"/>
          <w:shd w:val="clear" w:color="auto" w:fill="FFFFFF"/>
          <w:lang w:val="en-US"/>
        </w:rPr>
        <w:t>were immigrants or d</w:t>
      </w:r>
      <w:r w:rsidRPr="00756C6B">
        <w:rPr>
          <w:rFonts w:ascii="Times New Roman" w:hAnsi="Times New Roman" w:cs="Times New Roman"/>
          <w:sz w:val="24"/>
          <w:szCs w:val="24"/>
          <w:shd w:val="clear" w:color="auto" w:fill="FFFFFF"/>
          <w:lang w:val="en-US"/>
        </w:rPr>
        <w:t>escend</w:t>
      </w:r>
      <w:r>
        <w:rPr>
          <w:rFonts w:ascii="Times New Roman" w:hAnsi="Times New Roman" w:cs="Times New Roman"/>
          <w:sz w:val="24"/>
          <w:szCs w:val="24"/>
          <w:shd w:val="clear" w:color="auto" w:fill="FFFFFF"/>
          <w:lang w:val="en-US"/>
        </w:rPr>
        <w:t>ants from non-Western countries</w:t>
      </w:r>
      <w:r w:rsidR="00755E06">
        <w:rPr>
          <w:rFonts w:ascii="Times New Roman" w:hAnsi="Times New Roman" w:cs="Times New Roman"/>
          <w:sz w:val="24"/>
          <w:szCs w:val="24"/>
          <w:shd w:val="clear" w:color="auto" w:fill="FFFFFF"/>
          <w:lang w:val="en-US"/>
        </w:rPr>
        <w:t>,</w:t>
      </w:r>
      <w:r w:rsidRPr="00756C6B">
        <w:rPr>
          <w:rFonts w:ascii="Times New Roman" w:hAnsi="Times New Roman" w:cs="Times New Roman"/>
          <w:sz w:val="24"/>
          <w:szCs w:val="24"/>
          <w:shd w:val="clear" w:color="auto" w:fill="FFFFFF"/>
          <w:lang w:val="en-US"/>
        </w:rPr>
        <w:t xml:space="preserve"> do you then think that this </w:t>
      </w:r>
      <w:r>
        <w:rPr>
          <w:rFonts w:ascii="Times New Roman" w:hAnsi="Times New Roman" w:cs="Times New Roman"/>
          <w:sz w:val="24"/>
          <w:szCs w:val="24"/>
          <w:shd w:val="clear" w:color="auto" w:fill="FFFFFF"/>
          <w:lang w:val="en-US"/>
        </w:rPr>
        <w:t>number is very high, high, neither nor, low, or very low?</w:t>
      </w:r>
    </w:p>
    <w:p w:rsidR="0025591A" w:rsidRPr="00AF5F78" w:rsidRDefault="0025591A" w:rsidP="005809E3">
      <w:pPr>
        <w:spacing w:after="0" w:line="480" w:lineRule="auto"/>
        <w:rPr>
          <w:rFonts w:ascii="Times New Roman" w:hAnsi="Times New Roman" w:cs="Times New Roman"/>
          <w:i/>
          <w:sz w:val="24"/>
          <w:szCs w:val="24"/>
          <w:shd w:val="clear" w:color="auto" w:fill="FFFFFF"/>
          <w:lang w:val="en-US"/>
        </w:rPr>
      </w:pPr>
      <w:r w:rsidRPr="00AF5F78">
        <w:rPr>
          <w:rFonts w:ascii="Times New Roman" w:hAnsi="Times New Roman" w:cs="Times New Roman"/>
          <w:i/>
          <w:sz w:val="24"/>
          <w:szCs w:val="24"/>
          <w:shd w:val="clear" w:color="auto" w:fill="FFFFFF"/>
          <w:lang w:val="en-US"/>
        </w:rPr>
        <w:t>Size Interpretations</w:t>
      </w:r>
    </w:p>
    <w:p w:rsidR="002A0D88" w:rsidRPr="005A064E" w:rsidRDefault="00756C6B" w:rsidP="005809E3">
      <w:pPr>
        <w:spacing w:after="0" w:line="480" w:lineRule="auto"/>
        <w:rPr>
          <w:rFonts w:ascii="Times New Roman" w:hAnsi="Times New Roman" w:cs="Times New Roman"/>
          <w:sz w:val="24"/>
          <w:szCs w:val="24"/>
          <w:shd w:val="clear" w:color="auto" w:fill="FFFFFF"/>
          <w:lang w:val="en-US"/>
        </w:rPr>
      </w:pPr>
      <w:r w:rsidRPr="00756C6B">
        <w:rPr>
          <w:rFonts w:ascii="Times New Roman" w:hAnsi="Times New Roman" w:cs="Times New Roman"/>
          <w:sz w:val="24"/>
          <w:szCs w:val="24"/>
          <w:shd w:val="clear" w:color="auto" w:fill="FFFFFF"/>
          <w:lang w:val="en-US"/>
        </w:rPr>
        <w:t xml:space="preserve">When you think back on the report from Statistics Denmark, which showed that </w:t>
      </w:r>
      <w:r>
        <w:rPr>
          <w:rFonts w:ascii="Times New Roman" w:hAnsi="Times New Roman" w:cs="Times New Roman"/>
          <w:sz w:val="24"/>
          <w:szCs w:val="24"/>
          <w:shd w:val="clear" w:color="auto" w:fill="FFFFFF"/>
          <w:lang w:val="en-US"/>
        </w:rPr>
        <w:t>8</w:t>
      </w:r>
      <w:r w:rsidRPr="00756C6B">
        <w:rPr>
          <w:rFonts w:ascii="Times New Roman" w:hAnsi="Times New Roman" w:cs="Times New Roman"/>
          <w:sz w:val="24"/>
          <w:szCs w:val="24"/>
          <w:shd w:val="clear" w:color="auto" w:fill="FFFFFF"/>
          <w:lang w:val="en-US"/>
        </w:rPr>
        <w:t xml:space="preserve"> out </w:t>
      </w:r>
      <w:r>
        <w:rPr>
          <w:rFonts w:ascii="Times New Roman" w:hAnsi="Times New Roman" w:cs="Times New Roman"/>
          <w:sz w:val="24"/>
          <w:szCs w:val="24"/>
          <w:shd w:val="clear" w:color="auto" w:fill="FFFFFF"/>
          <w:lang w:val="en-US"/>
        </w:rPr>
        <w:t>of</w:t>
      </w:r>
      <w:r w:rsidRPr="00756C6B">
        <w:rPr>
          <w:rFonts w:ascii="Times New Roman" w:hAnsi="Times New Roman" w:cs="Times New Roman"/>
          <w:sz w:val="24"/>
          <w:szCs w:val="24"/>
          <w:shd w:val="clear" w:color="auto" w:fill="FFFFFF"/>
          <w:lang w:val="en-US"/>
        </w:rPr>
        <w:t xml:space="preserve"> 100 </w:t>
      </w:r>
      <w:r w:rsidR="00755E06">
        <w:rPr>
          <w:rFonts w:ascii="Times New Roman" w:hAnsi="Times New Roman" w:cs="Times New Roman"/>
          <w:sz w:val="24"/>
          <w:szCs w:val="24"/>
          <w:shd w:val="clear" w:color="auto" w:fill="FFFFFF"/>
          <w:lang w:val="en-US"/>
        </w:rPr>
        <w:t xml:space="preserve">people residing </w:t>
      </w:r>
      <w:r>
        <w:rPr>
          <w:rFonts w:ascii="Times New Roman" w:hAnsi="Times New Roman" w:cs="Times New Roman"/>
          <w:sz w:val="24"/>
          <w:szCs w:val="24"/>
          <w:shd w:val="clear" w:color="auto" w:fill="FFFFFF"/>
          <w:lang w:val="en-US"/>
        </w:rPr>
        <w:t>in Denmark are immigrants or d</w:t>
      </w:r>
      <w:r w:rsidRPr="00756C6B">
        <w:rPr>
          <w:rFonts w:ascii="Times New Roman" w:hAnsi="Times New Roman" w:cs="Times New Roman"/>
          <w:sz w:val="24"/>
          <w:szCs w:val="24"/>
          <w:shd w:val="clear" w:color="auto" w:fill="FFFFFF"/>
          <w:lang w:val="en-US"/>
        </w:rPr>
        <w:t>escend</w:t>
      </w:r>
      <w:r>
        <w:rPr>
          <w:rFonts w:ascii="Times New Roman" w:hAnsi="Times New Roman" w:cs="Times New Roman"/>
          <w:sz w:val="24"/>
          <w:szCs w:val="24"/>
          <w:shd w:val="clear" w:color="auto" w:fill="FFFFFF"/>
          <w:lang w:val="en-US"/>
        </w:rPr>
        <w:t>ants from non-Western countries</w:t>
      </w:r>
      <w:r w:rsidR="00755E06">
        <w:rPr>
          <w:rFonts w:ascii="Times New Roman" w:hAnsi="Times New Roman" w:cs="Times New Roman"/>
          <w:sz w:val="24"/>
          <w:szCs w:val="24"/>
          <w:shd w:val="clear" w:color="auto" w:fill="FFFFFF"/>
          <w:lang w:val="en-US"/>
        </w:rPr>
        <w:t>,</w:t>
      </w:r>
      <w:r w:rsidRPr="00756C6B">
        <w:rPr>
          <w:rFonts w:ascii="Times New Roman" w:hAnsi="Times New Roman" w:cs="Times New Roman"/>
          <w:sz w:val="24"/>
          <w:szCs w:val="24"/>
          <w:shd w:val="clear" w:color="auto" w:fill="FFFFFF"/>
          <w:lang w:val="en-US"/>
        </w:rPr>
        <w:t xml:space="preserve"> do you then think that this </w:t>
      </w:r>
      <w:r>
        <w:rPr>
          <w:rFonts w:ascii="Times New Roman" w:hAnsi="Times New Roman" w:cs="Times New Roman"/>
          <w:sz w:val="24"/>
          <w:szCs w:val="24"/>
          <w:shd w:val="clear" w:color="auto" w:fill="FFFFFF"/>
          <w:lang w:val="en-US"/>
        </w:rPr>
        <w:t>number is very high, high, neither nor, low, or very low?</w:t>
      </w:r>
    </w:p>
    <w:p w:rsidR="00756C6B" w:rsidRDefault="00756C6B" w:rsidP="005809E3">
      <w:pPr>
        <w:spacing w:after="0" w:line="480" w:lineRule="auto"/>
        <w:rPr>
          <w:rFonts w:ascii="Georgia" w:hAnsi="Georgia"/>
          <w:color w:val="404040"/>
          <w:shd w:val="clear" w:color="auto" w:fill="FFFFFF"/>
          <w:lang w:val="en-US"/>
        </w:rPr>
      </w:pPr>
    </w:p>
    <w:p w:rsidR="006E4612" w:rsidRDefault="006E4612" w:rsidP="005809E3">
      <w:pPr>
        <w:spacing w:after="0" w:line="480" w:lineRule="auto"/>
        <w:rPr>
          <w:rFonts w:ascii="Georgia" w:hAnsi="Georgia"/>
          <w:color w:val="404040"/>
          <w:shd w:val="clear" w:color="auto" w:fill="FFFFFF"/>
          <w:lang w:val="en-US"/>
        </w:rPr>
      </w:pPr>
    </w:p>
    <w:p w:rsidR="006E4612" w:rsidRDefault="006E4612" w:rsidP="005809E3">
      <w:pPr>
        <w:spacing w:after="0" w:line="480" w:lineRule="auto"/>
        <w:rPr>
          <w:rFonts w:ascii="Georgia" w:hAnsi="Georgia"/>
          <w:color w:val="404040"/>
          <w:shd w:val="clear" w:color="auto" w:fill="FFFFFF"/>
          <w:lang w:val="en-US"/>
        </w:rPr>
      </w:pPr>
    </w:p>
    <w:p w:rsidR="00523E45" w:rsidRPr="00850612" w:rsidRDefault="007250C6" w:rsidP="00850612">
      <w:pPr>
        <w:pStyle w:val="Overskrift1"/>
        <w:rPr>
          <w:rFonts w:ascii="Times New Roman" w:hAnsi="Times New Roman" w:cs="Times New Roman"/>
          <w:b/>
          <w:color w:val="auto"/>
          <w:sz w:val="28"/>
          <w:szCs w:val="28"/>
          <w:lang w:val="en-US"/>
        </w:rPr>
      </w:pPr>
      <w:bookmarkStart w:id="7" w:name="_Toc8217940"/>
      <w:r>
        <w:rPr>
          <w:rFonts w:ascii="Times New Roman" w:hAnsi="Times New Roman" w:cs="Times New Roman"/>
          <w:b/>
          <w:color w:val="auto"/>
          <w:sz w:val="28"/>
          <w:szCs w:val="28"/>
          <w:lang w:val="en-US"/>
        </w:rPr>
        <w:lastRenderedPageBreak/>
        <w:t>A</w:t>
      </w:r>
      <w:r w:rsidR="009C043C" w:rsidRPr="00850612">
        <w:rPr>
          <w:rFonts w:ascii="Times New Roman" w:hAnsi="Times New Roman" w:cs="Times New Roman"/>
          <w:b/>
          <w:color w:val="auto"/>
          <w:sz w:val="28"/>
          <w:szCs w:val="28"/>
          <w:lang w:val="en-US"/>
        </w:rPr>
        <w:t>ppendix B: Supporting Results</w:t>
      </w:r>
      <w:bookmarkEnd w:id="7"/>
    </w:p>
    <w:p w:rsidR="00850612" w:rsidRDefault="00850612" w:rsidP="00850612">
      <w:pPr>
        <w:pStyle w:val="Overskrift2"/>
        <w:rPr>
          <w:rFonts w:ascii="Times New Roman" w:hAnsi="Times New Roman" w:cs="Times New Roman"/>
          <w:i/>
          <w:color w:val="auto"/>
          <w:sz w:val="24"/>
          <w:szCs w:val="24"/>
          <w:lang w:val="en-US"/>
        </w:rPr>
      </w:pPr>
      <w:bookmarkStart w:id="8" w:name="_Toc7693823"/>
    </w:p>
    <w:p w:rsidR="00523E45" w:rsidRPr="00850612" w:rsidRDefault="00D53663" w:rsidP="00850612">
      <w:pPr>
        <w:pStyle w:val="Overskrift2"/>
        <w:rPr>
          <w:rFonts w:ascii="Times New Roman" w:hAnsi="Times New Roman" w:cs="Times New Roman"/>
          <w:i/>
          <w:color w:val="auto"/>
          <w:sz w:val="24"/>
          <w:szCs w:val="24"/>
          <w:lang w:val="en-US"/>
        </w:rPr>
      </w:pPr>
      <w:bookmarkStart w:id="9" w:name="_Toc8217941"/>
      <w:r w:rsidRPr="00850612">
        <w:rPr>
          <w:rFonts w:ascii="Times New Roman" w:hAnsi="Times New Roman" w:cs="Times New Roman"/>
          <w:i/>
          <w:color w:val="auto"/>
          <w:sz w:val="24"/>
          <w:szCs w:val="24"/>
          <w:lang w:val="en-US"/>
        </w:rPr>
        <w:t>B.1</w:t>
      </w:r>
      <w:r w:rsidR="00523E45" w:rsidRPr="00850612">
        <w:rPr>
          <w:rFonts w:ascii="Times New Roman" w:hAnsi="Times New Roman" w:cs="Times New Roman"/>
          <w:i/>
          <w:color w:val="auto"/>
          <w:sz w:val="24"/>
          <w:szCs w:val="24"/>
          <w:lang w:val="en-US"/>
        </w:rPr>
        <w:t xml:space="preserve"> Sample Characteristics</w:t>
      </w:r>
      <w:bookmarkEnd w:id="8"/>
      <w:bookmarkEnd w:id="9"/>
    </w:p>
    <w:p w:rsidR="00523E45" w:rsidRPr="006F6222" w:rsidRDefault="00523E45" w:rsidP="007A3113">
      <w:pPr>
        <w:spacing w:after="0" w:line="480" w:lineRule="auto"/>
        <w:jc w:val="both"/>
        <w:rPr>
          <w:rFonts w:ascii="Times New Roman" w:hAnsi="Times New Roman" w:cs="Times New Roman"/>
          <w:sz w:val="24"/>
          <w:szCs w:val="24"/>
          <w:lang w:val="en-US"/>
        </w:rPr>
      </w:pPr>
      <w:r w:rsidRPr="00840BA8">
        <w:rPr>
          <w:rFonts w:ascii="Times New Roman" w:hAnsi="Times New Roman" w:cs="Times New Roman"/>
          <w:sz w:val="24"/>
          <w:szCs w:val="24"/>
          <w:lang w:val="en-US"/>
        </w:rPr>
        <w:t>In our sample, the median age was 30 years (SD = 15 years), and 50</w:t>
      </w:r>
      <w:r w:rsidR="00755E06">
        <w:rPr>
          <w:rFonts w:ascii="Times New Roman" w:hAnsi="Times New Roman" w:cs="Times New Roman"/>
          <w:sz w:val="24"/>
          <w:szCs w:val="24"/>
          <w:lang w:val="en-US"/>
        </w:rPr>
        <w:t xml:space="preserve"> percent</w:t>
      </w:r>
      <w:r w:rsidRPr="00840BA8">
        <w:rPr>
          <w:rFonts w:ascii="Times New Roman" w:hAnsi="Times New Roman" w:cs="Times New Roman"/>
          <w:sz w:val="24"/>
          <w:szCs w:val="24"/>
          <w:lang w:val="en-US"/>
        </w:rPr>
        <w:t xml:space="preserve"> were female. 1</w:t>
      </w:r>
      <w:r w:rsidR="005E1F3E">
        <w:rPr>
          <w:rFonts w:ascii="Times New Roman" w:hAnsi="Times New Roman" w:cs="Times New Roman"/>
          <w:sz w:val="24"/>
          <w:szCs w:val="24"/>
          <w:lang w:val="en-US"/>
        </w:rPr>
        <w:t>0</w:t>
      </w:r>
      <w:r w:rsidR="00755E06">
        <w:rPr>
          <w:rFonts w:ascii="Times New Roman" w:hAnsi="Times New Roman" w:cs="Times New Roman"/>
          <w:sz w:val="24"/>
          <w:szCs w:val="24"/>
          <w:lang w:val="en-US"/>
        </w:rPr>
        <w:t xml:space="preserve"> percent </w:t>
      </w:r>
      <w:r>
        <w:rPr>
          <w:rFonts w:ascii="Times New Roman" w:hAnsi="Times New Roman" w:cs="Times New Roman"/>
          <w:sz w:val="24"/>
          <w:szCs w:val="24"/>
          <w:lang w:val="en-US"/>
        </w:rPr>
        <w:t>of our participants</w:t>
      </w:r>
      <w:r w:rsidRPr="00840BA8">
        <w:rPr>
          <w:rFonts w:ascii="Times New Roman" w:hAnsi="Times New Roman" w:cs="Times New Roman"/>
          <w:sz w:val="24"/>
          <w:szCs w:val="24"/>
          <w:lang w:val="en-US"/>
        </w:rPr>
        <w:t xml:space="preserve"> had no</w:t>
      </w:r>
      <w:r>
        <w:rPr>
          <w:rFonts w:ascii="Times New Roman" w:hAnsi="Times New Roman" w:cs="Times New Roman"/>
          <w:sz w:val="24"/>
          <w:szCs w:val="24"/>
          <w:lang w:val="en-US"/>
        </w:rPr>
        <w:t>t graduated from high school,</w:t>
      </w:r>
      <w:r w:rsidR="005E1F3E">
        <w:rPr>
          <w:rFonts w:ascii="Times New Roman" w:hAnsi="Times New Roman" w:cs="Times New Roman"/>
          <w:sz w:val="24"/>
          <w:szCs w:val="24"/>
          <w:lang w:val="en-US"/>
        </w:rPr>
        <w:t xml:space="preserve"> 21 percent had vocational training,</w:t>
      </w:r>
      <w:r>
        <w:rPr>
          <w:rFonts w:ascii="Times New Roman" w:hAnsi="Times New Roman" w:cs="Times New Roman"/>
          <w:sz w:val="24"/>
          <w:szCs w:val="24"/>
          <w:lang w:val="en-US"/>
        </w:rPr>
        <w:t xml:space="preserve"> 1</w:t>
      </w:r>
      <w:r w:rsidR="005E1F3E">
        <w:rPr>
          <w:rFonts w:ascii="Times New Roman" w:hAnsi="Times New Roman" w:cs="Times New Roman"/>
          <w:sz w:val="24"/>
          <w:szCs w:val="24"/>
          <w:lang w:val="en-US"/>
        </w:rPr>
        <w:t>3</w:t>
      </w:r>
      <w:r w:rsidR="002428C9">
        <w:rPr>
          <w:rFonts w:ascii="Times New Roman" w:hAnsi="Times New Roman" w:cs="Times New Roman"/>
          <w:sz w:val="24"/>
          <w:szCs w:val="24"/>
          <w:lang w:val="en-US"/>
        </w:rPr>
        <w:t xml:space="preserve"> percent</w:t>
      </w:r>
      <w:r w:rsidR="002428C9" w:rsidRPr="00840BA8">
        <w:rPr>
          <w:rFonts w:ascii="Times New Roman" w:hAnsi="Times New Roman" w:cs="Times New Roman"/>
          <w:sz w:val="24"/>
          <w:szCs w:val="24"/>
          <w:lang w:val="en-US"/>
        </w:rPr>
        <w:t xml:space="preserve"> </w:t>
      </w:r>
      <w:r w:rsidR="005E1F3E">
        <w:rPr>
          <w:rFonts w:ascii="Times New Roman" w:hAnsi="Times New Roman" w:cs="Times New Roman"/>
          <w:sz w:val="24"/>
          <w:szCs w:val="24"/>
          <w:lang w:val="en-US"/>
        </w:rPr>
        <w:t>were high school graduates, 11</w:t>
      </w:r>
      <w:r w:rsidR="002428C9">
        <w:rPr>
          <w:rFonts w:ascii="Times New Roman" w:hAnsi="Times New Roman" w:cs="Times New Roman"/>
          <w:sz w:val="24"/>
          <w:szCs w:val="24"/>
          <w:lang w:val="en-US"/>
        </w:rPr>
        <w:t xml:space="preserve"> percent</w:t>
      </w:r>
      <w:r w:rsidR="002428C9" w:rsidRPr="00840BA8">
        <w:rPr>
          <w:rFonts w:ascii="Times New Roman" w:hAnsi="Times New Roman" w:cs="Times New Roman"/>
          <w:sz w:val="24"/>
          <w:szCs w:val="24"/>
          <w:lang w:val="en-US"/>
        </w:rPr>
        <w:t xml:space="preserve"> </w:t>
      </w:r>
      <w:r w:rsidRPr="00840BA8">
        <w:rPr>
          <w:rFonts w:ascii="Times New Roman" w:hAnsi="Times New Roman" w:cs="Times New Roman"/>
          <w:sz w:val="24"/>
          <w:szCs w:val="24"/>
          <w:lang w:val="en-US"/>
        </w:rPr>
        <w:t xml:space="preserve">had some college </w:t>
      </w:r>
      <w:r w:rsidR="002428C9">
        <w:rPr>
          <w:rFonts w:ascii="Times New Roman" w:hAnsi="Times New Roman" w:cs="Times New Roman"/>
          <w:sz w:val="24"/>
          <w:szCs w:val="24"/>
          <w:lang w:val="en-US"/>
        </w:rPr>
        <w:t xml:space="preserve">education </w:t>
      </w:r>
      <w:r w:rsidRPr="00840BA8">
        <w:rPr>
          <w:rFonts w:ascii="Times New Roman" w:hAnsi="Times New Roman" w:cs="Times New Roman"/>
          <w:sz w:val="24"/>
          <w:szCs w:val="24"/>
          <w:lang w:val="en-US"/>
        </w:rPr>
        <w:t xml:space="preserve">or were </w:t>
      </w:r>
      <w:r w:rsidR="005E1F3E">
        <w:rPr>
          <w:rFonts w:ascii="Times New Roman" w:hAnsi="Times New Roman" w:cs="Times New Roman"/>
          <w:sz w:val="24"/>
          <w:szCs w:val="24"/>
          <w:lang w:val="en-US"/>
        </w:rPr>
        <w:t>currently enrolled in college, 27</w:t>
      </w:r>
      <w:r w:rsidR="002428C9">
        <w:rPr>
          <w:rFonts w:ascii="Times New Roman" w:hAnsi="Times New Roman" w:cs="Times New Roman"/>
          <w:sz w:val="24"/>
          <w:szCs w:val="24"/>
          <w:lang w:val="en-US"/>
        </w:rPr>
        <w:t xml:space="preserve"> percent</w:t>
      </w:r>
      <w:r w:rsidR="002428C9" w:rsidRPr="00840BA8">
        <w:rPr>
          <w:rFonts w:ascii="Times New Roman" w:hAnsi="Times New Roman" w:cs="Times New Roman"/>
          <w:sz w:val="24"/>
          <w:szCs w:val="24"/>
          <w:lang w:val="en-US"/>
        </w:rPr>
        <w:t xml:space="preserve"> </w:t>
      </w:r>
      <w:r w:rsidR="005E1F3E">
        <w:rPr>
          <w:rFonts w:ascii="Times New Roman" w:hAnsi="Times New Roman" w:cs="Times New Roman"/>
          <w:sz w:val="24"/>
          <w:szCs w:val="24"/>
          <w:lang w:val="en-US"/>
        </w:rPr>
        <w:t xml:space="preserve">were college graduates, </w:t>
      </w:r>
      <w:r w:rsidRPr="00840BA8">
        <w:rPr>
          <w:rFonts w:ascii="Times New Roman" w:hAnsi="Times New Roman" w:cs="Times New Roman"/>
          <w:sz w:val="24"/>
          <w:szCs w:val="24"/>
          <w:lang w:val="en-US"/>
        </w:rPr>
        <w:t>1</w:t>
      </w:r>
      <w:r w:rsidR="005E1F3E">
        <w:rPr>
          <w:rFonts w:ascii="Times New Roman" w:hAnsi="Times New Roman" w:cs="Times New Roman"/>
          <w:sz w:val="24"/>
          <w:szCs w:val="24"/>
          <w:lang w:val="en-US"/>
        </w:rPr>
        <w:t>6</w:t>
      </w:r>
      <w:r w:rsidR="002428C9">
        <w:rPr>
          <w:rFonts w:ascii="Times New Roman" w:hAnsi="Times New Roman" w:cs="Times New Roman"/>
          <w:sz w:val="24"/>
          <w:szCs w:val="24"/>
          <w:lang w:val="en-US"/>
        </w:rPr>
        <w:t xml:space="preserve"> percent</w:t>
      </w:r>
      <w:r w:rsidR="002428C9" w:rsidRPr="00840BA8">
        <w:rPr>
          <w:rFonts w:ascii="Times New Roman" w:hAnsi="Times New Roman" w:cs="Times New Roman"/>
          <w:sz w:val="24"/>
          <w:szCs w:val="24"/>
          <w:lang w:val="en-US"/>
        </w:rPr>
        <w:t xml:space="preserve"> </w:t>
      </w:r>
      <w:r w:rsidRPr="00840BA8">
        <w:rPr>
          <w:rFonts w:ascii="Times New Roman" w:hAnsi="Times New Roman" w:cs="Times New Roman"/>
          <w:sz w:val="24"/>
          <w:szCs w:val="24"/>
          <w:lang w:val="en-US"/>
        </w:rPr>
        <w:t>had a post</w:t>
      </w:r>
      <w:r w:rsidR="002428C9">
        <w:rPr>
          <w:rFonts w:ascii="Times New Roman" w:hAnsi="Times New Roman" w:cs="Times New Roman"/>
          <w:sz w:val="24"/>
          <w:szCs w:val="24"/>
          <w:lang w:val="en-US"/>
        </w:rPr>
        <w:t>-</w:t>
      </w:r>
      <w:r w:rsidRPr="00840BA8">
        <w:rPr>
          <w:rFonts w:ascii="Times New Roman" w:hAnsi="Times New Roman" w:cs="Times New Roman"/>
          <w:sz w:val="24"/>
          <w:szCs w:val="24"/>
          <w:lang w:val="en-US"/>
        </w:rPr>
        <w:t>college degree</w:t>
      </w:r>
      <w:r w:rsidR="005E1F3E">
        <w:rPr>
          <w:rFonts w:ascii="Times New Roman" w:hAnsi="Times New Roman" w:cs="Times New Roman"/>
          <w:sz w:val="24"/>
          <w:szCs w:val="24"/>
          <w:lang w:val="en-US"/>
        </w:rPr>
        <w:t>, while 2 percent did not answer the question</w:t>
      </w:r>
      <w:r w:rsidRPr="00840BA8">
        <w:rPr>
          <w:rFonts w:ascii="Times New Roman" w:hAnsi="Times New Roman" w:cs="Times New Roman"/>
          <w:sz w:val="24"/>
          <w:szCs w:val="24"/>
          <w:lang w:val="en-US"/>
        </w:rPr>
        <w:t>. The median income of the participants wa</w:t>
      </w:r>
      <w:r>
        <w:rPr>
          <w:rFonts w:ascii="Times New Roman" w:hAnsi="Times New Roman" w:cs="Times New Roman"/>
          <w:sz w:val="24"/>
          <w:szCs w:val="24"/>
          <w:lang w:val="en-US"/>
        </w:rPr>
        <w:t>s “b</w:t>
      </w:r>
      <w:r w:rsidR="005E1F3E">
        <w:rPr>
          <w:rFonts w:ascii="Times New Roman" w:hAnsi="Times New Roman" w:cs="Times New Roman"/>
          <w:sz w:val="24"/>
          <w:szCs w:val="24"/>
          <w:lang w:val="en-US"/>
        </w:rPr>
        <w:t>etween $60</w:t>
      </w:r>
      <w:r>
        <w:rPr>
          <w:rFonts w:ascii="Times New Roman" w:hAnsi="Times New Roman" w:cs="Times New Roman"/>
          <w:sz w:val="24"/>
          <w:szCs w:val="24"/>
          <w:lang w:val="en-US"/>
        </w:rPr>
        <w:t>,000 and $</w:t>
      </w:r>
      <w:r w:rsidR="005E1F3E">
        <w:rPr>
          <w:rFonts w:ascii="Times New Roman" w:hAnsi="Times New Roman" w:cs="Times New Roman"/>
          <w:sz w:val="24"/>
          <w:szCs w:val="24"/>
          <w:lang w:val="en-US"/>
        </w:rPr>
        <w:t>7</w:t>
      </w:r>
      <w:r w:rsidR="0096031B">
        <w:rPr>
          <w:rFonts w:ascii="Times New Roman" w:hAnsi="Times New Roman" w:cs="Times New Roman"/>
          <w:sz w:val="24"/>
          <w:szCs w:val="24"/>
          <w:lang w:val="en-US"/>
        </w:rPr>
        <w:t>4</w:t>
      </w:r>
      <w:r>
        <w:rPr>
          <w:rFonts w:ascii="Times New Roman" w:hAnsi="Times New Roman" w:cs="Times New Roman"/>
          <w:sz w:val="24"/>
          <w:szCs w:val="24"/>
          <w:lang w:val="en-US"/>
        </w:rPr>
        <w:t>,</w:t>
      </w:r>
      <w:r w:rsidR="0096031B">
        <w:rPr>
          <w:rFonts w:ascii="Times New Roman" w:hAnsi="Times New Roman" w:cs="Times New Roman"/>
          <w:sz w:val="24"/>
          <w:szCs w:val="24"/>
          <w:lang w:val="en-US"/>
        </w:rPr>
        <w:t>999</w:t>
      </w:r>
      <w:r>
        <w:rPr>
          <w:rFonts w:ascii="Times New Roman" w:hAnsi="Times New Roman" w:cs="Times New Roman"/>
          <w:sz w:val="24"/>
          <w:szCs w:val="24"/>
          <w:lang w:val="en-US"/>
        </w:rPr>
        <w:t>”</w:t>
      </w:r>
      <w:r w:rsidR="005E1F3E">
        <w:rPr>
          <w:rFonts w:ascii="Times New Roman" w:hAnsi="Times New Roman" w:cs="Times New Roman"/>
          <w:sz w:val="24"/>
          <w:szCs w:val="24"/>
          <w:lang w:val="en-US"/>
        </w:rPr>
        <w:t xml:space="preserve"> (400,000 </w:t>
      </w:r>
      <w:r w:rsidR="0096031B">
        <w:rPr>
          <w:rFonts w:ascii="Times New Roman" w:hAnsi="Times New Roman" w:cs="Times New Roman"/>
          <w:sz w:val="24"/>
          <w:szCs w:val="24"/>
          <w:lang w:val="en-US"/>
        </w:rPr>
        <w:t xml:space="preserve">DKK </w:t>
      </w:r>
      <w:r w:rsidR="005E1F3E">
        <w:rPr>
          <w:rFonts w:ascii="Times New Roman" w:hAnsi="Times New Roman" w:cs="Times New Roman"/>
          <w:sz w:val="24"/>
          <w:szCs w:val="24"/>
          <w:lang w:val="en-US"/>
        </w:rPr>
        <w:t>and 499,999 DKK)</w:t>
      </w:r>
      <w:r>
        <w:rPr>
          <w:rFonts w:ascii="Times New Roman" w:hAnsi="Times New Roman" w:cs="Times New Roman"/>
          <w:sz w:val="24"/>
          <w:szCs w:val="24"/>
          <w:lang w:val="en-US"/>
        </w:rPr>
        <w:t xml:space="preserve">. </w:t>
      </w:r>
      <w:r w:rsidRPr="00840BA8">
        <w:rPr>
          <w:rFonts w:ascii="Times New Roman" w:hAnsi="Times New Roman" w:cs="Times New Roman"/>
          <w:sz w:val="24"/>
          <w:szCs w:val="24"/>
          <w:lang w:val="en-US"/>
        </w:rPr>
        <w:t xml:space="preserve">On a 10-point </w:t>
      </w:r>
      <w:r w:rsidRPr="005A064E">
        <w:rPr>
          <w:rFonts w:ascii="Times New Roman" w:hAnsi="Times New Roman" w:cs="Times New Roman"/>
          <w:sz w:val="24"/>
          <w:szCs w:val="24"/>
          <w:lang w:val="en-US"/>
        </w:rPr>
        <w:t>political ideology</w:t>
      </w:r>
      <w:r w:rsidRPr="00840BA8">
        <w:rPr>
          <w:rFonts w:ascii="Times New Roman" w:hAnsi="Times New Roman" w:cs="Times New Roman"/>
          <w:sz w:val="24"/>
          <w:szCs w:val="24"/>
          <w:lang w:val="en-US"/>
        </w:rPr>
        <w:t xml:space="preserve"> self-identification measure, 1 denoting the left-wing extreme and 10 denoting the right-wing </w:t>
      </w:r>
      <w:r>
        <w:rPr>
          <w:rFonts w:ascii="Times New Roman" w:hAnsi="Times New Roman" w:cs="Times New Roman"/>
          <w:sz w:val="24"/>
          <w:szCs w:val="24"/>
          <w:lang w:val="en-US"/>
        </w:rPr>
        <w:t>extreme, the median number was 5</w:t>
      </w:r>
      <w:r w:rsidRPr="00840BA8">
        <w:rPr>
          <w:rFonts w:ascii="Times New Roman" w:hAnsi="Times New Roman" w:cs="Times New Roman"/>
          <w:sz w:val="24"/>
          <w:szCs w:val="24"/>
          <w:lang w:val="en-US"/>
        </w:rPr>
        <w:t>.</w:t>
      </w:r>
    </w:p>
    <w:p w:rsidR="00523E45" w:rsidRDefault="00523E45"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7A3113" w:rsidRDefault="007A3113" w:rsidP="005809E3">
      <w:pPr>
        <w:spacing w:after="0" w:line="480" w:lineRule="auto"/>
        <w:rPr>
          <w:rFonts w:ascii="Times New Roman" w:hAnsi="Times New Roman" w:cs="Times New Roman"/>
          <w:i/>
          <w:sz w:val="24"/>
          <w:szCs w:val="24"/>
          <w:lang w:val="en-US"/>
        </w:rPr>
      </w:pPr>
    </w:p>
    <w:p w:rsidR="004E3CDB" w:rsidRPr="00850612" w:rsidRDefault="00D53663" w:rsidP="00850612">
      <w:pPr>
        <w:pStyle w:val="Overskrift2"/>
        <w:rPr>
          <w:rFonts w:ascii="Times New Roman" w:hAnsi="Times New Roman" w:cs="Times New Roman"/>
          <w:i/>
          <w:color w:val="auto"/>
          <w:sz w:val="24"/>
          <w:szCs w:val="24"/>
          <w:lang w:val="en-US"/>
        </w:rPr>
      </w:pPr>
      <w:bookmarkStart w:id="10" w:name="_Toc7693824"/>
      <w:bookmarkStart w:id="11" w:name="_Toc8217942"/>
      <w:r w:rsidRPr="00850612">
        <w:rPr>
          <w:rFonts w:ascii="Times New Roman" w:hAnsi="Times New Roman" w:cs="Times New Roman"/>
          <w:i/>
          <w:color w:val="auto"/>
          <w:sz w:val="24"/>
          <w:szCs w:val="24"/>
          <w:lang w:val="en-US"/>
        </w:rPr>
        <w:lastRenderedPageBreak/>
        <w:t>B.2</w:t>
      </w:r>
      <w:r w:rsidR="004E3CDB" w:rsidRPr="00850612">
        <w:rPr>
          <w:rFonts w:ascii="Times New Roman" w:hAnsi="Times New Roman" w:cs="Times New Roman"/>
          <w:i/>
          <w:color w:val="auto"/>
          <w:sz w:val="24"/>
          <w:szCs w:val="24"/>
          <w:lang w:val="en-US"/>
        </w:rPr>
        <w:t xml:space="preserve"> </w:t>
      </w:r>
      <w:r w:rsidR="00524545">
        <w:rPr>
          <w:rFonts w:ascii="Times New Roman" w:hAnsi="Times New Roman" w:cs="Times New Roman"/>
          <w:i/>
          <w:color w:val="auto"/>
          <w:sz w:val="24"/>
          <w:szCs w:val="24"/>
          <w:lang w:val="en-US"/>
        </w:rPr>
        <w:t>Prior and Posterior Distributions</w:t>
      </w:r>
      <w:bookmarkEnd w:id="10"/>
      <w:bookmarkEnd w:id="11"/>
    </w:p>
    <w:p w:rsidR="00850612" w:rsidRDefault="00850612" w:rsidP="006F0DBB">
      <w:pPr>
        <w:pStyle w:val="Billedtekst"/>
        <w:jc w:val="center"/>
        <w:rPr>
          <w:rFonts w:ascii="Times New Roman" w:hAnsi="Times New Roman" w:cs="Times New Roman"/>
          <w:i w:val="0"/>
          <w:color w:val="auto"/>
          <w:sz w:val="24"/>
          <w:szCs w:val="24"/>
          <w:lang w:val="en-US"/>
        </w:rPr>
      </w:pPr>
      <w:bookmarkStart w:id="12" w:name="_Ref7690300"/>
    </w:p>
    <w:p w:rsidR="004E3CDB" w:rsidRPr="006F0DBB" w:rsidRDefault="006F0DBB" w:rsidP="006F0DBB">
      <w:pPr>
        <w:pStyle w:val="Billedtekst"/>
        <w:jc w:val="center"/>
        <w:rPr>
          <w:rFonts w:ascii="Times New Roman" w:hAnsi="Times New Roman" w:cs="Times New Roman"/>
          <w:i w:val="0"/>
          <w:color w:val="auto"/>
          <w:sz w:val="24"/>
          <w:szCs w:val="24"/>
          <w:lang w:val="en-US"/>
        </w:rPr>
      </w:pPr>
      <w:bookmarkStart w:id="13" w:name="_Ref7695362"/>
      <w:r w:rsidRPr="006F0DBB">
        <w:rPr>
          <w:rFonts w:ascii="Times New Roman" w:hAnsi="Times New Roman" w:cs="Times New Roman"/>
          <w:i w:val="0"/>
          <w:color w:val="auto"/>
          <w:sz w:val="24"/>
          <w:szCs w:val="24"/>
          <w:lang w:val="en-US"/>
        </w:rPr>
        <w:t>Figure B.</w:t>
      </w:r>
      <w:r w:rsidRPr="006F0DBB">
        <w:rPr>
          <w:rFonts w:ascii="Times New Roman" w:hAnsi="Times New Roman" w:cs="Times New Roman"/>
          <w:i w:val="0"/>
          <w:color w:val="auto"/>
          <w:sz w:val="24"/>
          <w:szCs w:val="24"/>
        </w:rPr>
        <w:fldChar w:fldCharType="begin"/>
      </w:r>
      <w:r w:rsidRPr="006F0DBB">
        <w:rPr>
          <w:rFonts w:ascii="Times New Roman" w:hAnsi="Times New Roman" w:cs="Times New Roman"/>
          <w:i w:val="0"/>
          <w:color w:val="auto"/>
          <w:sz w:val="24"/>
          <w:szCs w:val="24"/>
          <w:lang w:val="en-US"/>
        </w:rPr>
        <w:instrText xml:space="preserve"> SEQ Figure_B. \* ARABIC </w:instrText>
      </w:r>
      <w:r w:rsidRPr="006F0DBB">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1</w:t>
      </w:r>
      <w:r w:rsidRPr="006F0DBB">
        <w:rPr>
          <w:rFonts w:ascii="Times New Roman" w:hAnsi="Times New Roman" w:cs="Times New Roman"/>
          <w:i w:val="0"/>
          <w:color w:val="auto"/>
          <w:sz w:val="24"/>
          <w:szCs w:val="24"/>
        </w:rPr>
        <w:fldChar w:fldCharType="end"/>
      </w:r>
      <w:bookmarkEnd w:id="12"/>
      <w:bookmarkEnd w:id="13"/>
      <w:r w:rsidR="00BF0EF0" w:rsidRPr="006F0DBB">
        <w:rPr>
          <w:rFonts w:ascii="Times New Roman" w:hAnsi="Times New Roman" w:cs="Times New Roman"/>
          <w:i w:val="0"/>
          <w:color w:val="auto"/>
          <w:sz w:val="24"/>
          <w:szCs w:val="24"/>
          <w:lang w:val="en-US"/>
        </w:rPr>
        <w:t xml:space="preserve"> Distributions of Priors</w:t>
      </w:r>
      <w:r w:rsidR="00640BF8">
        <w:rPr>
          <w:rFonts w:ascii="Times New Roman" w:hAnsi="Times New Roman" w:cs="Times New Roman"/>
          <w:i w:val="0"/>
          <w:color w:val="auto"/>
          <w:sz w:val="24"/>
          <w:szCs w:val="24"/>
          <w:lang w:val="en-US"/>
        </w:rPr>
        <w:t xml:space="preserve"> and Posteriors</w:t>
      </w:r>
    </w:p>
    <w:p w:rsidR="004E3CDB" w:rsidRDefault="007A3113" w:rsidP="005809E3">
      <w:pPr>
        <w:spacing w:after="0" w:line="480" w:lineRule="auto"/>
        <w:jc w:val="center"/>
        <w:rPr>
          <w:rFonts w:ascii="Times New Roman" w:hAnsi="Times New Roman" w:cs="Times New Roman"/>
          <w:i/>
          <w:sz w:val="24"/>
          <w:szCs w:val="24"/>
          <w:lang w:val="en-US"/>
        </w:rPr>
      </w:pPr>
      <w:r>
        <w:rPr>
          <w:noProof/>
          <w:lang w:eastAsia="da-DK"/>
        </w:rPr>
        <w:drawing>
          <wp:inline distT="0" distB="0" distL="0" distR="0" wp14:anchorId="64DF3778" wp14:editId="4DB35C9C">
            <wp:extent cx="6083300" cy="4393565"/>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602"/>
                    <a:stretch/>
                  </pic:blipFill>
                  <pic:spPr bwMode="auto">
                    <a:xfrm>
                      <a:off x="0" y="0"/>
                      <a:ext cx="6083300" cy="4393565"/>
                    </a:xfrm>
                    <a:prstGeom prst="rect">
                      <a:avLst/>
                    </a:prstGeom>
                    <a:ln>
                      <a:noFill/>
                    </a:ln>
                    <a:extLst>
                      <a:ext uri="{53640926-AAD7-44D8-BBD7-CCE9431645EC}">
                        <a14:shadowObscured xmlns:a14="http://schemas.microsoft.com/office/drawing/2010/main"/>
                      </a:ext>
                    </a:extLst>
                  </pic:spPr>
                </pic:pic>
              </a:graphicData>
            </a:graphic>
          </wp:inline>
        </w:drawing>
      </w:r>
    </w:p>
    <w:p w:rsidR="00BF0EF0" w:rsidRDefault="00BF0EF0" w:rsidP="006E4612">
      <w:pPr>
        <w:spacing w:after="0" w:line="240" w:lineRule="auto"/>
        <w:jc w:val="both"/>
        <w:rPr>
          <w:rFonts w:ascii="Times New Roman" w:hAnsi="Times New Roman" w:cs="Times New Roman"/>
          <w:sz w:val="20"/>
          <w:szCs w:val="20"/>
          <w:lang w:val="en-US"/>
        </w:rPr>
      </w:pPr>
      <w:r w:rsidRPr="00457E82">
        <w:rPr>
          <w:rFonts w:ascii="Times New Roman" w:hAnsi="Times New Roman" w:cs="Times New Roman"/>
          <w:i/>
          <w:sz w:val="20"/>
          <w:szCs w:val="20"/>
          <w:lang w:val="en-US"/>
        </w:rPr>
        <w:t>Note</w:t>
      </w:r>
      <w:r>
        <w:rPr>
          <w:rFonts w:ascii="Times New Roman" w:hAnsi="Times New Roman" w:cs="Times New Roman"/>
          <w:sz w:val="20"/>
          <w:szCs w:val="20"/>
          <w:lang w:val="en-US"/>
        </w:rPr>
        <w:t>: Each panel displays the distribution of the respective prior</w:t>
      </w:r>
      <w:r w:rsidR="006500A6">
        <w:rPr>
          <w:rFonts w:ascii="Times New Roman" w:hAnsi="Times New Roman" w:cs="Times New Roman"/>
          <w:sz w:val="20"/>
          <w:szCs w:val="20"/>
          <w:lang w:val="en-US"/>
        </w:rPr>
        <w:t xml:space="preserve"> or posterior</w:t>
      </w:r>
      <w:r>
        <w:rPr>
          <w:rFonts w:ascii="Times New Roman" w:hAnsi="Times New Roman" w:cs="Times New Roman"/>
          <w:sz w:val="20"/>
          <w:szCs w:val="20"/>
          <w:lang w:val="en-US"/>
        </w:rPr>
        <w:t xml:space="preserve">, where we have summed the questions </w:t>
      </w:r>
      <w:r w:rsidR="002428C9">
        <w:rPr>
          <w:rFonts w:ascii="Times New Roman" w:hAnsi="Times New Roman" w:cs="Times New Roman"/>
          <w:sz w:val="20"/>
          <w:szCs w:val="20"/>
          <w:lang w:val="en-US"/>
        </w:rPr>
        <w:t xml:space="preserve">concerning </w:t>
      </w:r>
      <w:r>
        <w:rPr>
          <w:rFonts w:ascii="Times New Roman" w:hAnsi="Times New Roman" w:cs="Times New Roman"/>
          <w:sz w:val="20"/>
          <w:szCs w:val="20"/>
          <w:lang w:val="en-US"/>
        </w:rPr>
        <w:t>non-Western immigrants, Western immigrants, and Danes.</w:t>
      </w:r>
    </w:p>
    <w:p w:rsidR="00D53663" w:rsidRDefault="00D53663" w:rsidP="005809E3">
      <w:pPr>
        <w:spacing w:after="0" w:line="480" w:lineRule="auto"/>
        <w:rPr>
          <w:rFonts w:ascii="Times New Roman" w:hAnsi="Times New Roman" w:cs="Times New Roman"/>
          <w:i/>
          <w:sz w:val="24"/>
          <w:szCs w:val="24"/>
          <w:lang w:val="en-US"/>
        </w:rPr>
      </w:pPr>
    </w:p>
    <w:p w:rsidR="006E4612" w:rsidRDefault="006E4612"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640BF8">
      <w:pPr>
        <w:pStyle w:val="Billedtekst"/>
        <w:jc w:val="center"/>
        <w:rPr>
          <w:rFonts w:ascii="Times New Roman" w:hAnsi="Times New Roman" w:cs="Times New Roman"/>
          <w:i w:val="0"/>
          <w:color w:val="auto"/>
          <w:sz w:val="24"/>
          <w:szCs w:val="24"/>
          <w:lang w:val="en-US"/>
        </w:rPr>
      </w:pPr>
      <w:bookmarkStart w:id="14" w:name="_Ref7691895"/>
      <w:r w:rsidRPr="008655C1">
        <w:rPr>
          <w:rFonts w:ascii="Times New Roman" w:hAnsi="Times New Roman" w:cs="Times New Roman"/>
          <w:i w:val="0"/>
          <w:color w:val="auto"/>
          <w:sz w:val="24"/>
          <w:szCs w:val="24"/>
          <w:lang w:val="en-US"/>
        </w:rPr>
        <w:lastRenderedPageBreak/>
        <w:t>Figure B.</w:t>
      </w:r>
      <w:r w:rsidRPr="00640BF8">
        <w:rPr>
          <w:rFonts w:ascii="Times New Roman" w:hAnsi="Times New Roman" w:cs="Times New Roman"/>
          <w:i w:val="0"/>
          <w:color w:val="auto"/>
          <w:sz w:val="24"/>
          <w:szCs w:val="24"/>
        </w:rPr>
        <w:fldChar w:fldCharType="begin"/>
      </w:r>
      <w:r w:rsidRPr="008655C1">
        <w:rPr>
          <w:rFonts w:ascii="Times New Roman" w:hAnsi="Times New Roman" w:cs="Times New Roman"/>
          <w:i w:val="0"/>
          <w:color w:val="auto"/>
          <w:sz w:val="24"/>
          <w:szCs w:val="24"/>
          <w:lang w:val="en-US"/>
        </w:rPr>
        <w:instrText xml:space="preserve"> SEQ Figure_B. \* ARABIC </w:instrText>
      </w:r>
      <w:r w:rsidRPr="00640BF8">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2</w:t>
      </w:r>
      <w:r w:rsidRPr="00640BF8">
        <w:rPr>
          <w:rFonts w:ascii="Times New Roman" w:hAnsi="Times New Roman" w:cs="Times New Roman"/>
          <w:i w:val="0"/>
          <w:color w:val="auto"/>
          <w:sz w:val="24"/>
          <w:szCs w:val="24"/>
        </w:rPr>
        <w:fldChar w:fldCharType="end"/>
      </w:r>
      <w:bookmarkEnd w:id="14"/>
      <w:r w:rsidR="008655C1" w:rsidRPr="008655C1">
        <w:rPr>
          <w:rFonts w:ascii="Times New Roman" w:hAnsi="Times New Roman" w:cs="Times New Roman"/>
          <w:i w:val="0"/>
          <w:color w:val="auto"/>
          <w:sz w:val="24"/>
          <w:szCs w:val="24"/>
          <w:lang w:val="en-US"/>
        </w:rPr>
        <w:t xml:space="preserve">. </w:t>
      </w:r>
      <w:r w:rsidR="006500A6">
        <w:rPr>
          <w:rFonts w:ascii="Times New Roman" w:hAnsi="Times New Roman" w:cs="Times New Roman"/>
          <w:i w:val="0"/>
          <w:color w:val="auto"/>
          <w:sz w:val="24"/>
          <w:szCs w:val="24"/>
          <w:lang w:val="en-US"/>
        </w:rPr>
        <w:t>Prior</w:t>
      </w:r>
      <w:r w:rsidR="008655C1" w:rsidRPr="006C6FE1">
        <w:rPr>
          <w:rFonts w:ascii="Times New Roman" w:hAnsi="Times New Roman" w:cs="Times New Roman"/>
          <w:i w:val="0"/>
          <w:color w:val="auto"/>
          <w:sz w:val="24"/>
          <w:szCs w:val="24"/>
          <w:lang w:val="en-US"/>
        </w:rPr>
        <w:t xml:space="preserve"> Expectations</w:t>
      </w:r>
      <w:r w:rsidR="008655C1">
        <w:rPr>
          <w:rFonts w:ascii="Times New Roman" w:hAnsi="Times New Roman" w:cs="Times New Roman"/>
          <w:i w:val="0"/>
          <w:color w:val="auto"/>
          <w:sz w:val="24"/>
          <w:szCs w:val="24"/>
          <w:lang w:val="en-US"/>
        </w:rPr>
        <w:t xml:space="preserve"> by</w:t>
      </w:r>
      <w:r w:rsidR="006500A6">
        <w:rPr>
          <w:rFonts w:ascii="Times New Roman" w:hAnsi="Times New Roman" w:cs="Times New Roman"/>
          <w:i w:val="0"/>
          <w:color w:val="auto"/>
          <w:sz w:val="24"/>
          <w:szCs w:val="24"/>
          <w:lang w:val="en-US"/>
        </w:rPr>
        <w:t xml:space="preserve"> Immigrant</w:t>
      </w:r>
      <w:r w:rsidR="008655C1">
        <w:rPr>
          <w:rFonts w:ascii="Times New Roman" w:hAnsi="Times New Roman" w:cs="Times New Roman"/>
          <w:i w:val="0"/>
          <w:color w:val="auto"/>
          <w:sz w:val="24"/>
          <w:szCs w:val="24"/>
          <w:lang w:val="en-US"/>
        </w:rPr>
        <w:t xml:space="preserve"> Group</w:t>
      </w:r>
    </w:p>
    <w:p w:rsidR="006500A6" w:rsidRDefault="006500A6" w:rsidP="006500A6">
      <w:pPr>
        <w:rPr>
          <w:lang w:val="en-US"/>
        </w:rPr>
      </w:pPr>
      <w:r w:rsidRPr="006500A6">
        <w:rPr>
          <w:noProof/>
          <w:lang w:eastAsia="da-DK"/>
        </w:rPr>
        <w:drawing>
          <wp:inline distT="0" distB="0" distL="0" distR="0" wp14:anchorId="79E9E1EE" wp14:editId="2477AADA">
            <wp:extent cx="5769993" cy="4105275"/>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1527" cy="4106366"/>
                    </a:xfrm>
                    <a:prstGeom prst="rect">
                      <a:avLst/>
                    </a:prstGeom>
                    <a:noFill/>
                    <a:ln>
                      <a:noFill/>
                    </a:ln>
                  </pic:spPr>
                </pic:pic>
              </a:graphicData>
            </a:graphic>
          </wp:inline>
        </w:drawing>
      </w:r>
    </w:p>
    <w:p w:rsidR="006500A6" w:rsidRDefault="006500A6" w:rsidP="006500A6">
      <w:pPr>
        <w:spacing w:after="0" w:line="240" w:lineRule="auto"/>
        <w:jc w:val="both"/>
        <w:rPr>
          <w:rFonts w:ascii="Times New Roman" w:hAnsi="Times New Roman" w:cs="Times New Roman"/>
          <w:sz w:val="20"/>
          <w:szCs w:val="20"/>
          <w:lang w:val="en-US"/>
        </w:rPr>
      </w:pPr>
      <w:r w:rsidRPr="00457E82">
        <w:rPr>
          <w:rFonts w:ascii="Times New Roman" w:hAnsi="Times New Roman" w:cs="Times New Roman"/>
          <w:i/>
          <w:sz w:val="20"/>
          <w:szCs w:val="20"/>
          <w:lang w:val="en-US"/>
        </w:rPr>
        <w:t>Note</w:t>
      </w:r>
      <w:r>
        <w:rPr>
          <w:rFonts w:ascii="Times New Roman" w:hAnsi="Times New Roman" w:cs="Times New Roman"/>
          <w:sz w:val="20"/>
          <w:szCs w:val="20"/>
          <w:lang w:val="en-US"/>
        </w:rPr>
        <w:t>: Each panel displays the distribution of the respective prior about non-Western and Western immigrants. The Panels demonstrate that respondents were in fact able to distinguish between the different groups of immigrants.</w:t>
      </w:r>
    </w:p>
    <w:p w:rsidR="006500A6" w:rsidRPr="006500A6" w:rsidRDefault="006500A6" w:rsidP="006500A6">
      <w:pPr>
        <w:tabs>
          <w:tab w:val="left" w:pos="4140"/>
        </w:tabs>
        <w:rPr>
          <w:lang w:val="en-US"/>
        </w:rPr>
      </w:pPr>
    </w:p>
    <w:p w:rsidR="00524545" w:rsidRDefault="00524545" w:rsidP="005809E3">
      <w:pPr>
        <w:spacing w:after="0" w:line="480" w:lineRule="auto"/>
        <w:rPr>
          <w:rFonts w:ascii="Times New Roman" w:hAnsi="Times New Roman" w:cs="Times New Roman"/>
          <w:noProof/>
          <w:sz w:val="24"/>
          <w:szCs w:val="24"/>
          <w:lang w:val="en-US" w:eastAsia="da-DK"/>
        </w:rPr>
        <w:sectPr w:rsidR="00524545" w:rsidSect="006629E3">
          <w:pgSz w:w="11906" w:h="16838"/>
          <w:pgMar w:top="1701" w:right="1134" w:bottom="1701" w:left="1134" w:header="708" w:footer="708" w:gutter="0"/>
          <w:cols w:space="708"/>
          <w:docGrid w:linePitch="360"/>
        </w:sectPr>
      </w:pPr>
    </w:p>
    <w:p w:rsidR="006500A6" w:rsidRPr="00805B82" w:rsidRDefault="00524545" w:rsidP="00805B82">
      <w:pPr>
        <w:pStyle w:val="Billedtekst"/>
        <w:jc w:val="center"/>
        <w:rPr>
          <w:rFonts w:ascii="Times New Roman" w:hAnsi="Times New Roman" w:cs="Times New Roman"/>
          <w:i w:val="0"/>
          <w:noProof/>
          <w:color w:val="auto"/>
          <w:sz w:val="24"/>
          <w:szCs w:val="24"/>
          <w:lang w:val="en-US" w:eastAsia="da-DK"/>
        </w:rPr>
      </w:pPr>
      <w:bookmarkStart w:id="15" w:name="_Ref7701325"/>
      <w:r w:rsidRPr="00805B82">
        <w:rPr>
          <w:rFonts w:ascii="Times New Roman" w:hAnsi="Times New Roman" w:cs="Times New Roman"/>
          <w:i w:val="0"/>
          <w:color w:val="auto"/>
          <w:sz w:val="24"/>
          <w:szCs w:val="24"/>
          <w:lang w:val="en-US"/>
        </w:rPr>
        <w:lastRenderedPageBreak/>
        <w:t>Figure B.</w:t>
      </w:r>
      <w:r w:rsidRPr="00805B82">
        <w:rPr>
          <w:rFonts w:ascii="Times New Roman" w:hAnsi="Times New Roman" w:cs="Times New Roman"/>
          <w:i w:val="0"/>
          <w:color w:val="auto"/>
          <w:sz w:val="24"/>
          <w:szCs w:val="24"/>
        </w:rPr>
        <w:fldChar w:fldCharType="begin"/>
      </w:r>
      <w:r w:rsidRPr="00805B82">
        <w:rPr>
          <w:rFonts w:ascii="Times New Roman" w:hAnsi="Times New Roman" w:cs="Times New Roman"/>
          <w:i w:val="0"/>
          <w:color w:val="auto"/>
          <w:sz w:val="24"/>
          <w:szCs w:val="24"/>
          <w:lang w:val="en-US"/>
        </w:rPr>
        <w:instrText xml:space="preserve"> SEQ Figure_B. \* ARABIC </w:instrText>
      </w:r>
      <w:r w:rsidRPr="00805B82">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3</w:t>
      </w:r>
      <w:r w:rsidRPr="00805B82">
        <w:rPr>
          <w:rFonts w:ascii="Times New Roman" w:hAnsi="Times New Roman" w:cs="Times New Roman"/>
          <w:i w:val="0"/>
          <w:color w:val="auto"/>
          <w:sz w:val="24"/>
          <w:szCs w:val="24"/>
        </w:rPr>
        <w:fldChar w:fldCharType="end"/>
      </w:r>
      <w:bookmarkEnd w:id="15"/>
      <w:r w:rsidRPr="00805B82">
        <w:rPr>
          <w:rFonts w:ascii="Times New Roman" w:hAnsi="Times New Roman" w:cs="Times New Roman"/>
          <w:i w:val="0"/>
          <w:color w:val="auto"/>
          <w:sz w:val="24"/>
          <w:szCs w:val="24"/>
          <w:lang w:val="en-US"/>
        </w:rPr>
        <w:t xml:space="preserve">. </w:t>
      </w:r>
      <w:r w:rsidR="00805B82" w:rsidRPr="00805B82">
        <w:rPr>
          <w:rFonts w:ascii="Times New Roman" w:hAnsi="Times New Roman" w:cs="Times New Roman"/>
          <w:i w:val="0"/>
          <w:color w:val="auto"/>
          <w:sz w:val="24"/>
          <w:szCs w:val="24"/>
          <w:lang w:val="en-US"/>
        </w:rPr>
        <w:t>What Predicts Prior Beliefs?</w:t>
      </w:r>
    </w:p>
    <w:p w:rsidR="006500A6" w:rsidRPr="00397409" w:rsidRDefault="00805B82" w:rsidP="005809E3">
      <w:pPr>
        <w:spacing w:after="0" w:line="480" w:lineRule="auto"/>
        <w:rPr>
          <w:rFonts w:ascii="Times New Roman" w:hAnsi="Times New Roman" w:cs="Times New Roman"/>
          <w:noProof/>
          <w:sz w:val="24"/>
          <w:szCs w:val="24"/>
          <w:lang w:val="en-US" w:eastAsia="da-DK"/>
        </w:rPr>
      </w:pPr>
      <w:r w:rsidRPr="00805B82">
        <w:rPr>
          <w:rFonts w:ascii="Times New Roman" w:hAnsi="Times New Roman" w:cs="Times New Roman"/>
          <w:noProof/>
          <w:sz w:val="24"/>
          <w:szCs w:val="24"/>
          <w:lang w:eastAsia="da-DK"/>
        </w:rPr>
        <w:drawing>
          <wp:inline distT="0" distB="0" distL="0" distR="0" wp14:anchorId="4D245CE2" wp14:editId="749D5306">
            <wp:extent cx="6120130" cy="4429251"/>
            <wp:effectExtent l="0" t="0" r="0"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429251"/>
                    </a:xfrm>
                    <a:prstGeom prst="rect">
                      <a:avLst/>
                    </a:prstGeom>
                    <a:noFill/>
                    <a:ln>
                      <a:noFill/>
                    </a:ln>
                  </pic:spPr>
                </pic:pic>
              </a:graphicData>
            </a:graphic>
          </wp:inline>
        </w:drawing>
      </w:r>
    </w:p>
    <w:p w:rsidR="00805B82" w:rsidRDefault="00805B82" w:rsidP="00805B82">
      <w:pPr>
        <w:spacing w:after="0" w:line="240" w:lineRule="auto"/>
        <w:jc w:val="both"/>
        <w:rPr>
          <w:rFonts w:ascii="Times New Roman" w:hAnsi="Times New Roman" w:cs="Times New Roman"/>
          <w:sz w:val="20"/>
          <w:szCs w:val="20"/>
          <w:lang w:val="en-US"/>
        </w:rPr>
      </w:pPr>
      <w:r w:rsidRPr="00457E82">
        <w:rPr>
          <w:rFonts w:ascii="Times New Roman" w:hAnsi="Times New Roman" w:cs="Times New Roman"/>
          <w:i/>
          <w:sz w:val="20"/>
          <w:szCs w:val="20"/>
          <w:lang w:val="en-US"/>
        </w:rPr>
        <w:t>Note</w:t>
      </w:r>
      <w:r>
        <w:rPr>
          <w:rFonts w:ascii="Times New Roman" w:hAnsi="Times New Roman" w:cs="Times New Roman"/>
          <w:sz w:val="20"/>
          <w:szCs w:val="20"/>
          <w:lang w:val="en-US"/>
        </w:rPr>
        <w:t>: Each panel displays the correlation (from a multivariate regression) between each covariate and the respective prior. Educational reference category = primary school. 95 % confidence intervals based on the heteroscedastic standard errors.</w:t>
      </w:r>
    </w:p>
    <w:p w:rsidR="006500A6" w:rsidRPr="00397409" w:rsidRDefault="006500A6" w:rsidP="005809E3">
      <w:pPr>
        <w:spacing w:after="0" w:line="480" w:lineRule="auto"/>
        <w:rPr>
          <w:rFonts w:ascii="Times New Roman" w:hAnsi="Times New Roman" w:cs="Times New Roman"/>
          <w:noProof/>
          <w:sz w:val="24"/>
          <w:szCs w:val="24"/>
          <w:lang w:val="en-US" w:eastAsia="da-DK"/>
        </w:rPr>
      </w:pPr>
    </w:p>
    <w:p w:rsidR="006500A6" w:rsidRPr="00397409" w:rsidRDefault="006500A6" w:rsidP="005809E3">
      <w:pPr>
        <w:spacing w:after="0" w:line="480" w:lineRule="auto"/>
        <w:rPr>
          <w:rFonts w:ascii="Times New Roman" w:hAnsi="Times New Roman" w:cs="Times New Roman"/>
          <w:noProof/>
          <w:sz w:val="24"/>
          <w:szCs w:val="24"/>
          <w:lang w:val="en-US" w:eastAsia="da-DK"/>
        </w:rPr>
      </w:pPr>
    </w:p>
    <w:p w:rsidR="006500A6" w:rsidRPr="00397409" w:rsidRDefault="006500A6" w:rsidP="005809E3">
      <w:pPr>
        <w:spacing w:after="0" w:line="480" w:lineRule="auto"/>
        <w:rPr>
          <w:rFonts w:ascii="Times New Roman" w:hAnsi="Times New Roman" w:cs="Times New Roman"/>
          <w:noProof/>
          <w:sz w:val="24"/>
          <w:szCs w:val="24"/>
          <w:lang w:val="en-US" w:eastAsia="da-DK"/>
        </w:rPr>
      </w:pPr>
    </w:p>
    <w:p w:rsidR="00161FFF" w:rsidRDefault="00161FFF" w:rsidP="00850612">
      <w:pPr>
        <w:pStyle w:val="Overskrift2"/>
        <w:rPr>
          <w:rFonts w:ascii="Times New Roman" w:hAnsi="Times New Roman" w:cs="Times New Roman"/>
          <w:color w:val="auto"/>
          <w:sz w:val="24"/>
          <w:szCs w:val="24"/>
          <w:lang w:val="en-US"/>
        </w:rPr>
        <w:sectPr w:rsidR="00161FFF" w:rsidSect="006629E3">
          <w:pgSz w:w="11906" w:h="16838"/>
          <w:pgMar w:top="1701" w:right="1134" w:bottom="1701" w:left="1134" w:header="708" w:footer="708" w:gutter="0"/>
          <w:cols w:space="708"/>
          <w:docGrid w:linePitch="360"/>
        </w:sectPr>
      </w:pPr>
      <w:bookmarkStart w:id="16" w:name="_Toc7693825"/>
    </w:p>
    <w:p w:rsidR="00161FFF" w:rsidRDefault="00161FFF" w:rsidP="00161FFF">
      <w:pPr>
        <w:pStyle w:val="Billedtekst"/>
        <w:jc w:val="center"/>
        <w:rPr>
          <w:rFonts w:ascii="Times New Roman" w:hAnsi="Times New Roman" w:cs="Times New Roman"/>
          <w:i w:val="0"/>
          <w:color w:val="auto"/>
          <w:sz w:val="24"/>
          <w:szCs w:val="24"/>
          <w:lang w:val="en-US"/>
        </w:rPr>
      </w:pPr>
      <w:r w:rsidRPr="00805B82">
        <w:rPr>
          <w:rFonts w:ascii="Times New Roman" w:hAnsi="Times New Roman" w:cs="Times New Roman"/>
          <w:i w:val="0"/>
          <w:color w:val="auto"/>
          <w:sz w:val="24"/>
          <w:szCs w:val="24"/>
          <w:lang w:val="en-US"/>
        </w:rPr>
        <w:lastRenderedPageBreak/>
        <w:t>Figure B.</w:t>
      </w:r>
      <w:r w:rsidRPr="00805B82">
        <w:rPr>
          <w:rFonts w:ascii="Times New Roman" w:hAnsi="Times New Roman" w:cs="Times New Roman"/>
          <w:i w:val="0"/>
          <w:color w:val="auto"/>
          <w:sz w:val="24"/>
          <w:szCs w:val="24"/>
        </w:rPr>
        <w:fldChar w:fldCharType="begin"/>
      </w:r>
      <w:r w:rsidRPr="00805B82">
        <w:rPr>
          <w:rFonts w:ascii="Times New Roman" w:hAnsi="Times New Roman" w:cs="Times New Roman"/>
          <w:i w:val="0"/>
          <w:color w:val="auto"/>
          <w:sz w:val="24"/>
          <w:szCs w:val="24"/>
          <w:lang w:val="en-US"/>
        </w:rPr>
        <w:instrText xml:space="preserve"> SEQ Figure_B. \* ARABIC </w:instrText>
      </w:r>
      <w:r w:rsidRPr="00805B82">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4</w:t>
      </w:r>
      <w:r w:rsidRPr="00805B82">
        <w:rPr>
          <w:rFonts w:ascii="Times New Roman" w:hAnsi="Times New Roman" w:cs="Times New Roman"/>
          <w:i w:val="0"/>
          <w:color w:val="auto"/>
          <w:sz w:val="24"/>
          <w:szCs w:val="24"/>
        </w:rPr>
        <w:fldChar w:fldCharType="end"/>
      </w:r>
      <w:r w:rsidRPr="00805B82">
        <w:rPr>
          <w:rFonts w:ascii="Times New Roman" w:hAnsi="Times New Roman" w:cs="Times New Roman"/>
          <w:i w:val="0"/>
          <w:color w:val="auto"/>
          <w:sz w:val="24"/>
          <w:szCs w:val="24"/>
          <w:lang w:val="en-US"/>
        </w:rPr>
        <w:t>.</w:t>
      </w:r>
      <w:r>
        <w:rPr>
          <w:rFonts w:ascii="Times New Roman" w:hAnsi="Times New Roman" w:cs="Times New Roman"/>
          <w:i w:val="0"/>
          <w:color w:val="auto"/>
          <w:sz w:val="24"/>
          <w:szCs w:val="24"/>
          <w:lang w:val="en-US"/>
        </w:rPr>
        <w:t xml:space="preserve"> </w:t>
      </w:r>
      <w:r w:rsidRPr="00EA6171">
        <w:rPr>
          <w:rFonts w:ascii="Times New Roman" w:hAnsi="Times New Roman" w:cs="Times New Roman"/>
          <w:i w:val="0"/>
          <w:color w:val="auto"/>
          <w:sz w:val="24"/>
          <w:szCs w:val="24"/>
          <w:lang w:val="en-US"/>
        </w:rPr>
        <w:t xml:space="preserve">Posterior </w:t>
      </w:r>
      <w:r>
        <w:rPr>
          <w:rFonts w:ascii="Times New Roman" w:hAnsi="Times New Roman" w:cs="Times New Roman"/>
          <w:i w:val="0"/>
          <w:color w:val="auto"/>
          <w:sz w:val="24"/>
          <w:szCs w:val="24"/>
          <w:lang w:val="en-US"/>
        </w:rPr>
        <w:t>Beliefs by Treatment Status</w:t>
      </w:r>
      <w:r w:rsidR="00F0485E">
        <w:rPr>
          <w:rFonts w:ascii="Times New Roman" w:hAnsi="Times New Roman" w:cs="Times New Roman"/>
          <w:i w:val="0"/>
          <w:color w:val="auto"/>
          <w:sz w:val="24"/>
          <w:szCs w:val="24"/>
          <w:lang w:val="en-US"/>
        </w:rPr>
        <w:t>. Confidence Intervals</w:t>
      </w:r>
    </w:p>
    <w:p w:rsidR="00F0485E" w:rsidRDefault="008B2242" w:rsidP="007E085C">
      <w:pPr>
        <w:rPr>
          <w:lang w:val="en-US"/>
        </w:rPr>
      </w:pPr>
      <w:r w:rsidRPr="008B2242">
        <w:rPr>
          <w:noProof/>
          <w:lang w:eastAsia="da-DK"/>
        </w:rPr>
        <w:drawing>
          <wp:inline distT="0" distB="0" distL="0" distR="0">
            <wp:extent cx="6120130" cy="44431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443160"/>
                    </a:xfrm>
                    <a:prstGeom prst="rect">
                      <a:avLst/>
                    </a:prstGeom>
                    <a:noFill/>
                    <a:ln>
                      <a:noFill/>
                    </a:ln>
                  </pic:spPr>
                </pic:pic>
              </a:graphicData>
            </a:graphic>
          </wp:inline>
        </w:drawing>
      </w:r>
    </w:p>
    <w:p w:rsidR="00F0485E" w:rsidRPr="00F0485E" w:rsidRDefault="00F0485E" w:rsidP="00F0485E">
      <w:pPr>
        <w:spacing w:after="0" w:line="240" w:lineRule="auto"/>
        <w:jc w:val="both"/>
        <w:rPr>
          <w:rFonts w:ascii="Times New Roman" w:hAnsi="Times New Roman" w:cs="Times New Roman"/>
          <w:sz w:val="20"/>
          <w:szCs w:val="20"/>
          <w:lang w:val="en-US"/>
        </w:rPr>
      </w:pPr>
      <w:r w:rsidRPr="00F0485E">
        <w:rPr>
          <w:rFonts w:ascii="Times New Roman" w:hAnsi="Times New Roman" w:cs="Times New Roman"/>
          <w:i/>
          <w:sz w:val="20"/>
          <w:szCs w:val="20"/>
          <w:lang w:val="en-US"/>
        </w:rPr>
        <w:t>Note:</w:t>
      </w:r>
      <w:r w:rsidRPr="00F0485E">
        <w:rPr>
          <w:rFonts w:ascii="Times New Roman" w:hAnsi="Times New Roman" w:cs="Times New Roman"/>
          <w:sz w:val="20"/>
          <w:szCs w:val="20"/>
          <w:lang w:val="en-US"/>
        </w:rPr>
        <w:t xml:space="preserve"> </w:t>
      </w:r>
      <w:r w:rsidR="008B2242">
        <w:rPr>
          <w:rFonts w:ascii="Times New Roman" w:hAnsi="Times New Roman" w:cs="Times New Roman"/>
          <w:sz w:val="20"/>
          <w:szCs w:val="20"/>
          <w:lang w:val="en-US"/>
        </w:rPr>
        <w:t>The figure replicates the results of Figure 1, but includes bootstrapped 95 % confidence intervals.</w:t>
      </w:r>
      <w:r w:rsidRPr="00F0485E">
        <w:rPr>
          <w:rFonts w:ascii="Times New Roman" w:hAnsi="Times New Roman" w:cs="Times New Roman"/>
          <w:sz w:val="20"/>
          <w:szCs w:val="20"/>
          <w:lang w:val="en-US"/>
        </w:rPr>
        <w:t xml:space="preserve"> </w:t>
      </w:r>
    </w:p>
    <w:p w:rsidR="00F0485E" w:rsidRDefault="00F0485E" w:rsidP="00F0485E">
      <w:pPr>
        <w:rPr>
          <w:lang w:val="en-US"/>
        </w:rPr>
      </w:pPr>
    </w:p>
    <w:p w:rsidR="00524545" w:rsidRPr="00F0485E" w:rsidRDefault="00F0485E" w:rsidP="00F0485E">
      <w:pPr>
        <w:tabs>
          <w:tab w:val="center" w:pos="4819"/>
        </w:tabs>
        <w:rPr>
          <w:lang w:val="en-US"/>
        </w:rPr>
        <w:sectPr w:rsidR="00524545" w:rsidRPr="00F0485E" w:rsidSect="006629E3">
          <w:pgSz w:w="11906" w:h="16838"/>
          <w:pgMar w:top="1701" w:right="1134" w:bottom="1701" w:left="1134" w:header="708" w:footer="708" w:gutter="0"/>
          <w:cols w:space="708"/>
          <w:docGrid w:linePitch="360"/>
        </w:sectPr>
      </w:pPr>
      <w:r>
        <w:rPr>
          <w:lang w:val="en-US"/>
        </w:rPr>
        <w:tab/>
      </w:r>
    </w:p>
    <w:p w:rsidR="00552EF8" w:rsidRPr="00850612" w:rsidRDefault="00552EF8" w:rsidP="00850612">
      <w:pPr>
        <w:pStyle w:val="Overskrift2"/>
        <w:rPr>
          <w:rFonts w:ascii="Times New Roman" w:hAnsi="Times New Roman" w:cs="Times New Roman"/>
          <w:i/>
          <w:color w:val="auto"/>
          <w:sz w:val="24"/>
          <w:szCs w:val="24"/>
          <w:lang w:val="en-US"/>
        </w:rPr>
      </w:pPr>
      <w:bookmarkStart w:id="17" w:name="_Toc8217943"/>
      <w:r w:rsidRPr="00850612">
        <w:rPr>
          <w:rFonts w:ascii="Times New Roman" w:hAnsi="Times New Roman" w:cs="Times New Roman"/>
          <w:i/>
          <w:color w:val="auto"/>
          <w:sz w:val="24"/>
          <w:szCs w:val="24"/>
          <w:lang w:val="en-US"/>
        </w:rPr>
        <w:lastRenderedPageBreak/>
        <w:t>B.</w:t>
      </w:r>
      <w:r w:rsidR="00D53663" w:rsidRPr="00850612">
        <w:rPr>
          <w:rFonts w:ascii="Times New Roman" w:hAnsi="Times New Roman" w:cs="Times New Roman"/>
          <w:i/>
          <w:color w:val="auto"/>
          <w:sz w:val="24"/>
          <w:szCs w:val="24"/>
          <w:lang w:val="en-US"/>
        </w:rPr>
        <w:t>3</w:t>
      </w:r>
      <w:r w:rsidRPr="00850612">
        <w:rPr>
          <w:rFonts w:ascii="Times New Roman" w:hAnsi="Times New Roman" w:cs="Times New Roman"/>
          <w:i/>
          <w:color w:val="auto"/>
          <w:sz w:val="24"/>
          <w:szCs w:val="24"/>
          <w:lang w:val="en-US"/>
        </w:rPr>
        <w:t xml:space="preserve"> Balance Tests</w:t>
      </w:r>
      <w:bookmarkEnd w:id="16"/>
      <w:bookmarkEnd w:id="17"/>
    </w:p>
    <w:p w:rsidR="00294CB3" w:rsidRPr="00803E9B" w:rsidRDefault="00583F01" w:rsidP="005809E3">
      <w:pPr>
        <w:pStyle w:val="Billedtekst"/>
        <w:spacing w:after="0" w:line="480" w:lineRule="auto"/>
        <w:jc w:val="center"/>
        <w:rPr>
          <w:rFonts w:ascii="Times New Roman" w:hAnsi="Times New Roman" w:cs="Times New Roman"/>
          <w:i w:val="0"/>
          <w:color w:val="auto"/>
          <w:sz w:val="24"/>
          <w:szCs w:val="24"/>
          <w:lang w:val="en-US"/>
        </w:rPr>
      </w:pPr>
      <w:bookmarkStart w:id="18" w:name="_Ref527242565"/>
      <w:r w:rsidRPr="00583F01">
        <w:rPr>
          <w:rFonts w:ascii="Times New Roman" w:hAnsi="Times New Roman" w:cs="Times New Roman"/>
          <w:i w:val="0"/>
          <w:color w:val="auto"/>
          <w:sz w:val="24"/>
          <w:szCs w:val="24"/>
          <w:lang w:val="en-US"/>
        </w:rPr>
        <w:t>Figure B.</w:t>
      </w:r>
      <w:r w:rsidRPr="00583F01">
        <w:rPr>
          <w:rFonts w:ascii="Times New Roman" w:hAnsi="Times New Roman" w:cs="Times New Roman"/>
          <w:i w:val="0"/>
          <w:color w:val="auto"/>
          <w:sz w:val="24"/>
          <w:szCs w:val="24"/>
        </w:rPr>
        <w:fldChar w:fldCharType="begin"/>
      </w:r>
      <w:r w:rsidRPr="00583F01">
        <w:rPr>
          <w:rFonts w:ascii="Times New Roman" w:hAnsi="Times New Roman" w:cs="Times New Roman"/>
          <w:i w:val="0"/>
          <w:color w:val="auto"/>
          <w:sz w:val="24"/>
          <w:szCs w:val="24"/>
          <w:lang w:val="en-US"/>
        </w:rPr>
        <w:instrText xml:space="preserve"> SEQ Figure_B. \* ARABIC </w:instrText>
      </w:r>
      <w:r w:rsidRPr="00583F01">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5</w:t>
      </w:r>
      <w:r w:rsidRPr="00583F01">
        <w:rPr>
          <w:rFonts w:ascii="Times New Roman" w:hAnsi="Times New Roman" w:cs="Times New Roman"/>
          <w:i w:val="0"/>
          <w:color w:val="auto"/>
          <w:sz w:val="24"/>
          <w:szCs w:val="24"/>
        </w:rPr>
        <w:fldChar w:fldCharType="end"/>
      </w:r>
      <w:bookmarkEnd w:id="18"/>
      <w:r w:rsidR="00294CB3" w:rsidRPr="00583F01">
        <w:rPr>
          <w:rFonts w:ascii="Times New Roman" w:hAnsi="Times New Roman" w:cs="Times New Roman"/>
          <w:i w:val="0"/>
          <w:color w:val="auto"/>
          <w:sz w:val="24"/>
          <w:szCs w:val="24"/>
          <w:lang w:val="en-US"/>
        </w:rPr>
        <w:t>.</w:t>
      </w:r>
      <w:r w:rsidR="000F17D2" w:rsidRPr="00583F01">
        <w:rPr>
          <w:rFonts w:ascii="Times New Roman" w:hAnsi="Times New Roman" w:cs="Times New Roman"/>
          <w:i w:val="0"/>
          <w:color w:val="auto"/>
          <w:sz w:val="24"/>
          <w:szCs w:val="24"/>
          <w:lang w:val="en-US"/>
        </w:rPr>
        <w:t xml:space="preserve"> </w:t>
      </w:r>
      <w:r w:rsidR="000F17D2" w:rsidRPr="00803E9B">
        <w:rPr>
          <w:rFonts w:ascii="Times New Roman" w:hAnsi="Times New Roman" w:cs="Times New Roman"/>
          <w:i w:val="0"/>
          <w:color w:val="auto"/>
          <w:sz w:val="24"/>
          <w:szCs w:val="24"/>
          <w:lang w:val="en-US"/>
        </w:rPr>
        <w:t xml:space="preserve">Covariate Balance </w:t>
      </w:r>
      <w:r w:rsidR="0039611F" w:rsidRPr="00803E9B">
        <w:rPr>
          <w:rFonts w:ascii="Times New Roman" w:hAnsi="Times New Roman" w:cs="Times New Roman"/>
          <w:i w:val="0"/>
          <w:color w:val="auto"/>
          <w:sz w:val="24"/>
          <w:szCs w:val="24"/>
          <w:lang w:val="en-US"/>
        </w:rPr>
        <w:t>Tests</w:t>
      </w:r>
    </w:p>
    <w:p w:rsidR="00A47867" w:rsidRDefault="00D357FF" w:rsidP="005809E3">
      <w:pPr>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da-DK"/>
        </w:rPr>
        <w:drawing>
          <wp:inline distT="0" distB="0" distL="0" distR="0">
            <wp:extent cx="6113780" cy="4486910"/>
            <wp:effectExtent l="0" t="0" r="1270" b="889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3780" cy="4486910"/>
                    </a:xfrm>
                    <a:prstGeom prst="rect">
                      <a:avLst/>
                    </a:prstGeom>
                    <a:noFill/>
                    <a:ln>
                      <a:noFill/>
                    </a:ln>
                  </pic:spPr>
                </pic:pic>
              </a:graphicData>
            </a:graphic>
          </wp:inline>
        </w:drawing>
      </w:r>
    </w:p>
    <w:p w:rsidR="000F17D2" w:rsidRPr="00457E82" w:rsidRDefault="000F17D2" w:rsidP="006E4612">
      <w:pPr>
        <w:spacing w:after="0" w:line="240" w:lineRule="auto"/>
        <w:jc w:val="both"/>
        <w:rPr>
          <w:rFonts w:ascii="Times New Roman" w:hAnsi="Times New Roman" w:cs="Times New Roman"/>
          <w:sz w:val="24"/>
          <w:szCs w:val="24"/>
          <w:lang w:val="en-US"/>
        </w:rPr>
      </w:pPr>
      <w:r w:rsidRPr="00457E82">
        <w:rPr>
          <w:rFonts w:ascii="Times New Roman" w:hAnsi="Times New Roman" w:cs="Times New Roman"/>
          <w:i/>
          <w:sz w:val="20"/>
          <w:szCs w:val="20"/>
          <w:lang w:val="en-US"/>
        </w:rPr>
        <w:t>Note</w:t>
      </w:r>
      <w:r w:rsidR="0039611F">
        <w:rPr>
          <w:rFonts w:ascii="Times New Roman" w:hAnsi="Times New Roman" w:cs="Times New Roman"/>
          <w:sz w:val="20"/>
          <w:szCs w:val="20"/>
          <w:lang w:val="en-US"/>
        </w:rPr>
        <w:t xml:space="preserve">: Each filled black circle shows an estimated </w:t>
      </w:r>
      <w:r w:rsidRPr="00457E82">
        <w:rPr>
          <w:rFonts w:ascii="Times New Roman" w:hAnsi="Times New Roman" w:cs="Times New Roman"/>
          <w:sz w:val="20"/>
          <w:szCs w:val="20"/>
          <w:lang w:val="en-US"/>
        </w:rPr>
        <w:t>placebo effect for each</w:t>
      </w:r>
      <w:r w:rsidR="00457E82">
        <w:rPr>
          <w:rFonts w:ascii="Times New Roman" w:hAnsi="Times New Roman" w:cs="Times New Roman"/>
          <w:sz w:val="20"/>
          <w:szCs w:val="20"/>
          <w:lang w:val="en-US"/>
        </w:rPr>
        <w:t xml:space="preserve"> pre-treatment covariate.</w:t>
      </w:r>
      <w:r w:rsidRPr="00457E82">
        <w:rPr>
          <w:rFonts w:ascii="Times New Roman" w:hAnsi="Times New Roman" w:cs="Times New Roman"/>
          <w:sz w:val="20"/>
          <w:szCs w:val="20"/>
          <w:lang w:val="en-US"/>
        </w:rPr>
        <w:t xml:space="preserve"> Estimations</w:t>
      </w:r>
      <w:r w:rsidR="00457E82">
        <w:rPr>
          <w:rFonts w:ascii="Times New Roman" w:hAnsi="Times New Roman" w:cs="Times New Roman"/>
          <w:sz w:val="20"/>
          <w:szCs w:val="20"/>
          <w:lang w:val="en-US"/>
        </w:rPr>
        <w:t xml:space="preserve"> compare the mean of the treated group to the mean of the control group.</w:t>
      </w:r>
      <w:r w:rsidRPr="00457E82">
        <w:rPr>
          <w:rFonts w:ascii="Times New Roman" w:hAnsi="Times New Roman" w:cs="Times New Roman"/>
          <w:sz w:val="20"/>
          <w:szCs w:val="20"/>
          <w:lang w:val="en-US"/>
        </w:rPr>
        <w:t xml:space="preserve"> </w:t>
      </w:r>
      <w:r w:rsidR="0039611F">
        <w:rPr>
          <w:rFonts w:ascii="Times New Roman" w:hAnsi="Times New Roman" w:cs="Times New Roman"/>
          <w:sz w:val="20"/>
          <w:szCs w:val="20"/>
          <w:lang w:val="en-US"/>
        </w:rPr>
        <w:t xml:space="preserve">Black lines show 95% confidence intervals based on </w:t>
      </w:r>
      <w:r w:rsidR="002428C9">
        <w:rPr>
          <w:rFonts w:ascii="Times New Roman" w:hAnsi="Times New Roman" w:cs="Times New Roman"/>
          <w:sz w:val="20"/>
          <w:szCs w:val="20"/>
          <w:lang w:val="en-US"/>
        </w:rPr>
        <w:t xml:space="preserve">robust </w:t>
      </w:r>
      <w:r w:rsidR="0039611F">
        <w:rPr>
          <w:rFonts w:ascii="Times New Roman" w:hAnsi="Times New Roman" w:cs="Times New Roman"/>
          <w:sz w:val="20"/>
          <w:szCs w:val="20"/>
          <w:lang w:val="en-US"/>
        </w:rPr>
        <w:t xml:space="preserve">standard errors against heteroscedasticity. </w:t>
      </w:r>
      <w:r w:rsidRPr="00457E82">
        <w:rPr>
          <w:rFonts w:ascii="Times New Roman" w:hAnsi="Times New Roman" w:cs="Times New Roman"/>
          <w:sz w:val="20"/>
          <w:szCs w:val="20"/>
          <w:lang w:val="en-US"/>
        </w:rPr>
        <w:t>The tests show that the pre-treatment covariates are well-balanced on average</w:t>
      </w:r>
      <w:r w:rsidR="00457E82">
        <w:rPr>
          <w:rFonts w:ascii="Times New Roman" w:hAnsi="Times New Roman" w:cs="Times New Roman"/>
          <w:sz w:val="20"/>
          <w:szCs w:val="20"/>
          <w:lang w:val="en-US"/>
        </w:rPr>
        <w:t xml:space="preserve"> </w:t>
      </w:r>
      <w:r w:rsidRPr="00457E82">
        <w:rPr>
          <w:rFonts w:ascii="Times New Roman" w:hAnsi="Times New Roman" w:cs="Times New Roman"/>
          <w:sz w:val="20"/>
          <w:szCs w:val="20"/>
          <w:lang w:val="en-US"/>
        </w:rPr>
        <w:t xml:space="preserve">and thus support the key identifying assumption of </w:t>
      </w:r>
      <w:r w:rsidR="00457E82">
        <w:rPr>
          <w:rFonts w:ascii="Times New Roman" w:hAnsi="Times New Roman" w:cs="Times New Roman"/>
          <w:sz w:val="20"/>
          <w:szCs w:val="20"/>
          <w:lang w:val="en-US"/>
        </w:rPr>
        <w:t>random assignment.</w:t>
      </w:r>
    </w:p>
    <w:p w:rsidR="000F17D2" w:rsidRDefault="000F17D2" w:rsidP="005809E3">
      <w:pPr>
        <w:spacing w:after="0" w:line="480" w:lineRule="auto"/>
        <w:jc w:val="center"/>
        <w:rPr>
          <w:rFonts w:ascii="Times New Roman" w:hAnsi="Times New Roman" w:cs="Times New Roman"/>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640BF8" w:rsidRDefault="00640BF8" w:rsidP="00ED5C75">
      <w:pPr>
        <w:spacing w:after="0" w:line="480" w:lineRule="auto"/>
        <w:rPr>
          <w:rFonts w:ascii="Times New Roman" w:hAnsi="Times New Roman" w:cs="Times New Roman"/>
          <w:i/>
          <w:sz w:val="24"/>
          <w:szCs w:val="24"/>
          <w:lang w:val="en-US"/>
        </w:rPr>
      </w:pPr>
    </w:p>
    <w:p w:rsidR="00ED5C75" w:rsidRPr="00850612" w:rsidRDefault="00ED5C75" w:rsidP="00850612">
      <w:pPr>
        <w:pStyle w:val="Overskrift2"/>
        <w:rPr>
          <w:rFonts w:ascii="Times New Roman" w:hAnsi="Times New Roman" w:cs="Times New Roman"/>
          <w:i/>
          <w:color w:val="auto"/>
          <w:sz w:val="24"/>
          <w:szCs w:val="24"/>
          <w:lang w:val="en-US"/>
        </w:rPr>
      </w:pPr>
      <w:bookmarkStart w:id="19" w:name="_Toc7693826"/>
      <w:bookmarkStart w:id="20" w:name="_Toc8217944"/>
      <w:r w:rsidRPr="00850612">
        <w:rPr>
          <w:rFonts w:ascii="Times New Roman" w:hAnsi="Times New Roman" w:cs="Times New Roman"/>
          <w:i/>
          <w:color w:val="auto"/>
          <w:sz w:val="24"/>
          <w:szCs w:val="24"/>
          <w:lang w:val="en-US"/>
        </w:rPr>
        <w:t>B.4 Codings of Underestimators and Overestimators</w:t>
      </w:r>
      <w:bookmarkEnd w:id="19"/>
      <w:bookmarkEnd w:id="20"/>
      <w:r w:rsidRPr="00850612">
        <w:rPr>
          <w:rFonts w:ascii="Times New Roman" w:hAnsi="Times New Roman" w:cs="Times New Roman"/>
          <w:i/>
          <w:color w:val="auto"/>
          <w:sz w:val="24"/>
          <w:szCs w:val="24"/>
          <w:lang w:val="en-US"/>
        </w:rPr>
        <w:t xml:space="preserve"> </w:t>
      </w:r>
    </w:p>
    <w:p w:rsidR="00850612" w:rsidRDefault="00850612" w:rsidP="006F0DBB">
      <w:pPr>
        <w:spacing w:after="0" w:line="480" w:lineRule="auto"/>
        <w:jc w:val="both"/>
        <w:rPr>
          <w:rFonts w:ascii="Times New Roman" w:hAnsi="Times New Roman" w:cs="Times New Roman"/>
          <w:sz w:val="24"/>
          <w:szCs w:val="24"/>
          <w:lang w:val="en-US"/>
        </w:rPr>
      </w:pPr>
    </w:p>
    <w:p w:rsidR="00A46DE7" w:rsidRDefault="00A46DE7" w:rsidP="006F0DB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group our participants into four categories according to their prior beliefs. First, we define underestimators as participants who hold prior beliefs that are below the true value. Second, we define small overestimators as participants with prior beliefs above or equal to the true value, but within the 33.33 percentile of the distribution on the priors. Third, we take moderate overestimator to be participants with prior beliefs within the 33.33-66.67 percentiles. Finally, large overestimators are participants above the 66.67 percentile.</w:t>
      </w:r>
    </w:p>
    <w:p w:rsidR="00ED5C75" w:rsidRDefault="00ED5C75"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40BF8" w:rsidRDefault="00640BF8" w:rsidP="005809E3">
      <w:pPr>
        <w:spacing w:after="0" w:line="480" w:lineRule="auto"/>
        <w:rPr>
          <w:rFonts w:ascii="Times New Roman" w:hAnsi="Times New Roman" w:cs="Times New Roman"/>
          <w:i/>
          <w:sz w:val="24"/>
          <w:szCs w:val="24"/>
          <w:lang w:val="en-US"/>
        </w:rPr>
      </w:pPr>
    </w:p>
    <w:p w:rsidR="006629E3" w:rsidRDefault="006629E3" w:rsidP="00850612">
      <w:pPr>
        <w:pStyle w:val="Overskrift2"/>
        <w:rPr>
          <w:rFonts w:ascii="Times New Roman" w:hAnsi="Times New Roman" w:cs="Times New Roman"/>
          <w:i/>
          <w:color w:val="auto"/>
          <w:sz w:val="24"/>
          <w:szCs w:val="24"/>
          <w:lang w:val="en-US"/>
        </w:rPr>
        <w:sectPr w:rsidR="006629E3" w:rsidSect="006629E3">
          <w:pgSz w:w="11906" w:h="16838"/>
          <w:pgMar w:top="1701" w:right="1134" w:bottom="1701" w:left="1134" w:header="708" w:footer="708" w:gutter="0"/>
          <w:cols w:space="708"/>
          <w:docGrid w:linePitch="360"/>
        </w:sectPr>
      </w:pPr>
      <w:bookmarkStart w:id="21" w:name="_Toc7693827"/>
    </w:p>
    <w:p w:rsidR="00A47867" w:rsidRPr="00850612" w:rsidRDefault="00ED5C75" w:rsidP="00850612">
      <w:pPr>
        <w:pStyle w:val="Overskrift2"/>
        <w:rPr>
          <w:rFonts w:ascii="Times New Roman" w:hAnsi="Times New Roman" w:cs="Times New Roman"/>
          <w:i/>
          <w:color w:val="auto"/>
          <w:sz w:val="24"/>
          <w:szCs w:val="24"/>
          <w:lang w:val="en-US"/>
        </w:rPr>
      </w:pPr>
      <w:bookmarkStart w:id="22" w:name="_Toc8217945"/>
      <w:r w:rsidRPr="00850612">
        <w:rPr>
          <w:rFonts w:ascii="Times New Roman" w:hAnsi="Times New Roman" w:cs="Times New Roman"/>
          <w:i/>
          <w:color w:val="auto"/>
          <w:sz w:val="24"/>
          <w:szCs w:val="24"/>
          <w:lang w:val="en-US"/>
        </w:rPr>
        <w:lastRenderedPageBreak/>
        <w:t>B.5</w:t>
      </w:r>
      <w:r w:rsidR="00552EF8" w:rsidRPr="00850612">
        <w:rPr>
          <w:rFonts w:ascii="Times New Roman" w:hAnsi="Times New Roman" w:cs="Times New Roman"/>
          <w:i/>
          <w:color w:val="auto"/>
          <w:sz w:val="24"/>
          <w:szCs w:val="24"/>
          <w:lang w:val="en-US"/>
        </w:rPr>
        <w:t xml:space="preserve"> U</w:t>
      </w:r>
      <w:r w:rsidR="00A47867" w:rsidRPr="00850612">
        <w:rPr>
          <w:rFonts w:ascii="Times New Roman" w:hAnsi="Times New Roman" w:cs="Times New Roman"/>
          <w:i/>
          <w:color w:val="auto"/>
          <w:sz w:val="24"/>
          <w:szCs w:val="24"/>
          <w:lang w:val="en-US"/>
        </w:rPr>
        <w:t>pdating</w:t>
      </w:r>
      <w:r w:rsidR="00D53663" w:rsidRPr="00850612">
        <w:rPr>
          <w:rFonts w:ascii="Times New Roman" w:hAnsi="Times New Roman" w:cs="Times New Roman"/>
          <w:i/>
          <w:color w:val="auto"/>
          <w:sz w:val="24"/>
          <w:szCs w:val="24"/>
          <w:lang w:val="en-US"/>
        </w:rPr>
        <w:t xml:space="preserve"> of Posteriors</w:t>
      </w:r>
      <w:bookmarkEnd w:id="21"/>
      <w:bookmarkEnd w:id="22"/>
    </w:p>
    <w:p w:rsidR="00850612" w:rsidRDefault="00850612" w:rsidP="005809E3">
      <w:pPr>
        <w:spacing w:after="0" w:line="480" w:lineRule="auto"/>
        <w:jc w:val="both"/>
        <w:rPr>
          <w:rFonts w:ascii="Times New Roman" w:hAnsi="Times New Roman" w:cs="Times New Roman"/>
          <w:sz w:val="24"/>
          <w:szCs w:val="24"/>
          <w:lang w:val="en-US"/>
        </w:rPr>
      </w:pPr>
    </w:p>
    <w:p w:rsidR="002428C9" w:rsidRDefault="00552EF8" w:rsidP="00A72E80">
      <w:pPr>
        <w:spacing w:after="0" w:line="48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t xml:space="preserve">Column 1 of </w:t>
      </w:r>
      <w:r w:rsidRPr="00552EF8">
        <w:rPr>
          <w:rFonts w:ascii="Times New Roman" w:hAnsi="Times New Roman" w:cs="Times New Roman"/>
          <w:sz w:val="24"/>
          <w:szCs w:val="24"/>
          <w:lang w:val="en-US"/>
        </w:rPr>
        <w:fldChar w:fldCharType="begin"/>
      </w:r>
      <w:r w:rsidRPr="00552EF8">
        <w:rPr>
          <w:rFonts w:ascii="Times New Roman" w:hAnsi="Times New Roman" w:cs="Times New Roman"/>
          <w:sz w:val="24"/>
          <w:szCs w:val="24"/>
          <w:lang w:val="en-US"/>
        </w:rPr>
        <w:instrText xml:space="preserve"> REF _Ref527292788 \h  \* MERGEFORMAT </w:instrText>
      </w:r>
      <w:r w:rsidRPr="00552EF8">
        <w:rPr>
          <w:rFonts w:ascii="Times New Roman" w:hAnsi="Times New Roman" w:cs="Times New Roman"/>
          <w:sz w:val="24"/>
          <w:szCs w:val="24"/>
          <w:lang w:val="en-US"/>
        </w:rPr>
      </w:r>
      <w:r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w:t>
      </w:r>
      <w:r w:rsidR="007E085C" w:rsidRPr="007E085C">
        <w:rPr>
          <w:rFonts w:ascii="Times New Roman" w:hAnsi="Times New Roman" w:cs="Times New Roman"/>
          <w:noProof/>
          <w:sz w:val="24"/>
          <w:szCs w:val="24"/>
          <w:lang w:val="en-US"/>
        </w:rPr>
        <w:t>1</w:t>
      </w:r>
      <w:r w:rsidRPr="00552EF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shows the </w:t>
      </w:r>
      <w:r>
        <w:rPr>
          <w:rFonts w:ascii="Times New Roman" w:hAnsi="Times New Roman" w:cs="Times New Roman"/>
          <w:noProof/>
          <w:sz w:val="24"/>
          <w:szCs w:val="24"/>
          <w:lang w:val="en-US"/>
        </w:rPr>
        <w:t>overall effect estimates of regressing posterior beliefs on the treatment indic</w:t>
      </w:r>
      <w:r w:rsidR="009723BA">
        <w:rPr>
          <w:rFonts w:ascii="Times New Roman" w:hAnsi="Times New Roman" w:cs="Times New Roman"/>
          <w:noProof/>
          <w:sz w:val="24"/>
          <w:szCs w:val="24"/>
          <w:lang w:val="en-US"/>
        </w:rPr>
        <w:t>ator: The</w:t>
      </w:r>
      <w:r>
        <w:rPr>
          <w:rFonts w:ascii="Times New Roman" w:hAnsi="Times New Roman" w:cs="Times New Roman"/>
          <w:noProof/>
          <w:sz w:val="24"/>
          <w:szCs w:val="24"/>
          <w:lang w:val="en-US"/>
        </w:rPr>
        <w:t xml:space="preserve"> posterior belief</w:t>
      </w:r>
      <w:r w:rsidR="009723BA">
        <w:rPr>
          <w:rFonts w:ascii="Times New Roman" w:hAnsi="Times New Roman" w:cs="Times New Roman"/>
          <w:noProof/>
          <w:sz w:val="24"/>
          <w:szCs w:val="24"/>
          <w:lang w:val="en-US"/>
        </w:rPr>
        <w:t>s</w:t>
      </w:r>
      <w:r>
        <w:rPr>
          <w:rFonts w:ascii="Times New Roman" w:hAnsi="Times New Roman" w:cs="Times New Roman"/>
          <w:noProof/>
          <w:sz w:val="24"/>
          <w:szCs w:val="24"/>
          <w:lang w:val="en-US"/>
        </w:rPr>
        <w:t xml:space="preserve"> of the average participant in the welfare treatment</w:t>
      </w:r>
      <w:r w:rsidR="009723BA">
        <w:rPr>
          <w:rFonts w:ascii="Times New Roman" w:hAnsi="Times New Roman" w:cs="Times New Roman"/>
          <w:noProof/>
          <w:sz w:val="24"/>
          <w:szCs w:val="24"/>
          <w:lang w:val="en-US"/>
        </w:rPr>
        <w:t xml:space="preserve"> and crime treatment</w:t>
      </w:r>
      <w:r>
        <w:rPr>
          <w:rFonts w:ascii="Times New Roman" w:hAnsi="Times New Roman" w:cs="Times New Roman"/>
          <w:noProof/>
          <w:sz w:val="24"/>
          <w:szCs w:val="24"/>
          <w:lang w:val="en-US"/>
        </w:rPr>
        <w:t xml:space="preserve"> group</w:t>
      </w:r>
      <w:r w:rsidR="009723BA">
        <w:rPr>
          <w:rFonts w:ascii="Times New Roman" w:hAnsi="Times New Roman" w:cs="Times New Roman"/>
          <w:noProof/>
          <w:sz w:val="24"/>
          <w:szCs w:val="24"/>
          <w:lang w:val="en-US"/>
        </w:rPr>
        <w:t>s</w:t>
      </w:r>
      <w:r>
        <w:rPr>
          <w:rFonts w:ascii="Times New Roman" w:hAnsi="Times New Roman" w:cs="Times New Roman"/>
          <w:noProof/>
          <w:sz w:val="24"/>
          <w:szCs w:val="24"/>
          <w:lang w:val="en-US"/>
        </w:rPr>
        <w:t xml:space="preserve"> </w:t>
      </w:r>
      <w:r w:rsidR="009723BA">
        <w:rPr>
          <w:rFonts w:ascii="Times New Roman" w:hAnsi="Times New Roman" w:cs="Times New Roman"/>
          <w:noProof/>
          <w:sz w:val="24"/>
          <w:szCs w:val="24"/>
          <w:lang w:val="en-US"/>
        </w:rPr>
        <w:t>are</w:t>
      </w:r>
      <w:r>
        <w:rPr>
          <w:rFonts w:ascii="Times New Roman" w:hAnsi="Times New Roman" w:cs="Times New Roman"/>
          <w:noProof/>
          <w:sz w:val="24"/>
          <w:szCs w:val="24"/>
          <w:lang w:val="en-US"/>
        </w:rPr>
        <w:t xml:space="preserve"> about </w:t>
      </w:r>
      <w:r w:rsidR="009723BA">
        <w:rPr>
          <w:rFonts w:ascii="Times New Roman" w:hAnsi="Times New Roman" w:cs="Times New Roman"/>
          <w:noProof/>
          <w:sz w:val="24"/>
          <w:szCs w:val="24"/>
          <w:lang w:val="en-US"/>
        </w:rPr>
        <w:t>8</w:t>
      </w:r>
      <w:r>
        <w:rPr>
          <w:rFonts w:ascii="Times New Roman" w:hAnsi="Times New Roman" w:cs="Times New Roman"/>
          <w:noProof/>
          <w:sz w:val="24"/>
          <w:szCs w:val="24"/>
          <w:lang w:val="en-US"/>
        </w:rPr>
        <w:t xml:space="preserve"> percentage points lower </w:t>
      </w:r>
      <w:r w:rsidR="002428C9">
        <w:rPr>
          <w:rFonts w:ascii="Times New Roman" w:hAnsi="Times New Roman" w:cs="Times New Roman"/>
          <w:noProof/>
          <w:sz w:val="24"/>
          <w:szCs w:val="24"/>
          <w:lang w:val="en-US"/>
        </w:rPr>
        <w:t xml:space="preserve">than </w:t>
      </w:r>
      <w:r>
        <w:rPr>
          <w:rFonts w:ascii="Times New Roman" w:hAnsi="Times New Roman" w:cs="Times New Roman"/>
          <w:noProof/>
          <w:sz w:val="24"/>
          <w:szCs w:val="24"/>
          <w:lang w:val="en-US"/>
        </w:rPr>
        <w:t xml:space="preserve">the average </w:t>
      </w:r>
      <w:r w:rsidR="009723BA">
        <w:rPr>
          <w:rFonts w:ascii="Times New Roman" w:hAnsi="Times New Roman" w:cs="Times New Roman"/>
          <w:noProof/>
          <w:sz w:val="24"/>
          <w:szCs w:val="24"/>
          <w:lang w:val="en-US"/>
        </w:rPr>
        <w:t xml:space="preserve">respondent in the control group. The posterior belief of the average participant in the size experiment is adjusted downward by about 5.5 percentage points. </w:t>
      </w:r>
      <w:r w:rsidR="009723BA">
        <w:rPr>
          <w:rFonts w:ascii="Times New Roman" w:hAnsi="Times New Roman" w:cs="Times New Roman"/>
          <w:noProof/>
          <w:sz w:val="24"/>
          <w:szCs w:val="24"/>
          <w:lang w:val="en-US"/>
        </w:rPr>
        <w:tab/>
      </w:r>
      <w:r w:rsidR="009723BA">
        <w:rPr>
          <w:rFonts w:ascii="Times New Roman" w:hAnsi="Times New Roman" w:cs="Times New Roman"/>
          <w:noProof/>
          <w:sz w:val="24"/>
          <w:szCs w:val="24"/>
          <w:lang w:val="en-US"/>
        </w:rPr>
        <w:tab/>
      </w:r>
      <w:r w:rsidR="009723BA">
        <w:rPr>
          <w:rFonts w:ascii="Times New Roman" w:hAnsi="Times New Roman" w:cs="Times New Roman"/>
          <w:noProof/>
          <w:sz w:val="24"/>
          <w:szCs w:val="24"/>
          <w:lang w:val="en-US"/>
        </w:rPr>
        <w:tab/>
      </w:r>
      <w:r w:rsidR="009723BA">
        <w:rPr>
          <w:rFonts w:ascii="Times New Roman" w:hAnsi="Times New Roman" w:cs="Times New Roman"/>
          <w:noProof/>
          <w:sz w:val="24"/>
          <w:szCs w:val="24"/>
          <w:lang w:val="en-US"/>
        </w:rPr>
        <w:tab/>
      </w:r>
      <w:r w:rsidR="009723BA">
        <w:rPr>
          <w:rFonts w:ascii="Times New Roman" w:hAnsi="Times New Roman" w:cs="Times New Roman"/>
          <w:noProof/>
          <w:sz w:val="24"/>
          <w:szCs w:val="24"/>
          <w:lang w:val="en-US"/>
        </w:rPr>
        <w:tab/>
      </w:r>
      <w:r>
        <w:rPr>
          <w:rFonts w:ascii="Times New Roman" w:hAnsi="Times New Roman" w:cs="Times New Roman"/>
          <w:noProof/>
          <w:sz w:val="24"/>
          <w:szCs w:val="24"/>
          <w:lang w:val="en-US"/>
        </w:rPr>
        <w:t xml:space="preserve">These findings lend credence to </w:t>
      </w:r>
      <w:r>
        <w:rPr>
          <w:rFonts w:ascii="Times New Roman" w:hAnsi="Times New Roman" w:cs="Times New Roman"/>
          <w:sz w:val="24"/>
          <w:szCs w:val="24"/>
          <w:lang w:val="en-US"/>
        </w:rPr>
        <w:t>the argument that people do not avoid new facts</w:t>
      </w:r>
      <w:r w:rsidR="002428C9">
        <w:rPr>
          <w:rFonts w:ascii="Times New Roman" w:hAnsi="Times New Roman" w:cs="Times New Roman"/>
          <w:sz w:val="24"/>
          <w:szCs w:val="24"/>
          <w:lang w:val="en-US"/>
        </w:rPr>
        <w:t>,</w:t>
      </w:r>
      <w:r>
        <w:rPr>
          <w:rFonts w:ascii="Times New Roman" w:hAnsi="Times New Roman" w:cs="Times New Roman"/>
          <w:sz w:val="24"/>
          <w:szCs w:val="24"/>
          <w:lang w:val="en-US"/>
        </w:rPr>
        <w:t xml:space="preserve"> but willingly incorporate them into their posterior beliefs. However, we may push the argument further </w:t>
      </w:r>
      <w:r w:rsidR="002428C9">
        <w:rPr>
          <w:rFonts w:ascii="Times New Roman" w:hAnsi="Times New Roman" w:cs="Times New Roman"/>
          <w:sz w:val="24"/>
          <w:szCs w:val="24"/>
          <w:lang w:val="en-US"/>
        </w:rPr>
        <w:t xml:space="preserve">and </w:t>
      </w:r>
      <w:r>
        <w:rPr>
          <w:rFonts w:ascii="Times New Roman" w:hAnsi="Times New Roman" w:cs="Times New Roman"/>
          <w:sz w:val="24"/>
          <w:szCs w:val="24"/>
          <w:lang w:val="en-US"/>
        </w:rPr>
        <w:t>examin</w:t>
      </w:r>
      <w:r w:rsidR="002428C9">
        <w:rPr>
          <w:rFonts w:ascii="Times New Roman" w:hAnsi="Times New Roman" w:cs="Times New Roman"/>
          <w:sz w:val="24"/>
          <w:szCs w:val="24"/>
          <w:lang w:val="en-US"/>
        </w:rPr>
        <w:t>e</w:t>
      </w:r>
      <w:r>
        <w:rPr>
          <w:rFonts w:ascii="Times New Roman" w:hAnsi="Times New Roman" w:cs="Times New Roman"/>
          <w:sz w:val="24"/>
          <w:szCs w:val="24"/>
          <w:lang w:val="en-US"/>
        </w:rPr>
        <w:t xml:space="preserve"> whether respondents with different prior beliefs update their posteriors differently in response to the same treatment. In particular, if participants willingly update, then we would expect participants with prior beliefs further away from the true value </w:t>
      </w:r>
      <w:r w:rsidR="002428C9">
        <w:rPr>
          <w:rFonts w:ascii="Times New Roman" w:hAnsi="Times New Roman" w:cs="Times New Roman"/>
          <w:sz w:val="24"/>
          <w:szCs w:val="24"/>
          <w:lang w:val="en-US"/>
        </w:rPr>
        <w:t xml:space="preserve">to </w:t>
      </w:r>
      <w:r>
        <w:rPr>
          <w:rFonts w:ascii="Times New Roman" w:hAnsi="Times New Roman" w:cs="Times New Roman"/>
          <w:sz w:val="24"/>
          <w:szCs w:val="24"/>
          <w:lang w:val="en-US"/>
        </w:rPr>
        <w:t>update their posteriors the most when exposed to correct information. To explore this proposition, we replicate the overall effects while splitting the sample according to the priors</w:t>
      </w:r>
      <w:r w:rsidR="009723BA">
        <w:rPr>
          <w:rFonts w:ascii="Times New Roman" w:hAnsi="Times New Roman" w:cs="Times New Roman"/>
          <w:sz w:val="24"/>
          <w:szCs w:val="24"/>
          <w:lang w:val="en-US"/>
        </w:rPr>
        <w:t>.</w:t>
      </w:r>
      <w:r>
        <w:rPr>
          <w:rStyle w:val="Fodnotehenvisning"/>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Indeed, the results show that participants respond very differently to the same treatments depending on their prior beliefs.</w:t>
      </w:r>
      <w:r w:rsidR="008A188D">
        <w:rPr>
          <w:rFonts w:ascii="Times New Roman" w:hAnsi="Times New Roman" w:cs="Times New Roman"/>
          <w:sz w:val="24"/>
          <w:szCs w:val="24"/>
          <w:lang w:val="en-US"/>
        </w:rPr>
        <w:tab/>
      </w:r>
      <w:r w:rsidR="008A188D">
        <w:rPr>
          <w:rFonts w:ascii="Times New Roman" w:hAnsi="Times New Roman" w:cs="Times New Roman"/>
          <w:sz w:val="24"/>
          <w:szCs w:val="24"/>
          <w:lang w:val="en-US"/>
        </w:rPr>
        <w:tab/>
      </w:r>
      <w:r w:rsidR="008A188D">
        <w:rPr>
          <w:rFonts w:ascii="Times New Roman" w:hAnsi="Times New Roman" w:cs="Times New Roman"/>
          <w:sz w:val="24"/>
          <w:szCs w:val="24"/>
          <w:lang w:val="en-US"/>
        </w:rPr>
        <w:tab/>
        <w:t xml:space="preserve">Column 2 of </w:t>
      </w:r>
      <w:r w:rsidR="008A188D" w:rsidRPr="00552EF8">
        <w:rPr>
          <w:rFonts w:ascii="Times New Roman" w:hAnsi="Times New Roman" w:cs="Times New Roman"/>
          <w:sz w:val="24"/>
          <w:szCs w:val="24"/>
          <w:lang w:val="en-US"/>
        </w:rPr>
        <w:fldChar w:fldCharType="begin"/>
      </w:r>
      <w:r w:rsidR="008A188D" w:rsidRPr="00552EF8">
        <w:rPr>
          <w:rFonts w:ascii="Times New Roman" w:hAnsi="Times New Roman" w:cs="Times New Roman"/>
          <w:sz w:val="24"/>
          <w:szCs w:val="24"/>
          <w:lang w:val="en-US"/>
        </w:rPr>
        <w:instrText xml:space="preserve"> REF _Ref527292788 \h  \* MERGEFORMAT </w:instrText>
      </w:r>
      <w:r w:rsidR="008A188D" w:rsidRPr="00552EF8">
        <w:rPr>
          <w:rFonts w:ascii="Times New Roman" w:hAnsi="Times New Roman" w:cs="Times New Roman"/>
          <w:sz w:val="24"/>
          <w:szCs w:val="24"/>
          <w:lang w:val="en-US"/>
        </w:rPr>
      </w:r>
      <w:r w:rsidR="008A188D"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B.1</w:t>
      </w:r>
      <w:r w:rsidR="008A188D" w:rsidRPr="00552EF8">
        <w:rPr>
          <w:rFonts w:ascii="Times New Roman" w:hAnsi="Times New Roman" w:cs="Times New Roman"/>
          <w:sz w:val="24"/>
          <w:szCs w:val="24"/>
          <w:lang w:val="en-US"/>
        </w:rPr>
        <w:fldChar w:fldCharType="end"/>
      </w:r>
      <w:r w:rsidR="008A188D">
        <w:rPr>
          <w:rFonts w:ascii="Times New Roman" w:hAnsi="Times New Roman" w:cs="Times New Roman"/>
          <w:sz w:val="24"/>
          <w:szCs w:val="24"/>
          <w:lang w:val="en-US"/>
        </w:rPr>
        <w:t xml:space="preserve"> shows the effect estimates of participants with a bias below 0. </w:t>
      </w:r>
      <w:r w:rsidR="00A72E80">
        <w:rPr>
          <w:rFonts w:ascii="Times New Roman" w:hAnsi="Times New Roman" w:cs="Times New Roman"/>
          <w:sz w:val="24"/>
          <w:szCs w:val="24"/>
          <w:lang w:val="en-US"/>
        </w:rPr>
        <w:t xml:space="preserve">Theoretically, we would expect that these underestimators adjusted their posteriors upward in light of new information. </w:t>
      </w:r>
      <w:r w:rsidR="008A188D">
        <w:rPr>
          <w:rFonts w:ascii="Times New Roman" w:hAnsi="Times New Roman" w:cs="Times New Roman"/>
          <w:sz w:val="24"/>
          <w:szCs w:val="24"/>
          <w:lang w:val="en-US"/>
        </w:rPr>
        <w:t>For the welfare posterior, the point estimate indicates that the treatment increases the posterior by about 2 percentage points; however, the estimate is insignificant. For the crime posterior, the point estimate is close to 0 and far from significant. By contrast, the size treatment increases the size posterior by about 4 percentage points. Among participants with a small bias, we expect our treatments to have little, if any, negative impact on the corresponding posteriors.</w:t>
      </w:r>
      <w:r w:rsidR="00A72E80">
        <w:rPr>
          <w:rFonts w:ascii="Times New Roman" w:hAnsi="Times New Roman" w:cs="Times New Roman"/>
          <w:sz w:val="24"/>
          <w:szCs w:val="24"/>
          <w:lang w:val="en-US"/>
        </w:rPr>
        <w:t xml:space="preserve"> Column </w:t>
      </w:r>
      <w:r w:rsidR="00A72E80">
        <w:rPr>
          <w:rFonts w:ascii="Times New Roman" w:hAnsi="Times New Roman" w:cs="Times New Roman"/>
          <w:sz w:val="24"/>
          <w:szCs w:val="24"/>
          <w:lang w:val="en-US"/>
        </w:rPr>
        <w:lastRenderedPageBreak/>
        <w:t xml:space="preserve">3 of </w:t>
      </w:r>
      <w:r w:rsidR="00A72E80" w:rsidRPr="00552EF8">
        <w:rPr>
          <w:rFonts w:ascii="Times New Roman" w:hAnsi="Times New Roman" w:cs="Times New Roman"/>
          <w:sz w:val="24"/>
          <w:szCs w:val="24"/>
          <w:lang w:val="en-US"/>
        </w:rPr>
        <w:fldChar w:fldCharType="begin"/>
      </w:r>
      <w:r w:rsidR="00A72E80" w:rsidRPr="00552EF8">
        <w:rPr>
          <w:rFonts w:ascii="Times New Roman" w:hAnsi="Times New Roman" w:cs="Times New Roman"/>
          <w:sz w:val="24"/>
          <w:szCs w:val="24"/>
          <w:lang w:val="en-US"/>
        </w:rPr>
        <w:instrText xml:space="preserve"> REF _Ref527292788 \h  \* MERGEFORMAT </w:instrText>
      </w:r>
      <w:r w:rsidR="00A72E80" w:rsidRPr="00552EF8">
        <w:rPr>
          <w:rFonts w:ascii="Times New Roman" w:hAnsi="Times New Roman" w:cs="Times New Roman"/>
          <w:sz w:val="24"/>
          <w:szCs w:val="24"/>
          <w:lang w:val="en-US"/>
        </w:rPr>
      </w:r>
      <w:r w:rsidR="00A72E80"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B.1</w:t>
      </w:r>
      <w:r w:rsidR="00A72E80" w:rsidRPr="00552EF8">
        <w:rPr>
          <w:rFonts w:ascii="Times New Roman" w:hAnsi="Times New Roman" w:cs="Times New Roman"/>
          <w:sz w:val="24"/>
          <w:szCs w:val="24"/>
          <w:lang w:val="en-US"/>
        </w:rPr>
        <w:fldChar w:fldCharType="end"/>
      </w:r>
      <w:r w:rsidR="00A72E80">
        <w:rPr>
          <w:rFonts w:ascii="Times New Roman" w:hAnsi="Times New Roman" w:cs="Times New Roman"/>
          <w:sz w:val="24"/>
          <w:szCs w:val="24"/>
          <w:lang w:val="en-US"/>
        </w:rPr>
        <w:t xml:space="preserve"> shows the effects estimates. We observe no significant effect of the welfare and size treatments, while respondents who received the crime treatment update their posterior by about 4 percentage points. Given an outcome mean of 0.11 and a standard deviation of 0.14, this posterior update is quite substantial by about 1/3 of a full standard deviation on the outcome.</w:t>
      </w:r>
    </w:p>
    <w:p w:rsidR="008A188D" w:rsidRDefault="008A188D" w:rsidP="008A188D">
      <w:pPr>
        <w:spacing w:after="0" w:line="480" w:lineRule="auto"/>
        <w:jc w:val="both"/>
        <w:rPr>
          <w:rFonts w:ascii="Times New Roman" w:hAnsi="Times New Roman" w:cs="Times New Roman"/>
          <w:sz w:val="24"/>
          <w:szCs w:val="24"/>
          <w:lang w:val="en-US"/>
        </w:rPr>
      </w:pPr>
    </w:p>
    <w:p w:rsidR="001C347E" w:rsidRPr="006C6FE1" w:rsidRDefault="001C347E" w:rsidP="005809E3">
      <w:pPr>
        <w:pStyle w:val="Billedtekst"/>
        <w:spacing w:after="0" w:line="480" w:lineRule="auto"/>
        <w:jc w:val="center"/>
        <w:rPr>
          <w:rFonts w:ascii="Times New Roman" w:hAnsi="Times New Roman" w:cs="Times New Roman"/>
          <w:i w:val="0"/>
          <w:color w:val="auto"/>
          <w:sz w:val="24"/>
          <w:szCs w:val="24"/>
          <w:lang w:val="en-US"/>
        </w:rPr>
      </w:pPr>
      <w:bookmarkStart w:id="23" w:name="_Ref527292788"/>
      <w:r w:rsidRPr="00BE488B">
        <w:rPr>
          <w:rFonts w:ascii="Times New Roman" w:hAnsi="Times New Roman" w:cs="Times New Roman"/>
          <w:i w:val="0"/>
          <w:color w:val="auto"/>
          <w:sz w:val="24"/>
          <w:szCs w:val="24"/>
          <w:lang w:val="en-US"/>
        </w:rPr>
        <w:t>Table B.</w:t>
      </w:r>
      <w:r w:rsidRPr="00552EF8">
        <w:rPr>
          <w:rFonts w:ascii="Times New Roman" w:hAnsi="Times New Roman" w:cs="Times New Roman"/>
          <w:i w:val="0"/>
          <w:color w:val="auto"/>
          <w:sz w:val="24"/>
          <w:szCs w:val="24"/>
        </w:rPr>
        <w:fldChar w:fldCharType="begin"/>
      </w:r>
      <w:r w:rsidRPr="00BE488B">
        <w:rPr>
          <w:rFonts w:ascii="Times New Roman" w:hAnsi="Times New Roman" w:cs="Times New Roman"/>
          <w:i w:val="0"/>
          <w:color w:val="auto"/>
          <w:sz w:val="24"/>
          <w:szCs w:val="24"/>
          <w:lang w:val="en-US"/>
        </w:rPr>
        <w:instrText xml:space="preserve"> SEQ Table_B. \* ARABIC </w:instrText>
      </w:r>
      <w:r w:rsidRPr="00552EF8">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1</w:t>
      </w:r>
      <w:r w:rsidRPr="00552EF8">
        <w:rPr>
          <w:rFonts w:ascii="Times New Roman" w:hAnsi="Times New Roman" w:cs="Times New Roman"/>
          <w:i w:val="0"/>
          <w:color w:val="auto"/>
          <w:sz w:val="24"/>
          <w:szCs w:val="24"/>
        </w:rPr>
        <w:fldChar w:fldCharType="end"/>
      </w:r>
      <w:bookmarkEnd w:id="23"/>
      <w:r w:rsidRPr="00255DBB">
        <w:rPr>
          <w:rFonts w:ascii="Times New Roman" w:hAnsi="Times New Roman" w:cs="Times New Roman"/>
          <w:i w:val="0"/>
          <w:color w:val="auto"/>
          <w:sz w:val="24"/>
          <w:szCs w:val="24"/>
          <w:lang w:val="en-US"/>
        </w:rPr>
        <w:t>.</w:t>
      </w:r>
      <w:r w:rsidRPr="006C6FE1">
        <w:rPr>
          <w:rFonts w:ascii="Times New Roman" w:hAnsi="Times New Roman" w:cs="Times New Roman"/>
          <w:i w:val="0"/>
          <w:color w:val="auto"/>
          <w:sz w:val="24"/>
          <w:szCs w:val="24"/>
          <w:lang w:val="en-US"/>
        </w:rPr>
        <w:t xml:space="preserve"> </w:t>
      </w:r>
      <w:r>
        <w:rPr>
          <w:rFonts w:ascii="Times New Roman" w:hAnsi="Times New Roman" w:cs="Times New Roman"/>
          <w:i w:val="0"/>
          <w:color w:val="auto"/>
          <w:sz w:val="24"/>
          <w:szCs w:val="24"/>
          <w:lang w:val="en-US"/>
        </w:rPr>
        <w:t>Effect o</w:t>
      </w:r>
      <w:r w:rsidRPr="006C6FE1">
        <w:rPr>
          <w:rFonts w:ascii="Times New Roman" w:hAnsi="Times New Roman" w:cs="Times New Roman"/>
          <w:i w:val="0"/>
          <w:color w:val="auto"/>
          <w:sz w:val="24"/>
          <w:szCs w:val="24"/>
          <w:lang w:val="en-US"/>
        </w:rPr>
        <w:t>n Posterior Expectations</w:t>
      </w:r>
      <w:r>
        <w:rPr>
          <w:rFonts w:ascii="Times New Roman" w:hAnsi="Times New Roman" w:cs="Times New Roman"/>
          <w:i w:val="0"/>
          <w:color w:val="auto"/>
          <w:sz w:val="24"/>
          <w:szCs w:val="24"/>
          <w:lang w:val="en-US"/>
        </w:rPr>
        <w:t xml:space="preserve"> by Prior Biases</w:t>
      </w:r>
    </w:p>
    <w:tbl>
      <w:tblPr>
        <w:tblStyle w:val="Almindeligtabel21"/>
        <w:tblW w:w="5000" w:type="pct"/>
        <w:tblLook w:val="0600" w:firstRow="0" w:lastRow="0" w:firstColumn="0" w:lastColumn="0" w:noHBand="1" w:noVBand="1"/>
      </w:tblPr>
      <w:tblGrid>
        <w:gridCol w:w="2487"/>
        <w:gridCol w:w="1286"/>
        <w:gridCol w:w="1172"/>
        <w:gridCol w:w="1567"/>
        <w:gridCol w:w="1565"/>
        <w:gridCol w:w="1561"/>
      </w:tblGrid>
      <w:tr w:rsidR="001C347E" w:rsidRPr="006C6FE1" w:rsidTr="00093064">
        <w:tc>
          <w:tcPr>
            <w:tcW w:w="1290" w:type="pct"/>
            <w:tcBorders>
              <w:top w:val="double" w:sz="4" w:space="0" w:color="auto"/>
              <w:bottom w:val="single" w:sz="4" w:space="0" w:color="auto"/>
            </w:tcBorders>
          </w:tcPr>
          <w:p w:rsidR="001C347E" w:rsidRPr="005F51BA"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w:t>
            </w:r>
          </w:p>
        </w:tc>
        <w:tc>
          <w:tcPr>
            <w:tcW w:w="3710" w:type="pct"/>
            <w:gridSpan w:val="5"/>
            <w:tcBorders>
              <w:top w:val="doub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Welfare Posterior</w:t>
            </w:r>
          </w:p>
        </w:tc>
      </w:tr>
      <w:tr w:rsidR="001C347E" w:rsidRPr="006C6FE1" w:rsidTr="00093064">
        <w:tc>
          <w:tcPr>
            <w:tcW w:w="1290" w:type="pct"/>
            <w:tcBorders>
              <w:top w:val="single" w:sz="4" w:space="0" w:color="auto"/>
              <w:bottom w:val="single" w:sz="4" w:space="0" w:color="auto"/>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Sample</w:t>
            </w:r>
          </w:p>
        </w:tc>
        <w:tc>
          <w:tcPr>
            <w:tcW w:w="667"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Full Sample</w:t>
            </w:r>
          </w:p>
        </w:tc>
        <w:tc>
          <w:tcPr>
            <w:tcW w:w="608"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Bias&lt;0</w:t>
            </w:r>
          </w:p>
        </w:tc>
        <w:tc>
          <w:tcPr>
            <w:tcW w:w="813"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Small Overestimation</w:t>
            </w:r>
          </w:p>
        </w:tc>
        <w:tc>
          <w:tcPr>
            <w:tcW w:w="812"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Moderate Overestimation</w:t>
            </w:r>
          </w:p>
        </w:tc>
        <w:tc>
          <w:tcPr>
            <w:tcW w:w="810"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Large Overestimation</w:t>
            </w:r>
          </w:p>
        </w:tc>
      </w:tr>
      <w:tr w:rsidR="001C347E" w:rsidRPr="005F51BA" w:rsidTr="00093064">
        <w:tc>
          <w:tcPr>
            <w:tcW w:w="1290" w:type="pct"/>
            <w:tcBorders>
              <w:top w:val="single" w:sz="4" w:space="0" w:color="auto"/>
            </w:tcBorders>
          </w:tcPr>
          <w:p w:rsidR="001C347E" w:rsidRPr="005F51BA"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Welfare Treatment Effect</w:t>
            </w:r>
          </w:p>
        </w:tc>
        <w:tc>
          <w:tcPr>
            <w:tcW w:w="667" w:type="pct"/>
            <w:tcBorders>
              <w:top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AC6CA6">
              <w:rPr>
                <w:rFonts w:ascii="Times New Roman" w:hAnsi="Times New Roman" w:cs="Times New Roman"/>
                <w:sz w:val="20"/>
                <w:szCs w:val="20"/>
                <w:lang w:val="en-US"/>
              </w:rPr>
              <w:t>7</w:t>
            </w:r>
            <w:r>
              <w:rPr>
                <w:rFonts w:ascii="Times New Roman" w:hAnsi="Times New Roman" w:cs="Times New Roman"/>
                <w:sz w:val="20"/>
                <w:szCs w:val="20"/>
                <w:lang w:val="en-US"/>
              </w:rPr>
              <w:t>8***</w:t>
            </w:r>
          </w:p>
          <w:p w:rsidR="001C347E" w:rsidRPr="005F51BA" w:rsidRDefault="00AC6CA6"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(0.017</w:t>
            </w:r>
            <w:r w:rsidR="001C347E">
              <w:rPr>
                <w:rFonts w:ascii="Times New Roman" w:hAnsi="Times New Roman" w:cs="Times New Roman"/>
                <w:sz w:val="20"/>
                <w:szCs w:val="20"/>
                <w:lang w:val="en-US"/>
              </w:rPr>
              <w:t>)</w:t>
            </w:r>
          </w:p>
        </w:tc>
        <w:tc>
          <w:tcPr>
            <w:tcW w:w="608" w:type="pct"/>
            <w:tcBorders>
              <w:top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0.02</w:t>
            </w:r>
            <w:r w:rsidR="00AC6CA6">
              <w:rPr>
                <w:rFonts w:ascii="Times New Roman" w:hAnsi="Times New Roman" w:cs="Times New Roman"/>
                <w:sz w:val="20"/>
                <w:szCs w:val="20"/>
                <w:lang w:val="en-US"/>
              </w:rPr>
              <w:t>2</w:t>
            </w:r>
          </w:p>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(0.049)</w:t>
            </w:r>
          </w:p>
        </w:tc>
        <w:tc>
          <w:tcPr>
            <w:tcW w:w="813" w:type="pct"/>
            <w:tcBorders>
              <w:top w:val="single" w:sz="4" w:space="0" w:color="auto"/>
            </w:tcBorders>
          </w:tcPr>
          <w:p w:rsidR="001C347E" w:rsidRDefault="00AC6CA6"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-0.018</w:t>
            </w:r>
          </w:p>
          <w:p w:rsidR="001C347E" w:rsidRPr="005F51BA" w:rsidRDefault="00AC6CA6" w:rsidP="00AC6CA6">
            <w:pPr>
              <w:jc w:val="center"/>
              <w:rPr>
                <w:rFonts w:ascii="Times New Roman" w:hAnsi="Times New Roman" w:cs="Times New Roman"/>
                <w:sz w:val="20"/>
                <w:szCs w:val="20"/>
                <w:lang w:val="en-US"/>
              </w:rPr>
            </w:pPr>
            <w:r>
              <w:rPr>
                <w:rFonts w:ascii="Times New Roman" w:hAnsi="Times New Roman" w:cs="Times New Roman"/>
                <w:sz w:val="20"/>
                <w:szCs w:val="20"/>
                <w:lang w:val="en-US"/>
              </w:rPr>
              <w:t>(0.020</w:t>
            </w:r>
            <w:r w:rsidR="001C347E">
              <w:rPr>
                <w:rFonts w:ascii="Times New Roman" w:hAnsi="Times New Roman" w:cs="Times New Roman"/>
                <w:sz w:val="20"/>
                <w:szCs w:val="20"/>
                <w:lang w:val="en-US"/>
              </w:rPr>
              <w:t>)</w:t>
            </w:r>
          </w:p>
        </w:tc>
        <w:tc>
          <w:tcPr>
            <w:tcW w:w="812" w:type="pct"/>
            <w:tcBorders>
              <w:top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AC6CA6">
              <w:rPr>
                <w:rFonts w:ascii="Times New Roman" w:hAnsi="Times New Roman" w:cs="Times New Roman"/>
                <w:sz w:val="20"/>
                <w:szCs w:val="20"/>
                <w:lang w:val="en-US"/>
              </w:rPr>
              <w:t>0.050</w:t>
            </w:r>
            <w:r>
              <w:rPr>
                <w:rFonts w:ascii="Times New Roman" w:hAnsi="Times New Roman" w:cs="Times New Roman"/>
                <w:sz w:val="20"/>
                <w:szCs w:val="20"/>
                <w:lang w:val="en-US"/>
              </w:rPr>
              <w:t>*</w:t>
            </w:r>
          </w:p>
          <w:p w:rsidR="001C347E" w:rsidRPr="005F51BA" w:rsidRDefault="00AC6CA6"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(0.023</w:t>
            </w:r>
            <w:r w:rsidR="001C347E">
              <w:rPr>
                <w:rFonts w:ascii="Times New Roman" w:hAnsi="Times New Roman" w:cs="Times New Roman"/>
                <w:sz w:val="20"/>
                <w:szCs w:val="20"/>
                <w:lang w:val="en-US"/>
              </w:rPr>
              <w:t>)</w:t>
            </w:r>
          </w:p>
        </w:tc>
        <w:tc>
          <w:tcPr>
            <w:tcW w:w="810" w:type="pct"/>
            <w:tcBorders>
              <w:top w:val="single" w:sz="4" w:space="0" w:color="auto"/>
            </w:tcBorders>
          </w:tcPr>
          <w:p w:rsidR="001C347E" w:rsidRDefault="00AC6CA6"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-0.116</w:t>
            </w:r>
            <w:r w:rsidR="001C347E">
              <w:rPr>
                <w:rFonts w:ascii="Times New Roman" w:hAnsi="Times New Roman" w:cs="Times New Roman"/>
                <w:sz w:val="20"/>
                <w:szCs w:val="20"/>
                <w:lang w:val="en-US"/>
              </w:rPr>
              <w:t>***</w:t>
            </w:r>
          </w:p>
          <w:p w:rsidR="001C347E" w:rsidRPr="005F51BA" w:rsidRDefault="001C347E" w:rsidP="00AC6CA6">
            <w:pPr>
              <w:jc w:val="center"/>
              <w:rPr>
                <w:rFonts w:ascii="Times New Roman" w:hAnsi="Times New Roman" w:cs="Times New Roman"/>
                <w:sz w:val="20"/>
                <w:szCs w:val="20"/>
                <w:lang w:val="en-US"/>
              </w:rPr>
            </w:pPr>
            <w:r>
              <w:rPr>
                <w:rFonts w:ascii="Times New Roman" w:hAnsi="Times New Roman" w:cs="Times New Roman"/>
                <w:sz w:val="20"/>
                <w:szCs w:val="20"/>
                <w:lang w:val="en-US"/>
              </w:rPr>
              <w:t>(0.02</w:t>
            </w:r>
            <w:r w:rsidR="00AC6CA6">
              <w:rPr>
                <w:rFonts w:ascii="Times New Roman" w:hAnsi="Times New Roman" w:cs="Times New Roman"/>
                <w:sz w:val="20"/>
                <w:szCs w:val="20"/>
                <w:lang w:val="en-US"/>
              </w:rPr>
              <w:t>4</w:t>
            </w:r>
            <w:r>
              <w:rPr>
                <w:rFonts w:ascii="Times New Roman" w:hAnsi="Times New Roman" w:cs="Times New Roman"/>
                <w:sz w:val="20"/>
                <w:szCs w:val="20"/>
                <w:lang w:val="en-US"/>
              </w:rPr>
              <w:t>)</w:t>
            </w:r>
          </w:p>
        </w:tc>
      </w:tr>
      <w:tr w:rsidR="001C347E" w:rsidRPr="005F51BA" w:rsidTr="00093064">
        <w:tc>
          <w:tcPr>
            <w:tcW w:w="1290" w:type="pct"/>
            <w:tcBorders>
              <w:top w:val="single" w:sz="4" w:space="0" w:color="auto"/>
              <w:bottom w:val="single" w:sz="4" w:space="0" w:color="auto"/>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797</w:t>
            </w:r>
          </w:p>
        </w:tc>
        <w:tc>
          <w:tcPr>
            <w:tcW w:w="608"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813"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248</w:t>
            </w:r>
          </w:p>
        </w:tc>
        <w:tc>
          <w:tcPr>
            <w:tcW w:w="812"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220</w:t>
            </w:r>
          </w:p>
        </w:tc>
        <w:tc>
          <w:tcPr>
            <w:tcW w:w="810"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r>
      <w:tr w:rsidR="001C347E" w:rsidRPr="005F51BA" w:rsidTr="00093064">
        <w:tc>
          <w:tcPr>
            <w:tcW w:w="1290" w:type="pct"/>
            <w:tcBorders>
              <w:top w:val="single" w:sz="4" w:space="0" w:color="auto"/>
              <w:bottom w:val="nil"/>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0.30</w:t>
            </w:r>
          </w:p>
        </w:tc>
        <w:tc>
          <w:tcPr>
            <w:tcW w:w="608"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0.04</w:t>
            </w:r>
          </w:p>
        </w:tc>
        <w:tc>
          <w:tcPr>
            <w:tcW w:w="813"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0.12</w:t>
            </w:r>
          </w:p>
        </w:tc>
        <w:tc>
          <w:tcPr>
            <w:tcW w:w="812"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0.30</w:t>
            </w:r>
          </w:p>
        </w:tc>
        <w:tc>
          <w:tcPr>
            <w:tcW w:w="810" w:type="pct"/>
            <w:tcBorders>
              <w:top w:val="single" w:sz="4" w:space="0" w:color="auto"/>
              <w:bottom w:val="nil"/>
            </w:tcBorders>
          </w:tcPr>
          <w:p w:rsidR="001C347E" w:rsidRDefault="0034305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0.51</w:t>
            </w:r>
          </w:p>
        </w:tc>
      </w:tr>
      <w:tr w:rsidR="001C347E" w:rsidRPr="005F51BA" w:rsidTr="00093064">
        <w:tc>
          <w:tcPr>
            <w:tcW w:w="1290" w:type="pct"/>
            <w:tcBorders>
              <w:top w:val="nil"/>
              <w:bottom w:val="nil"/>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0.25</w:t>
            </w:r>
          </w:p>
        </w:tc>
        <w:tc>
          <w:tcPr>
            <w:tcW w:w="608" w:type="pct"/>
            <w:tcBorders>
              <w:top w:val="nil"/>
              <w:bottom w:val="nil"/>
            </w:tcBorders>
          </w:tcPr>
          <w:p w:rsidR="001C347E" w:rsidRDefault="001C347E" w:rsidP="0034305E">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r w:rsidR="0034305E">
              <w:rPr>
                <w:rFonts w:ascii="Times New Roman" w:hAnsi="Times New Roman" w:cs="Times New Roman"/>
                <w:sz w:val="20"/>
                <w:szCs w:val="20"/>
                <w:lang w:val="en-US"/>
              </w:rPr>
              <w:t>8</w:t>
            </w:r>
          </w:p>
        </w:tc>
        <w:tc>
          <w:tcPr>
            <w:tcW w:w="813" w:type="pct"/>
            <w:tcBorders>
              <w:top w:val="nil"/>
              <w:bottom w:val="nil"/>
            </w:tcBorders>
          </w:tcPr>
          <w:p w:rsidR="001C347E" w:rsidRDefault="001C347E" w:rsidP="0034305E">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r w:rsidR="0034305E">
              <w:rPr>
                <w:rFonts w:ascii="Times New Roman" w:hAnsi="Times New Roman" w:cs="Times New Roman"/>
                <w:sz w:val="20"/>
                <w:szCs w:val="20"/>
                <w:lang w:val="en-US"/>
              </w:rPr>
              <w:t>6</w:t>
            </w:r>
          </w:p>
        </w:tc>
        <w:tc>
          <w:tcPr>
            <w:tcW w:w="812" w:type="pct"/>
            <w:tcBorders>
              <w:top w:val="nil"/>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0.17</w:t>
            </w:r>
          </w:p>
        </w:tc>
        <w:tc>
          <w:tcPr>
            <w:tcW w:w="810" w:type="pct"/>
            <w:tcBorders>
              <w:top w:val="nil"/>
              <w:bottom w:val="nil"/>
            </w:tcBorders>
          </w:tcPr>
          <w:p w:rsidR="001C347E" w:rsidRDefault="0034305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0.21</w:t>
            </w:r>
          </w:p>
        </w:tc>
      </w:tr>
      <w:tr w:rsidR="001C347E" w:rsidRPr="005F51BA" w:rsidTr="00093064">
        <w:tc>
          <w:tcPr>
            <w:tcW w:w="1290" w:type="pct"/>
            <w:tcBorders>
              <w:top w:val="double" w:sz="4" w:space="0" w:color="auto"/>
              <w:bottom w:val="single" w:sz="4" w:space="0" w:color="auto"/>
            </w:tcBorders>
          </w:tcPr>
          <w:p w:rsidR="001C347E" w:rsidRPr="005F51BA"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w:t>
            </w:r>
          </w:p>
        </w:tc>
        <w:tc>
          <w:tcPr>
            <w:tcW w:w="3710" w:type="pct"/>
            <w:gridSpan w:val="5"/>
            <w:tcBorders>
              <w:top w:val="doub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Crime Posterior</w:t>
            </w:r>
          </w:p>
        </w:tc>
      </w:tr>
      <w:tr w:rsidR="001C347E" w:rsidRPr="005F51BA" w:rsidTr="00093064">
        <w:tc>
          <w:tcPr>
            <w:tcW w:w="1290" w:type="pct"/>
            <w:tcBorders>
              <w:top w:val="single" w:sz="4" w:space="0" w:color="auto"/>
              <w:bottom w:val="single" w:sz="4" w:space="0" w:color="auto"/>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Sample</w:t>
            </w:r>
          </w:p>
        </w:tc>
        <w:tc>
          <w:tcPr>
            <w:tcW w:w="667"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Full Sample</w:t>
            </w:r>
          </w:p>
        </w:tc>
        <w:tc>
          <w:tcPr>
            <w:tcW w:w="608"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Bias&lt;0</w:t>
            </w:r>
          </w:p>
        </w:tc>
        <w:tc>
          <w:tcPr>
            <w:tcW w:w="813"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Small Overestimation</w:t>
            </w:r>
          </w:p>
        </w:tc>
        <w:tc>
          <w:tcPr>
            <w:tcW w:w="812"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Moderate Overestimation</w:t>
            </w:r>
          </w:p>
        </w:tc>
        <w:tc>
          <w:tcPr>
            <w:tcW w:w="810"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Large Overestimation</w:t>
            </w:r>
          </w:p>
        </w:tc>
      </w:tr>
      <w:tr w:rsidR="001C347E" w:rsidRPr="005F51BA" w:rsidTr="00093064">
        <w:tc>
          <w:tcPr>
            <w:tcW w:w="1290" w:type="pct"/>
            <w:tcBorders>
              <w:top w:val="single" w:sz="4" w:space="0" w:color="auto"/>
            </w:tcBorders>
          </w:tcPr>
          <w:p w:rsidR="001C347E" w:rsidRPr="005F51BA"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Crime Treatment Effect</w:t>
            </w:r>
          </w:p>
        </w:tc>
        <w:tc>
          <w:tcPr>
            <w:tcW w:w="667" w:type="pct"/>
            <w:tcBorders>
              <w:top w:val="single" w:sz="4" w:space="0" w:color="auto"/>
            </w:tcBorders>
          </w:tcPr>
          <w:p w:rsidR="001C347E"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-0.080</w:t>
            </w:r>
            <w:r w:rsidR="001C347E">
              <w:rPr>
                <w:rFonts w:ascii="Times New Roman" w:hAnsi="Times New Roman" w:cs="Times New Roman"/>
                <w:sz w:val="20"/>
                <w:szCs w:val="20"/>
                <w:lang w:val="en-US"/>
              </w:rPr>
              <w:t>***</w:t>
            </w:r>
          </w:p>
          <w:p w:rsidR="001C347E" w:rsidRPr="005F51BA"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(0.017</w:t>
            </w:r>
            <w:r w:rsidR="001C347E">
              <w:rPr>
                <w:rFonts w:ascii="Times New Roman" w:hAnsi="Times New Roman" w:cs="Times New Roman"/>
                <w:sz w:val="20"/>
                <w:szCs w:val="20"/>
                <w:lang w:val="en-US"/>
              </w:rPr>
              <w:t>)</w:t>
            </w:r>
          </w:p>
        </w:tc>
        <w:tc>
          <w:tcPr>
            <w:tcW w:w="608" w:type="pct"/>
            <w:tcBorders>
              <w:top w:val="single" w:sz="4" w:space="0" w:color="auto"/>
            </w:tcBorders>
          </w:tcPr>
          <w:p w:rsidR="001C347E"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-0.003</w:t>
            </w:r>
          </w:p>
          <w:p w:rsidR="001C347E" w:rsidRPr="005F51BA"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(0.018</w:t>
            </w:r>
            <w:r w:rsidR="001C347E">
              <w:rPr>
                <w:rFonts w:ascii="Times New Roman" w:hAnsi="Times New Roman" w:cs="Times New Roman"/>
                <w:sz w:val="20"/>
                <w:szCs w:val="20"/>
                <w:lang w:val="en-US"/>
              </w:rPr>
              <w:t>)</w:t>
            </w:r>
          </w:p>
        </w:tc>
        <w:tc>
          <w:tcPr>
            <w:tcW w:w="813" w:type="pct"/>
            <w:tcBorders>
              <w:top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ED5E23">
              <w:rPr>
                <w:rFonts w:ascii="Times New Roman" w:hAnsi="Times New Roman" w:cs="Times New Roman"/>
                <w:sz w:val="20"/>
                <w:szCs w:val="20"/>
                <w:lang w:val="en-US"/>
              </w:rPr>
              <w:t>43</w:t>
            </w:r>
            <w:r>
              <w:rPr>
                <w:rFonts w:ascii="Times New Roman" w:hAnsi="Times New Roman" w:cs="Times New Roman"/>
                <w:sz w:val="20"/>
                <w:szCs w:val="20"/>
                <w:lang w:val="en-US"/>
              </w:rPr>
              <w:t>*</w:t>
            </w:r>
          </w:p>
          <w:p w:rsidR="001C347E" w:rsidRPr="005F51BA"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(0.020</w:t>
            </w:r>
            <w:r w:rsidR="001C347E">
              <w:rPr>
                <w:rFonts w:ascii="Times New Roman" w:hAnsi="Times New Roman" w:cs="Times New Roman"/>
                <w:sz w:val="20"/>
                <w:szCs w:val="20"/>
                <w:lang w:val="en-US"/>
              </w:rPr>
              <w:t>)</w:t>
            </w:r>
          </w:p>
        </w:tc>
        <w:tc>
          <w:tcPr>
            <w:tcW w:w="812" w:type="pct"/>
            <w:tcBorders>
              <w:top w:val="single" w:sz="4" w:space="0" w:color="auto"/>
            </w:tcBorders>
          </w:tcPr>
          <w:p w:rsidR="001C347E"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-0.144</w:t>
            </w:r>
            <w:r w:rsidR="001C347E">
              <w:rPr>
                <w:rFonts w:ascii="Times New Roman" w:hAnsi="Times New Roman" w:cs="Times New Roman"/>
                <w:sz w:val="20"/>
                <w:szCs w:val="20"/>
                <w:lang w:val="en-US"/>
              </w:rPr>
              <w:t>***</w:t>
            </w:r>
          </w:p>
          <w:p w:rsidR="001C347E" w:rsidRPr="005F51BA" w:rsidRDefault="001C347E" w:rsidP="00ED5E23">
            <w:pPr>
              <w:jc w:val="center"/>
              <w:rPr>
                <w:rFonts w:ascii="Times New Roman" w:hAnsi="Times New Roman" w:cs="Times New Roman"/>
                <w:sz w:val="20"/>
                <w:szCs w:val="20"/>
                <w:lang w:val="en-US"/>
              </w:rPr>
            </w:pPr>
            <w:r>
              <w:rPr>
                <w:rFonts w:ascii="Times New Roman" w:hAnsi="Times New Roman" w:cs="Times New Roman"/>
                <w:sz w:val="20"/>
                <w:szCs w:val="20"/>
                <w:lang w:val="en-US"/>
              </w:rPr>
              <w:t>(0.02</w:t>
            </w:r>
            <w:r w:rsidR="00ED5E23">
              <w:rPr>
                <w:rFonts w:ascii="Times New Roman" w:hAnsi="Times New Roman" w:cs="Times New Roman"/>
                <w:sz w:val="20"/>
                <w:szCs w:val="20"/>
                <w:lang w:val="en-US"/>
              </w:rPr>
              <w:t>4</w:t>
            </w:r>
            <w:r>
              <w:rPr>
                <w:rFonts w:ascii="Times New Roman" w:hAnsi="Times New Roman" w:cs="Times New Roman"/>
                <w:sz w:val="20"/>
                <w:szCs w:val="20"/>
                <w:lang w:val="en-US"/>
              </w:rPr>
              <w:t>)</w:t>
            </w:r>
          </w:p>
        </w:tc>
        <w:tc>
          <w:tcPr>
            <w:tcW w:w="810" w:type="pct"/>
            <w:tcBorders>
              <w:top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-0.09</w:t>
            </w:r>
            <w:r w:rsidR="00ED5E23">
              <w:rPr>
                <w:rFonts w:ascii="Times New Roman" w:hAnsi="Times New Roman" w:cs="Times New Roman"/>
                <w:sz w:val="20"/>
                <w:szCs w:val="20"/>
                <w:lang w:val="en-US"/>
              </w:rPr>
              <w:t>5</w:t>
            </w:r>
            <w:r>
              <w:rPr>
                <w:rFonts w:ascii="Times New Roman" w:hAnsi="Times New Roman" w:cs="Times New Roman"/>
                <w:sz w:val="20"/>
                <w:szCs w:val="20"/>
                <w:lang w:val="en-US"/>
              </w:rPr>
              <w:t>***</w:t>
            </w:r>
          </w:p>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ED5E23">
              <w:rPr>
                <w:rFonts w:ascii="Times New Roman" w:hAnsi="Times New Roman" w:cs="Times New Roman"/>
                <w:sz w:val="20"/>
                <w:szCs w:val="20"/>
                <w:lang w:val="en-US"/>
              </w:rPr>
              <w:t>0.028</w:t>
            </w:r>
            <w:r>
              <w:rPr>
                <w:rFonts w:ascii="Times New Roman" w:hAnsi="Times New Roman" w:cs="Times New Roman"/>
                <w:sz w:val="20"/>
                <w:szCs w:val="20"/>
                <w:lang w:val="en-US"/>
              </w:rPr>
              <w:t>)</w:t>
            </w:r>
          </w:p>
        </w:tc>
      </w:tr>
      <w:tr w:rsidR="001C347E" w:rsidRPr="005F51BA" w:rsidTr="00093064">
        <w:tc>
          <w:tcPr>
            <w:tcW w:w="1290" w:type="pct"/>
            <w:tcBorders>
              <w:top w:val="single" w:sz="4" w:space="0" w:color="auto"/>
              <w:bottom w:val="single" w:sz="4" w:space="0" w:color="auto"/>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814</w:t>
            </w:r>
          </w:p>
        </w:tc>
        <w:tc>
          <w:tcPr>
            <w:tcW w:w="608"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168</w:t>
            </w:r>
          </w:p>
        </w:tc>
        <w:tc>
          <w:tcPr>
            <w:tcW w:w="813"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217</w:t>
            </w:r>
          </w:p>
        </w:tc>
        <w:tc>
          <w:tcPr>
            <w:tcW w:w="812"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216</w:t>
            </w:r>
          </w:p>
        </w:tc>
        <w:tc>
          <w:tcPr>
            <w:tcW w:w="810" w:type="pct"/>
            <w:tcBorders>
              <w:top w:val="single" w:sz="4" w:space="0" w:color="auto"/>
              <w:bottom w:val="single" w:sz="4" w:space="0" w:color="auto"/>
            </w:tcBorders>
          </w:tcPr>
          <w:p w:rsidR="001C347E" w:rsidRDefault="007908E9"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213</w:t>
            </w:r>
          </w:p>
        </w:tc>
      </w:tr>
      <w:tr w:rsidR="001C347E" w:rsidRPr="005F51BA" w:rsidTr="00093064">
        <w:tc>
          <w:tcPr>
            <w:tcW w:w="1290" w:type="pct"/>
            <w:tcBorders>
              <w:top w:val="single" w:sz="4" w:space="0" w:color="auto"/>
              <w:bottom w:val="nil"/>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0.20</w:t>
            </w:r>
          </w:p>
        </w:tc>
        <w:tc>
          <w:tcPr>
            <w:tcW w:w="608"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-0.02</w:t>
            </w:r>
          </w:p>
        </w:tc>
        <w:tc>
          <w:tcPr>
            <w:tcW w:w="813"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0.11</w:t>
            </w:r>
          </w:p>
        </w:tc>
        <w:tc>
          <w:tcPr>
            <w:tcW w:w="812"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0.25</w:t>
            </w:r>
          </w:p>
        </w:tc>
        <w:tc>
          <w:tcPr>
            <w:tcW w:w="810"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r>
      <w:tr w:rsidR="001C347E" w:rsidRPr="005F51BA" w:rsidTr="00093064">
        <w:tc>
          <w:tcPr>
            <w:tcW w:w="1290" w:type="pct"/>
            <w:tcBorders>
              <w:top w:val="nil"/>
              <w:bottom w:val="nil"/>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0.24</w:t>
            </w:r>
          </w:p>
        </w:tc>
        <w:tc>
          <w:tcPr>
            <w:tcW w:w="608" w:type="pct"/>
            <w:tcBorders>
              <w:top w:val="nil"/>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0.12</w:t>
            </w:r>
          </w:p>
        </w:tc>
        <w:tc>
          <w:tcPr>
            <w:tcW w:w="813" w:type="pct"/>
            <w:tcBorders>
              <w:top w:val="nil"/>
              <w:bottom w:val="nil"/>
            </w:tcBorders>
          </w:tcPr>
          <w:p w:rsidR="001C347E" w:rsidRDefault="003473FD"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0.15</w:t>
            </w:r>
          </w:p>
        </w:tc>
        <w:tc>
          <w:tcPr>
            <w:tcW w:w="812" w:type="pct"/>
            <w:tcBorders>
              <w:top w:val="nil"/>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0.19</w:t>
            </w:r>
          </w:p>
        </w:tc>
        <w:tc>
          <w:tcPr>
            <w:tcW w:w="810" w:type="pct"/>
            <w:tcBorders>
              <w:top w:val="nil"/>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0.22</w:t>
            </w:r>
          </w:p>
        </w:tc>
      </w:tr>
      <w:tr w:rsidR="001C347E" w:rsidTr="00093064">
        <w:tc>
          <w:tcPr>
            <w:tcW w:w="1290" w:type="pct"/>
            <w:tcBorders>
              <w:top w:val="double" w:sz="4" w:space="0" w:color="auto"/>
              <w:bottom w:val="single" w:sz="4" w:space="0" w:color="auto"/>
            </w:tcBorders>
          </w:tcPr>
          <w:p w:rsidR="001C347E" w:rsidRPr="005F51BA"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w:t>
            </w:r>
          </w:p>
        </w:tc>
        <w:tc>
          <w:tcPr>
            <w:tcW w:w="3710" w:type="pct"/>
            <w:gridSpan w:val="5"/>
            <w:tcBorders>
              <w:top w:val="doub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Size Posterior</w:t>
            </w:r>
          </w:p>
        </w:tc>
      </w:tr>
      <w:tr w:rsidR="001C347E" w:rsidTr="00093064">
        <w:tc>
          <w:tcPr>
            <w:tcW w:w="1290" w:type="pct"/>
            <w:tcBorders>
              <w:top w:val="single" w:sz="4" w:space="0" w:color="auto"/>
              <w:bottom w:val="single" w:sz="4" w:space="0" w:color="auto"/>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Sample</w:t>
            </w:r>
          </w:p>
        </w:tc>
        <w:tc>
          <w:tcPr>
            <w:tcW w:w="667"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Full Sample</w:t>
            </w:r>
          </w:p>
        </w:tc>
        <w:tc>
          <w:tcPr>
            <w:tcW w:w="608"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Bias&lt;0</w:t>
            </w:r>
          </w:p>
        </w:tc>
        <w:tc>
          <w:tcPr>
            <w:tcW w:w="813"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Small Overestimation</w:t>
            </w:r>
          </w:p>
        </w:tc>
        <w:tc>
          <w:tcPr>
            <w:tcW w:w="812"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Moderate Overestimation</w:t>
            </w:r>
          </w:p>
        </w:tc>
        <w:tc>
          <w:tcPr>
            <w:tcW w:w="810"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Large Overestimation</w:t>
            </w:r>
          </w:p>
        </w:tc>
      </w:tr>
      <w:tr w:rsidR="001C347E" w:rsidRPr="005F51BA" w:rsidTr="00093064">
        <w:tc>
          <w:tcPr>
            <w:tcW w:w="1290" w:type="pct"/>
            <w:tcBorders>
              <w:top w:val="single" w:sz="4" w:space="0" w:color="auto"/>
            </w:tcBorders>
          </w:tcPr>
          <w:p w:rsidR="001C347E" w:rsidRPr="005F51BA"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Size Treatment Effect</w:t>
            </w:r>
          </w:p>
        </w:tc>
        <w:tc>
          <w:tcPr>
            <w:tcW w:w="667" w:type="pct"/>
            <w:tcBorders>
              <w:top w:val="single" w:sz="4" w:space="0" w:color="auto"/>
            </w:tcBorders>
          </w:tcPr>
          <w:p w:rsidR="001C347E"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1C347E">
              <w:rPr>
                <w:rFonts w:ascii="Times New Roman" w:hAnsi="Times New Roman" w:cs="Times New Roman"/>
                <w:sz w:val="20"/>
                <w:szCs w:val="20"/>
                <w:lang w:val="en-US"/>
              </w:rPr>
              <w:t>0.0</w:t>
            </w:r>
            <w:r>
              <w:rPr>
                <w:rFonts w:ascii="Times New Roman" w:hAnsi="Times New Roman" w:cs="Times New Roman"/>
                <w:sz w:val="20"/>
                <w:szCs w:val="20"/>
                <w:lang w:val="en-US"/>
              </w:rPr>
              <w:t>54***</w:t>
            </w:r>
          </w:p>
          <w:p w:rsidR="001C347E" w:rsidRPr="005F51BA"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(0.014</w:t>
            </w:r>
            <w:r w:rsidR="001C347E">
              <w:rPr>
                <w:rFonts w:ascii="Times New Roman" w:hAnsi="Times New Roman" w:cs="Times New Roman"/>
                <w:sz w:val="20"/>
                <w:szCs w:val="20"/>
                <w:lang w:val="en-US"/>
              </w:rPr>
              <w:t>)</w:t>
            </w:r>
          </w:p>
        </w:tc>
        <w:tc>
          <w:tcPr>
            <w:tcW w:w="608" w:type="pct"/>
            <w:tcBorders>
              <w:top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ED5E23">
              <w:rPr>
                <w:rFonts w:ascii="Times New Roman" w:hAnsi="Times New Roman" w:cs="Times New Roman"/>
                <w:sz w:val="20"/>
                <w:szCs w:val="20"/>
                <w:lang w:val="en-US"/>
              </w:rPr>
              <w:t>39</w:t>
            </w:r>
            <w:r>
              <w:rPr>
                <w:rFonts w:ascii="Times New Roman" w:hAnsi="Times New Roman" w:cs="Times New Roman"/>
                <w:sz w:val="20"/>
                <w:szCs w:val="20"/>
                <w:lang w:val="en-US"/>
              </w:rPr>
              <w:t>*</w:t>
            </w:r>
          </w:p>
          <w:p w:rsidR="001C347E" w:rsidRPr="005F51BA"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(0.015</w:t>
            </w:r>
            <w:r w:rsidR="001C347E">
              <w:rPr>
                <w:rFonts w:ascii="Times New Roman" w:hAnsi="Times New Roman" w:cs="Times New Roman"/>
                <w:sz w:val="20"/>
                <w:szCs w:val="20"/>
                <w:lang w:val="en-US"/>
              </w:rPr>
              <w:t>)</w:t>
            </w:r>
          </w:p>
        </w:tc>
        <w:tc>
          <w:tcPr>
            <w:tcW w:w="813" w:type="pct"/>
            <w:tcBorders>
              <w:top w:val="single" w:sz="4" w:space="0" w:color="auto"/>
            </w:tcBorders>
          </w:tcPr>
          <w:p w:rsidR="001C347E"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0.019</w:t>
            </w:r>
          </w:p>
          <w:p w:rsidR="001C347E" w:rsidRPr="005F51BA" w:rsidRDefault="001C347E" w:rsidP="00ED5E23">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r w:rsidR="00ED5E23">
              <w:rPr>
                <w:rFonts w:ascii="Times New Roman" w:hAnsi="Times New Roman" w:cs="Times New Roman"/>
                <w:sz w:val="20"/>
                <w:szCs w:val="20"/>
                <w:lang w:val="en-US"/>
              </w:rPr>
              <w:t>8</w:t>
            </w:r>
            <w:r>
              <w:rPr>
                <w:rFonts w:ascii="Times New Roman" w:hAnsi="Times New Roman" w:cs="Times New Roman"/>
                <w:sz w:val="20"/>
                <w:szCs w:val="20"/>
                <w:lang w:val="en-US"/>
              </w:rPr>
              <w:t>)</w:t>
            </w:r>
          </w:p>
        </w:tc>
        <w:tc>
          <w:tcPr>
            <w:tcW w:w="812" w:type="pct"/>
            <w:tcBorders>
              <w:top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r w:rsidR="00ED5E23">
              <w:rPr>
                <w:rFonts w:ascii="Times New Roman" w:hAnsi="Times New Roman" w:cs="Times New Roman"/>
                <w:sz w:val="20"/>
                <w:szCs w:val="20"/>
                <w:lang w:val="en-US"/>
              </w:rPr>
              <w:t>3</w:t>
            </w:r>
          </w:p>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(0.016)</w:t>
            </w:r>
          </w:p>
        </w:tc>
        <w:tc>
          <w:tcPr>
            <w:tcW w:w="810" w:type="pct"/>
            <w:tcBorders>
              <w:top w:val="single" w:sz="4" w:space="0" w:color="auto"/>
            </w:tcBorders>
          </w:tcPr>
          <w:p w:rsidR="001C347E"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1C347E">
              <w:rPr>
                <w:rFonts w:ascii="Times New Roman" w:hAnsi="Times New Roman" w:cs="Times New Roman"/>
                <w:sz w:val="20"/>
                <w:szCs w:val="20"/>
                <w:lang w:val="en-US"/>
              </w:rPr>
              <w:t>0.0</w:t>
            </w:r>
            <w:r>
              <w:rPr>
                <w:rFonts w:ascii="Times New Roman" w:hAnsi="Times New Roman" w:cs="Times New Roman"/>
                <w:sz w:val="20"/>
                <w:szCs w:val="20"/>
                <w:lang w:val="en-US"/>
              </w:rPr>
              <w:t>63*</w:t>
            </w:r>
          </w:p>
          <w:p w:rsidR="001C347E" w:rsidRPr="005F51BA" w:rsidRDefault="00ED5E23"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(0.030</w:t>
            </w:r>
            <w:r w:rsidR="001C347E">
              <w:rPr>
                <w:rFonts w:ascii="Times New Roman" w:hAnsi="Times New Roman" w:cs="Times New Roman"/>
                <w:sz w:val="20"/>
                <w:szCs w:val="20"/>
                <w:lang w:val="en-US"/>
              </w:rPr>
              <w:t>)</w:t>
            </w:r>
          </w:p>
        </w:tc>
      </w:tr>
      <w:tr w:rsidR="001C347E" w:rsidTr="00093064">
        <w:tc>
          <w:tcPr>
            <w:tcW w:w="1290" w:type="pct"/>
            <w:tcBorders>
              <w:top w:val="single" w:sz="4" w:space="0" w:color="auto"/>
              <w:bottom w:val="single" w:sz="4" w:space="0" w:color="auto"/>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819</w:t>
            </w:r>
          </w:p>
        </w:tc>
        <w:tc>
          <w:tcPr>
            <w:tcW w:w="608"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143</w:t>
            </w:r>
          </w:p>
        </w:tc>
        <w:tc>
          <w:tcPr>
            <w:tcW w:w="813"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232</w:t>
            </w:r>
          </w:p>
        </w:tc>
        <w:tc>
          <w:tcPr>
            <w:tcW w:w="812" w:type="pct"/>
            <w:tcBorders>
              <w:top w:val="single" w:sz="4" w:space="0" w:color="auto"/>
              <w:bottom w:val="single" w:sz="4" w:space="0" w:color="auto"/>
            </w:tcBorders>
          </w:tcPr>
          <w:p w:rsidR="001C347E" w:rsidRPr="005F51BA"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214</w:t>
            </w:r>
          </w:p>
        </w:tc>
        <w:tc>
          <w:tcPr>
            <w:tcW w:w="810" w:type="pct"/>
            <w:tcBorders>
              <w:top w:val="single" w:sz="4" w:space="0" w:color="auto"/>
              <w:bottom w:val="sing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230</w:t>
            </w:r>
          </w:p>
        </w:tc>
      </w:tr>
      <w:tr w:rsidR="001C347E" w:rsidTr="00093064">
        <w:tc>
          <w:tcPr>
            <w:tcW w:w="1290" w:type="pct"/>
            <w:tcBorders>
              <w:top w:val="single" w:sz="4" w:space="0" w:color="auto"/>
              <w:bottom w:val="nil"/>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0.18</w:t>
            </w:r>
          </w:p>
        </w:tc>
        <w:tc>
          <w:tcPr>
            <w:tcW w:w="608"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0.03</w:t>
            </w:r>
          </w:p>
        </w:tc>
        <w:tc>
          <w:tcPr>
            <w:tcW w:w="813"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0.07</w:t>
            </w:r>
          </w:p>
        </w:tc>
        <w:tc>
          <w:tcPr>
            <w:tcW w:w="812"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0.16</w:t>
            </w:r>
          </w:p>
        </w:tc>
        <w:tc>
          <w:tcPr>
            <w:tcW w:w="810" w:type="pct"/>
            <w:tcBorders>
              <w:top w:val="single" w:sz="4" w:space="0" w:color="auto"/>
              <w:bottom w:val="nil"/>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0.39</w:t>
            </w:r>
          </w:p>
        </w:tc>
      </w:tr>
      <w:tr w:rsidR="001C347E" w:rsidTr="00093064">
        <w:tc>
          <w:tcPr>
            <w:tcW w:w="1290" w:type="pct"/>
            <w:tcBorders>
              <w:top w:val="nil"/>
              <w:bottom w:val="double" w:sz="4" w:space="0" w:color="auto"/>
            </w:tcBorders>
          </w:tcPr>
          <w:p w:rsidR="001C347E" w:rsidRDefault="001C347E" w:rsidP="006E4612">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doub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0.20</w:t>
            </w:r>
          </w:p>
        </w:tc>
        <w:tc>
          <w:tcPr>
            <w:tcW w:w="608" w:type="pct"/>
            <w:tcBorders>
              <w:top w:val="nil"/>
              <w:bottom w:val="doub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0.11</w:t>
            </w:r>
          </w:p>
        </w:tc>
        <w:tc>
          <w:tcPr>
            <w:tcW w:w="813" w:type="pct"/>
            <w:tcBorders>
              <w:top w:val="nil"/>
              <w:bottom w:val="doub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0.10</w:t>
            </w:r>
          </w:p>
        </w:tc>
        <w:tc>
          <w:tcPr>
            <w:tcW w:w="812" w:type="pct"/>
            <w:tcBorders>
              <w:top w:val="nil"/>
              <w:bottom w:val="doub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0.12</w:t>
            </w:r>
          </w:p>
        </w:tc>
        <w:tc>
          <w:tcPr>
            <w:tcW w:w="810" w:type="pct"/>
            <w:tcBorders>
              <w:top w:val="nil"/>
              <w:bottom w:val="double" w:sz="4" w:space="0" w:color="auto"/>
            </w:tcBorders>
          </w:tcPr>
          <w:p w:rsidR="001C347E" w:rsidRDefault="001C347E"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0.22</w:t>
            </w:r>
          </w:p>
        </w:tc>
      </w:tr>
    </w:tbl>
    <w:p w:rsidR="001C347E" w:rsidRDefault="001C347E" w:rsidP="006E4612">
      <w:pPr>
        <w:spacing w:after="0" w:line="240" w:lineRule="auto"/>
        <w:jc w:val="both"/>
        <w:rPr>
          <w:rFonts w:ascii="Times New Roman" w:hAnsi="Times New Roman" w:cs="Times New Roman"/>
          <w:sz w:val="24"/>
          <w:szCs w:val="24"/>
          <w:lang w:val="en-US"/>
        </w:rPr>
      </w:pPr>
      <w:r w:rsidRPr="002733A7">
        <w:rPr>
          <w:rFonts w:ascii="Times New Roman" w:hAnsi="Times New Roman" w:cs="Times New Roman"/>
          <w:i/>
          <w:sz w:val="20"/>
          <w:szCs w:val="20"/>
          <w:lang w:val="en-US"/>
        </w:rPr>
        <w:t>Note:</w:t>
      </w:r>
      <w:r w:rsidRPr="002733A7">
        <w:rPr>
          <w:rFonts w:ascii="Times New Roman" w:hAnsi="Times New Roman" w:cs="Times New Roman"/>
          <w:sz w:val="20"/>
          <w:szCs w:val="20"/>
          <w:lang w:val="en-US"/>
        </w:rPr>
        <w:t xml:space="preserve"> </w:t>
      </w:r>
      <w:r>
        <w:rPr>
          <w:rFonts w:ascii="Times New Roman" w:hAnsi="Times New Roman" w:cs="Times New Roman"/>
          <w:sz w:val="20"/>
          <w:szCs w:val="20"/>
          <w:lang w:val="en-US"/>
        </w:rPr>
        <w:t>Heteroscedastic</w:t>
      </w:r>
      <w:r w:rsidRPr="00767E16">
        <w:rPr>
          <w:rFonts w:ascii="Times New Roman" w:hAnsi="Times New Roman" w:cs="Times New Roman"/>
          <w:sz w:val="20"/>
          <w:szCs w:val="20"/>
          <w:lang w:val="en-US"/>
        </w:rPr>
        <w:t xml:space="preserve"> </w:t>
      </w:r>
      <w:r w:rsidRPr="002733A7">
        <w:rPr>
          <w:rFonts w:ascii="Times New Roman" w:hAnsi="Times New Roman" w:cs="Times New Roman"/>
          <w:sz w:val="20"/>
          <w:szCs w:val="20"/>
          <w:lang w:val="en-US"/>
        </w:rPr>
        <w:t>robust standard errors in parentheses.</w:t>
      </w:r>
      <w:r>
        <w:rPr>
          <w:rFonts w:ascii="Times New Roman" w:hAnsi="Times New Roman" w:cs="Times New Roman"/>
          <w:sz w:val="20"/>
          <w:szCs w:val="20"/>
          <w:lang w:val="en-US"/>
        </w:rPr>
        <w:t xml:space="preserve"> *p</w:t>
      </w:r>
      <w:r w:rsidR="002428C9">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2428C9">
        <w:rPr>
          <w:rFonts w:ascii="Times New Roman" w:hAnsi="Times New Roman" w:cs="Times New Roman"/>
          <w:sz w:val="20"/>
          <w:szCs w:val="20"/>
          <w:lang w:val="en-US"/>
        </w:rPr>
        <w:t xml:space="preserve"> </w:t>
      </w:r>
      <w:r>
        <w:rPr>
          <w:rFonts w:ascii="Times New Roman" w:hAnsi="Times New Roman" w:cs="Times New Roman"/>
          <w:sz w:val="20"/>
          <w:szCs w:val="20"/>
          <w:lang w:val="en-US"/>
        </w:rPr>
        <w:t>0.05, **p</w:t>
      </w:r>
      <w:r w:rsidR="002428C9">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2428C9">
        <w:rPr>
          <w:rFonts w:ascii="Times New Roman" w:hAnsi="Times New Roman" w:cs="Times New Roman"/>
          <w:sz w:val="20"/>
          <w:szCs w:val="20"/>
          <w:lang w:val="en-US"/>
        </w:rPr>
        <w:t xml:space="preserve"> </w:t>
      </w:r>
      <w:r>
        <w:rPr>
          <w:rFonts w:ascii="Times New Roman" w:hAnsi="Times New Roman" w:cs="Times New Roman"/>
          <w:sz w:val="20"/>
          <w:szCs w:val="20"/>
          <w:lang w:val="en-US"/>
        </w:rPr>
        <w:t>0.01,</w:t>
      </w:r>
      <w:r w:rsidR="002428C9">
        <w:rPr>
          <w:rFonts w:ascii="Times New Roman" w:hAnsi="Times New Roman" w:cs="Times New Roman"/>
          <w:sz w:val="20"/>
          <w:szCs w:val="20"/>
          <w:lang w:val="en-US"/>
        </w:rPr>
        <w:t xml:space="preserve"> </w:t>
      </w:r>
      <w:r>
        <w:rPr>
          <w:rFonts w:ascii="Times New Roman" w:hAnsi="Times New Roman" w:cs="Times New Roman"/>
          <w:sz w:val="20"/>
          <w:szCs w:val="20"/>
          <w:lang w:val="en-US"/>
        </w:rPr>
        <w:t>***p</w:t>
      </w:r>
      <w:r w:rsidR="002428C9">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2428C9">
        <w:rPr>
          <w:rFonts w:ascii="Times New Roman" w:hAnsi="Times New Roman" w:cs="Times New Roman"/>
          <w:sz w:val="20"/>
          <w:szCs w:val="20"/>
          <w:lang w:val="en-US"/>
        </w:rPr>
        <w:t xml:space="preserve"> </w:t>
      </w:r>
      <w:r>
        <w:rPr>
          <w:rFonts w:ascii="Times New Roman" w:hAnsi="Times New Roman" w:cs="Times New Roman"/>
          <w:sz w:val="20"/>
          <w:szCs w:val="20"/>
          <w:lang w:val="en-US"/>
        </w:rPr>
        <w:t>0.001. Posteriors and priors are centered on the true value, which for welfare equals 0.14, for crime 0.21</w:t>
      </w:r>
      <w:r w:rsidR="002428C9">
        <w:rPr>
          <w:rFonts w:ascii="Times New Roman" w:hAnsi="Times New Roman" w:cs="Times New Roman"/>
          <w:sz w:val="20"/>
          <w:szCs w:val="20"/>
          <w:lang w:val="en-US"/>
        </w:rPr>
        <w:t>,</w:t>
      </w:r>
      <w:r>
        <w:rPr>
          <w:rFonts w:ascii="Times New Roman" w:hAnsi="Times New Roman" w:cs="Times New Roman"/>
          <w:sz w:val="20"/>
          <w:szCs w:val="20"/>
          <w:lang w:val="en-US"/>
        </w:rPr>
        <w:t xml:space="preserve"> and for size 0.08.</w:t>
      </w:r>
    </w:p>
    <w:p w:rsidR="006E4612" w:rsidRDefault="006E4612" w:rsidP="005809E3">
      <w:pPr>
        <w:spacing w:after="0" w:line="480" w:lineRule="auto"/>
        <w:jc w:val="both"/>
        <w:rPr>
          <w:rFonts w:ascii="Times New Roman" w:hAnsi="Times New Roman" w:cs="Times New Roman"/>
          <w:sz w:val="24"/>
          <w:szCs w:val="24"/>
          <w:lang w:val="en-US"/>
        </w:rPr>
      </w:pPr>
    </w:p>
    <w:p w:rsidR="005A6B7C" w:rsidRDefault="00583F01" w:rsidP="00D07AC1">
      <w:pPr>
        <w:spacing w:line="48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For</w:t>
      </w:r>
      <w:r w:rsidR="00255DBB">
        <w:rPr>
          <w:rFonts w:ascii="Times New Roman" w:hAnsi="Times New Roman" w:cs="Times New Roman"/>
          <w:sz w:val="24"/>
          <w:szCs w:val="24"/>
          <w:lang w:val="en-US"/>
        </w:rPr>
        <w:t xml:space="preserve"> participants with a moderate</w:t>
      </w:r>
      <w:r w:rsidR="00D009D4">
        <w:rPr>
          <w:rFonts w:ascii="Times New Roman" w:hAnsi="Times New Roman" w:cs="Times New Roman"/>
          <w:sz w:val="24"/>
          <w:szCs w:val="24"/>
          <w:lang w:val="en-US"/>
        </w:rPr>
        <w:t xml:space="preserve"> bias</w:t>
      </w:r>
      <w:r>
        <w:rPr>
          <w:rFonts w:ascii="Times New Roman" w:hAnsi="Times New Roman" w:cs="Times New Roman"/>
          <w:sz w:val="24"/>
          <w:szCs w:val="24"/>
          <w:lang w:val="en-US"/>
        </w:rPr>
        <w:t xml:space="preserve">, we expect </w:t>
      </w:r>
      <w:r w:rsidR="00A72E80">
        <w:rPr>
          <w:rFonts w:ascii="Times New Roman" w:hAnsi="Times New Roman" w:cs="Times New Roman"/>
          <w:sz w:val="24"/>
          <w:szCs w:val="24"/>
          <w:lang w:val="en-US"/>
        </w:rPr>
        <w:t xml:space="preserve">a larger updating effect </w:t>
      </w:r>
      <w:r w:rsidR="00255DBB">
        <w:rPr>
          <w:rFonts w:ascii="Times New Roman" w:hAnsi="Times New Roman" w:cs="Times New Roman"/>
          <w:sz w:val="24"/>
          <w:szCs w:val="24"/>
          <w:lang w:val="en-US"/>
        </w:rPr>
        <w:t xml:space="preserve">compared to participants with a small bias. </w:t>
      </w:r>
      <w:r>
        <w:rPr>
          <w:rFonts w:ascii="Times New Roman" w:hAnsi="Times New Roman" w:cs="Times New Roman"/>
          <w:sz w:val="24"/>
          <w:szCs w:val="24"/>
          <w:lang w:val="en-US"/>
        </w:rPr>
        <w:t>Again, we observe no difference between the control group and respondents who received the size treatment</w:t>
      </w:r>
      <w:r w:rsidR="009E1AF8">
        <w:rPr>
          <w:rFonts w:ascii="Times New Roman" w:hAnsi="Times New Roman" w:cs="Times New Roman"/>
          <w:sz w:val="24"/>
          <w:szCs w:val="24"/>
          <w:lang w:val="en-US"/>
        </w:rPr>
        <w:t xml:space="preserve"> (column 4 of</w:t>
      </w:r>
      <w:r w:rsidR="00DD4C40">
        <w:rPr>
          <w:rFonts w:ascii="Times New Roman" w:hAnsi="Times New Roman" w:cs="Times New Roman"/>
          <w:sz w:val="24"/>
          <w:szCs w:val="24"/>
          <w:lang w:val="en-US"/>
        </w:rPr>
        <w:t xml:space="preserve"> </w:t>
      </w:r>
      <w:r w:rsidR="00DD4C40" w:rsidRPr="00552EF8">
        <w:rPr>
          <w:rFonts w:ascii="Times New Roman" w:hAnsi="Times New Roman" w:cs="Times New Roman"/>
          <w:sz w:val="24"/>
          <w:szCs w:val="24"/>
          <w:lang w:val="en-US"/>
        </w:rPr>
        <w:fldChar w:fldCharType="begin"/>
      </w:r>
      <w:r w:rsidR="00DD4C40" w:rsidRPr="00552EF8">
        <w:rPr>
          <w:rFonts w:ascii="Times New Roman" w:hAnsi="Times New Roman" w:cs="Times New Roman"/>
          <w:sz w:val="24"/>
          <w:szCs w:val="24"/>
          <w:lang w:val="en-US"/>
        </w:rPr>
        <w:instrText xml:space="preserve"> REF _Ref527292788 \h  \* MERGEFORMAT </w:instrText>
      </w:r>
      <w:r w:rsidR="00DD4C40" w:rsidRPr="00552EF8">
        <w:rPr>
          <w:rFonts w:ascii="Times New Roman" w:hAnsi="Times New Roman" w:cs="Times New Roman"/>
          <w:sz w:val="24"/>
          <w:szCs w:val="24"/>
          <w:lang w:val="en-US"/>
        </w:rPr>
      </w:r>
      <w:r w:rsidR="00DD4C40"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B.1</w:t>
      </w:r>
      <w:r w:rsidR="00DD4C40" w:rsidRPr="00552EF8">
        <w:rPr>
          <w:rFonts w:ascii="Times New Roman" w:hAnsi="Times New Roman" w:cs="Times New Roman"/>
          <w:sz w:val="24"/>
          <w:szCs w:val="24"/>
          <w:lang w:val="en-US"/>
        </w:rPr>
        <w:fldChar w:fldCharType="end"/>
      </w:r>
      <w:r w:rsidR="009E1AF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009D4">
        <w:rPr>
          <w:rFonts w:ascii="Times New Roman" w:hAnsi="Times New Roman" w:cs="Times New Roman"/>
          <w:sz w:val="24"/>
          <w:szCs w:val="24"/>
          <w:lang w:val="en-US"/>
        </w:rPr>
        <w:t>By</w:t>
      </w:r>
      <w:r>
        <w:rPr>
          <w:rFonts w:ascii="Times New Roman" w:hAnsi="Times New Roman" w:cs="Times New Roman"/>
          <w:sz w:val="24"/>
          <w:szCs w:val="24"/>
          <w:lang w:val="en-US"/>
        </w:rPr>
        <w:t xml:space="preserve"> contrast, respondents who received the welfare treatment update their posterior by 5 percentage points compared to the control group</w:t>
      </w:r>
      <w:r w:rsidR="009E1AF8">
        <w:rPr>
          <w:rFonts w:ascii="Times New Roman" w:hAnsi="Times New Roman" w:cs="Times New Roman"/>
          <w:sz w:val="24"/>
          <w:szCs w:val="24"/>
          <w:lang w:val="en-US"/>
        </w:rPr>
        <w:t xml:space="preserve"> (column 4 of</w:t>
      </w:r>
      <w:r w:rsidR="00DD4C40">
        <w:rPr>
          <w:rFonts w:ascii="Times New Roman" w:hAnsi="Times New Roman" w:cs="Times New Roman"/>
          <w:sz w:val="24"/>
          <w:szCs w:val="24"/>
          <w:lang w:val="en-US"/>
        </w:rPr>
        <w:t xml:space="preserve"> </w:t>
      </w:r>
      <w:r w:rsidR="00DD4C40" w:rsidRPr="00552EF8">
        <w:rPr>
          <w:rFonts w:ascii="Times New Roman" w:hAnsi="Times New Roman" w:cs="Times New Roman"/>
          <w:sz w:val="24"/>
          <w:szCs w:val="24"/>
          <w:lang w:val="en-US"/>
        </w:rPr>
        <w:fldChar w:fldCharType="begin"/>
      </w:r>
      <w:r w:rsidR="00DD4C40" w:rsidRPr="00552EF8">
        <w:rPr>
          <w:rFonts w:ascii="Times New Roman" w:hAnsi="Times New Roman" w:cs="Times New Roman"/>
          <w:sz w:val="24"/>
          <w:szCs w:val="24"/>
          <w:lang w:val="en-US"/>
        </w:rPr>
        <w:instrText xml:space="preserve"> REF _Ref527292788 \h  \* MERGEFORMAT </w:instrText>
      </w:r>
      <w:r w:rsidR="00DD4C40" w:rsidRPr="00552EF8">
        <w:rPr>
          <w:rFonts w:ascii="Times New Roman" w:hAnsi="Times New Roman" w:cs="Times New Roman"/>
          <w:sz w:val="24"/>
          <w:szCs w:val="24"/>
          <w:lang w:val="en-US"/>
        </w:rPr>
      </w:r>
      <w:r w:rsidR="00DD4C40"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B.1</w:t>
      </w:r>
      <w:r w:rsidR="00DD4C40" w:rsidRPr="00552EF8">
        <w:rPr>
          <w:rFonts w:ascii="Times New Roman" w:hAnsi="Times New Roman" w:cs="Times New Roman"/>
          <w:sz w:val="24"/>
          <w:szCs w:val="24"/>
          <w:lang w:val="en-US"/>
        </w:rPr>
        <w:fldChar w:fldCharType="end"/>
      </w:r>
      <w:r w:rsidR="009E1AF8">
        <w:rPr>
          <w:rFonts w:ascii="Times New Roman" w:hAnsi="Times New Roman" w:cs="Times New Roman"/>
          <w:sz w:val="24"/>
          <w:szCs w:val="24"/>
          <w:lang w:val="en-US"/>
        </w:rPr>
        <w:t>)</w:t>
      </w:r>
      <w:r>
        <w:rPr>
          <w:rFonts w:ascii="Times New Roman" w:hAnsi="Times New Roman" w:cs="Times New Roman"/>
          <w:sz w:val="24"/>
          <w:szCs w:val="24"/>
          <w:lang w:val="en-US"/>
        </w:rPr>
        <w:t>. Given an outcome mean of 0.30 and a standard deviation of 0.17, the treatment gives rise to a su</w:t>
      </w:r>
      <w:r w:rsidR="009E1AF8">
        <w:rPr>
          <w:rFonts w:ascii="Times New Roman" w:hAnsi="Times New Roman" w:cs="Times New Roman"/>
          <w:sz w:val="24"/>
          <w:szCs w:val="24"/>
          <w:lang w:val="en-US"/>
        </w:rPr>
        <w:t>bstantial update</w:t>
      </w:r>
      <w:r w:rsidR="00A72E80">
        <w:rPr>
          <w:rFonts w:ascii="Times New Roman" w:hAnsi="Times New Roman" w:cs="Times New Roman"/>
          <w:sz w:val="24"/>
          <w:szCs w:val="24"/>
          <w:lang w:val="en-US"/>
        </w:rPr>
        <w:t>—</w:t>
      </w:r>
      <w:r w:rsidR="009E1AF8">
        <w:rPr>
          <w:rFonts w:ascii="Times New Roman" w:hAnsi="Times New Roman" w:cs="Times New Roman"/>
          <w:sz w:val="24"/>
          <w:szCs w:val="24"/>
          <w:lang w:val="en-US"/>
        </w:rPr>
        <w:t>among participants with a moderate bias</w:t>
      </w:r>
      <w:r w:rsidR="00A72E80">
        <w:rPr>
          <w:rFonts w:ascii="Times New Roman" w:hAnsi="Times New Roman" w:cs="Times New Roman"/>
          <w:sz w:val="24"/>
          <w:szCs w:val="24"/>
          <w:lang w:val="en-US"/>
        </w:rPr>
        <w:t>—</w:t>
      </w:r>
      <w:r>
        <w:rPr>
          <w:rFonts w:ascii="Times New Roman" w:hAnsi="Times New Roman" w:cs="Times New Roman"/>
          <w:sz w:val="24"/>
          <w:szCs w:val="24"/>
          <w:lang w:val="en-US"/>
        </w:rPr>
        <w:t xml:space="preserve">by about 1/3 </w:t>
      </w:r>
      <w:r>
        <w:rPr>
          <w:rFonts w:ascii="Times New Roman" w:hAnsi="Times New Roman" w:cs="Times New Roman"/>
          <w:sz w:val="24"/>
          <w:szCs w:val="24"/>
          <w:lang w:val="en-US"/>
        </w:rPr>
        <w:lastRenderedPageBreak/>
        <w:t xml:space="preserve">of a full standard deviation on the outcome. Similarly, the crime treatment leads to </w:t>
      </w:r>
      <w:r w:rsidR="00A72E80">
        <w:rPr>
          <w:rFonts w:ascii="Times New Roman" w:hAnsi="Times New Roman" w:cs="Times New Roman"/>
          <w:sz w:val="24"/>
          <w:szCs w:val="24"/>
          <w:lang w:val="en-US"/>
        </w:rPr>
        <w:t xml:space="preserve">about </w:t>
      </w:r>
      <w:r>
        <w:rPr>
          <w:rFonts w:ascii="Times New Roman" w:hAnsi="Times New Roman" w:cs="Times New Roman"/>
          <w:sz w:val="24"/>
          <w:szCs w:val="24"/>
          <w:lang w:val="en-US"/>
        </w:rPr>
        <w:t>a 14</w:t>
      </w:r>
      <w:r w:rsidR="00A72E80">
        <w:rPr>
          <w:rFonts w:ascii="Times New Roman" w:hAnsi="Times New Roman" w:cs="Times New Roman"/>
          <w:sz w:val="24"/>
          <w:szCs w:val="24"/>
          <w:lang w:val="en-US"/>
        </w:rPr>
        <w:t xml:space="preserve"> </w:t>
      </w:r>
      <w:r>
        <w:rPr>
          <w:rFonts w:ascii="Times New Roman" w:hAnsi="Times New Roman" w:cs="Times New Roman"/>
          <w:sz w:val="24"/>
          <w:szCs w:val="24"/>
          <w:lang w:val="en-US"/>
        </w:rPr>
        <w:t>percentage point</w:t>
      </w:r>
      <w:r w:rsidR="00A72E80">
        <w:rPr>
          <w:rFonts w:ascii="Times New Roman" w:hAnsi="Times New Roman" w:cs="Times New Roman"/>
          <w:sz w:val="24"/>
          <w:szCs w:val="24"/>
          <w:lang w:val="en-US"/>
        </w:rPr>
        <w:t>s updating of</w:t>
      </w:r>
      <w:r>
        <w:rPr>
          <w:rFonts w:ascii="Times New Roman" w:hAnsi="Times New Roman" w:cs="Times New Roman"/>
          <w:sz w:val="24"/>
          <w:szCs w:val="24"/>
          <w:lang w:val="en-US"/>
        </w:rPr>
        <w:t xml:space="preserve"> the crime posterior, which </w:t>
      </w:r>
      <w:r w:rsidR="00A72E80">
        <w:rPr>
          <w:rFonts w:ascii="Times New Roman" w:hAnsi="Times New Roman" w:cs="Times New Roman"/>
          <w:sz w:val="24"/>
          <w:szCs w:val="24"/>
          <w:lang w:val="en-US"/>
        </w:rPr>
        <w:t>is</w:t>
      </w:r>
      <w:r>
        <w:rPr>
          <w:rFonts w:ascii="Times New Roman" w:hAnsi="Times New Roman" w:cs="Times New Roman"/>
          <w:sz w:val="24"/>
          <w:szCs w:val="24"/>
          <w:lang w:val="en-US"/>
        </w:rPr>
        <w:t xml:space="preserve"> 3/4 of a full standard deviation on the outcome</w:t>
      </w:r>
      <w:r w:rsidR="009E1AF8">
        <w:rPr>
          <w:rFonts w:ascii="Times New Roman" w:hAnsi="Times New Roman" w:cs="Times New Roman"/>
          <w:sz w:val="24"/>
          <w:szCs w:val="24"/>
          <w:lang w:val="en-US"/>
        </w:rPr>
        <w:t xml:space="preserve"> (column 4 of</w:t>
      </w:r>
      <w:r w:rsidR="007A62F0">
        <w:rPr>
          <w:rFonts w:ascii="Times New Roman" w:hAnsi="Times New Roman" w:cs="Times New Roman"/>
          <w:sz w:val="24"/>
          <w:szCs w:val="24"/>
          <w:lang w:val="en-US"/>
        </w:rPr>
        <w:t xml:space="preserve"> </w:t>
      </w:r>
      <w:r w:rsidR="00DD4C40" w:rsidRPr="00552EF8">
        <w:rPr>
          <w:rFonts w:ascii="Times New Roman" w:hAnsi="Times New Roman" w:cs="Times New Roman"/>
          <w:sz w:val="24"/>
          <w:szCs w:val="24"/>
          <w:lang w:val="en-US"/>
        </w:rPr>
        <w:fldChar w:fldCharType="begin"/>
      </w:r>
      <w:r w:rsidR="00DD4C40" w:rsidRPr="00552EF8">
        <w:rPr>
          <w:rFonts w:ascii="Times New Roman" w:hAnsi="Times New Roman" w:cs="Times New Roman"/>
          <w:sz w:val="24"/>
          <w:szCs w:val="24"/>
          <w:lang w:val="en-US"/>
        </w:rPr>
        <w:instrText xml:space="preserve"> REF _Ref527292788 \h  \* MERGEFORMAT </w:instrText>
      </w:r>
      <w:r w:rsidR="00DD4C40" w:rsidRPr="00552EF8">
        <w:rPr>
          <w:rFonts w:ascii="Times New Roman" w:hAnsi="Times New Roman" w:cs="Times New Roman"/>
          <w:sz w:val="24"/>
          <w:szCs w:val="24"/>
          <w:lang w:val="en-US"/>
        </w:rPr>
      </w:r>
      <w:r w:rsidR="00DD4C40"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B.1</w:t>
      </w:r>
      <w:r w:rsidR="00DD4C40" w:rsidRPr="00552EF8">
        <w:rPr>
          <w:rFonts w:ascii="Times New Roman" w:hAnsi="Times New Roman" w:cs="Times New Roman"/>
          <w:sz w:val="24"/>
          <w:szCs w:val="24"/>
          <w:lang w:val="en-US"/>
        </w:rPr>
        <w:fldChar w:fldCharType="end"/>
      </w:r>
      <w:r w:rsidR="009E1AF8">
        <w:rPr>
          <w:rFonts w:ascii="Times New Roman" w:hAnsi="Times New Roman" w:cs="Times New Roman"/>
          <w:sz w:val="24"/>
          <w:szCs w:val="24"/>
          <w:lang w:val="en-US"/>
        </w:rPr>
        <w:t>)</w:t>
      </w:r>
      <w:r>
        <w:rPr>
          <w:rFonts w:ascii="Times New Roman" w:hAnsi="Times New Roman" w:cs="Times New Roman"/>
          <w:sz w:val="24"/>
          <w:szCs w:val="24"/>
          <w:lang w:val="en-US"/>
        </w:rPr>
        <w:t>. Among</w:t>
      </w:r>
      <w:r w:rsidR="009E1AF8">
        <w:rPr>
          <w:rFonts w:ascii="Times New Roman" w:hAnsi="Times New Roman" w:cs="Times New Roman"/>
          <w:sz w:val="24"/>
          <w:szCs w:val="24"/>
          <w:lang w:val="en-US"/>
        </w:rPr>
        <w:t xml:space="preserve"> participants with a large bias</w:t>
      </w:r>
      <w:r>
        <w:rPr>
          <w:rFonts w:ascii="Times New Roman" w:hAnsi="Times New Roman" w:cs="Times New Roman"/>
          <w:sz w:val="24"/>
          <w:szCs w:val="24"/>
          <w:lang w:val="en-US"/>
        </w:rPr>
        <w:t xml:space="preserve">, the welfare treatment on average leads to </w:t>
      </w:r>
      <w:r w:rsidR="00D07AC1">
        <w:rPr>
          <w:rFonts w:ascii="Times New Roman" w:hAnsi="Times New Roman" w:cs="Times New Roman"/>
          <w:sz w:val="24"/>
          <w:szCs w:val="24"/>
          <w:lang w:val="en-US"/>
        </w:rPr>
        <w:t>about 11.5</w:t>
      </w:r>
      <w:r>
        <w:rPr>
          <w:rFonts w:ascii="Times New Roman" w:hAnsi="Times New Roman" w:cs="Times New Roman"/>
          <w:sz w:val="24"/>
          <w:szCs w:val="24"/>
          <w:lang w:val="en-US"/>
        </w:rPr>
        <w:t xml:space="preserve"> percentage point</w:t>
      </w:r>
      <w:r w:rsidR="00D07AC1">
        <w:rPr>
          <w:rFonts w:ascii="Times New Roman" w:hAnsi="Times New Roman" w:cs="Times New Roman"/>
          <w:sz w:val="24"/>
          <w:szCs w:val="24"/>
          <w:lang w:val="en-US"/>
        </w:rPr>
        <w:t>s</w:t>
      </w:r>
      <w:r>
        <w:rPr>
          <w:rFonts w:ascii="Times New Roman" w:hAnsi="Times New Roman" w:cs="Times New Roman"/>
          <w:sz w:val="24"/>
          <w:szCs w:val="24"/>
          <w:lang w:val="en-US"/>
        </w:rPr>
        <w:t xml:space="preserve"> downwards adjustment of the welfare posterior</w:t>
      </w:r>
      <w:r w:rsidR="009E1AF8">
        <w:rPr>
          <w:rFonts w:ascii="Times New Roman" w:hAnsi="Times New Roman" w:cs="Times New Roman"/>
          <w:sz w:val="24"/>
          <w:szCs w:val="24"/>
          <w:lang w:val="en-US"/>
        </w:rPr>
        <w:t xml:space="preserve"> (column 5 of</w:t>
      </w:r>
      <w:r w:rsidR="00DD4C40">
        <w:rPr>
          <w:rFonts w:ascii="Times New Roman" w:hAnsi="Times New Roman" w:cs="Times New Roman"/>
          <w:sz w:val="24"/>
          <w:szCs w:val="24"/>
          <w:lang w:val="en-US"/>
        </w:rPr>
        <w:t xml:space="preserve"> </w:t>
      </w:r>
      <w:r w:rsidR="00DD4C40" w:rsidRPr="00552EF8">
        <w:rPr>
          <w:rFonts w:ascii="Times New Roman" w:hAnsi="Times New Roman" w:cs="Times New Roman"/>
          <w:sz w:val="24"/>
          <w:szCs w:val="24"/>
          <w:lang w:val="en-US"/>
        </w:rPr>
        <w:fldChar w:fldCharType="begin"/>
      </w:r>
      <w:r w:rsidR="00DD4C40" w:rsidRPr="00552EF8">
        <w:rPr>
          <w:rFonts w:ascii="Times New Roman" w:hAnsi="Times New Roman" w:cs="Times New Roman"/>
          <w:sz w:val="24"/>
          <w:szCs w:val="24"/>
          <w:lang w:val="en-US"/>
        </w:rPr>
        <w:instrText xml:space="preserve"> REF _Ref527292788 \h  \* MERGEFORMAT </w:instrText>
      </w:r>
      <w:r w:rsidR="00DD4C40" w:rsidRPr="00552EF8">
        <w:rPr>
          <w:rFonts w:ascii="Times New Roman" w:hAnsi="Times New Roman" w:cs="Times New Roman"/>
          <w:sz w:val="24"/>
          <w:szCs w:val="24"/>
          <w:lang w:val="en-US"/>
        </w:rPr>
      </w:r>
      <w:r w:rsidR="00DD4C40"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B.1</w:t>
      </w:r>
      <w:r w:rsidR="00DD4C40" w:rsidRPr="00552EF8">
        <w:rPr>
          <w:rFonts w:ascii="Times New Roman" w:hAnsi="Times New Roman" w:cs="Times New Roman"/>
          <w:sz w:val="24"/>
          <w:szCs w:val="24"/>
          <w:lang w:val="en-US"/>
        </w:rPr>
        <w:fldChar w:fldCharType="end"/>
      </w:r>
      <w:r w:rsidR="009E1AF8">
        <w:rPr>
          <w:rFonts w:ascii="Times New Roman" w:hAnsi="Times New Roman" w:cs="Times New Roman"/>
          <w:sz w:val="24"/>
          <w:szCs w:val="24"/>
          <w:lang w:val="en-US"/>
        </w:rPr>
        <w:t>)</w:t>
      </w:r>
      <w:r>
        <w:rPr>
          <w:rFonts w:ascii="Times New Roman" w:hAnsi="Times New Roman" w:cs="Times New Roman"/>
          <w:sz w:val="24"/>
          <w:szCs w:val="24"/>
          <w:lang w:val="en-US"/>
        </w:rPr>
        <w:t>. This is more than half of a full standard deviation on the outcome. Similarly, the crime treatment moves the crime posterior 9.</w:t>
      </w:r>
      <w:r w:rsidR="00D07AC1">
        <w:rPr>
          <w:rFonts w:ascii="Times New Roman" w:hAnsi="Times New Roman" w:cs="Times New Roman"/>
          <w:sz w:val="24"/>
          <w:szCs w:val="24"/>
          <w:lang w:val="en-US"/>
        </w:rPr>
        <w:t>5</w:t>
      </w:r>
      <w:r>
        <w:rPr>
          <w:rFonts w:ascii="Times New Roman" w:hAnsi="Times New Roman" w:cs="Times New Roman"/>
          <w:sz w:val="24"/>
          <w:szCs w:val="24"/>
          <w:lang w:val="en-US"/>
        </w:rPr>
        <w:t xml:space="preserve"> percentage points compared to the control group, which is about 45 p</w:t>
      </w:r>
      <w:r w:rsidR="00D009D4">
        <w:rPr>
          <w:rFonts w:ascii="Times New Roman" w:hAnsi="Times New Roman" w:cs="Times New Roman"/>
          <w:sz w:val="24"/>
          <w:szCs w:val="24"/>
          <w:lang w:val="en-US"/>
        </w:rPr>
        <w:t>ercent</w:t>
      </w:r>
      <w:r>
        <w:rPr>
          <w:rFonts w:ascii="Times New Roman" w:hAnsi="Times New Roman" w:cs="Times New Roman"/>
          <w:sz w:val="24"/>
          <w:szCs w:val="24"/>
          <w:lang w:val="en-US"/>
        </w:rPr>
        <w:t xml:space="preserve"> of a full standard deviation on the outcome</w:t>
      </w:r>
      <w:r w:rsidR="009E1AF8">
        <w:rPr>
          <w:rFonts w:ascii="Times New Roman" w:hAnsi="Times New Roman" w:cs="Times New Roman"/>
          <w:sz w:val="24"/>
          <w:szCs w:val="24"/>
          <w:lang w:val="en-US"/>
        </w:rPr>
        <w:t xml:space="preserve"> (column 5 of</w:t>
      </w:r>
      <w:r w:rsidR="00DD4C40">
        <w:rPr>
          <w:rFonts w:ascii="Times New Roman" w:hAnsi="Times New Roman" w:cs="Times New Roman"/>
          <w:sz w:val="24"/>
          <w:szCs w:val="24"/>
          <w:lang w:val="en-US"/>
        </w:rPr>
        <w:t xml:space="preserve"> </w:t>
      </w:r>
      <w:r w:rsidR="00DD4C40" w:rsidRPr="00552EF8">
        <w:rPr>
          <w:rFonts w:ascii="Times New Roman" w:hAnsi="Times New Roman" w:cs="Times New Roman"/>
          <w:sz w:val="24"/>
          <w:szCs w:val="24"/>
          <w:lang w:val="en-US"/>
        </w:rPr>
        <w:fldChar w:fldCharType="begin"/>
      </w:r>
      <w:r w:rsidR="00DD4C40" w:rsidRPr="00552EF8">
        <w:rPr>
          <w:rFonts w:ascii="Times New Roman" w:hAnsi="Times New Roman" w:cs="Times New Roman"/>
          <w:sz w:val="24"/>
          <w:szCs w:val="24"/>
          <w:lang w:val="en-US"/>
        </w:rPr>
        <w:instrText xml:space="preserve"> REF _Ref527292788 \h  \* MERGEFORMAT </w:instrText>
      </w:r>
      <w:r w:rsidR="00DD4C40" w:rsidRPr="00552EF8">
        <w:rPr>
          <w:rFonts w:ascii="Times New Roman" w:hAnsi="Times New Roman" w:cs="Times New Roman"/>
          <w:sz w:val="24"/>
          <w:szCs w:val="24"/>
          <w:lang w:val="en-US"/>
        </w:rPr>
      </w:r>
      <w:r w:rsidR="00DD4C40"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B.1</w:t>
      </w:r>
      <w:r w:rsidR="00DD4C40" w:rsidRPr="00552EF8">
        <w:rPr>
          <w:rFonts w:ascii="Times New Roman" w:hAnsi="Times New Roman" w:cs="Times New Roman"/>
          <w:sz w:val="24"/>
          <w:szCs w:val="24"/>
          <w:lang w:val="en-US"/>
        </w:rPr>
        <w:fldChar w:fldCharType="end"/>
      </w:r>
      <w:r w:rsidR="009E1AF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07AC1">
        <w:rPr>
          <w:rFonts w:ascii="Times New Roman" w:hAnsi="Times New Roman" w:cs="Times New Roman"/>
          <w:sz w:val="24"/>
          <w:szCs w:val="24"/>
          <w:lang w:val="en-US"/>
        </w:rPr>
        <w:t>The effect of the size treatment is about -6.5 percentage points</w:t>
      </w:r>
      <w:r w:rsidR="009E1AF8">
        <w:rPr>
          <w:rFonts w:ascii="Times New Roman" w:hAnsi="Times New Roman" w:cs="Times New Roman"/>
          <w:sz w:val="24"/>
          <w:szCs w:val="24"/>
          <w:lang w:val="en-US"/>
        </w:rPr>
        <w:t xml:space="preserve"> (column 5 of</w:t>
      </w:r>
      <w:r w:rsidR="00DD4C40">
        <w:rPr>
          <w:rFonts w:ascii="Times New Roman" w:hAnsi="Times New Roman" w:cs="Times New Roman"/>
          <w:sz w:val="24"/>
          <w:szCs w:val="24"/>
          <w:lang w:val="en-US"/>
        </w:rPr>
        <w:t xml:space="preserve"> </w:t>
      </w:r>
      <w:r w:rsidR="00DD4C40" w:rsidRPr="00552EF8">
        <w:rPr>
          <w:rFonts w:ascii="Times New Roman" w:hAnsi="Times New Roman" w:cs="Times New Roman"/>
          <w:sz w:val="24"/>
          <w:szCs w:val="24"/>
          <w:lang w:val="en-US"/>
        </w:rPr>
        <w:fldChar w:fldCharType="begin"/>
      </w:r>
      <w:r w:rsidR="00DD4C40" w:rsidRPr="00552EF8">
        <w:rPr>
          <w:rFonts w:ascii="Times New Roman" w:hAnsi="Times New Roman" w:cs="Times New Roman"/>
          <w:sz w:val="24"/>
          <w:szCs w:val="24"/>
          <w:lang w:val="en-US"/>
        </w:rPr>
        <w:instrText xml:space="preserve"> REF _Ref527292788 \h  \* MERGEFORMAT </w:instrText>
      </w:r>
      <w:r w:rsidR="00DD4C40" w:rsidRPr="00552EF8">
        <w:rPr>
          <w:rFonts w:ascii="Times New Roman" w:hAnsi="Times New Roman" w:cs="Times New Roman"/>
          <w:sz w:val="24"/>
          <w:szCs w:val="24"/>
          <w:lang w:val="en-US"/>
        </w:rPr>
      </w:r>
      <w:r w:rsidR="00DD4C40" w:rsidRPr="00552E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B.1</w:t>
      </w:r>
      <w:r w:rsidR="00DD4C40" w:rsidRPr="00552EF8">
        <w:rPr>
          <w:rFonts w:ascii="Times New Roman" w:hAnsi="Times New Roman" w:cs="Times New Roman"/>
          <w:sz w:val="24"/>
          <w:szCs w:val="24"/>
          <w:lang w:val="en-US"/>
        </w:rPr>
        <w:fldChar w:fldCharType="end"/>
      </w:r>
      <w:r w:rsidR="009E1AF8">
        <w:rPr>
          <w:rFonts w:ascii="Times New Roman" w:hAnsi="Times New Roman" w:cs="Times New Roman"/>
          <w:sz w:val="24"/>
          <w:szCs w:val="24"/>
          <w:lang w:val="en-US"/>
        </w:rPr>
        <w:t>)</w:t>
      </w:r>
      <w:r>
        <w:rPr>
          <w:rFonts w:ascii="Times New Roman" w:hAnsi="Times New Roman" w:cs="Times New Roman"/>
          <w:sz w:val="24"/>
          <w:szCs w:val="24"/>
          <w:lang w:val="en-US"/>
        </w:rPr>
        <w:t>.</w:t>
      </w:r>
      <w:bookmarkStart w:id="24" w:name="_Ref496274456"/>
      <w:bookmarkStart w:id="25" w:name="_Ref496274447"/>
      <w:r w:rsidR="00ED5C75">
        <w:rPr>
          <w:rFonts w:ascii="Times New Roman" w:hAnsi="Times New Roman" w:cs="Times New Roman"/>
          <w:sz w:val="24"/>
          <w:szCs w:val="24"/>
          <w:lang w:val="en-US"/>
        </w:rPr>
        <w:tab/>
      </w:r>
      <w:r w:rsidR="00A72E80">
        <w:rPr>
          <w:rFonts w:ascii="Times New Roman" w:hAnsi="Times New Roman" w:cs="Times New Roman"/>
          <w:sz w:val="24"/>
          <w:szCs w:val="24"/>
          <w:lang w:val="en-US"/>
        </w:rPr>
        <w:tab/>
      </w:r>
      <w:r w:rsidR="008E77A2">
        <w:rPr>
          <w:rFonts w:ascii="Times New Roman" w:hAnsi="Times New Roman" w:cs="Times New Roman"/>
          <w:sz w:val="24"/>
          <w:szCs w:val="24"/>
          <w:lang w:val="en-US"/>
        </w:rPr>
        <w:t>In sum, we find that respondents are willing to incorporate the experimental treatment information and update their factual beliefs about non-Western immigrants on the welfare and crime dimension</w:t>
      </w:r>
      <w:r w:rsidR="00D009D4">
        <w:rPr>
          <w:rFonts w:ascii="Times New Roman" w:hAnsi="Times New Roman" w:cs="Times New Roman"/>
          <w:sz w:val="24"/>
          <w:szCs w:val="24"/>
          <w:lang w:val="en-US"/>
        </w:rPr>
        <w:t>s</w:t>
      </w:r>
      <w:r w:rsidR="008E77A2">
        <w:rPr>
          <w:rFonts w:ascii="Times New Roman" w:hAnsi="Times New Roman" w:cs="Times New Roman"/>
          <w:sz w:val="24"/>
          <w:szCs w:val="24"/>
          <w:lang w:val="en-US"/>
        </w:rPr>
        <w:t xml:space="preserve">. Moreover, we find support for the proposition that the updating process depends on participants’ prior beliefs. This means that </w:t>
      </w:r>
      <w:r w:rsidR="00AA7740">
        <w:rPr>
          <w:rFonts w:ascii="Times New Roman" w:hAnsi="Times New Roman" w:cs="Times New Roman"/>
          <w:sz w:val="24"/>
          <w:szCs w:val="24"/>
          <w:lang w:val="en-US"/>
        </w:rPr>
        <w:t>participants who underestimate the immigration quantities (bias below 0)</w:t>
      </w:r>
      <w:r w:rsidR="008E77A2">
        <w:rPr>
          <w:rFonts w:ascii="Times New Roman" w:hAnsi="Times New Roman" w:cs="Times New Roman"/>
          <w:sz w:val="24"/>
          <w:szCs w:val="24"/>
          <w:lang w:val="en-US"/>
        </w:rPr>
        <w:t xml:space="preserve"> update their posteriors upward</w:t>
      </w:r>
      <w:r w:rsidR="00D009D4">
        <w:rPr>
          <w:rFonts w:ascii="Times New Roman" w:hAnsi="Times New Roman" w:cs="Times New Roman"/>
          <w:sz w:val="24"/>
          <w:szCs w:val="24"/>
          <w:lang w:val="en-US"/>
        </w:rPr>
        <w:t>s</w:t>
      </w:r>
      <w:r w:rsidR="008E77A2">
        <w:rPr>
          <w:rFonts w:ascii="Times New Roman" w:hAnsi="Times New Roman" w:cs="Times New Roman"/>
          <w:sz w:val="24"/>
          <w:szCs w:val="24"/>
          <w:lang w:val="en-US"/>
        </w:rPr>
        <w:t xml:space="preserve">, whereas </w:t>
      </w:r>
      <w:r w:rsidR="00AA7740">
        <w:rPr>
          <w:rFonts w:ascii="Times New Roman" w:hAnsi="Times New Roman" w:cs="Times New Roman"/>
          <w:sz w:val="24"/>
          <w:szCs w:val="24"/>
          <w:lang w:val="en-US"/>
        </w:rPr>
        <w:t xml:space="preserve">participants who </w:t>
      </w:r>
      <w:r w:rsidR="008E77A2">
        <w:rPr>
          <w:rFonts w:ascii="Times New Roman" w:hAnsi="Times New Roman" w:cs="Times New Roman"/>
          <w:sz w:val="24"/>
          <w:szCs w:val="24"/>
          <w:lang w:val="en-US"/>
        </w:rPr>
        <w:t>overestimat</w:t>
      </w:r>
      <w:r w:rsidR="00AA7740">
        <w:rPr>
          <w:rFonts w:ascii="Times New Roman" w:hAnsi="Times New Roman" w:cs="Times New Roman"/>
          <w:sz w:val="24"/>
          <w:szCs w:val="24"/>
          <w:lang w:val="en-US"/>
        </w:rPr>
        <w:t>e the quantities (bias above 0)</w:t>
      </w:r>
      <w:r w:rsidR="008E77A2">
        <w:rPr>
          <w:rFonts w:ascii="Times New Roman" w:hAnsi="Times New Roman" w:cs="Times New Roman"/>
          <w:sz w:val="24"/>
          <w:szCs w:val="24"/>
          <w:lang w:val="en-US"/>
        </w:rPr>
        <w:t xml:space="preserve"> update their posteriors downward</w:t>
      </w:r>
      <w:r w:rsidR="00D009D4">
        <w:rPr>
          <w:rFonts w:ascii="Times New Roman" w:hAnsi="Times New Roman" w:cs="Times New Roman"/>
          <w:sz w:val="24"/>
          <w:szCs w:val="24"/>
          <w:lang w:val="en-US"/>
        </w:rPr>
        <w:t>s</w:t>
      </w:r>
      <w:r w:rsidR="00AA7740">
        <w:rPr>
          <w:rFonts w:ascii="Times New Roman" w:hAnsi="Times New Roman" w:cs="Times New Roman"/>
          <w:sz w:val="24"/>
          <w:szCs w:val="24"/>
          <w:lang w:val="en-US"/>
        </w:rPr>
        <w:t xml:space="preserve">. </w:t>
      </w:r>
      <w:r w:rsidR="00BF3909">
        <w:rPr>
          <w:rFonts w:ascii="Times New Roman" w:hAnsi="Times New Roman" w:cs="Times New Roman"/>
          <w:sz w:val="24"/>
          <w:szCs w:val="24"/>
          <w:lang w:val="en-US"/>
        </w:rPr>
        <w:t>Furthermore</w:t>
      </w:r>
      <w:r w:rsidR="00AA7740">
        <w:rPr>
          <w:rFonts w:ascii="Times New Roman" w:hAnsi="Times New Roman" w:cs="Times New Roman"/>
          <w:sz w:val="24"/>
          <w:szCs w:val="24"/>
          <w:lang w:val="en-US"/>
        </w:rPr>
        <w:t xml:space="preserve">, participants with a </w:t>
      </w:r>
      <w:r w:rsidR="008E77A2">
        <w:rPr>
          <w:rFonts w:ascii="Times New Roman" w:hAnsi="Times New Roman" w:cs="Times New Roman"/>
          <w:sz w:val="24"/>
          <w:szCs w:val="24"/>
          <w:lang w:val="en-US"/>
        </w:rPr>
        <w:t>large</w:t>
      </w:r>
      <w:r w:rsidR="00AA7740">
        <w:rPr>
          <w:rFonts w:ascii="Times New Roman" w:hAnsi="Times New Roman" w:cs="Times New Roman"/>
          <w:sz w:val="24"/>
          <w:szCs w:val="24"/>
          <w:lang w:val="en-US"/>
        </w:rPr>
        <w:t xml:space="preserve"> bias</w:t>
      </w:r>
      <w:r w:rsidR="008E77A2">
        <w:rPr>
          <w:rFonts w:ascii="Times New Roman" w:hAnsi="Times New Roman" w:cs="Times New Roman"/>
          <w:sz w:val="24"/>
          <w:szCs w:val="24"/>
          <w:lang w:val="en-US"/>
        </w:rPr>
        <w:t xml:space="preserve"> update their posterior more than </w:t>
      </w:r>
      <w:r w:rsidR="00AA7740">
        <w:rPr>
          <w:rFonts w:ascii="Times New Roman" w:hAnsi="Times New Roman" w:cs="Times New Roman"/>
          <w:sz w:val="24"/>
          <w:szCs w:val="24"/>
          <w:lang w:val="en-US"/>
        </w:rPr>
        <w:t xml:space="preserve">participants </w:t>
      </w:r>
      <w:r w:rsidR="00D009D4">
        <w:rPr>
          <w:rFonts w:ascii="Times New Roman" w:hAnsi="Times New Roman" w:cs="Times New Roman"/>
          <w:sz w:val="24"/>
          <w:szCs w:val="24"/>
          <w:lang w:val="en-US"/>
        </w:rPr>
        <w:t>with</w:t>
      </w:r>
      <w:r w:rsidR="00AA7740">
        <w:rPr>
          <w:rFonts w:ascii="Times New Roman" w:hAnsi="Times New Roman" w:cs="Times New Roman"/>
          <w:sz w:val="24"/>
          <w:szCs w:val="24"/>
          <w:lang w:val="en-US"/>
        </w:rPr>
        <w:t xml:space="preserve"> a small bias</w:t>
      </w:r>
      <w:r w:rsidR="008E77A2">
        <w:rPr>
          <w:rFonts w:ascii="Times New Roman" w:hAnsi="Times New Roman" w:cs="Times New Roman"/>
          <w:sz w:val="24"/>
          <w:szCs w:val="24"/>
          <w:lang w:val="en-US"/>
        </w:rPr>
        <w:t>.</w:t>
      </w:r>
      <w:r w:rsidR="00D07AC1">
        <w:rPr>
          <w:rFonts w:ascii="Times New Roman" w:hAnsi="Times New Roman" w:cs="Times New Roman"/>
          <w:sz w:val="24"/>
          <w:szCs w:val="24"/>
          <w:lang w:val="en-US"/>
        </w:rPr>
        <w:tab/>
      </w:r>
      <w:r w:rsidR="00BF3909">
        <w:rPr>
          <w:rFonts w:ascii="Times New Roman" w:hAnsi="Times New Roman" w:cs="Times New Roman"/>
          <w:sz w:val="24"/>
          <w:szCs w:val="24"/>
          <w:lang w:val="en-US"/>
        </w:rPr>
        <w:tab/>
      </w:r>
      <w:r w:rsidR="00BF3909">
        <w:rPr>
          <w:rFonts w:ascii="Times New Roman" w:hAnsi="Times New Roman" w:cs="Times New Roman"/>
          <w:sz w:val="24"/>
          <w:szCs w:val="24"/>
          <w:lang w:val="en-US"/>
        </w:rPr>
        <w:tab/>
      </w:r>
      <w:r w:rsidR="00AA71C0" w:rsidRPr="00AA71C0">
        <w:rPr>
          <w:rFonts w:ascii="Times New Roman" w:hAnsi="Times New Roman" w:cs="Times New Roman"/>
          <w:sz w:val="24"/>
          <w:szCs w:val="24"/>
          <w:lang w:val="en-US"/>
        </w:rPr>
        <w:fldChar w:fldCharType="begin"/>
      </w:r>
      <w:r w:rsidR="00AA71C0" w:rsidRPr="00AA71C0">
        <w:rPr>
          <w:rFonts w:ascii="Times New Roman" w:hAnsi="Times New Roman" w:cs="Times New Roman"/>
          <w:sz w:val="24"/>
          <w:szCs w:val="24"/>
          <w:lang w:val="en-US"/>
        </w:rPr>
        <w:instrText xml:space="preserve"> REF _Ref527293795 \h  \* MERGEFORMAT </w:instrText>
      </w:r>
      <w:r w:rsidR="00AA71C0" w:rsidRPr="00AA71C0">
        <w:rPr>
          <w:rFonts w:ascii="Times New Roman" w:hAnsi="Times New Roman" w:cs="Times New Roman"/>
          <w:sz w:val="24"/>
          <w:szCs w:val="24"/>
          <w:lang w:val="en-US"/>
        </w:rPr>
      </w:r>
      <w:r w:rsidR="00AA71C0" w:rsidRPr="00AA71C0">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Table B.2</w:t>
      </w:r>
      <w:r w:rsidR="00AA71C0" w:rsidRPr="00AA71C0">
        <w:rPr>
          <w:rFonts w:ascii="Times New Roman" w:hAnsi="Times New Roman" w:cs="Times New Roman"/>
          <w:sz w:val="24"/>
          <w:szCs w:val="24"/>
          <w:lang w:val="en-US"/>
        </w:rPr>
        <w:fldChar w:fldCharType="end"/>
      </w:r>
      <w:r w:rsidR="00AA71C0">
        <w:rPr>
          <w:rFonts w:ascii="Times New Roman" w:hAnsi="Times New Roman" w:cs="Times New Roman"/>
          <w:sz w:val="24"/>
          <w:szCs w:val="24"/>
          <w:lang w:val="en-US"/>
        </w:rPr>
        <w:t xml:space="preserve"> </w:t>
      </w:r>
      <w:r w:rsidR="00944364">
        <w:rPr>
          <w:rFonts w:ascii="Times New Roman" w:hAnsi="Times New Roman" w:cs="Times New Roman"/>
          <w:sz w:val="24"/>
          <w:szCs w:val="24"/>
          <w:lang w:val="en-US"/>
        </w:rPr>
        <w:t>replicates the above r</w:t>
      </w:r>
      <w:r w:rsidR="008E77A2">
        <w:rPr>
          <w:rFonts w:ascii="Times New Roman" w:hAnsi="Times New Roman" w:cs="Times New Roman"/>
          <w:sz w:val="24"/>
          <w:szCs w:val="24"/>
          <w:lang w:val="en-US"/>
        </w:rPr>
        <w:t xml:space="preserve">esults </w:t>
      </w:r>
      <w:r w:rsidR="00944364">
        <w:rPr>
          <w:rFonts w:ascii="Times New Roman" w:hAnsi="Times New Roman" w:cs="Times New Roman"/>
          <w:sz w:val="24"/>
          <w:szCs w:val="24"/>
          <w:lang w:val="en-US"/>
        </w:rPr>
        <w:t xml:space="preserve">using </w:t>
      </w:r>
      <w:r w:rsidR="008E77A2">
        <w:rPr>
          <w:rFonts w:ascii="Times New Roman" w:hAnsi="Times New Roman" w:cs="Times New Roman"/>
          <w:sz w:val="24"/>
          <w:szCs w:val="24"/>
          <w:lang w:val="en-US"/>
        </w:rPr>
        <w:t>models that regress the posterior outcomes on the treatment indicators, the priors, and the line</w:t>
      </w:r>
      <w:r w:rsidR="007A62F0">
        <w:rPr>
          <w:rFonts w:ascii="Times New Roman" w:hAnsi="Times New Roman" w:cs="Times New Roman"/>
          <w:sz w:val="24"/>
          <w:szCs w:val="24"/>
          <w:lang w:val="en-US"/>
        </w:rPr>
        <w:t>ar interaction between the two, while</w:t>
      </w:r>
      <w:r w:rsidR="00640BF8">
        <w:rPr>
          <w:rFonts w:ascii="Times New Roman" w:hAnsi="Times New Roman" w:cs="Times New Roman"/>
          <w:sz w:val="24"/>
          <w:szCs w:val="24"/>
          <w:lang w:val="en-US"/>
        </w:rPr>
        <w:t xml:space="preserve"> </w:t>
      </w:r>
      <w:r w:rsidR="00640BF8" w:rsidRPr="00640BF8">
        <w:rPr>
          <w:rFonts w:ascii="Times New Roman" w:hAnsi="Times New Roman" w:cs="Times New Roman"/>
          <w:sz w:val="24"/>
          <w:szCs w:val="24"/>
          <w:lang w:val="en-US"/>
        </w:rPr>
        <w:fldChar w:fldCharType="begin"/>
      </w:r>
      <w:r w:rsidR="00640BF8" w:rsidRPr="00640BF8">
        <w:rPr>
          <w:rFonts w:ascii="Times New Roman" w:hAnsi="Times New Roman" w:cs="Times New Roman"/>
          <w:sz w:val="24"/>
          <w:szCs w:val="24"/>
          <w:lang w:val="en-US"/>
        </w:rPr>
        <w:instrText xml:space="preserve"> REF _Ref7690484 \h  \* MERGEFORMAT </w:instrText>
      </w:r>
      <w:r w:rsidR="00640BF8" w:rsidRPr="00640BF8">
        <w:rPr>
          <w:rFonts w:ascii="Times New Roman" w:hAnsi="Times New Roman" w:cs="Times New Roman"/>
          <w:sz w:val="24"/>
          <w:szCs w:val="24"/>
          <w:lang w:val="en-US"/>
        </w:rPr>
      </w:r>
      <w:r w:rsidR="00640BF8" w:rsidRPr="00640BF8">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Figure B.</w:t>
      </w:r>
      <w:r w:rsidR="007E085C" w:rsidRPr="007E085C">
        <w:rPr>
          <w:rFonts w:ascii="Times New Roman" w:hAnsi="Times New Roman" w:cs="Times New Roman"/>
          <w:noProof/>
          <w:sz w:val="24"/>
          <w:szCs w:val="24"/>
          <w:lang w:val="en-US"/>
        </w:rPr>
        <w:t>6</w:t>
      </w:r>
      <w:r w:rsidR="00640BF8" w:rsidRPr="00640BF8">
        <w:rPr>
          <w:rFonts w:ascii="Times New Roman" w:hAnsi="Times New Roman" w:cs="Times New Roman"/>
          <w:sz w:val="24"/>
          <w:szCs w:val="24"/>
          <w:lang w:val="en-US"/>
        </w:rPr>
        <w:fldChar w:fldCharType="end"/>
      </w:r>
      <w:r w:rsidR="007A62F0">
        <w:rPr>
          <w:rFonts w:ascii="Times New Roman" w:hAnsi="Times New Roman" w:cs="Times New Roman"/>
          <w:sz w:val="24"/>
          <w:szCs w:val="24"/>
          <w:lang w:val="en-US"/>
        </w:rPr>
        <w:t xml:space="preserve"> plots the marginal treatment effects over the prior biases. </w:t>
      </w:r>
      <w:r w:rsidR="00944364">
        <w:rPr>
          <w:rFonts w:ascii="Times New Roman" w:hAnsi="Times New Roman" w:cs="Times New Roman"/>
          <w:sz w:val="24"/>
          <w:szCs w:val="24"/>
          <w:lang w:val="en-US"/>
        </w:rPr>
        <w:t>The findings below show that</w:t>
      </w:r>
      <w:r w:rsidR="007A62F0">
        <w:rPr>
          <w:rFonts w:ascii="Times New Roman" w:hAnsi="Times New Roman" w:cs="Times New Roman"/>
          <w:sz w:val="24"/>
          <w:szCs w:val="24"/>
          <w:lang w:val="en-US"/>
        </w:rPr>
        <w:t xml:space="preserve"> the linear interaction models</w:t>
      </w:r>
      <w:r w:rsidR="008E77A2">
        <w:rPr>
          <w:rFonts w:ascii="Times New Roman" w:hAnsi="Times New Roman" w:cs="Times New Roman"/>
          <w:sz w:val="24"/>
          <w:szCs w:val="24"/>
          <w:lang w:val="en-US"/>
        </w:rPr>
        <w:t xml:space="preserve"> yield results that are very similar to the subgroup analyses above</w:t>
      </w:r>
      <w:r w:rsidR="0089168C">
        <w:rPr>
          <w:rFonts w:ascii="Times New Roman" w:hAnsi="Times New Roman" w:cs="Times New Roman"/>
          <w:sz w:val="24"/>
          <w:szCs w:val="24"/>
          <w:lang w:val="en-US"/>
        </w:rPr>
        <w:t>. This further</w:t>
      </w:r>
      <w:r w:rsidR="008E77A2">
        <w:rPr>
          <w:rFonts w:ascii="Times New Roman" w:hAnsi="Times New Roman" w:cs="Times New Roman"/>
          <w:sz w:val="24"/>
          <w:szCs w:val="24"/>
          <w:lang w:val="en-US"/>
        </w:rPr>
        <w:t xml:space="preserve"> corroborates that the updating process depends on prior beliefs.</w:t>
      </w:r>
      <w:r w:rsidR="008E77A2" w:rsidRPr="00573500">
        <w:rPr>
          <w:rFonts w:ascii="Times New Roman" w:hAnsi="Times New Roman" w:cs="Times New Roman"/>
          <w:sz w:val="24"/>
          <w:szCs w:val="24"/>
          <w:lang w:val="en-US"/>
        </w:rPr>
        <w:t xml:space="preserve"> </w:t>
      </w:r>
      <w:r w:rsidR="0089168C">
        <w:rPr>
          <w:rFonts w:ascii="Times New Roman" w:hAnsi="Times New Roman" w:cs="Times New Roman"/>
          <w:sz w:val="24"/>
          <w:szCs w:val="24"/>
          <w:lang w:val="en-US"/>
        </w:rPr>
        <w:t>In particular, the analyses confirm that</w:t>
      </w:r>
      <w:r w:rsidR="00D009D4">
        <w:rPr>
          <w:rFonts w:ascii="Times New Roman" w:hAnsi="Times New Roman" w:cs="Times New Roman"/>
          <w:sz w:val="24"/>
          <w:szCs w:val="24"/>
          <w:lang w:val="en-US"/>
        </w:rPr>
        <w:t xml:space="preserve"> the larger the participants’ prior bias, the greater the posterior </w:t>
      </w:r>
      <w:r w:rsidR="00327EA5">
        <w:rPr>
          <w:rFonts w:ascii="Times New Roman" w:hAnsi="Times New Roman" w:cs="Times New Roman"/>
          <w:sz w:val="24"/>
          <w:szCs w:val="24"/>
          <w:lang w:val="en-US"/>
        </w:rPr>
        <w:t xml:space="preserve">update. </w:t>
      </w:r>
    </w:p>
    <w:p w:rsidR="00D07AC1" w:rsidRDefault="00D07AC1" w:rsidP="00D07AC1">
      <w:pPr>
        <w:spacing w:line="480" w:lineRule="auto"/>
        <w:ind w:firstLine="1304"/>
        <w:jc w:val="both"/>
        <w:rPr>
          <w:rFonts w:ascii="Times New Roman" w:hAnsi="Times New Roman" w:cs="Times New Roman"/>
          <w:sz w:val="24"/>
          <w:szCs w:val="24"/>
          <w:lang w:val="en-US"/>
        </w:rPr>
      </w:pPr>
    </w:p>
    <w:p w:rsidR="00D07AC1" w:rsidRDefault="00D07AC1" w:rsidP="00D07AC1">
      <w:pPr>
        <w:spacing w:line="480" w:lineRule="auto"/>
        <w:ind w:firstLine="1304"/>
        <w:jc w:val="both"/>
        <w:rPr>
          <w:rFonts w:ascii="Times New Roman" w:hAnsi="Times New Roman" w:cs="Times New Roman"/>
          <w:sz w:val="24"/>
          <w:szCs w:val="24"/>
          <w:lang w:val="en-US"/>
        </w:rPr>
      </w:pPr>
    </w:p>
    <w:p w:rsidR="00A47867" w:rsidRPr="00B03735" w:rsidRDefault="00DD4C40" w:rsidP="005809E3">
      <w:pPr>
        <w:pStyle w:val="Billedtekst"/>
        <w:spacing w:after="0" w:line="480" w:lineRule="auto"/>
        <w:jc w:val="center"/>
        <w:rPr>
          <w:rFonts w:ascii="Times New Roman" w:hAnsi="Times New Roman" w:cs="Times New Roman"/>
          <w:i w:val="0"/>
          <w:color w:val="auto"/>
          <w:sz w:val="24"/>
          <w:szCs w:val="24"/>
          <w:lang w:val="en-US"/>
        </w:rPr>
      </w:pPr>
      <w:bookmarkStart w:id="26" w:name="_Ref527293795"/>
      <w:bookmarkEnd w:id="24"/>
      <w:r w:rsidRPr="00DD4C40">
        <w:rPr>
          <w:rFonts w:ascii="Times New Roman" w:hAnsi="Times New Roman" w:cs="Times New Roman"/>
          <w:i w:val="0"/>
          <w:color w:val="auto"/>
          <w:sz w:val="24"/>
          <w:szCs w:val="24"/>
          <w:lang w:val="en-US"/>
        </w:rPr>
        <w:lastRenderedPageBreak/>
        <w:t>Table B.</w:t>
      </w:r>
      <w:r w:rsidRPr="00DD4C40">
        <w:rPr>
          <w:rFonts w:ascii="Times New Roman" w:hAnsi="Times New Roman" w:cs="Times New Roman"/>
          <w:i w:val="0"/>
          <w:color w:val="auto"/>
          <w:sz w:val="24"/>
          <w:szCs w:val="24"/>
        </w:rPr>
        <w:fldChar w:fldCharType="begin"/>
      </w:r>
      <w:r w:rsidRPr="00DD4C40">
        <w:rPr>
          <w:rFonts w:ascii="Times New Roman" w:hAnsi="Times New Roman" w:cs="Times New Roman"/>
          <w:i w:val="0"/>
          <w:color w:val="auto"/>
          <w:sz w:val="24"/>
          <w:szCs w:val="24"/>
          <w:lang w:val="en-US"/>
        </w:rPr>
        <w:instrText xml:space="preserve"> SEQ Table_B. \* ARABIC </w:instrText>
      </w:r>
      <w:r w:rsidRPr="00DD4C40">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2</w:t>
      </w:r>
      <w:r w:rsidRPr="00DD4C40">
        <w:rPr>
          <w:rFonts w:ascii="Times New Roman" w:hAnsi="Times New Roman" w:cs="Times New Roman"/>
          <w:i w:val="0"/>
          <w:color w:val="auto"/>
          <w:sz w:val="24"/>
          <w:szCs w:val="24"/>
        </w:rPr>
        <w:fldChar w:fldCharType="end"/>
      </w:r>
      <w:bookmarkEnd w:id="26"/>
      <w:r w:rsidRPr="00DD4C40">
        <w:rPr>
          <w:rFonts w:ascii="Times New Roman" w:hAnsi="Times New Roman" w:cs="Times New Roman"/>
          <w:i w:val="0"/>
          <w:color w:val="auto"/>
          <w:sz w:val="24"/>
          <w:szCs w:val="24"/>
          <w:lang w:val="en-US"/>
        </w:rPr>
        <w:t>.</w:t>
      </w:r>
      <w:r w:rsidR="00A47867" w:rsidRPr="00B03735">
        <w:rPr>
          <w:rFonts w:ascii="Times New Roman" w:hAnsi="Times New Roman" w:cs="Times New Roman"/>
          <w:i w:val="0"/>
          <w:color w:val="auto"/>
          <w:sz w:val="24"/>
          <w:szCs w:val="24"/>
          <w:lang w:val="en-US"/>
        </w:rPr>
        <w:t xml:space="preserve"> Linear Estimation of</w:t>
      </w:r>
      <w:r w:rsidR="00A47867">
        <w:rPr>
          <w:rFonts w:ascii="Times New Roman" w:hAnsi="Times New Roman" w:cs="Times New Roman"/>
          <w:i w:val="0"/>
          <w:color w:val="auto"/>
          <w:sz w:val="24"/>
          <w:szCs w:val="24"/>
          <w:lang w:val="en-US"/>
        </w:rPr>
        <w:t xml:space="preserve"> the</w:t>
      </w:r>
      <w:r w:rsidR="00A47867" w:rsidRPr="00B03735">
        <w:rPr>
          <w:rFonts w:ascii="Times New Roman" w:hAnsi="Times New Roman" w:cs="Times New Roman"/>
          <w:i w:val="0"/>
          <w:color w:val="auto"/>
          <w:sz w:val="24"/>
          <w:szCs w:val="24"/>
          <w:lang w:val="en-US"/>
        </w:rPr>
        <w:t xml:space="preserve"> Interaction </w:t>
      </w:r>
      <w:r w:rsidR="005A6B7C">
        <w:rPr>
          <w:rFonts w:ascii="Times New Roman" w:hAnsi="Times New Roman" w:cs="Times New Roman"/>
          <w:i w:val="0"/>
          <w:color w:val="auto"/>
          <w:sz w:val="24"/>
          <w:szCs w:val="24"/>
          <w:lang w:val="en-US"/>
        </w:rPr>
        <w:t>between</w:t>
      </w:r>
      <w:r w:rsidR="00A47867" w:rsidRPr="00B03735">
        <w:rPr>
          <w:rFonts w:ascii="Times New Roman" w:hAnsi="Times New Roman" w:cs="Times New Roman"/>
          <w:i w:val="0"/>
          <w:color w:val="auto"/>
          <w:sz w:val="24"/>
          <w:szCs w:val="24"/>
          <w:lang w:val="en-US"/>
        </w:rPr>
        <w:t xml:space="preserve"> Treatment</w:t>
      </w:r>
      <w:r w:rsidR="001472B4">
        <w:rPr>
          <w:rFonts w:ascii="Times New Roman" w:hAnsi="Times New Roman" w:cs="Times New Roman"/>
          <w:i w:val="0"/>
          <w:color w:val="auto"/>
          <w:sz w:val="24"/>
          <w:szCs w:val="24"/>
          <w:lang w:val="en-US"/>
        </w:rPr>
        <w:t>s</w:t>
      </w:r>
      <w:r w:rsidR="00A47867" w:rsidRPr="00B03735">
        <w:rPr>
          <w:rFonts w:ascii="Times New Roman" w:hAnsi="Times New Roman" w:cs="Times New Roman"/>
          <w:i w:val="0"/>
          <w:color w:val="auto"/>
          <w:sz w:val="24"/>
          <w:szCs w:val="24"/>
          <w:lang w:val="en-US"/>
        </w:rPr>
        <w:t xml:space="preserve"> and Prior</w:t>
      </w:r>
      <w:bookmarkEnd w:id="25"/>
      <w:r w:rsidR="001472B4">
        <w:rPr>
          <w:rFonts w:ascii="Times New Roman" w:hAnsi="Times New Roman" w:cs="Times New Roman"/>
          <w:i w:val="0"/>
          <w:color w:val="auto"/>
          <w:sz w:val="24"/>
          <w:szCs w:val="24"/>
          <w:lang w:val="en-US"/>
        </w:rPr>
        <w:t>s</w:t>
      </w:r>
    </w:p>
    <w:tbl>
      <w:tblPr>
        <w:tblStyle w:val="Almindeligtabel21"/>
        <w:tblW w:w="0" w:type="auto"/>
        <w:jc w:val="center"/>
        <w:tblLook w:val="0600" w:firstRow="0" w:lastRow="0" w:firstColumn="0" w:lastColumn="0" w:noHBand="1" w:noVBand="1"/>
      </w:tblPr>
      <w:tblGrid>
        <w:gridCol w:w="1605"/>
        <w:gridCol w:w="1633"/>
        <w:gridCol w:w="1489"/>
        <w:gridCol w:w="1333"/>
      </w:tblGrid>
      <w:tr w:rsidR="00A47867" w:rsidRPr="00DD4C40" w:rsidTr="0054663F">
        <w:trPr>
          <w:jc w:val="center"/>
        </w:trPr>
        <w:tc>
          <w:tcPr>
            <w:tcW w:w="0" w:type="auto"/>
            <w:tcBorders>
              <w:top w:val="double" w:sz="4" w:space="0" w:color="auto"/>
              <w:bottom w:val="single" w:sz="4" w:space="0" w:color="auto"/>
            </w:tcBorders>
          </w:tcPr>
          <w:p w:rsidR="00A47867" w:rsidRPr="005F51BA" w:rsidRDefault="00A47867" w:rsidP="006E4612">
            <w:pPr>
              <w:rPr>
                <w:rFonts w:ascii="Times New Roman" w:hAnsi="Times New Roman" w:cs="Times New Roman"/>
                <w:sz w:val="20"/>
                <w:szCs w:val="20"/>
                <w:lang w:val="en-US"/>
              </w:rPr>
            </w:pPr>
            <w:r>
              <w:rPr>
                <w:rFonts w:ascii="Times New Roman" w:hAnsi="Times New Roman" w:cs="Times New Roman"/>
                <w:sz w:val="20"/>
                <w:szCs w:val="20"/>
                <w:lang w:val="en-US"/>
              </w:rPr>
              <w:t>Outcome</w:t>
            </w:r>
          </w:p>
        </w:tc>
        <w:tc>
          <w:tcPr>
            <w:tcW w:w="0" w:type="auto"/>
            <w:tcBorders>
              <w:top w:val="double" w:sz="4" w:space="0" w:color="auto"/>
              <w:bottom w:val="single" w:sz="4" w:space="0" w:color="auto"/>
            </w:tcBorders>
          </w:tcPr>
          <w:p w:rsidR="00A47867" w:rsidRPr="005F51BA" w:rsidRDefault="00A47867"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Welfare </w:t>
            </w:r>
            <w:r w:rsidR="00807713">
              <w:rPr>
                <w:rFonts w:ascii="Times New Roman" w:hAnsi="Times New Roman" w:cs="Times New Roman"/>
                <w:sz w:val="20"/>
                <w:szCs w:val="20"/>
                <w:lang w:val="en-US"/>
              </w:rPr>
              <w:t>P</w:t>
            </w:r>
            <w:r>
              <w:rPr>
                <w:rFonts w:ascii="Times New Roman" w:hAnsi="Times New Roman" w:cs="Times New Roman"/>
                <w:sz w:val="20"/>
                <w:szCs w:val="20"/>
                <w:lang w:val="en-US"/>
              </w:rPr>
              <w:t>osterior</w:t>
            </w:r>
          </w:p>
        </w:tc>
        <w:tc>
          <w:tcPr>
            <w:tcW w:w="0" w:type="auto"/>
            <w:tcBorders>
              <w:top w:val="double" w:sz="4" w:space="0" w:color="auto"/>
              <w:bottom w:val="single" w:sz="4" w:space="0" w:color="auto"/>
            </w:tcBorders>
          </w:tcPr>
          <w:p w:rsidR="00A47867" w:rsidRPr="005F51BA" w:rsidRDefault="00A47867"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Crime </w:t>
            </w:r>
            <w:r w:rsidR="00807713">
              <w:rPr>
                <w:rFonts w:ascii="Times New Roman" w:hAnsi="Times New Roman" w:cs="Times New Roman"/>
                <w:sz w:val="20"/>
                <w:szCs w:val="20"/>
                <w:lang w:val="en-US"/>
              </w:rPr>
              <w:t>P</w:t>
            </w:r>
            <w:r>
              <w:rPr>
                <w:rFonts w:ascii="Times New Roman" w:hAnsi="Times New Roman" w:cs="Times New Roman"/>
                <w:sz w:val="20"/>
                <w:szCs w:val="20"/>
                <w:lang w:val="en-US"/>
              </w:rPr>
              <w:t>osterior</w:t>
            </w:r>
          </w:p>
        </w:tc>
        <w:tc>
          <w:tcPr>
            <w:tcW w:w="0" w:type="auto"/>
            <w:tcBorders>
              <w:top w:val="double" w:sz="4" w:space="0" w:color="auto"/>
              <w:bottom w:val="single" w:sz="4" w:space="0" w:color="auto"/>
            </w:tcBorders>
          </w:tcPr>
          <w:p w:rsidR="00A47867" w:rsidRPr="005F51BA" w:rsidRDefault="00A47867"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Size </w:t>
            </w:r>
            <w:r w:rsidR="00807713">
              <w:rPr>
                <w:rFonts w:ascii="Times New Roman" w:hAnsi="Times New Roman" w:cs="Times New Roman"/>
                <w:sz w:val="20"/>
                <w:szCs w:val="20"/>
                <w:lang w:val="en-US"/>
              </w:rPr>
              <w:t>P</w:t>
            </w:r>
            <w:r>
              <w:rPr>
                <w:rFonts w:ascii="Times New Roman" w:hAnsi="Times New Roman" w:cs="Times New Roman"/>
                <w:sz w:val="20"/>
                <w:szCs w:val="20"/>
                <w:lang w:val="en-US"/>
              </w:rPr>
              <w:t>osterior</w:t>
            </w:r>
          </w:p>
        </w:tc>
      </w:tr>
      <w:tr w:rsidR="00D95FDB" w:rsidRPr="00DD4C40" w:rsidTr="0054663F">
        <w:trPr>
          <w:jc w:val="center"/>
        </w:trPr>
        <w:tc>
          <w:tcPr>
            <w:tcW w:w="0" w:type="auto"/>
            <w:tcBorders>
              <w:top w:val="single" w:sz="4" w:space="0" w:color="auto"/>
            </w:tcBorders>
          </w:tcPr>
          <w:p w:rsidR="00D95FDB" w:rsidRPr="005F51BA" w:rsidRDefault="00D95FDB" w:rsidP="006E4612">
            <w:pPr>
              <w:rPr>
                <w:rFonts w:ascii="Times New Roman" w:hAnsi="Times New Roman" w:cs="Times New Roman"/>
                <w:sz w:val="20"/>
                <w:szCs w:val="20"/>
                <w:lang w:val="en-US"/>
              </w:rPr>
            </w:pPr>
            <w:r>
              <w:rPr>
                <w:rFonts w:ascii="Times New Roman" w:hAnsi="Times New Roman" w:cs="Times New Roman"/>
                <w:sz w:val="20"/>
                <w:szCs w:val="20"/>
                <w:lang w:val="en-US"/>
              </w:rPr>
              <w:t>Treatment</w:t>
            </w:r>
          </w:p>
        </w:tc>
        <w:tc>
          <w:tcPr>
            <w:tcW w:w="0" w:type="auto"/>
            <w:tcBorders>
              <w:top w:val="single" w:sz="4" w:space="0" w:color="auto"/>
            </w:tcBorders>
          </w:tcPr>
          <w:p w:rsidR="00D95FDB"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0.02</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(0.02)</w:t>
            </w:r>
          </w:p>
        </w:tc>
        <w:tc>
          <w:tcPr>
            <w:tcW w:w="0" w:type="auto"/>
            <w:tcBorders>
              <w:top w:val="single" w:sz="4" w:space="0" w:color="auto"/>
            </w:tcBorders>
          </w:tcPr>
          <w:p w:rsidR="00D95FDB"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-0.05***</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p>
        </w:tc>
        <w:tc>
          <w:tcPr>
            <w:tcW w:w="0" w:type="auto"/>
            <w:tcBorders>
              <w:top w:val="single" w:sz="4" w:space="0" w:color="auto"/>
            </w:tcBorders>
          </w:tcPr>
          <w:p w:rsidR="00D95FDB" w:rsidRDefault="00D95FDB" w:rsidP="006E4612">
            <w:pPr>
              <w:tabs>
                <w:tab w:val="center" w:pos="1051"/>
                <w:tab w:val="right" w:pos="2103"/>
              </w:tabs>
              <w:jc w:val="center"/>
              <w:rPr>
                <w:rFonts w:ascii="Times New Roman" w:hAnsi="Times New Roman" w:cs="Times New Roman"/>
                <w:sz w:val="20"/>
                <w:szCs w:val="20"/>
                <w:lang w:val="en-US"/>
              </w:rPr>
            </w:pPr>
            <w:r>
              <w:rPr>
                <w:rFonts w:ascii="Times New Roman" w:hAnsi="Times New Roman" w:cs="Times New Roman"/>
                <w:sz w:val="20"/>
                <w:szCs w:val="20"/>
                <w:lang w:val="en-US"/>
              </w:rPr>
              <w:t>0.02*</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p>
        </w:tc>
      </w:tr>
      <w:tr w:rsidR="00D95FDB" w:rsidRPr="00B03735" w:rsidTr="0054663F">
        <w:trPr>
          <w:jc w:val="center"/>
        </w:trPr>
        <w:tc>
          <w:tcPr>
            <w:tcW w:w="0" w:type="auto"/>
          </w:tcPr>
          <w:p w:rsidR="00D95FDB" w:rsidRPr="005F51BA" w:rsidRDefault="00D95FDB" w:rsidP="006E4612">
            <w:pPr>
              <w:rPr>
                <w:rFonts w:ascii="Times New Roman" w:hAnsi="Times New Roman" w:cs="Times New Roman"/>
                <w:sz w:val="20"/>
                <w:szCs w:val="20"/>
                <w:lang w:val="en-US"/>
              </w:rPr>
            </w:pPr>
            <w:r>
              <w:rPr>
                <w:rFonts w:ascii="Times New Roman" w:hAnsi="Times New Roman" w:cs="Times New Roman"/>
                <w:sz w:val="20"/>
                <w:szCs w:val="20"/>
                <w:lang w:val="en-US"/>
              </w:rPr>
              <w:t>Prior</w:t>
            </w:r>
          </w:p>
        </w:tc>
        <w:tc>
          <w:tcPr>
            <w:tcW w:w="0" w:type="auto"/>
          </w:tcPr>
          <w:p w:rsidR="00D95FDB"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0.87***</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(0.03)</w:t>
            </w:r>
          </w:p>
        </w:tc>
        <w:tc>
          <w:tcPr>
            <w:tcW w:w="0" w:type="auto"/>
          </w:tcPr>
          <w:p w:rsidR="00D95FDB"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0.79***</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(0.04)</w:t>
            </w:r>
          </w:p>
        </w:tc>
        <w:tc>
          <w:tcPr>
            <w:tcW w:w="0" w:type="auto"/>
          </w:tcPr>
          <w:p w:rsidR="00D95FDB" w:rsidRDefault="000948C1"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0.82</w:t>
            </w:r>
            <w:r w:rsidR="00D95FDB">
              <w:rPr>
                <w:rFonts w:ascii="Times New Roman" w:hAnsi="Times New Roman" w:cs="Times New Roman"/>
                <w:sz w:val="20"/>
                <w:szCs w:val="20"/>
                <w:lang w:val="en-US"/>
              </w:rPr>
              <w:t>***</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(0.03)</w:t>
            </w:r>
          </w:p>
        </w:tc>
      </w:tr>
      <w:tr w:rsidR="00D95FDB" w:rsidRPr="005F51BA" w:rsidTr="0054663F">
        <w:trPr>
          <w:jc w:val="center"/>
        </w:trPr>
        <w:tc>
          <w:tcPr>
            <w:tcW w:w="0" w:type="auto"/>
          </w:tcPr>
          <w:p w:rsidR="00D95FDB" w:rsidRPr="006E1EC4" w:rsidRDefault="00D95FDB" w:rsidP="006E4612">
            <w:pPr>
              <w:rPr>
                <w:rFonts w:ascii="Times New Roman" w:hAnsi="Times New Roman" w:cs="Times New Roman"/>
                <w:sz w:val="20"/>
                <w:szCs w:val="20"/>
                <w:lang w:val="en-US"/>
              </w:rPr>
            </w:pPr>
            <w:r>
              <w:rPr>
                <w:rFonts w:ascii="Times New Roman" w:hAnsi="Times New Roman" w:cs="Times New Roman"/>
                <w:sz w:val="20"/>
                <w:szCs w:val="20"/>
                <w:lang w:val="en-US"/>
              </w:rPr>
              <w:t xml:space="preserve">Treatment </w:t>
            </w:r>
            <w:r w:rsidRPr="00211091">
              <w:rPr>
                <w:rFonts w:ascii="Calibri Light" w:hAnsi="Calibri Light" w:cs="Calibri Light"/>
                <w:sz w:val="20"/>
                <w:szCs w:val="20"/>
                <w:lang w:val="en-US"/>
              </w:rPr>
              <w:t>x</w:t>
            </w:r>
            <w:r>
              <w:rPr>
                <w:rFonts w:asciiTheme="majorHAnsi" w:hAnsiTheme="majorHAnsi" w:cstheme="majorHAnsi"/>
                <w:sz w:val="20"/>
                <w:szCs w:val="20"/>
                <w:lang w:val="en-US"/>
              </w:rPr>
              <w:t xml:space="preserve"> </w:t>
            </w:r>
            <w:r>
              <w:rPr>
                <w:rFonts w:ascii="Times New Roman" w:hAnsi="Times New Roman" w:cs="Times New Roman"/>
                <w:sz w:val="20"/>
                <w:szCs w:val="20"/>
                <w:lang w:val="en-US"/>
              </w:rPr>
              <w:t>prior</w:t>
            </w:r>
          </w:p>
        </w:tc>
        <w:tc>
          <w:tcPr>
            <w:tcW w:w="0" w:type="auto"/>
          </w:tcPr>
          <w:p w:rsidR="00D95FDB"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-0.20***</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(0.05)</w:t>
            </w:r>
          </w:p>
        </w:tc>
        <w:tc>
          <w:tcPr>
            <w:tcW w:w="0" w:type="auto"/>
          </w:tcPr>
          <w:p w:rsidR="00D95FDB" w:rsidRDefault="000948C1"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-0.12</w:t>
            </w:r>
            <w:r w:rsidR="00D95FDB">
              <w:rPr>
                <w:rFonts w:ascii="Times New Roman" w:hAnsi="Times New Roman" w:cs="Times New Roman"/>
                <w:sz w:val="20"/>
                <w:szCs w:val="20"/>
                <w:lang w:val="en-US"/>
              </w:rPr>
              <w:t>**</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(0.05)</w:t>
            </w:r>
          </w:p>
        </w:tc>
        <w:tc>
          <w:tcPr>
            <w:tcW w:w="0" w:type="auto"/>
          </w:tcPr>
          <w:p w:rsidR="00D95FDB"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-0.04</w:t>
            </w:r>
          </w:p>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(0.06)</w:t>
            </w:r>
          </w:p>
        </w:tc>
      </w:tr>
      <w:tr w:rsidR="00D95FDB" w:rsidRPr="005F51BA" w:rsidTr="0054663F">
        <w:trPr>
          <w:jc w:val="center"/>
        </w:trPr>
        <w:tc>
          <w:tcPr>
            <w:tcW w:w="0" w:type="auto"/>
            <w:tcBorders>
              <w:top w:val="single" w:sz="4" w:space="0" w:color="auto"/>
              <w:bottom w:val="double" w:sz="4" w:space="0" w:color="auto"/>
            </w:tcBorders>
          </w:tcPr>
          <w:p w:rsidR="00D95FDB" w:rsidRDefault="00D95FDB" w:rsidP="006E4612">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0" w:type="auto"/>
            <w:tcBorders>
              <w:top w:val="single" w:sz="4" w:space="0" w:color="auto"/>
              <w:bottom w:val="double" w:sz="4" w:space="0" w:color="auto"/>
            </w:tcBorders>
          </w:tcPr>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797</w:t>
            </w:r>
          </w:p>
        </w:tc>
        <w:tc>
          <w:tcPr>
            <w:tcW w:w="0" w:type="auto"/>
            <w:tcBorders>
              <w:top w:val="single" w:sz="4" w:space="0" w:color="auto"/>
              <w:bottom w:val="double" w:sz="4" w:space="0" w:color="auto"/>
            </w:tcBorders>
          </w:tcPr>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812</w:t>
            </w:r>
          </w:p>
        </w:tc>
        <w:tc>
          <w:tcPr>
            <w:tcW w:w="0" w:type="auto"/>
            <w:tcBorders>
              <w:top w:val="single" w:sz="4" w:space="0" w:color="auto"/>
              <w:bottom w:val="double" w:sz="4" w:space="0" w:color="auto"/>
            </w:tcBorders>
          </w:tcPr>
          <w:p w:rsidR="00D95FDB" w:rsidRPr="005F51BA" w:rsidRDefault="00D95FDB" w:rsidP="006E4612">
            <w:pPr>
              <w:jc w:val="center"/>
              <w:rPr>
                <w:rFonts w:ascii="Times New Roman" w:hAnsi="Times New Roman" w:cs="Times New Roman"/>
                <w:sz w:val="20"/>
                <w:szCs w:val="20"/>
                <w:lang w:val="en-US"/>
              </w:rPr>
            </w:pPr>
            <w:r>
              <w:rPr>
                <w:rFonts w:ascii="Times New Roman" w:hAnsi="Times New Roman" w:cs="Times New Roman"/>
                <w:sz w:val="20"/>
                <w:szCs w:val="20"/>
                <w:lang w:val="en-US"/>
              </w:rPr>
              <w:t>819</w:t>
            </w:r>
          </w:p>
        </w:tc>
      </w:tr>
    </w:tbl>
    <w:p w:rsidR="00A47867" w:rsidRDefault="00A47867" w:rsidP="006E4612">
      <w:pPr>
        <w:spacing w:after="0" w:line="240" w:lineRule="auto"/>
        <w:rPr>
          <w:rFonts w:ascii="Times New Roman" w:hAnsi="Times New Roman" w:cs="Times New Roman"/>
          <w:sz w:val="20"/>
          <w:szCs w:val="20"/>
          <w:lang w:val="en-US"/>
        </w:rPr>
      </w:pPr>
      <w:r>
        <w:rPr>
          <w:rFonts w:ascii="Times New Roman" w:hAnsi="Times New Roman" w:cs="Times New Roman"/>
          <w:i/>
          <w:sz w:val="20"/>
          <w:szCs w:val="20"/>
          <w:lang w:val="en-US"/>
        </w:rPr>
        <w:t>Note:</w:t>
      </w:r>
      <w:r>
        <w:rPr>
          <w:rFonts w:ascii="Times New Roman" w:hAnsi="Times New Roman" w:cs="Times New Roman"/>
          <w:sz w:val="20"/>
          <w:szCs w:val="20"/>
          <w:lang w:val="en-US"/>
        </w:rPr>
        <w:t xml:space="preserve"> Effect estimates with heteroscedastic robust standard errors in parentheses. *p</w:t>
      </w:r>
      <w:r w:rsidR="00D009D4">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D009D4">
        <w:rPr>
          <w:rFonts w:ascii="Times New Roman" w:hAnsi="Times New Roman" w:cs="Times New Roman"/>
          <w:sz w:val="20"/>
          <w:szCs w:val="20"/>
          <w:lang w:val="en-US"/>
        </w:rPr>
        <w:t xml:space="preserve"> </w:t>
      </w:r>
      <w:r>
        <w:rPr>
          <w:rFonts w:ascii="Times New Roman" w:hAnsi="Times New Roman" w:cs="Times New Roman"/>
          <w:sz w:val="20"/>
          <w:szCs w:val="20"/>
          <w:lang w:val="en-US"/>
        </w:rPr>
        <w:t>0.05, p</w:t>
      </w:r>
      <w:r w:rsidR="00D009D4">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D009D4">
        <w:rPr>
          <w:rFonts w:ascii="Times New Roman" w:hAnsi="Times New Roman" w:cs="Times New Roman"/>
          <w:sz w:val="20"/>
          <w:szCs w:val="20"/>
          <w:lang w:val="en-US"/>
        </w:rPr>
        <w:t xml:space="preserve"> </w:t>
      </w:r>
      <w:r>
        <w:rPr>
          <w:rFonts w:ascii="Times New Roman" w:hAnsi="Times New Roman" w:cs="Times New Roman"/>
          <w:sz w:val="20"/>
          <w:szCs w:val="20"/>
          <w:lang w:val="en-US"/>
        </w:rPr>
        <w:t>0.01,</w:t>
      </w:r>
      <w:r w:rsidR="00D009D4">
        <w:rPr>
          <w:rFonts w:ascii="Times New Roman" w:hAnsi="Times New Roman" w:cs="Times New Roman"/>
          <w:sz w:val="20"/>
          <w:szCs w:val="20"/>
          <w:lang w:val="en-US"/>
        </w:rPr>
        <w:t xml:space="preserve"> </w:t>
      </w:r>
      <w:r>
        <w:rPr>
          <w:rFonts w:ascii="Times New Roman" w:hAnsi="Times New Roman" w:cs="Times New Roman"/>
          <w:sz w:val="20"/>
          <w:szCs w:val="20"/>
          <w:lang w:val="en-US"/>
        </w:rPr>
        <w:t>p</w:t>
      </w:r>
      <w:r w:rsidR="00D009D4">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D009D4">
        <w:rPr>
          <w:rFonts w:ascii="Times New Roman" w:hAnsi="Times New Roman" w:cs="Times New Roman"/>
          <w:sz w:val="20"/>
          <w:szCs w:val="20"/>
          <w:lang w:val="en-US"/>
        </w:rPr>
        <w:t xml:space="preserve"> </w:t>
      </w:r>
      <w:r>
        <w:rPr>
          <w:rFonts w:ascii="Times New Roman" w:hAnsi="Times New Roman" w:cs="Times New Roman"/>
          <w:sz w:val="20"/>
          <w:szCs w:val="20"/>
          <w:lang w:val="en-US"/>
        </w:rPr>
        <w:t>0.001. Outcomes and treatments are centered on the true value, which for welfare equals 0.14, for crime 0.21</w:t>
      </w:r>
      <w:r w:rsidR="00D009D4">
        <w:rPr>
          <w:rFonts w:ascii="Times New Roman" w:hAnsi="Times New Roman" w:cs="Times New Roman"/>
          <w:sz w:val="20"/>
          <w:szCs w:val="20"/>
          <w:lang w:val="en-US"/>
        </w:rPr>
        <w:t>,</w:t>
      </w:r>
      <w:r>
        <w:rPr>
          <w:rFonts w:ascii="Times New Roman" w:hAnsi="Times New Roman" w:cs="Times New Roman"/>
          <w:sz w:val="20"/>
          <w:szCs w:val="20"/>
          <w:lang w:val="en-US"/>
        </w:rPr>
        <w:t xml:space="preserve"> and for immigration 0.08.</w:t>
      </w:r>
    </w:p>
    <w:p w:rsidR="006E4612" w:rsidRDefault="006E4612" w:rsidP="005809E3">
      <w:pPr>
        <w:pStyle w:val="Billedtekst"/>
        <w:spacing w:after="0" w:line="480" w:lineRule="auto"/>
        <w:jc w:val="center"/>
        <w:rPr>
          <w:rFonts w:ascii="Times New Roman" w:hAnsi="Times New Roman" w:cs="Times New Roman"/>
          <w:i w:val="0"/>
          <w:color w:val="auto"/>
          <w:sz w:val="24"/>
          <w:szCs w:val="24"/>
          <w:lang w:val="en-US"/>
        </w:rPr>
      </w:pPr>
      <w:bookmarkStart w:id="27" w:name="_Ref527297598"/>
    </w:p>
    <w:p w:rsidR="00BF3909" w:rsidRPr="00BF3909" w:rsidRDefault="00BF3909" w:rsidP="00BF3909">
      <w:pPr>
        <w:rPr>
          <w:lang w:val="en-US"/>
        </w:rPr>
      </w:pPr>
    </w:p>
    <w:p w:rsidR="007A62F0" w:rsidRPr="007A62F0" w:rsidRDefault="007A62F0" w:rsidP="005809E3">
      <w:pPr>
        <w:pStyle w:val="Billedtekst"/>
        <w:spacing w:after="0" w:line="480" w:lineRule="auto"/>
        <w:jc w:val="center"/>
        <w:rPr>
          <w:rFonts w:ascii="Times New Roman" w:hAnsi="Times New Roman" w:cs="Times New Roman"/>
          <w:i w:val="0"/>
          <w:color w:val="auto"/>
          <w:sz w:val="24"/>
          <w:szCs w:val="24"/>
          <w:lang w:val="en-US"/>
        </w:rPr>
      </w:pPr>
      <w:bookmarkStart w:id="28" w:name="_Ref7690484"/>
      <w:r w:rsidRPr="007A62F0">
        <w:rPr>
          <w:rFonts w:ascii="Times New Roman" w:hAnsi="Times New Roman" w:cs="Times New Roman"/>
          <w:i w:val="0"/>
          <w:color w:val="auto"/>
          <w:sz w:val="24"/>
          <w:szCs w:val="24"/>
          <w:lang w:val="en-US"/>
        </w:rPr>
        <w:t>Figure B.</w:t>
      </w:r>
      <w:r w:rsidRPr="007A62F0">
        <w:rPr>
          <w:rFonts w:ascii="Times New Roman" w:hAnsi="Times New Roman" w:cs="Times New Roman"/>
          <w:i w:val="0"/>
          <w:color w:val="auto"/>
          <w:sz w:val="24"/>
          <w:szCs w:val="24"/>
        </w:rPr>
        <w:fldChar w:fldCharType="begin"/>
      </w:r>
      <w:r w:rsidRPr="007A62F0">
        <w:rPr>
          <w:rFonts w:ascii="Times New Roman" w:hAnsi="Times New Roman" w:cs="Times New Roman"/>
          <w:i w:val="0"/>
          <w:color w:val="auto"/>
          <w:sz w:val="24"/>
          <w:szCs w:val="24"/>
          <w:lang w:val="en-US"/>
        </w:rPr>
        <w:instrText xml:space="preserve"> SEQ Figure_B. \* ARABIC </w:instrText>
      </w:r>
      <w:r w:rsidRPr="007A62F0">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6</w:t>
      </w:r>
      <w:r w:rsidRPr="007A62F0">
        <w:rPr>
          <w:rFonts w:ascii="Times New Roman" w:hAnsi="Times New Roman" w:cs="Times New Roman"/>
          <w:i w:val="0"/>
          <w:color w:val="auto"/>
          <w:sz w:val="24"/>
          <w:szCs w:val="24"/>
        </w:rPr>
        <w:fldChar w:fldCharType="end"/>
      </w:r>
      <w:bookmarkEnd w:id="27"/>
      <w:bookmarkEnd w:id="28"/>
      <w:r w:rsidRPr="007A62F0">
        <w:rPr>
          <w:rFonts w:ascii="Times New Roman" w:hAnsi="Times New Roman" w:cs="Times New Roman"/>
          <w:i w:val="0"/>
          <w:color w:val="auto"/>
          <w:sz w:val="24"/>
          <w:szCs w:val="24"/>
          <w:lang w:val="en-US"/>
        </w:rPr>
        <w:t xml:space="preserve">. </w:t>
      </w:r>
      <w:r>
        <w:rPr>
          <w:rFonts w:ascii="Times New Roman" w:hAnsi="Times New Roman" w:cs="Times New Roman"/>
          <w:i w:val="0"/>
          <w:color w:val="auto"/>
          <w:sz w:val="24"/>
          <w:szCs w:val="24"/>
          <w:lang w:val="en-US"/>
        </w:rPr>
        <w:t xml:space="preserve">Marginal Treatment Effects over Prior </w:t>
      </w:r>
      <w:r w:rsidR="00D009D4">
        <w:rPr>
          <w:rFonts w:ascii="Times New Roman" w:hAnsi="Times New Roman" w:cs="Times New Roman"/>
          <w:i w:val="0"/>
          <w:color w:val="auto"/>
          <w:sz w:val="24"/>
          <w:szCs w:val="24"/>
          <w:lang w:val="en-US"/>
        </w:rPr>
        <w:t>B</w:t>
      </w:r>
      <w:r>
        <w:rPr>
          <w:rFonts w:ascii="Times New Roman" w:hAnsi="Times New Roman" w:cs="Times New Roman"/>
          <w:i w:val="0"/>
          <w:color w:val="auto"/>
          <w:sz w:val="24"/>
          <w:szCs w:val="24"/>
          <w:lang w:val="en-US"/>
        </w:rPr>
        <w:t>ias</w:t>
      </w:r>
    </w:p>
    <w:p w:rsidR="007A62F0" w:rsidRDefault="007A62F0" w:rsidP="005809E3">
      <w:pPr>
        <w:spacing w:after="0" w:line="480" w:lineRule="auto"/>
        <w:jc w:val="center"/>
        <w:rPr>
          <w:rFonts w:ascii="Times New Roman" w:hAnsi="Times New Roman" w:cs="Times New Roman"/>
          <w:sz w:val="20"/>
          <w:szCs w:val="20"/>
          <w:lang w:val="en-US"/>
        </w:rPr>
      </w:pPr>
      <w:r w:rsidRPr="007A62F0">
        <w:rPr>
          <w:rFonts w:ascii="Times New Roman" w:hAnsi="Times New Roman" w:cs="Times New Roman"/>
          <w:noProof/>
          <w:sz w:val="20"/>
          <w:szCs w:val="20"/>
          <w:lang w:eastAsia="da-DK"/>
        </w:rPr>
        <w:drawing>
          <wp:inline distT="0" distB="0" distL="0" distR="0" wp14:anchorId="1AFB86EF" wp14:editId="4EDEF664">
            <wp:extent cx="4437650" cy="3240000"/>
            <wp:effectExtent l="0" t="0" r="127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7650" cy="3240000"/>
                    </a:xfrm>
                    <a:prstGeom prst="rect">
                      <a:avLst/>
                    </a:prstGeom>
                    <a:noFill/>
                    <a:ln>
                      <a:noFill/>
                    </a:ln>
                  </pic:spPr>
                </pic:pic>
              </a:graphicData>
            </a:graphic>
          </wp:inline>
        </w:drawing>
      </w:r>
    </w:p>
    <w:p w:rsidR="007A62F0" w:rsidRPr="002C2AB6" w:rsidRDefault="007A62F0" w:rsidP="006E4612">
      <w:pPr>
        <w:spacing w:after="0" w:line="240" w:lineRule="auto"/>
        <w:jc w:val="both"/>
        <w:rPr>
          <w:rFonts w:ascii="Times New Roman" w:hAnsi="Times New Roman" w:cs="Times New Roman"/>
          <w:sz w:val="24"/>
          <w:szCs w:val="24"/>
          <w:lang w:val="en-US"/>
        </w:rPr>
      </w:pPr>
      <w:r>
        <w:rPr>
          <w:rFonts w:ascii="Times New Roman" w:hAnsi="Times New Roman" w:cs="Times New Roman"/>
          <w:i/>
          <w:sz w:val="20"/>
          <w:szCs w:val="20"/>
          <w:lang w:val="en-US"/>
        </w:rPr>
        <w:t>Note:</w:t>
      </w:r>
      <w:r>
        <w:rPr>
          <w:rFonts w:ascii="Times New Roman" w:hAnsi="Times New Roman" w:cs="Times New Roman"/>
          <w:sz w:val="20"/>
          <w:szCs w:val="20"/>
          <w:lang w:val="en-US"/>
        </w:rPr>
        <w:t xml:space="preserve"> </w:t>
      </w:r>
      <w:r w:rsidR="00030818">
        <w:rPr>
          <w:rFonts w:ascii="Times New Roman" w:hAnsi="Times New Roman" w:cs="Times New Roman"/>
          <w:sz w:val="20"/>
          <w:szCs w:val="20"/>
          <w:lang w:val="en-US"/>
        </w:rPr>
        <w:t>Distributions of prior bias (centered on the true value).</w:t>
      </w:r>
      <w:r w:rsidR="003F1F33">
        <w:rPr>
          <w:rFonts w:ascii="Times New Roman" w:hAnsi="Times New Roman" w:cs="Times New Roman"/>
          <w:sz w:val="20"/>
          <w:szCs w:val="20"/>
          <w:lang w:val="en-US"/>
        </w:rPr>
        <w:t xml:space="preserve"> </w:t>
      </w:r>
      <w:r>
        <w:rPr>
          <w:rFonts w:ascii="Times New Roman" w:hAnsi="Times New Roman" w:cs="Times New Roman"/>
          <w:sz w:val="20"/>
          <w:szCs w:val="20"/>
          <w:lang w:val="en-US"/>
        </w:rPr>
        <w:t>Marginal treatment effects over prior bias.</w:t>
      </w:r>
      <w:r w:rsidR="00030818">
        <w:rPr>
          <w:rFonts w:ascii="Times New Roman" w:hAnsi="Times New Roman" w:cs="Times New Roman"/>
          <w:sz w:val="20"/>
          <w:szCs w:val="20"/>
          <w:lang w:val="en-US"/>
        </w:rPr>
        <w:t xml:space="preserve"> 95</w:t>
      </w:r>
      <w:r w:rsidR="00D009D4">
        <w:rPr>
          <w:rFonts w:ascii="Times New Roman" w:hAnsi="Times New Roman" w:cs="Times New Roman"/>
          <w:sz w:val="20"/>
          <w:szCs w:val="20"/>
          <w:lang w:val="en-US"/>
        </w:rPr>
        <w:t>-</w:t>
      </w:r>
      <w:r w:rsidR="00030818">
        <w:rPr>
          <w:rFonts w:ascii="Times New Roman" w:hAnsi="Times New Roman" w:cs="Times New Roman"/>
          <w:sz w:val="20"/>
          <w:szCs w:val="20"/>
          <w:lang w:val="en-US"/>
        </w:rPr>
        <w:t>%</w:t>
      </w:r>
      <w:r w:rsidR="00D009D4">
        <w:rPr>
          <w:rFonts w:ascii="Times New Roman" w:hAnsi="Times New Roman" w:cs="Times New Roman"/>
          <w:sz w:val="20"/>
          <w:szCs w:val="20"/>
          <w:lang w:val="en-US"/>
        </w:rPr>
        <w:t xml:space="preserve"> c</w:t>
      </w:r>
      <w:r>
        <w:rPr>
          <w:rFonts w:ascii="Times New Roman" w:hAnsi="Times New Roman" w:cs="Times New Roman"/>
          <w:sz w:val="20"/>
          <w:szCs w:val="20"/>
          <w:lang w:val="en-US"/>
        </w:rPr>
        <w:t xml:space="preserve">onfidence intervals based on heteroscedastic robust standard errors. </w:t>
      </w:r>
      <w:r w:rsidR="002C2AB6">
        <w:rPr>
          <w:rFonts w:ascii="Times New Roman" w:hAnsi="Times New Roman" w:cs="Times New Roman"/>
          <w:sz w:val="20"/>
          <w:szCs w:val="20"/>
          <w:lang w:val="en-US"/>
        </w:rPr>
        <w:t xml:space="preserve">The findings of the linear interaction models are very similar to the findings of the subgroup analyses in the main text. </w:t>
      </w:r>
    </w:p>
    <w:p w:rsidR="00BF3909" w:rsidRDefault="00BF3909" w:rsidP="008A188D">
      <w:pPr>
        <w:pStyle w:val="Billedtekst"/>
        <w:jc w:val="center"/>
        <w:rPr>
          <w:rFonts w:ascii="Times New Roman" w:hAnsi="Times New Roman" w:cs="Times New Roman"/>
          <w:i w:val="0"/>
          <w:color w:val="auto"/>
          <w:sz w:val="24"/>
          <w:szCs w:val="24"/>
          <w:lang w:val="en-US"/>
        </w:rPr>
      </w:pPr>
      <w:bookmarkStart w:id="29" w:name="_Ref7695237"/>
    </w:p>
    <w:p w:rsidR="00BF3909" w:rsidRDefault="00BF3909" w:rsidP="008A188D">
      <w:pPr>
        <w:pStyle w:val="Billedtekst"/>
        <w:jc w:val="center"/>
        <w:rPr>
          <w:rFonts w:ascii="Times New Roman" w:hAnsi="Times New Roman" w:cs="Times New Roman"/>
          <w:i w:val="0"/>
          <w:color w:val="auto"/>
          <w:sz w:val="24"/>
          <w:szCs w:val="24"/>
          <w:lang w:val="en-US"/>
        </w:rPr>
        <w:sectPr w:rsidR="00BF3909" w:rsidSect="006629E3">
          <w:pgSz w:w="11906" w:h="16838"/>
          <w:pgMar w:top="1701" w:right="1134" w:bottom="1701" w:left="1134" w:header="708" w:footer="708" w:gutter="0"/>
          <w:cols w:space="708"/>
          <w:docGrid w:linePitch="360"/>
        </w:sectPr>
      </w:pPr>
    </w:p>
    <w:bookmarkStart w:id="30" w:name="_Ref7695713"/>
    <w:p w:rsidR="0093006B" w:rsidRDefault="00190D96" w:rsidP="00303D34">
      <w:pPr>
        <w:spacing w:after="0" w:line="480" w:lineRule="auto"/>
        <w:jc w:val="both"/>
        <w:rPr>
          <w:rFonts w:ascii="Times New Roman" w:hAnsi="Times New Roman" w:cs="Times New Roman"/>
          <w:sz w:val="24"/>
          <w:szCs w:val="24"/>
          <w:lang w:val="en-US"/>
        </w:rPr>
      </w:pPr>
      <w:r w:rsidRPr="00190D96">
        <w:rPr>
          <w:rFonts w:ascii="Times New Roman" w:hAnsi="Times New Roman" w:cs="Times New Roman"/>
          <w:sz w:val="24"/>
          <w:szCs w:val="24"/>
          <w:lang w:val="en-US"/>
        </w:rPr>
        <w:lastRenderedPageBreak/>
        <w:fldChar w:fldCharType="begin"/>
      </w:r>
      <w:r w:rsidRPr="00190D96">
        <w:rPr>
          <w:rFonts w:ascii="Times New Roman" w:hAnsi="Times New Roman" w:cs="Times New Roman"/>
          <w:sz w:val="24"/>
          <w:szCs w:val="24"/>
          <w:lang w:val="en-US"/>
        </w:rPr>
        <w:instrText xml:space="preserve"> REF _Ref8042717 \h  \* MERGEFORMAT </w:instrText>
      </w:r>
      <w:r w:rsidRPr="00190D96">
        <w:rPr>
          <w:rFonts w:ascii="Times New Roman" w:hAnsi="Times New Roman" w:cs="Times New Roman"/>
          <w:sz w:val="24"/>
          <w:szCs w:val="24"/>
          <w:lang w:val="en-US"/>
        </w:rPr>
      </w:r>
      <w:r w:rsidRPr="00190D96">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Figure B.</w:t>
      </w:r>
      <w:r w:rsidR="007E085C" w:rsidRPr="007E085C">
        <w:rPr>
          <w:rFonts w:ascii="Times New Roman" w:hAnsi="Times New Roman" w:cs="Times New Roman"/>
          <w:noProof/>
          <w:sz w:val="24"/>
          <w:szCs w:val="24"/>
          <w:lang w:val="en-US"/>
        </w:rPr>
        <w:t>7</w:t>
      </w:r>
      <w:r w:rsidRPr="00190D96">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respond to the </w:t>
      </w:r>
      <w:r w:rsidR="0093006B">
        <w:rPr>
          <w:rFonts w:ascii="Times New Roman" w:hAnsi="Times New Roman" w:cs="Times New Roman"/>
          <w:sz w:val="24"/>
          <w:szCs w:val="24"/>
          <w:lang w:val="en-US"/>
        </w:rPr>
        <w:t>objection</w:t>
      </w:r>
      <w:r>
        <w:rPr>
          <w:rFonts w:ascii="Times New Roman" w:hAnsi="Times New Roman" w:cs="Times New Roman"/>
          <w:sz w:val="24"/>
          <w:szCs w:val="24"/>
          <w:lang w:val="en-US"/>
        </w:rPr>
        <w:t xml:space="preserve">—against our main results—that participants were not able to distinguish between immigrant groups when evaluating our treatment material. Consistent with discussions of Figures B.1 and B.2, </w:t>
      </w:r>
      <w:r w:rsidRPr="00190D96">
        <w:rPr>
          <w:rFonts w:ascii="Times New Roman" w:hAnsi="Times New Roman" w:cs="Times New Roman"/>
          <w:sz w:val="24"/>
          <w:szCs w:val="24"/>
          <w:lang w:val="en-US"/>
        </w:rPr>
        <w:fldChar w:fldCharType="begin"/>
      </w:r>
      <w:r w:rsidRPr="00190D96">
        <w:rPr>
          <w:rFonts w:ascii="Times New Roman" w:hAnsi="Times New Roman" w:cs="Times New Roman"/>
          <w:sz w:val="24"/>
          <w:szCs w:val="24"/>
          <w:lang w:val="en-US"/>
        </w:rPr>
        <w:instrText xml:space="preserve"> REF _Ref8042717 \h  \* MERGEFORMAT </w:instrText>
      </w:r>
      <w:r w:rsidRPr="00190D96">
        <w:rPr>
          <w:rFonts w:ascii="Times New Roman" w:hAnsi="Times New Roman" w:cs="Times New Roman"/>
          <w:sz w:val="24"/>
          <w:szCs w:val="24"/>
          <w:lang w:val="en-US"/>
        </w:rPr>
      </w:r>
      <w:r w:rsidRPr="00190D96">
        <w:rPr>
          <w:rFonts w:ascii="Times New Roman" w:hAnsi="Times New Roman" w:cs="Times New Roman"/>
          <w:sz w:val="24"/>
          <w:szCs w:val="24"/>
          <w:lang w:val="en-US"/>
        </w:rPr>
        <w:fldChar w:fldCharType="separate"/>
      </w:r>
      <w:r w:rsidR="007E085C" w:rsidRPr="007E085C">
        <w:rPr>
          <w:rFonts w:ascii="Times New Roman" w:hAnsi="Times New Roman" w:cs="Times New Roman"/>
          <w:sz w:val="24"/>
          <w:szCs w:val="24"/>
          <w:lang w:val="en-US"/>
        </w:rPr>
        <w:t>Figure B.</w:t>
      </w:r>
      <w:r w:rsidR="007E085C" w:rsidRPr="007E085C">
        <w:rPr>
          <w:rFonts w:ascii="Times New Roman" w:hAnsi="Times New Roman" w:cs="Times New Roman"/>
          <w:noProof/>
          <w:sz w:val="24"/>
          <w:szCs w:val="24"/>
          <w:lang w:val="en-US"/>
        </w:rPr>
        <w:t>7</w:t>
      </w:r>
      <w:r w:rsidRPr="00190D96">
        <w:rPr>
          <w:rFonts w:ascii="Times New Roman" w:hAnsi="Times New Roman" w:cs="Times New Roman"/>
          <w:sz w:val="24"/>
          <w:szCs w:val="24"/>
          <w:lang w:val="en-US"/>
        </w:rPr>
        <w:fldChar w:fldCharType="end"/>
      </w:r>
      <w:r w:rsidR="00E55935">
        <w:rPr>
          <w:rFonts w:ascii="Times New Roman" w:hAnsi="Times New Roman" w:cs="Times New Roman"/>
          <w:sz w:val="24"/>
          <w:szCs w:val="24"/>
          <w:lang w:val="en-US"/>
        </w:rPr>
        <w:t xml:space="preserve"> </w:t>
      </w:r>
      <w:r w:rsidR="0093006B">
        <w:rPr>
          <w:rFonts w:ascii="Times New Roman" w:hAnsi="Times New Roman" w:cs="Times New Roman"/>
          <w:sz w:val="24"/>
          <w:szCs w:val="24"/>
          <w:lang w:val="en-US"/>
        </w:rPr>
        <w:t>shows that</w:t>
      </w:r>
      <w:r>
        <w:rPr>
          <w:rFonts w:ascii="Times New Roman" w:hAnsi="Times New Roman" w:cs="Times New Roman"/>
          <w:sz w:val="24"/>
          <w:szCs w:val="24"/>
          <w:lang w:val="en-US"/>
        </w:rPr>
        <w:t xml:space="preserve"> the</w:t>
      </w:r>
      <w:r w:rsidR="0093006B">
        <w:rPr>
          <w:rFonts w:ascii="Times New Roman" w:hAnsi="Times New Roman" w:cs="Times New Roman"/>
          <w:sz w:val="24"/>
          <w:szCs w:val="24"/>
          <w:lang w:val="en-US"/>
        </w:rPr>
        <w:t xml:space="preserve"> treatment effects on posteriors about ethnic Danes and Western immigrants are substantively different from those about non-Western immigrants. </w:t>
      </w:r>
      <w:r w:rsidR="003D5E6D">
        <w:rPr>
          <w:rFonts w:ascii="Times New Roman" w:hAnsi="Times New Roman" w:cs="Times New Roman"/>
          <w:sz w:val="24"/>
          <w:szCs w:val="24"/>
          <w:lang w:val="en-US"/>
        </w:rPr>
        <w:t>Taken together, this validates our information treatments.</w:t>
      </w:r>
    </w:p>
    <w:p w:rsidR="0093006B" w:rsidRDefault="0093006B" w:rsidP="008A188D">
      <w:pPr>
        <w:pStyle w:val="Billedtekst"/>
        <w:jc w:val="center"/>
        <w:rPr>
          <w:rFonts w:ascii="Times New Roman" w:hAnsi="Times New Roman" w:cs="Times New Roman"/>
          <w:i w:val="0"/>
          <w:color w:val="auto"/>
          <w:sz w:val="24"/>
          <w:szCs w:val="24"/>
          <w:lang w:val="en-US"/>
        </w:rPr>
      </w:pPr>
    </w:p>
    <w:p w:rsidR="008A188D" w:rsidRPr="008A188D" w:rsidRDefault="008A188D" w:rsidP="008A188D">
      <w:pPr>
        <w:pStyle w:val="Billedtekst"/>
        <w:jc w:val="center"/>
        <w:rPr>
          <w:rFonts w:ascii="Times New Roman" w:hAnsi="Times New Roman" w:cs="Times New Roman"/>
          <w:i w:val="0"/>
          <w:noProof/>
          <w:color w:val="auto"/>
          <w:sz w:val="24"/>
          <w:szCs w:val="24"/>
          <w:lang w:val="en-US" w:eastAsia="da-DK"/>
        </w:rPr>
      </w:pPr>
      <w:bookmarkStart w:id="31" w:name="_Ref8042717"/>
      <w:r w:rsidRPr="008A188D">
        <w:rPr>
          <w:rFonts w:ascii="Times New Roman" w:hAnsi="Times New Roman" w:cs="Times New Roman"/>
          <w:i w:val="0"/>
          <w:color w:val="auto"/>
          <w:sz w:val="24"/>
          <w:szCs w:val="24"/>
          <w:lang w:val="en-US"/>
        </w:rPr>
        <w:t>Figure B.</w:t>
      </w:r>
      <w:r w:rsidRPr="008A188D">
        <w:rPr>
          <w:rFonts w:ascii="Times New Roman" w:hAnsi="Times New Roman" w:cs="Times New Roman"/>
          <w:i w:val="0"/>
          <w:color w:val="auto"/>
          <w:sz w:val="24"/>
          <w:szCs w:val="24"/>
        </w:rPr>
        <w:fldChar w:fldCharType="begin"/>
      </w:r>
      <w:r w:rsidRPr="008A188D">
        <w:rPr>
          <w:rFonts w:ascii="Times New Roman" w:hAnsi="Times New Roman" w:cs="Times New Roman"/>
          <w:i w:val="0"/>
          <w:color w:val="auto"/>
          <w:sz w:val="24"/>
          <w:szCs w:val="24"/>
          <w:lang w:val="en-US"/>
        </w:rPr>
        <w:instrText xml:space="preserve"> SEQ Figure_B. \* ARABIC </w:instrText>
      </w:r>
      <w:r w:rsidRPr="008A188D">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7</w:t>
      </w:r>
      <w:r w:rsidRPr="008A188D">
        <w:rPr>
          <w:rFonts w:ascii="Times New Roman" w:hAnsi="Times New Roman" w:cs="Times New Roman"/>
          <w:i w:val="0"/>
          <w:color w:val="auto"/>
          <w:sz w:val="24"/>
          <w:szCs w:val="24"/>
        </w:rPr>
        <w:fldChar w:fldCharType="end"/>
      </w:r>
      <w:bookmarkEnd w:id="29"/>
      <w:bookmarkEnd w:id="30"/>
      <w:bookmarkEnd w:id="31"/>
      <w:r w:rsidRPr="008A188D">
        <w:rPr>
          <w:rFonts w:ascii="Times New Roman" w:hAnsi="Times New Roman" w:cs="Times New Roman"/>
          <w:i w:val="0"/>
          <w:color w:val="auto"/>
          <w:sz w:val="24"/>
          <w:szCs w:val="24"/>
          <w:lang w:val="en-US"/>
        </w:rPr>
        <w:t xml:space="preserve"> Effects on Posterior Expectations by Ethnic Group</w:t>
      </w:r>
    </w:p>
    <w:p w:rsidR="008A188D" w:rsidRPr="00640BF8" w:rsidRDefault="00190D96" w:rsidP="008A188D">
      <w:pPr>
        <w:spacing w:after="0" w:line="480" w:lineRule="auto"/>
        <w:rPr>
          <w:rFonts w:ascii="Times New Roman" w:hAnsi="Times New Roman" w:cs="Times New Roman"/>
          <w:sz w:val="24"/>
          <w:szCs w:val="24"/>
          <w:lang w:val="en-US"/>
        </w:rPr>
      </w:pPr>
      <w:r w:rsidRPr="00190D96">
        <w:rPr>
          <w:rFonts w:ascii="Times New Roman" w:hAnsi="Times New Roman" w:cs="Times New Roman"/>
          <w:noProof/>
          <w:sz w:val="24"/>
          <w:szCs w:val="24"/>
          <w:lang w:eastAsia="da-DK"/>
        </w:rPr>
        <w:drawing>
          <wp:inline distT="0" distB="0" distL="0" distR="0" wp14:anchorId="5EF934A8" wp14:editId="3CAAAF0A">
            <wp:extent cx="6120130" cy="4478144"/>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478144"/>
                    </a:xfrm>
                    <a:prstGeom prst="rect">
                      <a:avLst/>
                    </a:prstGeom>
                    <a:noFill/>
                    <a:ln>
                      <a:noFill/>
                    </a:ln>
                  </pic:spPr>
                </pic:pic>
              </a:graphicData>
            </a:graphic>
          </wp:inline>
        </w:drawing>
      </w:r>
    </w:p>
    <w:p w:rsidR="008A188D" w:rsidRDefault="008A188D" w:rsidP="008A188D">
      <w:pPr>
        <w:spacing w:after="0" w:line="240" w:lineRule="auto"/>
        <w:jc w:val="both"/>
        <w:rPr>
          <w:rFonts w:ascii="Times New Roman" w:hAnsi="Times New Roman" w:cs="Times New Roman"/>
          <w:i/>
          <w:sz w:val="24"/>
          <w:szCs w:val="24"/>
          <w:lang w:val="en-US"/>
        </w:rPr>
      </w:pPr>
      <w:r w:rsidRPr="00457E82">
        <w:rPr>
          <w:rFonts w:ascii="Times New Roman" w:hAnsi="Times New Roman" w:cs="Times New Roman"/>
          <w:i/>
          <w:sz w:val="20"/>
          <w:szCs w:val="20"/>
          <w:lang w:val="en-US"/>
        </w:rPr>
        <w:t>Note</w:t>
      </w:r>
      <w:r>
        <w:rPr>
          <w:rFonts w:ascii="Times New Roman" w:hAnsi="Times New Roman" w:cs="Times New Roman"/>
          <w:sz w:val="20"/>
          <w:szCs w:val="20"/>
          <w:lang w:val="en-US"/>
        </w:rPr>
        <w:t>: Black filled circles display effects on the respective posterior about non-Western immigrants: grey filled triangles display effects on the respective posterior about non-Western immigrants; dark grey squares display effects on the respective posterior about ethnic Danes.</w:t>
      </w:r>
    </w:p>
    <w:p w:rsidR="008A188D" w:rsidRDefault="008A188D" w:rsidP="008A188D">
      <w:pPr>
        <w:spacing w:after="0" w:line="480" w:lineRule="auto"/>
        <w:rPr>
          <w:rFonts w:ascii="Times New Roman" w:hAnsi="Times New Roman" w:cs="Times New Roman"/>
          <w:i/>
          <w:sz w:val="24"/>
          <w:szCs w:val="24"/>
          <w:lang w:val="en-US"/>
        </w:rPr>
      </w:pPr>
    </w:p>
    <w:p w:rsidR="006629E3" w:rsidRDefault="006629E3" w:rsidP="00850612">
      <w:pPr>
        <w:pStyle w:val="Overskrift2"/>
        <w:rPr>
          <w:rFonts w:ascii="Times New Roman" w:hAnsi="Times New Roman" w:cs="Times New Roman"/>
          <w:i/>
          <w:color w:val="auto"/>
          <w:sz w:val="24"/>
          <w:szCs w:val="24"/>
          <w:lang w:val="en-US"/>
        </w:rPr>
        <w:sectPr w:rsidR="006629E3" w:rsidSect="006629E3">
          <w:pgSz w:w="11906" w:h="16838"/>
          <w:pgMar w:top="1701" w:right="1134" w:bottom="1701" w:left="1134" w:header="708" w:footer="708" w:gutter="0"/>
          <w:cols w:space="708"/>
          <w:docGrid w:linePitch="360"/>
        </w:sectPr>
      </w:pPr>
      <w:bookmarkStart w:id="32" w:name="_Toc7693828"/>
    </w:p>
    <w:p w:rsidR="00A47867" w:rsidRPr="00850612" w:rsidRDefault="00ED5C75" w:rsidP="00850612">
      <w:pPr>
        <w:pStyle w:val="Overskrift2"/>
        <w:rPr>
          <w:rFonts w:ascii="Times New Roman" w:hAnsi="Times New Roman" w:cs="Times New Roman"/>
          <w:i/>
          <w:color w:val="auto"/>
          <w:sz w:val="24"/>
          <w:szCs w:val="24"/>
          <w:lang w:val="en-US"/>
        </w:rPr>
      </w:pPr>
      <w:bookmarkStart w:id="33" w:name="_Toc8217946"/>
      <w:r w:rsidRPr="00850612">
        <w:rPr>
          <w:rFonts w:ascii="Times New Roman" w:hAnsi="Times New Roman" w:cs="Times New Roman"/>
          <w:i/>
          <w:color w:val="auto"/>
          <w:sz w:val="24"/>
          <w:szCs w:val="24"/>
          <w:lang w:val="en-US"/>
        </w:rPr>
        <w:lastRenderedPageBreak/>
        <w:t>B.6</w:t>
      </w:r>
      <w:r w:rsidR="0089168C" w:rsidRPr="00850612">
        <w:rPr>
          <w:rFonts w:ascii="Times New Roman" w:hAnsi="Times New Roman" w:cs="Times New Roman"/>
          <w:i/>
          <w:color w:val="auto"/>
          <w:sz w:val="24"/>
          <w:szCs w:val="24"/>
          <w:lang w:val="en-US"/>
        </w:rPr>
        <w:t xml:space="preserve"> </w:t>
      </w:r>
      <w:r w:rsidR="00A47867" w:rsidRPr="00850612">
        <w:rPr>
          <w:rFonts w:ascii="Times New Roman" w:hAnsi="Times New Roman" w:cs="Times New Roman"/>
          <w:i/>
          <w:color w:val="auto"/>
          <w:sz w:val="24"/>
          <w:szCs w:val="24"/>
          <w:lang w:val="en-US"/>
        </w:rPr>
        <w:t xml:space="preserve">Effect of Treatments on Policy </w:t>
      </w:r>
      <w:r w:rsidR="00455215" w:rsidRPr="00850612">
        <w:rPr>
          <w:rFonts w:ascii="Times New Roman" w:hAnsi="Times New Roman" w:cs="Times New Roman"/>
          <w:i/>
          <w:color w:val="auto"/>
          <w:sz w:val="24"/>
          <w:szCs w:val="24"/>
          <w:lang w:val="en-US"/>
        </w:rPr>
        <w:t>Opinions</w:t>
      </w:r>
      <w:bookmarkEnd w:id="32"/>
      <w:bookmarkEnd w:id="33"/>
    </w:p>
    <w:p w:rsidR="00850612" w:rsidRDefault="00850612" w:rsidP="005809E3">
      <w:pPr>
        <w:pStyle w:val="Billedtekst"/>
        <w:spacing w:after="0" w:line="480" w:lineRule="auto"/>
        <w:jc w:val="center"/>
        <w:rPr>
          <w:rFonts w:ascii="Times New Roman" w:hAnsi="Times New Roman" w:cs="Times New Roman"/>
          <w:i w:val="0"/>
          <w:color w:val="auto"/>
          <w:sz w:val="24"/>
          <w:szCs w:val="24"/>
          <w:lang w:val="en-US"/>
        </w:rPr>
      </w:pPr>
      <w:bookmarkStart w:id="34" w:name="_Ref527363160"/>
    </w:p>
    <w:p w:rsidR="002A3016" w:rsidRPr="006C6FE1" w:rsidRDefault="002A3016" w:rsidP="005809E3">
      <w:pPr>
        <w:pStyle w:val="Billedtekst"/>
        <w:spacing w:after="0" w:line="480" w:lineRule="auto"/>
        <w:jc w:val="center"/>
        <w:rPr>
          <w:rFonts w:ascii="Times New Roman" w:hAnsi="Times New Roman" w:cs="Times New Roman"/>
          <w:i w:val="0"/>
          <w:color w:val="auto"/>
          <w:sz w:val="24"/>
          <w:szCs w:val="24"/>
          <w:lang w:val="en-US"/>
        </w:rPr>
      </w:pPr>
      <w:r w:rsidRPr="00BE488B">
        <w:rPr>
          <w:rFonts w:ascii="Times New Roman" w:hAnsi="Times New Roman" w:cs="Times New Roman"/>
          <w:i w:val="0"/>
          <w:color w:val="auto"/>
          <w:sz w:val="24"/>
          <w:szCs w:val="24"/>
          <w:lang w:val="en-US"/>
        </w:rPr>
        <w:t>Table B.</w:t>
      </w:r>
      <w:r w:rsidRPr="00552EF8">
        <w:rPr>
          <w:rFonts w:ascii="Times New Roman" w:hAnsi="Times New Roman" w:cs="Times New Roman"/>
          <w:i w:val="0"/>
          <w:color w:val="auto"/>
          <w:sz w:val="24"/>
          <w:szCs w:val="24"/>
        </w:rPr>
        <w:fldChar w:fldCharType="begin"/>
      </w:r>
      <w:r w:rsidRPr="00BE488B">
        <w:rPr>
          <w:rFonts w:ascii="Times New Roman" w:hAnsi="Times New Roman" w:cs="Times New Roman"/>
          <w:i w:val="0"/>
          <w:color w:val="auto"/>
          <w:sz w:val="24"/>
          <w:szCs w:val="24"/>
          <w:lang w:val="en-US"/>
        </w:rPr>
        <w:instrText xml:space="preserve"> SEQ Table_B. \* ARABIC </w:instrText>
      </w:r>
      <w:r w:rsidRPr="00552EF8">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3</w:t>
      </w:r>
      <w:r w:rsidRPr="00552EF8">
        <w:rPr>
          <w:rFonts w:ascii="Times New Roman" w:hAnsi="Times New Roman" w:cs="Times New Roman"/>
          <w:i w:val="0"/>
          <w:color w:val="auto"/>
          <w:sz w:val="24"/>
          <w:szCs w:val="24"/>
        </w:rPr>
        <w:fldChar w:fldCharType="end"/>
      </w:r>
      <w:bookmarkEnd w:id="34"/>
      <w:r w:rsidRPr="00255DBB">
        <w:rPr>
          <w:rFonts w:ascii="Times New Roman" w:hAnsi="Times New Roman" w:cs="Times New Roman"/>
          <w:i w:val="0"/>
          <w:color w:val="auto"/>
          <w:sz w:val="24"/>
          <w:szCs w:val="24"/>
          <w:lang w:val="en-US"/>
        </w:rPr>
        <w:t>.</w:t>
      </w:r>
      <w:r w:rsidR="0091032E">
        <w:rPr>
          <w:rFonts w:ascii="Times New Roman" w:hAnsi="Times New Roman" w:cs="Times New Roman"/>
          <w:i w:val="0"/>
          <w:color w:val="auto"/>
          <w:sz w:val="24"/>
          <w:szCs w:val="24"/>
          <w:lang w:val="en-US"/>
        </w:rPr>
        <w:t xml:space="preserve"> Effect on Policy </w:t>
      </w:r>
      <w:r w:rsidR="00455215">
        <w:rPr>
          <w:rFonts w:ascii="Times New Roman" w:hAnsi="Times New Roman" w:cs="Times New Roman"/>
          <w:i w:val="0"/>
          <w:color w:val="auto"/>
          <w:sz w:val="24"/>
          <w:szCs w:val="24"/>
          <w:lang w:val="en-US"/>
        </w:rPr>
        <w:t>Opinions</w:t>
      </w:r>
      <w:r w:rsidR="0091032E">
        <w:rPr>
          <w:rFonts w:ascii="Times New Roman" w:hAnsi="Times New Roman" w:cs="Times New Roman"/>
          <w:i w:val="0"/>
          <w:color w:val="auto"/>
          <w:sz w:val="24"/>
          <w:szCs w:val="24"/>
          <w:lang w:val="en-US"/>
        </w:rPr>
        <w:t xml:space="preserve"> by Prior Biases</w:t>
      </w:r>
    </w:p>
    <w:tbl>
      <w:tblPr>
        <w:tblStyle w:val="Almindeligtabel21"/>
        <w:tblW w:w="5000" w:type="pct"/>
        <w:tblLook w:val="0600" w:firstRow="0" w:lastRow="0" w:firstColumn="0" w:lastColumn="0" w:noHBand="1" w:noVBand="1"/>
      </w:tblPr>
      <w:tblGrid>
        <w:gridCol w:w="2487"/>
        <w:gridCol w:w="1286"/>
        <w:gridCol w:w="1172"/>
        <w:gridCol w:w="1567"/>
        <w:gridCol w:w="1565"/>
        <w:gridCol w:w="1561"/>
      </w:tblGrid>
      <w:tr w:rsidR="002A3016" w:rsidRPr="006C6FE1" w:rsidTr="00455215">
        <w:tc>
          <w:tcPr>
            <w:tcW w:w="1290" w:type="pct"/>
            <w:tcBorders>
              <w:top w:val="double" w:sz="4" w:space="0" w:color="auto"/>
              <w:bottom w:val="double" w:sz="4" w:space="0" w:color="auto"/>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Sample</w:t>
            </w:r>
          </w:p>
        </w:tc>
        <w:tc>
          <w:tcPr>
            <w:tcW w:w="667" w:type="pct"/>
            <w:tcBorders>
              <w:top w:val="double" w:sz="4" w:space="0" w:color="auto"/>
              <w:bottom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Full Sample</w:t>
            </w:r>
          </w:p>
        </w:tc>
        <w:tc>
          <w:tcPr>
            <w:tcW w:w="608" w:type="pct"/>
            <w:tcBorders>
              <w:top w:val="double" w:sz="4" w:space="0" w:color="auto"/>
              <w:bottom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Bias&lt;0</w:t>
            </w:r>
          </w:p>
        </w:tc>
        <w:tc>
          <w:tcPr>
            <w:tcW w:w="813" w:type="pct"/>
            <w:tcBorders>
              <w:top w:val="double" w:sz="4" w:space="0" w:color="auto"/>
              <w:bottom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Small Overestimation</w:t>
            </w:r>
          </w:p>
        </w:tc>
        <w:tc>
          <w:tcPr>
            <w:tcW w:w="812" w:type="pct"/>
            <w:tcBorders>
              <w:top w:val="double" w:sz="4" w:space="0" w:color="auto"/>
              <w:bottom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Moderate Overestimation</w:t>
            </w:r>
          </w:p>
        </w:tc>
        <w:tc>
          <w:tcPr>
            <w:tcW w:w="810" w:type="pct"/>
            <w:tcBorders>
              <w:top w:val="double" w:sz="4" w:space="0" w:color="auto"/>
              <w:bottom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Large Overestimation</w:t>
            </w:r>
          </w:p>
        </w:tc>
      </w:tr>
      <w:tr w:rsidR="002A3016" w:rsidRPr="005F51BA" w:rsidTr="00455215">
        <w:tc>
          <w:tcPr>
            <w:tcW w:w="1290" w:type="pct"/>
            <w:tcBorders>
              <w:top w:val="double" w:sz="4" w:space="0" w:color="auto"/>
            </w:tcBorders>
          </w:tcPr>
          <w:p w:rsidR="002A3016" w:rsidRPr="005F51BA"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Welfare Treatment Effect</w:t>
            </w:r>
          </w:p>
        </w:tc>
        <w:tc>
          <w:tcPr>
            <w:tcW w:w="667" w:type="pct"/>
            <w:tcBorders>
              <w:top w:val="double" w:sz="4" w:space="0" w:color="auto"/>
            </w:tcBorders>
          </w:tcPr>
          <w:p w:rsidR="002A3016" w:rsidRDefault="00AC4E4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0.001</w:t>
            </w:r>
          </w:p>
          <w:p w:rsidR="002A3016" w:rsidRPr="005F51BA" w:rsidRDefault="00AC4E4F" w:rsidP="00BE32BF">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r w:rsidR="00BE32BF">
              <w:rPr>
                <w:rFonts w:ascii="Times New Roman" w:hAnsi="Times New Roman" w:cs="Times New Roman"/>
                <w:sz w:val="20"/>
                <w:szCs w:val="20"/>
                <w:lang w:val="en-US"/>
              </w:rPr>
              <w:t>2</w:t>
            </w:r>
            <w:r w:rsidR="002A3016">
              <w:rPr>
                <w:rFonts w:ascii="Times New Roman" w:hAnsi="Times New Roman" w:cs="Times New Roman"/>
                <w:sz w:val="20"/>
                <w:szCs w:val="20"/>
                <w:lang w:val="en-US"/>
              </w:rPr>
              <w:t>)</w:t>
            </w:r>
          </w:p>
        </w:tc>
        <w:tc>
          <w:tcPr>
            <w:tcW w:w="608" w:type="pct"/>
            <w:tcBorders>
              <w:top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BE32BF">
              <w:rPr>
                <w:rFonts w:ascii="Times New Roman" w:hAnsi="Times New Roman" w:cs="Times New Roman"/>
                <w:sz w:val="20"/>
                <w:szCs w:val="20"/>
                <w:lang w:val="en-US"/>
              </w:rPr>
              <w:t>30</w:t>
            </w:r>
          </w:p>
          <w:p w:rsidR="002A3016" w:rsidRPr="005F51BA" w:rsidRDefault="00BE32BF" w:rsidP="00BE32BF">
            <w:pPr>
              <w:jc w:val="center"/>
              <w:rPr>
                <w:rFonts w:ascii="Times New Roman" w:hAnsi="Times New Roman" w:cs="Times New Roman"/>
                <w:sz w:val="20"/>
                <w:szCs w:val="20"/>
                <w:lang w:val="en-US"/>
              </w:rPr>
            </w:pPr>
            <w:r>
              <w:rPr>
                <w:rFonts w:ascii="Times New Roman" w:hAnsi="Times New Roman" w:cs="Times New Roman"/>
                <w:sz w:val="20"/>
                <w:szCs w:val="20"/>
                <w:lang w:val="en-US"/>
              </w:rPr>
              <w:t>(0.051</w:t>
            </w:r>
            <w:r w:rsidR="002A3016">
              <w:rPr>
                <w:rFonts w:ascii="Times New Roman" w:hAnsi="Times New Roman" w:cs="Times New Roman"/>
                <w:sz w:val="20"/>
                <w:szCs w:val="20"/>
                <w:lang w:val="en-US"/>
              </w:rPr>
              <w:t>)</w:t>
            </w:r>
          </w:p>
        </w:tc>
        <w:tc>
          <w:tcPr>
            <w:tcW w:w="813" w:type="pct"/>
            <w:tcBorders>
              <w:top w:val="double" w:sz="4" w:space="0" w:color="auto"/>
            </w:tcBorders>
          </w:tcPr>
          <w:p w:rsidR="002A3016" w:rsidRDefault="00AC4E4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r w:rsidR="00BE32BF">
              <w:rPr>
                <w:rFonts w:ascii="Times New Roman" w:hAnsi="Times New Roman" w:cs="Times New Roman"/>
                <w:sz w:val="20"/>
                <w:szCs w:val="20"/>
                <w:lang w:val="en-US"/>
              </w:rPr>
              <w:t>1</w:t>
            </w:r>
          </w:p>
          <w:p w:rsidR="002A3016" w:rsidRPr="005F51BA" w:rsidRDefault="00BE32BF" w:rsidP="00AC4E4F">
            <w:pPr>
              <w:jc w:val="center"/>
              <w:rPr>
                <w:rFonts w:ascii="Times New Roman" w:hAnsi="Times New Roman" w:cs="Times New Roman"/>
                <w:sz w:val="20"/>
                <w:szCs w:val="20"/>
                <w:lang w:val="en-US"/>
              </w:rPr>
            </w:pPr>
            <w:r>
              <w:rPr>
                <w:rFonts w:ascii="Times New Roman" w:hAnsi="Times New Roman" w:cs="Times New Roman"/>
                <w:sz w:val="20"/>
                <w:szCs w:val="20"/>
                <w:lang w:val="en-US"/>
              </w:rPr>
              <w:t>(0.020</w:t>
            </w:r>
            <w:r w:rsidR="002A3016">
              <w:rPr>
                <w:rFonts w:ascii="Times New Roman" w:hAnsi="Times New Roman" w:cs="Times New Roman"/>
                <w:sz w:val="20"/>
                <w:szCs w:val="20"/>
                <w:lang w:val="en-US"/>
              </w:rPr>
              <w:t>)</w:t>
            </w:r>
          </w:p>
        </w:tc>
        <w:tc>
          <w:tcPr>
            <w:tcW w:w="812" w:type="pct"/>
            <w:tcBorders>
              <w:top w:val="double" w:sz="4" w:space="0" w:color="auto"/>
            </w:tcBorders>
          </w:tcPr>
          <w:p w:rsidR="002A3016" w:rsidRDefault="00093064"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-0.00</w:t>
            </w:r>
            <w:r w:rsidR="00BE32BF">
              <w:rPr>
                <w:rFonts w:ascii="Times New Roman" w:hAnsi="Times New Roman" w:cs="Times New Roman"/>
                <w:sz w:val="20"/>
                <w:szCs w:val="20"/>
                <w:lang w:val="en-US"/>
              </w:rPr>
              <w:t>2</w:t>
            </w:r>
          </w:p>
          <w:p w:rsidR="002A3016" w:rsidRPr="005F51BA"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(0.020</w:t>
            </w:r>
            <w:r w:rsidR="002A3016">
              <w:rPr>
                <w:rFonts w:ascii="Times New Roman" w:hAnsi="Times New Roman" w:cs="Times New Roman"/>
                <w:sz w:val="20"/>
                <w:szCs w:val="20"/>
                <w:lang w:val="en-US"/>
              </w:rPr>
              <w:t>)</w:t>
            </w:r>
          </w:p>
        </w:tc>
        <w:tc>
          <w:tcPr>
            <w:tcW w:w="810" w:type="pct"/>
            <w:tcBorders>
              <w:top w:val="double" w:sz="4" w:space="0" w:color="auto"/>
            </w:tcBorders>
          </w:tcPr>
          <w:p w:rsidR="002A3016"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0.030</w:t>
            </w:r>
          </w:p>
          <w:p w:rsidR="002A3016" w:rsidRPr="005F51BA"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(0.017</w:t>
            </w:r>
            <w:r w:rsidR="002A3016">
              <w:rPr>
                <w:rFonts w:ascii="Times New Roman" w:hAnsi="Times New Roman" w:cs="Times New Roman"/>
                <w:sz w:val="20"/>
                <w:szCs w:val="20"/>
                <w:lang w:val="en-US"/>
              </w:rPr>
              <w:t>)</w:t>
            </w:r>
          </w:p>
        </w:tc>
      </w:tr>
      <w:tr w:rsidR="002A3016" w:rsidRPr="005F51BA" w:rsidTr="0010345E">
        <w:tc>
          <w:tcPr>
            <w:tcW w:w="1290" w:type="pct"/>
            <w:tcBorders>
              <w:top w:val="single" w:sz="4" w:space="0" w:color="auto"/>
              <w:bottom w:val="single" w:sz="4" w:space="0" w:color="auto"/>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797</w:t>
            </w:r>
          </w:p>
        </w:tc>
        <w:tc>
          <w:tcPr>
            <w:tcW w:w="608"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813"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248</w:t>
            </w:r>
          </w:p>
        </w:tc>
        <w:tc>
          <w:tcPr>
            <w:tcW w:w="812" w:type="pct"/>
            <w:tcBorders>
              <w:top w:val="single" w:sz="4" w:space="0" w:color="auto"/>
              <w:bottom w:val="sing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220</w:t>
            </w:r>
          </w:p>
        </w:tc>
        <w:tc>
          <w:tcPr>
            <w:tcW w:w="810" w:type="pct"/>
            <w:tcBorders>
              <w:top w:val="single" w:sz="4" w:space="0" w:color="auto"/>
              <w:bottom w:val="sing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r>
      <w:tr w:rsidR="002A3016" w:rsidRPr="005F51BA" w:rsidTr="00455215">
        <w:tc>
          <w:tcPr>
            <w:tcW w:w="1290" w:type="pct"/>
            <w:tcBorders>
              <w:top w:val="single" w:sz="4" w:space="0" w:color="auto"/>
              <w:bottom w:val="nil"/>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2A3016"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0.7</w:t>
            </w:r>
            <w:r w:rsidR="00093064">
              <w:rPr>
                <w:rFonts w:ascii="Times New Roman" w:hAnsi="Times New Roman" w:cs="Times New Roman"/>
                <w:sz w:val="20"/>
                <w:szCs w:val="20"/>
                <w:lang w:val="en-US"/>
              </w:rPr>
              <w:t>5</w:t>
            </w:r>
          </w:p>
        </w:tc>
        <w:tc>
          <w:tcPr>
            <w:tcW w:w="608" w:type="pct"/>
            <w:tcBorders>
              <w:top w:val="single" w:sz="4" w:space="0" w:color="auto"/>
              <w:bottom w:val="nil"/>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BE32BF">
              <w:rPr>
                <w:rFonts w:ascii="Times New Roman" w:hAnsi="Times New Roman" w:cs="Times New Roman"/>
                <w:sz w:val="20"/>
                <w:szCs w:val="20"/>
                <w:lang w:val="en-US"/>
              </w:rPr>
              <w:t>68</w:t>
            </w:r>
          </w:p>
        </w:tc>
        <w:tc>
          <w:tcPr>
            <w:tcW w:w="813" w:type="pct"/>
            <w:tcBorders>
              <w:top w:val="single" w:sz="4" w:space="0" w:color="auto"/>
              <w:bottom w:val="nil"/>
            </w:tcBorders>
          </w:tcPr>
          <w:p w:rsidR="002A3016" w:rsidRDefault="00940AB9" w:rsidP="00BE32BF">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BE32BF">
              <w:rPr>
                <w:rFonts w:ascii="Times New Roman" w:hAnsi="Times New Roman" w:cs="Times New Roman"/>
                <w:sz w:val="20"/>
                <w:szCs w:val="20"/>
                <w:lang w:val="en-US"/>
              </w:rPr>
              <w:t>68</w:t>
            </w:r>
          </w:p>
        </w:tc>
        <w:tc>
          <w:tcPr>
            <w:tcW w:w="812" w:type="pct"/>
            <w:tcBorders>
              <w:top w:val="single" w:sz="4" w:space="0" w:color="auto"/>
              <w:bottom w:val="nil"/>
            </w:tcBorders>
          </w:tcPr>
          <w:p w:rsidR="002A3016" w:rsidRDefault="002A3016" w:rsidP="00BE32BF">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940AB9">
              <w:rPr>
                <w:rFonts w:ascii="Times New Roman" w:hAnsi="Times New Roman" w:cs="Times New Roman"/>
                <w:sz w:val="20"/>
                <w:szCs w:val="20"/>
                <w:lang w:val="en-US"/>
              </w:rPr>
              <w:t>.</w:t>
            </w:r>
            <w:r w:rsidR="00BE32BF">
              <w:rPr>
                <w:rFonts w:ascii="Times New Roman" w:hAnsi="Times New Roman" w:cs="Times New Roman"/>
                <w:sz w:val="20"/>
                <w:szCs w:val="20"/>
                <w:lang w:val="en-US"/>
              </w:rPr>
              <w:t>77</w:t>
            </w:r>
          </w:p>
        </w:tc>
        <w:tc>
          <w:tcPr>
            <w:tcW w:w="810" w:type="pct"/>
            <w:tcBorders>
              <w:top w:val="single" w:sz="4" w:space="0" w:color="auto"/>
              <w:bottom w:val="nil"/>
            </w:tcBorders>
          </w:tcPr>
          <w:p w:rsidR="002A3016" w:rsidRDefault="00940AB9" w:rsidP="00BE32BF">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BE32BF">
              <w:rPr>
                <w:rFonts w:ascii="Times New Roman" w:hAnsi="Times New Roman" w:cs="Times New Roman"/>
                <w:sz w:val="20"/>
                <w:szCs w:val="20"/>
                <w:lang w:val="en-US"/>
              </w:rPr>
              <w:t>82</w:t>
            </w:r>
          </w:p>
        </w:tc>
      </w:tr>
      <w:tr w:rsidR="002A3016" w:rsidRPr="005F51BA" w:rsidTr="00455215">
        <w:tc>
          <w:tcPr>
            <w:tcW w:w="1290" w:type="pct"/>
            <w:tcBorders>
              <w:top w:val="nil"/>
              <w:bottom w:val="double" w:sz="4" w:space="0" w:color="auto"/>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double" w:sz="4" w:space="0" w:color="auto"/>
            </w:tcBorders>
          </w:tcPr>
          <w:p w:rsidR="002A3016"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0.16</w:t>
            </w:r>
          </w:p>
        </w:tc>
        <w:tc>
          <w:tcPr>
            <w:tcW w:w="608" w:type="pct"/>
            <w:tcBorders>
              <w:top w:val="nil"/>
              <w:bottom w:val="double" w:sz="4" w:space="0" w:color="auto"/>
            </w:tcBorders>
          </w:tcPr>
          <w:p w:rsidR="002A3016"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0.19</w:t>
            </w:r>
          </w:p>
        </w:tc>
        <w:tc>
          <w:tcPr>
            <w:tcW w:w="813" w:type="pct"/>
            <w:tcBorders>
              <w:top w:val="nil"/>
              <w:bottom w:val="double" w:sz="4" w:space="0" w:color="auto"/>
            </w:tcBorders>
          </w:tcPr>
          <w:p w:rsidR="002A3016"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0.16</w:t>
            </w:r>
          </w:p>
        </w:tc>
        <w:tc>
          <w:tcPr>
            <w:tcW w:w="812" w:type="pct"/>
            <w:tcBorders>
              <w:top w:val="nil"/>
              <w:bottom w:val="double" w:sz="4" w:space="0" w:color="auto"/>
            </w:tcBorders>
          </w:tcPr>
          <w:p w:rsidR="002A3016"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0.15</w:t>
            </w:r>
          </w:p>
        </w:tc>
        <w:tc>
          <w:tcPr>
            <w:tcW w:w="810" w:type="pct"/>
            <w:tcBorders>
              <w:top w:val="nil"/>
              <w:bottom w:val="double" w:sz="4" w:space="0" w:color="auto"/>
            </w:tcBorders>
          </w:tcPr>
          <w:p w:rsidR="002A3016"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0.14</w:t>
            </w:r>
          </w:p>
        </w:tc>
      </w:tr>
      <w:tr w:rsidR="002A3016" w:rsidRPr="005F51BA" w:rsidTr="00455215">
        <w:tc>
          <w:tcPr>
            <w:tcW w:w="1290" w:type="pct"/>
            <w:tcBorders>
              <w:top w:val="double" w:sz="4" w:space="0" w:color="auto"/>
            </w:tcBorders>
          </w:tcPr>
          <w:p w:rsidR="002A3016" w:rsidRPr="005F51BA"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Crime Treatment Effect</w:t>
            </w:r>
          </w:p>
        </w:tc>
        <w:tc>
          <w:tcPr>
            <w:tcW w:w="667" w:type="pct"/>
            <w:tcBorders>
              <w:top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176F78">
              <w:rPr>
                <w:rFonts w:ascii="Times New Roman" w:hAnsi="Times New Roman" w:cs="Times New Roman"/>
                <w:sz w:val="20"/>
                <w:szCs w:val="20"/>
                <w:lang w:val="en-US"/>
              </w:rPr>
              <w:t>0</w:t>
            </w:r>
            <w:r w:rsidR="007908E9">
              <w:rPr>
                <w:rFonts w:ascii="Times New Roman" w:hAnsi="Times New Roman" w:cs="Times New Roman"/>
                <w:sz w:val="20"/>
                <w:szCs w:val="20"/>
                <w:lang w:val="en-US"/>
              </w:rPr>
              <w:t>0</w:t>
            </w:r>
          </w:p>
          <w:p w:rsidR="002A3016" w:rsidRPr="005F51BA" w:rsidRDefault="00BE32BF"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(0.012</w:t>
            </w:r>
            <w:r w:rsidR="002A3016">
              <w:rPr>
                <w:rFonts w:ascii="Times New Roman" w:hAnsi="Times New Roman" w:cs="Times New Roman"/>
                <w:sz w:val="20"/>
                <w:szCs w:val="20"/>
                <w:lang w:val="en-US"/>
              </w:rPr>
              <w:t>)</w:t>
            </w:r>
          </w:p>
        </w:tc>
        <w:tc>
          <w:tcPr>
            <w:tcW w:w="608" w:type="pct"/>
            <w:tcBorders>
              <w:top w:val="double" w:sz="4" w:space="0" w:color="auto"/>
            </w:tcBorders>
          </w:tcPr>
          <w:p w:rsidR="002A3016" w:rsidRDefault="00176F78"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7908E9">
              <w:rPr>
                <w:rFonts w:ascii="Times New Roman" w:hAnsi="Times New Roman" w:cs="Times New Roman"/>
                <w:sz w:val="20"/>
                <w:szCs w:val="20"/>
                <w:lang w:val="en-US"/>
              </w:rPr>
              <w:t>.00</w:t>
            </w:r>
            <w:r w:rsidR="002E4D12">
              <w:rPr>
                <w:rFonts w:ascii="Times New Roman" w:hAnsi="Times New Roman" w:cs="Times New Roman"/>
                <w:sz w:val="20"/>
                <w:szCs w:val="20"/>
                <w:lang w:val="en-US"/>
              </w:rPr>
              <w:t>7</w:t>
            </w:r>
          </w:p>
          <w:p w:rsidR="002A3016" w:rsidRPr="005F51BA" w:rsidRDefault="002E4D12" w:rsidP="002E4D12">
            <w:pPr>
              <w:jc w:val="center"/>
              <w:rPr>
                <w:rFonts w:ascii="Times New Roman" w:hAnsi="Times New Roman" w:cs="Times New Roman"/>
                <w:sz w:val="20"/>
                <w:szCs w:val="20"/>
                <w:lang w:val="en-US"/>
              </w:rPr>
            </w:pPr>
            <w:r>
              <w:rPr>
                <w:rFonts w:ascii="Times New Roman" w:hAnsi="Times New Roman" w:cs="Times New Roman"/>
                <w:sz w:val="20"/>
                <w:szCs w:val="20"/>
                <w:lang w:val="en-US"/>
              </w:rPr>
              <w:t>(0.025</w:t>
            </w:r>
            <w:r w:rsidR="002A3016">
              <w:rPr>
                <w:rFonts w:ascii="Times New Roman" w:hAnsi="Times New Roman" w:cs="Times New Roman"/>
                <w:sz w:val="20"/>
                <w:szCs w:val="20"/>
                <w:lang w:val="en-US"/>
              </w:rPr>
              <w:t>)</w:t>
            </w:r>
          </w:p>
        </w:tc>
        <w:tc>
          <w:tcPr>
            <w:tcW w:w="813" w:type="pct"/>
            <w:tcBorders>
              <w:top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2E4D12">
              <w:rPr>
                <w:rFonts w:ascii="Times New Roman" w:hAnsi="Times New Roman" w:cs="Times New Roman"/>
                <w:sz w:val="20"/>
                <w:szCs w:val="20"/>
                <w:lang w:val="en-US"/>
              </w:rPr>
              <w:t>08</w:t>
            </w:r>
          </w:p>
          <w:p w:rsidR="002A3016" w:rsidRPr="005F51BA" w:rsidRDefault="002E4D12" w:rsidP="002E4D12">
            <w:pPr>
              <w:jc w:val="center"/>
              <w:rPr>
                <w:rFonts w:ascii="Times New Roman" w:hAnsi="Times New Roman" w:cs="Times New Roman"/>
                <w:sz w:val="20"/>
                <w:szCs w:val="20"/>
                <w:lang w:val="en-US"/>
              </w:rPr>
            </w:pPr>
            <w:r>
              <w:rPr>
                <w:rFonts w:ascii="Times New Roman" w:hAnsi="Times New Roman" w:cs="Times New Roman"/>
                <w:sz w:val="20"/>
                <w:szCs w:val="20"/>
                <w:lang w:val="en-US"/>
              </w:rPr>
              <w:t>(0.022</w:t>
            </w:r>
            <w:r w:rsidR="002A3016">
              <w:rPr>
                <w:rFonts w:ascii="Times New Roman" w:hAnsi="Times New Roman" w:cs="Times New Roman"/>
                <w:sz w:val="20"/>
                <w:szCs w:val="20"/>
                <w:lang w:val="en-US"/>
              </w:rPr>
              <w:t>)</w:t>
            </w:r>
          </w:p>
        </w:tc>
        <w:tc>
          <w:tcPr>
            <w:tcW w:w="812" w:type="pct"/>
            <w:tcBorders>
              <w:top w:val="double" w:sz="4" w:space="0" w:color="auto"/>
            </w:tcBorders>
          </w:tcPr>
          <w:p w:rsidR="002A3016" w:rsidRDefault="00093064"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2A3016">
              <w:rPr>
                <w:rFonts w:ascii="Times New Roman" w:hAnsi="Times New Roman" w:cs="Times New Roman"/>
                <w:sz w:val="20"/>
                <w:szCs w:val="20"/>
                <w:lang w:val="en-US"/>
              </w:rPr>
              <w:t>0.</w:t>
            </w:r>
            <w:r w:rsidR="00176F78">
              <w:rPr>
                <w:rFonts w:ascii="Times New Roman" w:hAnsi="Times New Roman" w:cs="Times New Roman"/>
                <w:sz w:val="20"/>
                <w:szCs w:val="20"/>
                <w:lang w:val="en-US"/>
              </w:rPr>
              <w:t>0</w:t>
            </w:r>
            <w:r>
              <w:rPr>
                <w:rFonts w:ascii="Times New Roman" w:hAnsi="Times New Roman" w:cs="Times New Roman"/>
                <w:sz w:val="20"/>
                <w:szCs w:val="20"/>
                <w:lang w:val="en-US"/>
              </w:rPr>
              <w:t>1</w:t>
            </w:r>
            <w:r w:rsidR="002E4D12">
              <w:rPr>
                <w:rFonts w:ascii="Times New Roman" w:hAnsi="Times New Roman" w:cs="Times New Roman"/>
                <w:sz w:val="20"/>
                <w:szCs w:val="20"/>
                <w:lang w:val="en-US"/>
              </w:rPr>
              <w:t>3</w:t>
            </w:r>
          </w:p>
          <w:p w:rsidR="002A3016" w:rsidRPr="005F51BA" w:rsidRDefault="002E4D12" w:rsidP="002E4D12">
            <w:pPr>
              <w:jc w:val="center"/>
              <w:rPr>
                <w:rFonts w:ascii="Times New Roman" w:hAnsi="Times New Roman" w:cs="Times New Roman"/>
                <w:sz w:val="20"/>
                <w:szCs w:val="20"/>
                <w:lang w:val="en-US"/>
              </w:rPr>
            </w:pPr>
            <w:r>
              <w:rPr>
                <w:rFonts w:ascii="Times New Roman" w:hAnsi="Times New Roman" w:cs="Times New Roman"/>
                <w:sz w:val="20"/>
                <w:szCs w:val="20"/>
                <w:lang w:val="en-US"/>
              </w:rPr>
              <w:t>(0.019</w:t>
            </w:r>
            <w:r w:rsidR="002A3016">
              <w:rPr>
                <w:rFonts w:ascii="Times New Roman" w:hAnsi="Times New Roman" w:cs="Times New Roman"/>
                <w:sz w:val="20"/>
                <w:szCs w:val="20"/>
                <w:lang w:val="en-US"/>
              </w:rPr>
              <w:t>)</w:t>
            </w:r>
          </w:p>
        </w:tc>
        <w:tc>
          <w:tcPr>
            <w:tcW w:w="810" w:type="pct"/>
            <w:tcBorders>
              <w:top w:val="double" w:sz="4" w:space="0" w:color="auto"/>
            </w:tcBorders>
          </w:tcPr>
          <w:p w:rsidR="002A3016" w:rsidRDefault="007908E9"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2E4D12">
              <w:rPr>
                <w:rFonts w:ascii="Times New Roman" w:hAnsi="Times New Roman" w:cs="Times New Roman"/>
                <w:sz w:val="20"/>
                <w:szCs w:val="20"/>
                <w:lang w:val="en-US"/>
              </w:rPr>
              <w:t>08</w:t>
            </w:r>
          </w:p>
          <w:p w:rsidR="002A3016" w:rsidRPr="005F51BA" w:rsidRDefault="002E4D12"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(0.002</w:t>
            </w:r>
            <w:r w:rsidR="002A3016">
              <w:rPr>
                <w:rFonts w:ascii="Times New Roman" w:hAnsi="Times New Roman" w:cs="Times New Roman"/>
                <w:sz w:val="20"/>
                <w:szCs w:val="20"/>
                <w:lang w:val="en-US"/>
              </w:rPr>
              <w:t>)</w:t>
            </w:r>
          </w:p>
        </w:tc>
      </w:tr>
      <w:tr w:rsidR="002A3016" w:rsidRPr="005F51BA" w:rsidTr="0010345E">
        <w:tc>
          <w:tcPr>
            <w:tcW w:w="1290" w:type="pct"/>
            <w:tcBorders>
              <w:top w:val="single" w:sz="4" w:space="0" w:color="auto"/>
              <w:bottom w:val="single" w:sz="4" w:space="0" w:color="auto"/>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814</w:t>
            </w:r>
          </w:p>
        </w:tc>
        <w:tc>
          <w:tcPr>
            <w:tcW w:w="608"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168</w:t>
            </w:r>
          </w:p>
        </w:tc>
        <w:tc>
          <w:tcPr>
            <w:tcW w:w="813"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217</w:t>
            </w:r>
          </w:p>
        </w:tc>
        <w:tc>
          <w:tcPr>
            <w:tcW w:w="812" w:type="pct"/>
            <w:tcBorders>
              <w:top w:val="single" w:sz="4" w:space="0" w:color="auto"/>
              <w:bottom w:val="sing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216</w:t>
            </w:r>
          </w:p>
        </w:tc>
        <w:tc>
          <w:tcPr>
            <w:tcW w:w="810" w:type="pct"/>
            <w:tcBorders>
              <w:top w:val="single" w:sz="4" w:space="0" w:color="auto"/>
              <w:bottom w:val="single" w:sz="4" w:space="0" w:color="auto"/>
            </w:tcBorders>
          </w:tcPr>
          <w:p w:rsidR="002A3016" w:rsidRDefault="007908E9"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213</w:t>
            </w:r>
          </w:p>
        </w:tc>
      </w:tr>
      <w:tr w:rsidR="002A3016" w:rsidRPr="005F51BA" w:rsidTr="00455215">
        <w:tc>
          <w:tcPr>
            <w:tcW w:w="1290" w:type="pct"/>
            <w:tcBorders>
              <w:top w:val="single" w:sz="4" w:space="0" w:color="auto"/>
              <w:bottom w:val="nil"/>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2A3016" w:rsidRDefault="002E4D12"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0.7</w:t>
            </w:r>
            <w:r w:rsidR="00455215">
              <w:rPr>
                <w:rFonts w:ascii="Times New Roman" w:hAnsi="Times New Roman" w:cs="Times New Roman"/>
                <w:sz w:val="20"/>
                <w:szCs w:val="20"/>
                <w:lang w:val="en-US"/>
              </w:rPr>
              <w:t>5</w:t>
            </w:r>
          </w:p>
        </w:tc>
        <w:tc>
          <w:tcPr>
            <w:tcW w:w="608" w:type="pct"/>
            <w:tcBorders>
              <w:top w:val="single" w:sz="4" w:space="0" w:color="auto"/>
              <w:bottom w:val="nil"/>
            </w:tcBorders>
          </w:tcPr>
          <w:p w:rsidR="002A3016" w:rsidRDefault="002A3016" w:rsidP="002E4D1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2E4D12">
              <w:rPr>
                <w:rFonts w:ascii="Times New Roman" w:hAnsi="Times New Roman" w:cs="Times New Roman"/>
                <w:sz w:val="20"/>
                <w:szCs w:val="20"/>
                <w:lang w:val="en-US"/>
              </w:rPr>
              <w:t>65</w:t>
            </w:r>
          </w:p>
        </w:tc>
        <w:tc>
          <w:tcPr>
            <w:tcW w:w="813" w:type="pct"/>
            <w:tcBorders>
              <w:top w:val="single" w:sz="4" w:space="0" w:color="auto"/>
              <w:bottom w:val="nil"/>
            </w:tcBorders>
          </w:tcPr>
          <w:p w:rsidR="002A3016" w:rsidRDefault="002A3016" w:rsidP="002E4D1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2E4D12">
              <w:rPr>
                <w:rFonts w:ascii="Times New Roman" w:hAnsi="Times New Roman" w:cs="Times New Roman"/>
                <w:sz w:val="20"/>
                <w:szCs w:val="20"/>
                <w:lang w:val="en-US"/>
              </w:rPr>
              <w:t>73</w:t>
            </w:r>
          </w:p>
        </w:tc>
        <w:tc>
          <w:tcPr>
            <w:tcW w:w="812" w:type="pct"/>
            <w:tcBorders>
              <w:top w:val="single" w:sz="4" w:space="0" w:color="auto"/>
              <w:bottom w:val="nil"/>
            </w:tcBorders>
          </w:tcPr>
          <w:p w:rsidR="002A3016" w:rsidRDefault="002A3016" w:rsidP="002E4D1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2E4D12">
              <w:rPr>
                <w:rFonts w:ascii="Times New Roman" w:hAnsi="Times New Roman" w:cs="Times New Roman"/>
                <w:sz w:val="20"/>
                <w:szCs w:val="20"/>
                <w:lang w:val="en-US"/>
              </w:rPr>
              <w:t>79</w:t>
            </w:r>
          </w:p>
        </w:tc>
        <w:tc>
          <w:tcPr>
            <w:tcW w:w="810" w:type="pct"/>
            <w:tcBorders>
              <w:top w:val="single" w:sz="4" w:space="0" w:color="auto"/>
              <w:bottom w:val="nil"/>
            </w:tcBorders>
          </w:tcPr>
          <w:p w:rsidR="002A3016" w:rsidRDefault="002A3016" w:rsidP="002E4D1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2E4D12">
              <w:rPr>
                <w:rFonts w:ascii="Times New Roman" w:hAnsi="Times New Roman" w:cs="Times New Roman"/>
                <w:sz w:val="20"/>
                <w:szCs w:val="20"/>
                <w:lang w:val="en-US"/>
              </w:rPr>
              <w:t>82</w:t>
            </w:r>
          </w:p>
        </w:tc>
      </w:tr>
      <w:tr w:rsidR="002A3016" w:rsidRPr="005F51BA" w:rsidTr="00455215">
        <w:tc>
          <w:tcPr>
            <w:tcW w:w="1290" w:type="pct"/>
            <w:tcBorders>
              <w:top w:val="nil"/>
              <w:bottom w:val="double" w:sz="4" w:space="0" w:color="auto"/>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double" w:sz="4" w:space="0" w:color="auto"/>
            </w:tcBorders>
          </w:tcPr>
          <w:p w:rsidR="002A3016" w:rsidRDefault="002E4D12"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0.17</w:t>
            </w:r>
          </w:p>
        </w:tc>
        <w:tc>
          <w:tcPr>
            <w:tcW w:w="608" w:type="pct"/>
            <w:tcBorders>
              <w:top w:val="nil"/>
              <w:bottom w:val="double" w:sz="4" w:space="0" w:color="auto"/>
            </w:tcBorders>
          </w:tcPr>
          <w:p w:rsidR="002A3016" w:rsidRDefault="002E4D12"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0.16</w:t>
            </w:r>
          </w:p>
        </w:tc>
        <w:tc>
          <w:tcPr>
            <w:tcW w:w="813" w:type="pct"/>
            <w:tcBorders>
              <w:top w:val="nil"/>
              <w:bottom w:val="double" w:sz="4" w:space="0" w:color="auto"/>
            </w:tcBorders>
          </w:tcPr>
          <w:p w:rsidR="002A3016" w:rsidRDefault="002E4D12"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0.16</w:t>
            </w:r>
          </w:p>
        </w:tc>
        <w:tc>
          <w:tcPr>
            <w:tcW w:w="812" w:type="pct"/>
            <w:tcBorders>
              <w:top w:val="nil"/>
              <w:bottom w:val="double" w:sz="4" w:space="0" w:color="auto"/>
            </w:tcBorders>
          </w:tcPr>
          <w:p w:rsidR="002A3016" w:rsidRDefault="002E4D12"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0.14</w:t>
            </w:r>
          </w:p>
        </w:tc>
        <w:tc>
          <w:tcPr>
            <w:tcW w:w="810" w:type="pct"/>
            <w:tcBorders>
              <w:top w:val="nil"/>
              <w:bottom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2E4D12">
              <w:rPr>
                <w:rFonts w:ascii="Times New Roman" w:hAnsi="Times New Roman" w:cs="Times New Roman"/>
                <w:sz w:val="20"/>
                <w:szCs w:val="20"/>
                <w:lang w:val="en-US"/>
              </w:rPr>
              <w:t>.16</w:t>
            </w:r>
          </w:p>
        </w:tc>
      </w:tr>
      <w:tr w:rsidR="002A3016" w:rsidRPr="005F51BA" w:rsidTr="00455215">
        <w:tc>
          <w:tcPr>
            <w:tcW w:w="1290" w:type="pct"/>
            <w:tcBorders>
              <w:top w:val="double" w:sz="4" w:space="0" w:color="auto"/>
            </w:tcBorders>
          </w:tcPr>
          <w:p w:rsidR="002A3016" w:rsidRPr="005F51BA"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Size Treatment Effect</w:t>
            </w:r>
          </w:p>
        </w:tc>
        <w:tc>
          <w:tcPr>
            <w:tcW w:w="667" w:type="pct"/>
            <w:tcBorders>
              <w:top w:val="double" w:sz="4" w:space="0" w:color="auto"/>
            </w:tcBorders>
          </w:tcPr>
          <w:p w:rsidR="002A3016" w:rsidRDefault="00455215"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AF60DA">
              <w:rPr>
                <w:rFonts w:ascii="Times New Roman" w:hAnsi="Times New Roman" w:cs="Times New Roman"/>
                <w:sz w:val="20"/>
                <w:szCs w:val="20"/>
                <w:lang w:val="en-US"/>
              </w:rPr>
              <w:t>004</w:t>
            </w:r>
          </w:p>
          <w:p w:rsidR="002A3016" w:rsidRPr="005F51BA" w:rsidRDefault="00455215" w:rsidP="00AF60DA">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r w:rsidR="00AF60DA">
              <w:rPr>
                <w:rFonts w:ascii="Times New Roman" w:hAnsi="Times New Roman" w:cs="Times New Roman"/>
                <w:sz w:val="20"/>
                <w:szCs w:val="20"/>
                <w:lang w:val="en-US"/>
              </w:rPr>
              <w:t>2</w:t>
            </w:r>
            <w:r w:rsidR="002A3016">
              <w:rPr>
                <w:rFonts w:ascii="Times New Roman" w:hAnsi="Times New Roman" w:cs="Times New Roman"/>
                <w:sz w:val="20"/>
                <w:szCs w:val="20"/>
                <w:lang w:val="en-US"/>
              </w:rPr>
              <w:t>)</w:t>
            </w:r>
          </w:p>
        </w:tc>
        <w:tc>
          <w:tcPr>
            <w:tcW w:w="608" w:type="pct"/>
            <w:tcBorders>
              <w:top w:val="doub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AF60DA">
              <w:rPr>
                <w:rFonts w:ascii="Times New Roman" w:hAnsi="Times New Roman" w:cs="Times New Roman"/>
                <w:sz w:val="20"/>
                <w:szCs w:val="20"/>
                <w:lang w:val="en-US"/>
              </w:rPr>
              <w:t>09</w:t>
            </w:r>
          </w:p>
          <w:p w:rsidR="002A3016" w:rsidRPr="005F51BA" w:rsidRDefault="00AF60DA" w:rsidP="00AF60DA">
            <w:pPr>
              <w:jc w:val="center"/>
              <w:rPr>
                <w:rFonts w:ascii="Times New Roman" w:hAnsi="Times New Roman" w:cs="Times New Roman"/>
                <w:sz w:val="20"/>
                <w:szCs w:val="20"/>
                <w:lang w:val="en-US"/>
              </w:rPr>
            </w:pPr>
            <w:r>
              <w:rPr>
                <w:rFonts w:ascii="Times New Roman" w:hAnsi="Times New Roman" w:cs="Times New Roman"/>
                <w:sz w:val="20"/>
                <w:szCs w:val="20"/>
                <w:lang w:val="en-US"/>
              </w:rPr>
              <w:t>(0.033</w:t>
            </w:r>
            <w:r w:rsidR="002A3016">
              <w:rPr>
                <w:rFonts w:ascii="Times New Roman" w:hAnsi="Times New Roman" w:cs="Times New Roman"/>
                <w:sz w:val="20"/>
                <w:szCs w:val="20"/>
                <w:lang w:val="en-US"/>
              </w:rPr>
              <w:t>)</w:t>
            </w:r>
          </w:p>
        </w:tc>
        <w:tc>
          <w:tcPr>
            <w:tcW w:w="813" w:type="pct"/>
            <w:tcBorders>
              <w:top w:val="double" w:sz="4" w:space="0" w:color="auto"/>
            </w:tcBorders>
          </w:tcPr>
          <w:p w:rsidR="002A3016" w:rsidRDefault="007908E9"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w:t>
            </w:r>
            <w:r w:rsidR="00AF60DA">
              <w:rPr>
                <w:rFonts w:ascii="Times New Roman" w:hAnsi="Times New Roman" w:cs="Times New Roman"/>
                <w:sz w:val="20"/>
                <w:szCs w:val="20"/>
                <w:lang w:val="en-US"/>
              </w:rPr>
              <w:t>29</w:t>
            </w:r>
          </w:p>
          <w:p w:rsidR="002A3016" w:rsidRPr="005F51BA" w:rsidRDefault="00AF60DA"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(0.024</w:t>
            </w:r>
            <w:r w:rsidR="002A3016">
              <w:rPr>
                <w:rFonts w:ascii="Times New Roman" w:hAnsi="Times New Roman" w:cs="Times New Roman"/>
                <w:sz w:val="20"/>
                <w:szCs w:val="20"/>
                <w:lang w:val="en-US"/>
              </w:rPr>
              <w:t>)</w:t>
            </w:r>
          </w:p>
        </w:tc>
        <w:tc>
          <w:tcPr>
            <w:tcW w:w="812" w:type="pct"/>
            <w:tcBorders>
              <w:top w:val="double" w:sz="4" w:space="0" w:color="auto"/>
            </w:tcBorders>
          </w:tcPr>
          <w:p w:rsidR="002A3016" w:rsidRDefault="00AF60DA"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0.039</w:t>
            </w:r>
          </w:p>
          <w:p w:rsidR="002A3016" w:rsidRPr="005F51BA" w:rsidRDefault="00AF60DA"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(0.021</w:t>
            </w:r>
            <w:r w:rsidR="002A3016">
              <w:rPr>
                <w:rFonts w:ascii="Times New Roman" w:hAnsi="Times New Roman" w:cs="Times New Roman"/>
                <w:sz w:val="20"/>
                <w:szCs w:val="20"/>
                <w:lang w:val="en-US"/>
              </w:rPr>
              <w:t>)</w:t>
            </w:r>
          </w:p>
        </w:tc>
        <w:tc>
          <w:tcPr>
            <w:tcW w:w="810" w:type="pct"/>
            <w:tcBorders>
              <w:top w:val="double" w:sz="4" w:space="0" w:color="auto"/>
            </w:tcBorders>
          </w:tcPr>
          <w:p w:rsidR="002A3016" w:rsidRDefault="009B0911" w:rsidP="005A6B7C">
            <w:pPr>
              <w:tabs>
                <w:tab w:val="left" w:pos="410"/>
                <w:tab w:val="center" w:pos="672"/>
              </w:tabs>
              <w:rPr>
                <w:rFonts w:ascii="Times New Roman" w:hAnsi="Times New Roman" w:cs="Times New Roman"/>
                <w:sz w:val="20"/>
                <w:szCs w:val="20"/>
                <w:lang w:val="en-US"/>
              </w:rPr>
            </w:pPr>
            <w:r>
              <w:rPr>
                <w:rFonts w:ascii="Times New Roman" w:hAnsi="Times New Roman" w:cs="Times New Roman"/>
                <w:sz w:val="20"/>
                <w:szCs w:val="20"/>
                <w:lang w:val="en-US"/>
              </w:rPr>
              <w:tab/>
              <w:t>-</w:t>
            </w:r>
            <w:r w:rsidR="002A3016">
              <w:rPr>
                <w:rFonts w:ascii="Times New Roman" w:hAnsi="Times New Roman" w:cs="Times New Roman"/>
                <w:sz w:val="20"/>
                <w:szCs w:val="20"/>
                <w:lang w:val="en-US"/>
              </w:rPr>
              <w:t>0</w:t>
            </w:r>
            <w:r>
              <w:rPr>
                <w:rFonts w:ascii="Times New Roman" w:hAnsi="Times New Roman" w:cs="Times New Roman"/>
                <w:sz w:val="20"/>
                <w:szCs w:val="20"/>
                <w:lang w:val="en-US"/>
              </w:rPr>
              <w:t>.0</w:t>
            </w:r>
            <w:r w:rsidR="007908E9">
              <w:rPr>
                <w:rFonts w:ascii="Times New Roman" w:hAnsi="Times New Roman" w:cs="Times New Roman"/>
                <w:sz w:val="20"/>
                <w:szCs w:val="20"/>
                <w:lang w:val="en-US"/>
              </w:rPr>
              <w:t>0</w:t>
            </w:r>
            <w:r w:rsidR="00AF60DA">
              <w:rPr>
                <w:rFonts w:ascii="Times New Roman" w:hAnsi="Times New Roman" w:cs="Times New Roman"/>
                <w:sz w:val="20"/>
                <w:szCs w:val="20"/>
                <w:lang w:val="en-US"/>
              </w:rPr>
              <w:t>5</w:t>
            </w:r>
          </w:p>
          <w:p w:rsidR="002A3016" w:rsidRPr="005F51BA" w:rsidRDefault="00AF60DA" w:rsidP="00AF60DA">
            <w:pPr>
              <w:jc w:val="center"/>
              <w:rPr>
                <w:rFonts w:ascii="Times New Roman" w:hAnsi="Times New Roman" w:cs="Times New Roman"/>
                <w:sz w:val="20"/>
                <w:szCs w:val="20"/>
                <w:lang w:val="en-US"/>
              </w:rPr>
            </w:pPr>
            <w:r>
              <w:rPr>
                <w:rFonts w:ascii="Times New Roman" w:hAnsi="Times New Roman" w:cs="Times New Roman"/>
                <w:sz w:val="20"/>
                <w:szCs w:val="20"/>
                <w:lang w:val="en-US"/>
              </w:rPr>
              <w:t>(0.019</w:t>
            </w:r>
            <w:r w:rsidR="002A3016">
              <w:rPr>
                <w:rFonts w:ascii="Times New Roman" w:hAnsi="Times New Roman" w:cs="Times New Roman"/>
                <w:sz w:val="20"/>
                <w:szCs w:val="20"/>
                <w:lang w:val="en-US"/>
              </w:rPr>
              <w:t>)</w:t>
            </w:r>
          </w:p>
        </w:tc>
      </w:tr>
      <w:tr w:rsidR="002A3016" w:rsidTr="0010345E">
        <w:tc>
          <w:tcPr>
            <w:tcW w:w="1290" w:type="pct"/>
            <w:tcBorders>
              <w:top w:val="single" w:sz="4" w:space="0" w:color="auto"/>
              <w:bottom w:val="single" w:sz="4" w:space="0" w:color="auto"/>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819</w:t>
            </w:r>
          </w:p>
        </w:tc>
        <w:tc>
          <w:tcPr>
            <w:tcW w:w="608"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143</w:t>
            </w:r>
          </w:p>
        </w:tc>
        <w:tc>
          <w:tcPr>
            <w:tcW w:w="813"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232</w:t>
            </w:r>
          </w:p>
        </w:tc>
        <w:tc>
          <w:tcPr>
            <w:tcW w:w="812" w:type="pct"/>
            <w:tcBorders>
              <w:top w:val="single" w:sz="4" w:space="0" w:color="auto"/>
              <w:bottom w:val="single" w:sz="4" w:space="0" w:color="auto"/>
            </w:tcBorders>
          </w:tcPr>
          <w:p w:rsidR="002A3016" w:rsidRPr="005F51BA"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214</w:t>
            </w:r>
          </w:p>
        </w:tc>
        <w:tc>
          <w:tcPr>
            <w:tcW w:w="810" w:type="pct"/>
            <w:tcBorders>
              <w:top w:val="single" w:sz="4" w:space="0" w:color="auto"/>
              <w:bottom w:val="single" w:sz="4" w:space="0" w:color="auto"/>
            </w:tcBorders>
          </w:tcPr>
          <w:p w:rsidR="002A3016" w:rsidRDefault="002A3016"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230</w:t>
            </w:r>
          </w:p>
        </w:tc>
      </w:tr>
      <w:tr w:rsidR="002A3016" w:rsidTr="0010345E">
        <w:tc>
          <w:tcPr>
            <w:tcW w:w="1290" w:type="pct"/>
            <w:tcBorders>
              <w:top w:val="single" w:sz="4" w:space="0" w:color="auto"/>
              <w:bottom w:val="nil"/>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2A3016" w:rsidRDefault="00BD031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0.75</w:t>
            </w:r>
          </w:p>
        </w:tc>
        <w:tc>
          <w:tcPr>
            <w:tcW w:w="608" w:type="pct"/>
            <w:tcBorders>
              <w:top w:val="single" w:sz="4" w:space="0" w:color="auto"/>
              <w:bottom w:val="nil"/>
            </w:tcBorders>
          </w:tcPr>
          <w:p w:rsidR="002A3016" w:rsidRDefault="00BD031D" w:rsidP="00BD031D">
            <w:pPr>
              <w:jc w:val="center"/>
              <w:rPr>
                <w:rFonts w:ascii="Times New Roman" w:hAnsi="Times New Roman" w:cs="Times New Roman"/>
                <w:sz w:val="20"/>
                <w:szCs w:val="20"/>
                <w:lang w:val="en-US"/>
              </w:rPr>
            </w:pPr>
            <w:r>
              <w:rPr>
                <w:rFonts w:ascii="Times New Roman" w:hAnsi="Times New Roman" w:cs="Times New Roman"/>
                <w:sz w:val="20"/>
                <w:szCs w:val="20"/>
                <w:lang w:val="en-US"/>
              </w:rPr>
              <w:t>0.69</w:t>
            </w:r>
          </w:p>
        </w:tc>
        <w:tc>
          <w:tcPr>
            <w:tcW w:w="813" w:type="pct"/>
            <w:tcBorders>
              <w:top w:val="single" w:sz="4" w:space="0" w:color="auto"/>
              <w:bottom w:val="nil"/>
            </w:tcBorders>
          </w:tcPr>
          <w:p w:rsidR="002A3016" w:rsidRDefault="002A3016" w:rsidP="00BD031D">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9B0911">
              <w:rPr>
                <w:rFonts w:ascii="Times New Roman" w:hAnsi="Times New Roman" w:cs="Times New Roman"/>
                <w:sz w:val="20"/>
                <w:szCs w:val="20"/>
                <w:lang w:val="en-US"/>
              </w:rPr>
              <w:t>.</w:t>
            </w:r>
            <w:r w:rsidR="00BD031D">
              <w:rPr>
                <w:rFonts w:ascii="Times New Roman" w:hAnsi="Times New Roman" w:cs="Times New Roman"/>
                <w:sz w:val="20"/>
                <w:szCs w:val="20"/>
                <w:lang w:val="en-US"/>
              </w:rPr>
              <w:t>74</w:t>
            </w:r>
          </w:p>
        </w:tc>
        <w:tc>
          <w:tcPr>
            <w:tcW w:w="812" w:type="pct"/>
            <w:tcBorders>
              <w:top w:val="single" w:sz="4" w:space="0" w:color="auto"/>
              <w:bottom w:val="nil"/>
            </w:tcBorders>
          </w:tcPr>
          <w:p w:rsidR="002A3016" w:rsidRDefault="002A3016" w:rsidP="00BD031D">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BD031D">
              <w:rPr>
                <w:rFonts w:ascii="Times New Roman" w:hAnsi="Times New Roman" w:cs="Times New Roman"/>
                <w:sz w:val="20"/>
                <w:szCs w:val="20"/>
                <w:lang w:val="en-US"/>
              </w:rPr>
              <w:t>78</w:t>
            </w:r>
          </w:p>
        </w:tc>
        <w:tc>
          <w:tcPr>
            <w:tcW w:w="810" w:type="pct"/>
            <w:tcBorders>
              <w:top w:val="single" w:sz="4" w:space="0" w:color="auto"/>
              <w:bottom w:val="nil"/>
            </w:tcBorders>
          </w:tcPr>
          <w:p w:rsidR="002A3016" w:rsidRDefault="002A3016" w:rsidP="00BD031D">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BD031D">
              <w:rPr>
                <w:rFonts w:ascii="Times New Roman" w:hAnsi="Times New Roman" w:cs="Times New Roman"/>
                <w:sz w:val="20"/>
                <w:szCs w:val="20"/>
                <w:lang w:val="en-US"/>
              </w:rPr>
              <w:t>78</w:t>
            </w:r>
          </w:p>
        </w:tc>
      </w:tr>
      <w:tr w:rsidR="002A3016" w:rsidTr="0010345E">
        <w:tc>
          <w:tcPr>
            <w:tcW w:w="1290" w:type="pct"/>
            <w:tcBorders>
              <w:top w:val="nil"/>
              <w:bottom w:val="double" w:sz="4" w:space="0" w:color="auto"/>
            </w:tcBorders>
          </w:tcPr>
          <w:p w:rsidR="002A3016" w:rsidRDefault="002A3016" w:rsidP="005A6B7C">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double" w:sz="4" w:space="0" w:color="auto"/>
            </w:tcBorders>
          </w:tcPr>
          <w:p w:rsidR="002A3016" w:rsidRDefault="00BD031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0.17</w:t>
            </w:r>
          </w:p>
        </w:tc>
        <w:tc>
          <w:tcPr>
            <w:tcW w:w="608" w:type="pct"/>
            <w:tcBorders>
              <w:top w:val="nil"/>
              <w:bottom w:val="double" w:sz="4" w:space="0" w:color="auto"/>
            </w:tcBorders>
          </w:tcPr>
          <w:p w:rsidR="002A3016" w:rsidRDefault="00BD031D" w:rsidP="00BD031D">
            <w:pPr>
              <w:jc w:val="center"/>
              <w:rPr>
                <w:rFonts w:ascii="Times New Roman" w:hAnsi="Times New Roman" w:cs="Times New Roman"/>
                <w:sz w:val="20"/>
                <w:szCs w:val="20"/>
                <w:lang w:val="en-US"/>
              </w:rPr>
            </w:pPr>
            <w:r>
              <w:rPr>
                <w:rFonts w:ascii="Times New Roman" w:hAnsi="Times New Roman" w:cs="Times New Roman"/>
                <w:sz w:val="20"/>
                <w:szCs w:val="20"/>
                <w:lang w:val="en-US"/>
              </w:rPr>
              <w:t>0.17</w:t>
            </w:r>
          </w:p>
        </w:tc>
        <w:tc>
          <w:tcPr>
            <w:tcW w:w="813" w:type="pct"/>
            <w:tcBorders>
              <w:top w:val="nil"/>
              <w:bottom w:val="double" w:sz="4" w:space="0" w:color="auto"/>
            </w:tcBorders>
          </w:tcPr>
          <w:p w:rsidR="002A3016" w:rsidRDefault="009B0911"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BD031D">
              <w:rPr>
                <w:rFonts w:ascii="Times New Roman" w:hAnsi="Times New Roman" w:cs="Times New Roman"/>
                <w:sz w:val="20"/>
                <w:szCs w:val="20"/>
                <w:lang w:val="en-US"/>
              </w:rPr>
              <w:t>.18</w:t>
            </w:r>
          </w:p>
        </w:tc>
        <w:tc>
          <w:tcPr>
            <w:tcW w:w="812" w:type="pct"/>
            <w:tcBorders>
              <w:top w:val="nil"/>
              <w:bottom w:val="double" w:sz="4" w:space="0" w:color="auto"/>
            </w:tcBorders>
          </w:tcPr>
          <w:p w:rsidR="002A3016" w:rsidRDefault="00BD031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0.16</w:t>
            </w:r>
          </w:p>
        </w:tc>
        <w:tc>
          <w:tcPr>
            <w:tcW w:w="810" w:type="pct"/>
            <w:tcBorders>
              <w:top w:val="nil"/>
              <w:bottom w:val="double" w:sz="4" w:space="0" w:color="auto"/>
            </w:tcBorders>
          </w:tcPr>
          <w:p w:rsidR="002A3016" w:rsidRDefault="00BD031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0.14</w:t>
            </w:r>
          </w:p>
        </w:tc>
      </w:tr>
    </w:tbl>
    <w:p w:rsidR="001B0423" w:rsidRDefault="002A3016" w:rsidP="005A6B7C">
      <w:pPr>
        <w:spacing w:after="0" w:line="240" w:lineRule="auto"/>
        <w:jc w:val="both"/>
        <w:rPr>
          <w:rFonts w:ascii="Times New Roman" w:hAnsi="Times New Roman" w:cs="Times New Roman"/>
          <w:sz w:val="20"/>
          <w:szCs w:val="20"/>
          <w:lang w:val="en-US"/>
        </w:rPr>
      </w:pPr>
      <w:r w:rsidRPr="002733A7">
        <w:rPr>
          <w:rFonts w:ascii="Times New Roman" w:hAnsi="Times New Roman" w:cs="Times New Roman"/>
          <w:i/>
          <w:sz w:val="20"/>
          <w:szCs w:val="20"/>
          <w:lang w:val="en-US"/>
        </w:rPr>
        <w:t>Note:</w:t>
      </w:r>
      <w:r w:rsidRPr="002733A7">
        <w:rPr>
          <w:rFonts w:ascii="Times New Roman" w:hAnsi="Times New Roman" w:cs="Times New Roman"/>
          <w:sz w:val="20"/>
          <w:szCs w:val="20"/>
          <w:lang w:val="en-US"/>
        </w:rPr>
        <w:t xml:space="preserve"> </w:t>
      </w:r>
      <w:r>
        <w:rPr>
          <w:rFonts w:ascii="Times New Roman" w:hAnsi="Times New Roman" w:cs="Times New Roman"/>
          <w:sz w:val="20"/>
          <w:szCs w:val="20"/>
          <w:lang w:val="en-US"/>
        </w:rPr>
        <w:t>Heteroscedastic</w:t>
      </w:r>
      <w:r w:rsidRPr="00767E16">
        <w:rPr>
          <w:rFonts w:ascii="Times New Roman" w:hAnsi="Times New Roman" w:cs="Times New Roman"/>
          <w:sz w:val="20"/>
          <w:szCs w:val="20"/>
          <w:lang w:val="en-US"/>
        </w:rPr>
        <w:t xml:space="preserve"> </w:t>
      </w:r>
      <w:r w:rsidRPr="002733A7">
        <w:rPr>
          <w:rFonts w:ascii="Times New Roman" w:hAnsi="Times New Roman" w:cs="Times New Roman"/>
          <w:sz w:val="20"/>
          <w:szCs w:val="20"/>
          <w:lang w:val="en-US"/>
        </w:rPr>
        <w:t>robust standard errors in parentheses.</w:t>
      </w:r>
      <w:r>
        <w:rPr>
          <w:rFonts w:ascii="Times New Roman" w:hAnsi="Times New Roman" w:cs="Times New Roman"/>
          <w:sz w:val="20"/>
          <w:szCs w:val="20"/>
          <w:lang w:val="en-US"/>
        </w:rPr>
        <w:t xml:space="preserve"> *p</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0.05, **p</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0.01,</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***p</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0.001. Posteriors and priors are centered on the true value, which for welfare equals 0.14, for crime 0.21</w:t>
      </w:r>
      <w:r w:rsidR="00807713">
        <w:rPr>
          <w:rFonts w:ascii="Times New Roman" w:hAnsi="Times New Roman" w:cs="Times New Roman"/>
          <w:sz w:val="20"/>
          <w:szCs w:val="20"/>
          <w:lang w:val="en-US"/>
        </w:rPr>
        <w:t>,</w:t>
      </w:r>
      <w:r>
        <w:rPr>
          <w:rFonts w:ascii="Times New Roman" w:hAnsi="Times New Roman" w:cs="Times New Roman"/>
          <w:sz w:val="20"/>
          <w:szCs w:val="20"/>
          <w:lang w:val="en-US"/>
        </w:rPr>
        <w:t xml:space="preserve"> and for size 0.08.</w:t>
      </w:r>
    </w:p>
    <w:p w:rsidR="005A6B7C" w:rsidRDefault="005A6B7C" w:rsidP="005809E3">
      <w:pPr>
        <w:pStyle w:val="Billedtekst"/>
        <w:spacing w:after="0" w:line="480" w:lineRule="auto"/>
        <w:jc w:val="center"/>
        <w:rPr>
          <w:rFonts w:ascii="Times New Roman" w:hAnsi="Times New Roman" w:cs="Times New Roman"/>
          <w:i w:val="0"/>
          <w:color w:val="auto"/>
          <w:sz w:val="24"/>
          <w:szCs w:val="24"/>
          <w:lang w:val="en-US"/>
        </w:rPr>
      </w:pPr>
      <w:bookmarkStart w:id="35" w:name="_Ref527370810"/>
    </w:p>
    <w:p w:rsidR="002A3016" w:rsidRPr="001472B4" w:rsidRDefault="001472B4" w:rsidP="005809E3">
      <w:pPr>
        <w:pStyle w:val="Billedtekst"/>
        <w:spacing w:after="0" w:line="480" w:lineRule="auto"/>
        <w:jc w:val="center"/>
        <w:rPr>
          <w:rFonts w:ascii="Times New Roman" w:hAnsi="Times New Roman" w:cs="Times New Roman"/>
          <w:i w:val="0"/>
          <w:color w:val="auto"/>
          <w:sz w:val="24"/>
          <w:szCs w:val="24"/>
          <w:lang w:val="en-US"/>
        </w:rPr>
      </w:pPr>
      <w:bookmarkStart w:id="36" w:name="_Ref536630968"/>
      <w:r w:rsidRPr="001472B4">
        <w:rPr>
          <w:rFonts w:ascii="Times New Roman" w:hAnsi="Times New Roman" w:cs="Times New Roman"/>
          <w:i w:val="0"/>
          <w:color w:val="auto"/>
          <w:sz w:val="24"/>
          <w:szCs w:val="24"/>
          <w:lang w:val="en-US"/>
        </w:rPr>
        <w:t>Figure B.</w:t>
      </w:r>
      <w:r w:rsidRPr="001472B4">
        <w:rPr>
          <w:rFonts w:ascii="Times New Roman" w:hAnsi="Times New Roman" w:cs="Times New Roman"/>
          <w:i w:val="0"/>
          <w:color w:val="auto"/>
          <w:sz w:val="24"/>
          <w:szCs w:val="24"/>
        </w:rPr>
        <w:fldChar w:fldCharType="begin"/>
      </w:r>
      <w:r w:rsidRPr="001472B4">
        <w:rPr>
          <w:rFonts w:ascii="Times New Roman" w:hAnsi="Times New Roman" w:cs="Times New Roman"/>
          <w:i w:val="0"/>
          <w:color w:val="auto"/>
          <w:sz w:val="24"/>
          <w:szCs w:val="24"/>
          <w:lang w:val="en-US"/>
        </w:rPr>
        <w:instrText xml:space="preserve"> SEQ Figure_B. \* ARABIC </w:instrText>
      </w:r>
      <w:r w:rsidRPr="001472B4">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8</w:t>
      </w:r>
      <w:r w:rsidRPr="001472B4">
        <w:rPr>
          <w:rFonts w:ascii="Times New Roman" w:hAnsi="Times New Roman" w:cs="Times New Roman"/>
          <w:i w:val="0"/>
          <w:color w:val="auto"/>
          <w:sz w:val="24"/>
          <w:szCs w:val="24"/>
        </w:rPr>
        <w:fldChar w:fldCharType="end"/>
      </w:r>
      <w:bookmarkEnd w:id="35"/>
      <w:bookmarkEnd w:id="36"/>
      <w:r w:rsidRPr="001472B4">
        <w:rPr>
          <w:rFonts w:ascii="Times New Roman" w:hAnsi="Times New Roman" w:cs="Times New Roman"/>
          <w:i w:val="0"/>
          <w:color w:val="auto"/>
          <w:sz w:val="24"/>
          <w:szCs w:val="24"/>
          <w:lang w:val="en-US"/>
        </w:rPr>
        <w:t xml:space="preserve">. </w:t>
      </w:r>
      <w:r>
        <w:rPr>
          <w:rFonts w:ascii="Times New Roman" w:hAnsi="Times New Roman" w:cs="Times New Roman"/>
          <w:i w:val="0"/>
          <w:color w:val="auto"/>
          <w:sz w:val="24"/>
          <w:szCs w:val="24"/>
          <w:lang w:val="en-US"/>
        </w:rPr>
        <w:t xml:space="preserve">Marginal Treatment Effects over Prior </w:t>
      </w:r>
      <w:r w:rsidR="00807713">
        <w:rPr>
          <w:rFonts w:ascii="Times New Roman" w:hAnsi="Times New Roman" w:cs="Times New Roman"/>
          <w:i w:val="0"/>
          <w:color w:val="auto"/>
          <w:sz w:val="24"/>
          <w:szCs w:val="24"/>
          <w:lang w:val="en-US"/>
        </w:rPr>
        <w:t>B</w:t>
      </w:r>
      <w:r>
        <w:rPr>
          <w:rFonts w:ascii="Times New Roman" w:hAnsi="Times New Roman" w:cs="Times New Roman"/>
          <w:i w:val="0"/>
          <w:color w:val="auto"/>
          <w:sz w:val="24"/>
          <w:szCs w:val="24"/>
          <w:lang w:val="en-US"/>
        </w:rPr>
        <w:t>ias</w:t>
      </w:r>
    </w:p>
    <w:p w:rsidR="002A3016" w:rsidRDefault="00581DB5" w:rsidP="005809E3">
      <w:pPr>
        <w:spacing w:after="0" w:line="480" w:lineRule="auto"/>
        <w:jc w:val="center"/>
        <w:rPr>
          <w:rFonts w:ascii="Times New Roman" w:hAnsi="Times New Roman" w:cs="Times New Roman"/>
          <w:sz w:val="24"/>
          <w:szCs w:val="24"/>
          <w:lang w:val="en-US"/>
        </w:rPr>
      </w:pPr>
      <w:r w:rsidRPr="00581DB5">
        <w:rPr>
          <w:rFonts w:ascii="Times New Roman" w:hAnsi="Times New Roman" w:cs="Times New Roman"/>
          <w:noProof/>
          <w:sz w:val="24"/>
          <w:szCs w:val="24"/>
          <w:lang w:eastAsia="da-DK"/>
        </w:rPr>
        <w:drawing>
          <wp:inline distT="0" distB="0" distL="0" distR="0" wp14:anchorId="7D04369A" wp14:editId="20F23E2C">
            <wp:extent cx="4463253" cy="32400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3253" cy="3240000"/>
                    </a:xfrm>
                    <a:prstGeom prst="rect">
                      <a:avLst/>
                    </a:prstGeom>
                    <a:noFill/>
                    <a:ln>
                      <a:noFill/>
                    </a:ln>
                  </pic:spPr>
                </pic:pic>
              </a:graphicData>
            </a:graphic>
          </wp:inline>
        </w:drawing>
      </w:r>
    </w:p>
    <w:p w:rsidR="00BB07DD" w:rsidRDefault="001472B4" w:rsidP="005A6B7C">
      <w:pPr>
        <w:spacing w:after="0" w:line="240" w:lineRule="auto"/>
        <w:jc w:val="both"/>
        <w:rPr>
          <w:rFonts w:ascii="Times New Roman" w:hAnsi="Times New Roman" w:cs="Times New Roman"/>
          <w:sz w:val="24"/>
          <w:szCs w:val="24"/>
          <w:lang w:val="en-US"/>
        </w:rPr>
      </w:pPr>
      <w:r>
        <w:rPr>
          <w:rFonts w:ascii="Times New Roman" w:hAnsi="Times New Roman" w:cs="Times New Roman"/>
          <w:i/>
          <w:sz w:val="20"/>
          <w:szCs w:val="20"/>
          <w:lang w:val="en-US"/>
        </w:rPr>
        <w:t>Note:</w:t>
      </w:r>
      <w:r>
        <w:rPr>
          <w:rFonts w:ascii="Times New Roman" w:hAnsi="Times New Roman" w:cs="Times New Roman"/>
          <w:sz w:val="20"/>
          <w:szCs w:val="20"/>
          <w:lang w:val="en-US"/>
        </w:rPr>
        <w:t xml:space="preserve"> Distributions of prior bias (centered on the true value). Marginal treatment effects over prior bias. 95</w:t>
      </w:r>
      <w:r w:rsidR="0080771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807713">
        <w:rPr>
          <w:rFonts w:ascii="Times New Roman" w:hAnsi="Times New Roman" w:cs="Times New Roman"/>
          <w:sz w:val="20"/>
          <w:szCs w:val="20"/>
          <w:lang w:val="en-US"/>
        </w:rPr>
        <w:t>c</w:t>
      </w:r>
      <w:r>
        <w:rPr>
          <w:rFonts w:ascii="Times New Roman" w:hAnsi="Times New Roman" w:cs="Times New Roman"/>
          <w:sz w:val="20"/>
          <w:szCs w:val="20"/>
          <w:lang w:val="en-US"/>
        </w:rPr>
        <w:t>onfidence intervals based on heterosce</w:t>
      </w:r>
      <w:r w:rsidR="00455215">
        <w:rPr>
          <w:rFonts w:ascii="Times New Roman" w:hAnsi="Times New Roman" w:cs="Times New Roman"/>
          <w:sz w:val="20"/>
          <w:szCs w:val="20"/>
          <w:lang w:val="en-US"/>
        </w:rPr>
        <w:t xml:space="preserve">dastic robust standard errors. </w:t>
      </w:r>
      <w:r w:rsidR="007F4D5A">
        <w:rPr>
          <w:rFonts w:ascii="Times New Roman" w:hAnsi="Times New Roman" w:cs="Times New Roman"/>
          <w:sz w:val="20"/>
          <w:szCs w:val="20"/>
          <w:lang w:val="en-US"/>
        </w:rPr>
        <w:t xml:space="preserve">The findings of the linear interaction models are very similar to the findings of the subgroup analyses in the main text. </w:t>
      </w:r>
    </w:p>
    <w:bookmarkStart w:id="37" w:name="_Ref527634121"/>
    <w:p w:rsidR="00CD5196" w:rsidRDefault="00E639E5" w:rsidP="00E639E5">
      <w:pPr>
        <w:pStyle w:val="Billedtekst"/>
        <w:spacing w:after="0" w:line="480" w:lineRule="auto"/>
        <w:jc w:val="both"/>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lang w:val="en-US"/>
        </w:rPr>
        <w:lastRenderedPageBreak/>
        <w:fldChar w:fldCharType="begin"/>
      </w:r>
      <w:r>
        <w:rPr>
          <w:rFonts w:ascii="Times New Roman" w:hAnsi="Times New Roman" w:cs="Times New Roman"/>
          <w:i w:val="0"/>
          <w:color w:val="auto"/>
          <w:sz w:val="24"/>
          <w:szCs w:val="24"/>
          <w:lang w:val="en-US"/>
        </w:rPr>
        <w:instrText xml:space="preserve"> REF _Ref8041749 \h </w:instrText>
      </w:r>
      <w:r>
        <w:rPr>
          <w:rFonts w:ascii="Times New Roman" w:hAnsi="Times New Roman" w:cs="Times New Roman"/>
          <w:i w:val="0"/>
          <w:color w:val="auto"/>
          <w:sz w:val="24"/>
          <w:szCs w:val="24"/>
          <w:lang w:val="en-US"/>
        </w:rPr>
      </w:r>
      <w:r>
        <w:rPr>
          <w:rFonts w:ascii="Times New Roman" w:hAnsi="Times New Roman" w:cs="Times New Roman"/>
          <w:i w:val="0"/>
          <w:color w:val="auto"/>
          <w:sz w:val="24"/>
          <w:szCs w:val="24"/>
          <w:lang w:val="en-US"/>
        </w:rPr>
        <w:fldChar w:fldCharType="separate"/>
      </w:r>
      <w:r w:rsidR="007E085C" w:rsidRPr="001472B4">
        <w:rPr>
          <w:rFonts w:ascii="Times New Roman" w:hAnsi="Times New Roman" w:cs="Times New Roman"/>
          <w:i w:val="0"/>
          <w:color w:val="auto"/>
          <w:sz w:val="24"/>
          <w:szCs w:val="24"/>
          <w:lang w:val="en-US"/>
        </w:rPr>
        <w:t>Figure B.</w:t>
      </w:r>
      <w:r w:rsidR="007E085C">
        <w:rPr>
          <w:rFonts w:ascii="Times New Roman" w:hAnsi="Times New Roman" w:cs="Times New Roman"/>
          <w:i w:val="0"/>
          <w:noProof/>
          <w:color w:val="auto"/>
          <w:sz w:val="24"/>
          <w:szCs w:val="24"/>
          <w:lang w:val="en-US"/>
        </w:rPr>
        <w:t>9</w:t>
      </w:r>
      <w:r>
        <w:rPr>
          <w:rFonts w:ascii="Times New Roman" w:hAnsi="Times New Roman" w:cs="Times New Roman"/>
          <w:i w:val="0"/>
          <w:color w:val="auto"/>
          <w:sz w:val="24"/>
          <w:szCs w:val="24"/>
          <w:lang w:val="en-US"/>
        </w:rPr>
        <w:fldChar w:fldCharType="end"/>
      </w:r>
      <w:r>
        <w:rPr>
          <w:rFonts w:ascii="Times New Roman" w:hAnsi="Times New Roman" w:cs="Times New Roman"/>
          <w:i w:val="0"/>
          <w:color w:val="auto"/>
          <w:sz w:val="24"/>
          <w:szCs w:val="24"/>
          <w:lang w:val="en-US"/>
        </w:rPr>
        <w:t xml:space="preserve"> </w:t>
      </w:r>
      <w:r w:rsidRPr="00CD5196">
        <w:rPr>
          <w:rFonts w:ascii="Times New Roman" w:hAnsi="Times New Roman" w:cs="Times New Roman"/>
          <w:i w:val="0"/>
          <w:color w:val="auto"/>
          <w:sz w:val="24"/>
          <w:szCs w:val="24"/>
          <w:lang w:val="en-US"/>
        </w:rPr>
        <w:t>respond</w:t>
      </w:r>
      <w:r>
        <w:rPr>
          <w:rFonts w:ascii="Times New Roman" w:hAnsi="Times New Roman" w:cs="Times New Roman"/>
          <w:i w:val="0"/>
          <w:color w:val="auto"/>
          <w:sz w:val="24"/>
          <w:szCs w:val="24"/>
          <w:lang w:val="en-US"/>
        </w:rPr>
        <w:t>s</w:t>
      </w:r>
      <w:r w:rsidRPr="00CD5196">
        <w:rPr>
          <w:rFonts w:ascii="Times New Roman" w:hAnsi="Times New Roman" w:cs="Times New Roman"/>
          <w:i w:val="0"/>
          <w:color w:val="auto"/>
          <w:sz w:val="24"/>
          <w:szCs w:val="24"/>
          <w:lang w:val="en-US"/>
        </w:rPr>
        <w:t xml:space="preserve"> to </w:t>
      </w:r>
      <w:r>
        <w:rPr>
          <w:rFonts w:ascii="Times New Roman" w:hAnsi="Times New Roman" w:cs="Times New Roman"/>
          <w:i w:val="0"/>
          <w:color w:val="auto"/>
          <w:sz w:val="24"/>
          <w:szCs w:val="24"/>
          <w:lang w:val="en-US"/>
        </w:rPr>
        <w:t>a</w:t>
      </w:r>
      <w:r w:rsidRPr="00CD5196">
        <w:rPr>
          <w:rFonts w:ascii="Times New Roman" w:hAnsi="Times New Roman" w:cs="Times New Roman"/>
          <w:i w:val="0"/>
          <w:color w:val="auto"/>
          <w:sz w:val="24"/>
          <w:szCs w:val="24"/>
          <w:lang w:val="en-US"/>
        </w:rPr>
        <w:t xml:space="preserve"> potential objection against our results, namely the link between our treatments—that provide information about non-Western immigrants—and our policy questions that asks both about refugees (i.e., non-Western immigrants) and immigrants.</w:t>
      </w:r>
      <w:r>
        <w:rPr>
          <w:rFonts w:ascii="Times New Roman" w:hAnsi="Times New Roman" w:cs="Times New Roman"/>
          <w:i w:val="0"/>
          <w:color w:val="auto"/>
          <w:sz w:val="24"/>
          <w:szCs w:val="24"/>
          <w:lang w:val="en-US"/>
        </w:rPr>
        <w:t xml:space="preserve"> If </w:t>
      </w:r>
      <w:r w:rsidR="00C51304">
        <w:rPr>
          <w:rFonts w:ascii="Times New Roman" w:hAnsi="Times New Roman" w:cs="Times New Roman"/>
          <w:i w:val="0"/>
          <w:color w:val="auto"/>
          <w:sz w:val="24"/>
          <w:szCs w:val="24"/>
          <w:lang w:val="en-US"/>
        </w:rPr>
        <w:t xml:space="preserve">participants’ were able to make the link between non-Western immigrants and refugees—as we intended—we should expect the relatively uniform effects across the question wordings. Indeed, the </w:t>
      </w:r>
      <w:r w:rsidR="00CD5196" w:rsidRPr="00CD5196">
        <w:rPr>
          <w:rFonts w:ascii="Times New Roman" w:hAnsi="Times New Roman" w:cs="Times New Roman"/>
          <w:i w:val="0"/>
          <w:color w:val="auto"/>
          <w:sz w:val="24"/>
          <w:szCs w:val="24"/>
          <w:lang w:val="en-US"/>
        </w:rPr>
        <w:t>analyses</w:t>
      </w:r>
      <w:r w:rsidR="00C51304">
        <w:rPr>
          <w:rFonts w:ascii="Times New Roman" w:hAnsi="Times New Roman" w:cs="Times New Roman"/>
          <w:i w:val="0"/>
          <w:color w:val="auto"/>
          <w:sz w:val="24"/>
          <w:szCs w:val="24"/>
          <w:lang w:val="en-US"/>
        </w:rPr>
        <w:t xml:space="preserve"> in </w:t>
      </w:r>
      <w:r w:rsidR="00C51304">
        <w:rPr>
          <w:rFonts w:ascii="Times New Roman" w:hAnsi="Times New Roman" w:cs="Times New Roman"/>
          <w:i w:val="0"/>
          <w:color w:val="auto"/>
          <w:sz w:val="24"/>
          <w:szCs w:val="24"/>
          <w:lang w:val="en-US"/>
        </w:rPr>
        <w:fldChar w:fldCharType="begin"/>
      </w:r>
      <w:r w:rsidR="00C51304">
        <w:rPr>
          <w:rFonts w:ascii="Times New Roman" w:hAnsi="Times New Roman" w:cs="Times New Roman"/>
          <w:i w:val="0"/>
          <w:color w:val="auto"/>
          <w:sz w:val="24"/>
          <w:szCs w:val="24"/>
          <w:lang w:val="en-US"/>
        </w:rPr>
        <w:instrText xml:space="preserve"> REF _Ref8041749 \h </w:instrText>
      </w:r>
      <w:r w:rsidR="00C51304">
        <w:rPr>
          <w:rFonts w:ascii="Times New Roman" w:hAnsi="Times New Roman" w:cs="Times New Roman"/>
          <w:i w:val="0"/>
          <w:color w:val="auto"/>
          <w:sz w:val="24"/>
          <w:szCs w:val="24"/>
          <w:lang w:val="en-US"/>
        </w:rPr>
      </w:r>
      <w:r w:rsidR="00C51304">
        <w:rPr>
          <w:rFonts w:ascii="Times New Roman" w:hAnsi="Times New Roman" w:cs="Times New Roman"/>
          <w:i w:val="0"/>
          <w:color w:val="auto"/>
          <w:sz w:val="24"/>
          <w:szCs w:val="24"/>
          <w:lang w:val="en-US"/>
        </w:rPr>
        <w:fldChar w:fldCharType="separate"/>
      </w:r>
      <w:r w:rsidR="007E085C" w:rsidRPr="001472B4">
        <w:rPr>
          <w:rFonts w:ascii="Times New Roman" w:hAnsi="Times New Roman" w:cs="Times New Roman"/>
          <w:i w:val="0"/>
          <w:color w:val="auto"/>
          <w:sz w:val="24"/>
          <w:szCs w:val="24"/>
          <w:lang w:val="en-US"/>
        </w:rPr>
        <w:t>Figure B.</w:t>
      </w:r>
      <w:r w:rsidR="007E085C">
        <w:rPr>
          <w:rFonts w:ascii="Times New Roman" w:hAnsi="Times New Roman" w:cs="Times New Roman"/>
          <w:i w:val="0"/>
          <w:noProof/>
          <w:color w:val="auto"/>
          <w:sz w:val="24"/>
          <w:szCs w:val="24"/>
          <w:lang w:val="en-US"/>
        </w:rPr>
        <w:t>9</w:t>
      </w:r>
      <w:r w:rsidR="00C51304">
        <w:rPr>
          <w:rFonts w:ascii="Times New Roman" w:hAnsi="Times New Roman" w:cs="Times New Roman"/>
          <w:i w:val="0"/>
          <w:color w:val="auto"/>
          <w:sz w:val="24"/>
          <w:szCs w:val="24"/>
          <w:lang w:val="en-US"/>
        </w:rPr>
        <w:fldChar w:fldCharType="end"/>
      </w:r>
      <w:r w:rsidR="00CD5196" w:rsidRPr="00CD5196">
        <w:rPr>
          <w:rFonts w:ascii="Times New Roman" w:hAnsi="Times New Roman" w:cs="Times New Roman"/>
          <w:i w:val="0"/>
          <w:color w:val="auto"/>
          <w:sz w:val="24"/>
          <w:szCs w:val="24"/>
          <w:lang w:val="en-US"/>
        </w:rPr>
        <w:t xml:space="preserve"> </w:t>
      </w:r>
      <w:r w:rsidR="00C51304">
        <w:rPr>
          <w:rFonts w:ascii="Times New Roman" w:hAnsi="Times New Roman" w:cs="Times New Roman"/>
          <w:i w:val="0"/>
          <w:color w:val="auto"/>
          <w:sz w:val="24"/>
          <w:szCs w:val="24"/>
          <w:lang w:val="en-US"/>
        </w:rPr>
        <w:t>demonstrates</w:t>
      </w:r>
      <w:r w:rsidR="00CD5196" w:rsidRPr="00CD5196">
        <w:rPr>
          <w:rFonts w:ascii="Times New Roman" w:hAnsi="Times New Roman" w:cs="Times New Roman"/>
          <w:i w:val="0"/>
          <w:color w:val="auto"/>
          <w:sz w:val="24"/>
          <w:szCs w:val="24"/>
          <w:lang w:val="en-US"/>
        </w:rPr>
        <w:t xml:space="preserve"> that irrespective of </w:t>
      </w:r>
      <w:r>
        <w:rPr>
          <w:rFonts w:ascii="Times New Roman" w:hAnsi="Times New Roman" w:cs="Times New Roman"/>
          <w:i w:val="0"/>
          <w:color w:val="auto"/>
          <w:sz w:val="24"/>
          <w:szCs w:val="24"/>
          <w:lang w:val="en-US"/>
        </w:rPr>
        <w:t xml:space="preserve">the </w:t>
      </w:r>
      <w:r w:rsidR="00CD5196" w:rsidRPr="00CD5196">
        <w:rPr>
          <w:rFonts w:ascii="Times New Roman" w:hAnsi="Times New Roman" w:cs="Times New Roman"/>
          <w:i w:val="0"/>
          <w:color w:val="auto"/>
          <w:sz w:val="24"/>
          <w:szCs w:val="24"/>
          <w:lang w:val="en-US"/>
        </w:rPr>
        <w:t xml:space="preserve">wording of the policy questions there is no effect of the information treatments. </w:t>
      </w:r>
      <w:bookmarkStart w:id="38" w:name="_Ref527377444"/>
      <w:bookmarkStart w:id="39" w:name="_Ref527634076"/>
      <w:bookmarkStart w:id="40" w:name="_Ref536629090"/>
      <w:bookmarkEnd w:id="37"/>
    </w:p>
    <w:p w:rsidR="00AB256D" w:rsidRPr="00AB256D" w:rsidRDefault="0001140C" w:rsidP="005809E3">
      <w:pPr>
        <w:pStyle w:val="Billedtekst"/>
        <w:spacing w:after="0" w:line="480" w:lineRule="auto"/>
        <w:jc w:val="center"/>
        <w:rPr>
          <w:rFonts w:ascii="Times New Roman" w:hAnsi="Times New Roman" w:cs="Times New Roman"/>
          <w:i w:val="0"/>
          <w:color w:val="auto"/>
          <w:sz w:val="24"/>
          <w:szCs w:val="24"/>
          <w:lang w:val="en-US"/>
        </w:rPr>
      </w:pPr>
      <w:bookmarkStart w:id="41" w:name="_Ref8041749"/>
      <w:r w:rsidRPr="001472B4">
        <w:rPr>
          <w:rFonts w:ascii="Times New Roman" w:hAnsi="Times New Roman" w:cs="Times New Roman"/>
          <w:i w:val="0"/>
          <w:color w:val="auto"/>
          <w:sz w:val="24"/>
          <w:szCs w:val="24"/>
          <w:lang w:val="en-US"/>
        </w:rPr>
        <w:t>Figure B.</w:t>
      </w:r>
      <w:r w:rsidRPr="001472B4">
        <w:rPr>
          <w:rFonts w:ascii="Times New Roman" w:hAnsi="Times New Roman" w:cs="Times New Roman"/>
          <w:i w:val="0"/>
          <w:color w:val="auto"/>
          <w:sz w:val="24"/>
          <w:szCs w:val="24"/>
        </w:rPr>
        <w:fldChar w:fldCharType="begin"/>
      </w:r>
      <w:r w:rsidRPr="001472B4">
        <w:rPr>
          <w:rFonts w:ascii="Times New Roman" w:hAnsi="Times New Roman" w:cs="Times New Roman"/>
          <w:i w:val="0"/>
          <w:color w:val="auto"/>
          <w:sz w:val="24"/>
          <w:szCs w:val="24"/>
          <w:lang w:val="en-US"/>
        </w:rPr>
        <w:instrText xml:space="preserve"> SEQ Figure_B. \* ARABIC </w:instrText>
      </w:r>
      <w:r w:rsidRPr="001472B4">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9</w:t>
      </w:r>
      <w:r w:rsidRPr="001472B4">
        <w:rPr>
          <w:rFonts w:ascii="Times New Roman" w:hAnsi="Times New Roman" w:cs="Times New Roman"/>
          <w:i w:val="0"/>
          <w:color w:val="auto"/>
          <w:sz w:val="24"/>
          <w:szCs w:val="24"/>
        </w:rPr>
        <w:fldChar w:fldCharType="end"/>
      </w:r>
      <w:bookmarkEnd w:id="38"/>
      <w:bookmarkEnd w:id="39"/>
      <w:bookmarkEnd w:id="40"/>
      <w:bookmarkEnd w:id="41"/>
      <w:r w:rsidR="00AB256D" w:rsidRPr="00AB256D">
        <w:rPr>
          <w:rFonts w:ascii="Times New Roman" w:hAnsi="Times New Roman" w:cs="Times New Roman"/>
          <w:i w:val="0"/>
          <w:color w:val="auto"/>
          <w:sz w:val="24"/>
          <w:szCs w:val="24"/>
          <w:lang w:val="en-US"/>
        </w:rPr>
        <w:t>. Effect</w:t>
      </w:r>
      <w:r w:rsidR="00480394">
        <w:rPr>
          <w:rFonts w:ascii="Times New Roman" w:hAnsi="Times New Roman" w:cs="Times New Roman"/>
          <w:i w:val="0"/>
          <w:color w:val="auto"/>
          <w:sz w:val="24"/>
          <w:szCs w:val="24"/>
          <w:lang w:val="en-US"/>
        </w:rPr>
        <w:t xml:space="preserve"> Estimates</w:t>
      </w:r>
      <w:r w:rsidR="00AB256D" w:rsidRPr="00AB256D">
        <w:rPr>
          <w:rFonts w:ascii="Times New Roman" w:hAnsi="Times New Roman" w:cs="Times New Roman"/>
          <w:i w:val="0"/>
          <w:color w:val="auto"/>
          <w:sz w:val="24"/>
          <w:szCs w:val="24"/>
          <w:lang w:val="en-US"/>
        </w:rPr>
        <w:t xml:space="preserve"> on</w:t>
      </w:r>
      <w:r w:rsidR="00480394">
        <w:rPr>
          <w:rFonts w:ascii="Times New Roman" w:hAnsi="Times New Roman" w:cs="Times New Roman"/>
          <w:i w:val="0"/>
          <w:color w:val="auto"/>
          <w:sz w:val="24"/>
          <w:szCs w:val="24"/>
          <w:lang w:val="en-US"/>
        </w:rPr>
        <w:t xml:space="preserve"> each</w:t>
      </w:r>
      <w:r w:rsidR="00AB256D" w:rsidRPr="00AB256D">
        <w:rPr>
          <w:rFonts w:ascii="Times New Roman" w:hAnsi="Times New Roman" w:cs="Times New Roman"/>
          <w:i w:val="0"/>
          <w:color w:val="auto"/>
          <w:sz w:val="24"/>
          <w:szCs w:val="24"/>
          <w:lang w:val="en-US"/>
        </w:rPr>
        <w:t xml:space="preserve"> </w:t>
      </w:r>
      <w:r w:rsidR="00480394">
        <w:rPr>
          <w:rFonts w:ascii="Times New Roman" w:hAnsi="Times New Roman" w:cs="Times New Roman"/>
          <w:i w:val="0"/>
          <w:color w:val="auto"/>
          <w:sz w:val="24"/>
          <w:szCs w:val="24"/>
          <w:lang w:val="en-US"/>
        </w:rPr>
        <w:t>Item</w:t>
      </w:r>
    </w:p>
    <w:p w:rsidR="007A017E" w:rsidRDefault="00E639E5" w:rsidP="005809E3">
      <w:pPr>
        <w:spacing w:after="0" w:line="480" w:lineRule="auto"/>
        <w:jc w:val="center"/>
        <w:rPr>
          <w:rFonts w:ascii="Times New Roman" w:hAnsi="Times New Roman" w:cs="Times New Roman"/>
          <w:sz w:val="24"/>
          <w:szCs w:val="24"/>
          <w:lang w:val="en-US"/>
        </w:rPr>
      </w:pPr>
      <w:r w:rsidRPr="00E639E5">
        <w:rPr>
          <w:rFonts w:ascii="Times New Roman" w:hAnsi="Times New Roman" w:cs="Times New Roman"/>
          <w:noProof/>
          <w:sz w:val="24"/>
          <w:szCs w:val="24"/>
          <w:lang w:eastAsia="da-DK"/>
        </w:rPr>
        <w:drawing>
          <wp:inline distT="0" distB="0" distL="0" distR="0" wp14:anchorId="5035533E" wp14:editId="72FE2524">
            <wp:extent cx="5643256" cy="3960000"/>
            <wp:effectExtent l="0" t="0" r="0" b="254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3256" cy="3960000"/>
                    </a:xfrm>
                    <a:prstGeom prst="rect">
                      <a:avLst/>
                    </a:prstGeom>
                    <a:noFill/>
                    <a:ln>
                      <a:noFill/>
                    </a:ln>
                  </pic:spPr>
                </pic:pic>
              </a:graphicData>
            </a:graphic>
          </wp:inline>
        </w:drawing>
      </w:r>
    </w:p>
    <w:p w:rsidR="00640BF8" w:rsidRDefault="00AB256D" w:rsidP="005A6B7C">
      <w:pPr>
        <w:spacing w:after="0" w:line="240" w:lineRule="auto"/>
        <w:jc w:val="both"/>
        <w:rPr>
          <w:rFonts w:ascii="Times New Roman" w:hAnsi="Times New Roman" w:cs="Times New Roman"/>
          <w:sz w:val="20"/>
          <w:szCs w:val="20"/>
          <w:lang w:val="en-US"/>
        </w:rPr>
      </w:pPr>
      <w:r w:rsidRPr="00457E82">
        <w:rPr>
          <w:rFonts w:ascii="Times New Roman" w:hAnsi="Times New Roman" w:cs="Times New Roman"/>
          <w:i/>
          <w:sz w:val="20"/>
          <w:szCs w:val="20"/>
          <w:lang w:val="en-US"/>
        </w:rPr>
        <w:t>Note</w:t>
      </w:r>
      <w:r>
        <w:rPr>
          <w:rFonts w:ascii="Times New Roman" w:hAnsi="Times New Roman" w:cs="Times New Roman"/>
          <w:sz w:val="20"/>
          <w:szCs w:val="20"/>
          <w:lang w:val="en-US"/>
        </w:rPr>
        <w:t>:</w:t>
      </w:r>
      <w:r w:rsidR="004F3141">
        <w:rPr>
          <w:rFonts w:ascii="Times New Roman" w:hAnsi="Times New Roman" w:cs="Times New Roman"/>
          <w:sz w:val="20"/>
          <w:szCs w:val="20"/>
          <w:lang w:val="en-US"/>
        </w:rPr>
        <w:t xml:space="preserve"> </w:t>
      </w:r>
      <w:r w:rsidR="004F3141" w:rsidRPr="00541AFE">
        <w:rPr>
          <w:rFonts w:ascii="Times New Roman" w:hAnsi="Times New Roman" w:cs="Times New Roman"/>
          <w:sz w:val="20"/>
          <w:szCs w:val="20"/>
          <w:lang w:val="en-US"/>
        </w:rPr>
        <w:t>In each experiment, the filled black circle represent</w:t>
      </w:r>
      <w:r w:rsidR="00807713" w:rsidRPr="00541AFE">
        <w:rPr>
          <w:rFonts w:ascii="Times New Roman" w:hAnsi="Times New Roman" w:cs="Times New Roman"/>
          <w:sz w:val="20"/>
          <w:szCs w:val="20"/>
          <w:lang w:val="en-US"/>
        </w:rPr>
        <w:t>s</w:t>
      </w:r>
      <w:r w:rsidR="004F3141" w:rsidRPr="00541AFE">
        <w:rPr>
          <w:rFonts w:ascii="Times New Roman" w:hAnsi="Times New Roman" w:cs="Times New Roman"/>
          <w:sz w:val="20"/>
          <w:szCs w:val="20"/>
          <w:lang w:val="en-US"/>
        </w:rPr>
        <w:t xml:space="preserve"> the effect estimate</w:t>
      </w:r>
      <w:r w:rsidR="00480394" w:rsidRPr="00541AFE">
        <w:rPr>
          <w:rFonts w:ascii="Times New Roman" w:hAnsi="Times New Roman" w:cs="Times New Roman"/>
          <w:sz w:val="20"/>
          <w:szCs w:val="20"/>
          <w:lang w:val="en-US"/>
        </w:rPr>
        <w:t xml:space="preserve"> from regressing the respective</w:t>
      </w:r>
      <w:r w:rsidR="004F3141" w:rsidRPr="00541AFE">
        <w:rPr>
          <w:rFonts w:ascii="Times New Roman" w:hAnsi="Times New Roman" w:cs="Times New Roman"/>
          <w:sz w:val="20"/>
          <w:szCs w:val="20"/>
          <w:lang w:val="en-US"/>
        </w:rPr>
        <w:t xml:space="preserve"> policy question on the treatment indicator </w:t>
      </w:r>
      <w:r w:rsidR="00541AFE" w:rsidRPr="00541AFE">
        <w:rPr>
          <w:rFonts w:ascii="Times New Roman" w:hAnsi="Times New Roman" w:cs="Times New Roman"/>
          <w:sz w:val="20"/>
          <w:szCs w:val="20"/>
          <w:lang w:val="en-US"/>
        </w:rPr>
        <w:t xml:space="preserve">while controlling for the prior. Refugees 1: </w:t>
      </w:r>
      <w:r w:rsidR="00541AFE" w:rsidRPr="00541AFE">
        <w:rPr>
          <w:rFonts w:ascii="Times New Roman" w:hAnsi="Times New Roman" w:cs="Times New Roman"/>
          <w:i/>
          <w:sz w:val="20"/>
          <w:szCs w:val="20"/>
          <w:lang w:val="en-US"/>
        </w:rPr>
        <w:t>“</w:t>
      </w:r>
      <w:r w:rsidR="00541AFE" w:rsidRPr="00541AFE">
        <w:rPr>
          <w:rFonts w:ascii="Times New Roman" w:hAnsi="Times New Roman" w:cs="Times New Roman"/>
          <w:i/>
          <w:sz w:val="20"/>
          <w:szCs w:val="20"/>
          <w:shd w:val="clear" w:color="auto" w:fill="FFFFFF"/>
          <w:lang w:val="en-US"/>
        </w:rPr>
        <w:t>Denmark should receive more refugees than is the case today”</w:t>
      </w:r>
      <w:r w:rsidR="00541AFE" w:rsidRPr="00541AFE">
        <w:rPr>
          <w:rFonts w:ascii="Times New Roman" w:hAnsi="Times New Roman" w:cs="Times New Roman"/>
          <w:sz w:val="20"/>
          <w:szCs w:val="20"/>
          <w:shd w:val="clear" w:color="auto" w:fill="FFFFFF"/>
          <w:lang w:val="en-US"/>
        </w:rPr>
        <w:t xml:space="preserve">; Refugees 2: </w:t>
      </w:r>
      <w:r w:rsidR="00541AFE" w:rsidRPr="00541AFE">
        <w:rPr>
          <w:rFonts w:ascii="Times New Roman" w:hAnsi="Times New Roman" w:cs="Times New Roman"/>
          <w:i/>
          <w:sz w:val="20"/>
          <w:szCs w:val="20"/>
          <w:shd w:val="clear" w:color="auto" w:fill="FFFFFF"/>
          <w:lang w:val="en-US"/>
        </w:rPr>
        <w:t>“In 2015, the government reduced the integration aid, which means that unemployed refugees are only eligible for about half the economic support of Danes. Do you support or oppose this law?”</w:t>
      </w:r>
      <w:r w:rsidR="00541AFE" w:rsidRPr="00541AFE">
        <w:rPr>
          <w:rFonts w:ascii="Times New Roman" w:hAnsi="Times New Roman" w:cs="Times New Roman"/>
          <w:sz w:val="20"/>
          <w:szCs w:val="20"/>
          <w:shd w:val="clear" w:color="auto" w:fill="FFFFFF"/>
          <w:lang w:val="en-US"/>
        </w:rPr>
        <w:t xml:space="preserve">; Refugees 3: </w:t>
      </w:r>
      <w:r w:rsidR="00541AFE" w:rsidRPr="00541AFE">
        <w:rPr>
          <w:rFonts w:ascii="Times New Roman" w:hAnsi="Times New Roman" w:cs="Times New Roman"/>
          <w:i/>
          <w:sz w:val="20"/>
          <w:szCs w:val="20"/>
          <w:shd w:val="clear" w:color="auto" w:fill="FFFFFF"/>
          <w:lang w:val="en-US"/>
        </w:rPr>
        <w:t>“</w:t>
      </w:r>
      <w:r w:rsidR="00541AFE" w:rsidRPr="00541AFE">
        <w:rPr>
          <w:rFonts w:ascii="Times New Roman" w:hAnsi="Times New Roman" w:cs="Times New Roman"/>
          <w:i/>
          <w:sz w:val="20"/>
          <w:szCs w:val="20"/>
          <w:lang w:val="en-US"/>
        </w:rPr>
        <w:t>In 2016, the Danish government for the first time since 1978 refused to receive UN quota refugees. Do you support or oppose this decision?”;</w:t>
      </w:r>
      <w:r w:rsidR="00541AFE" w:rsidRPr="00541AFE">
        <w:rPr>
          <w:rFonts w:ascii="Times New Roman" w:hAnsi="Times New Roman" w:cs="Times New Roman"/>
          <w:sz w:val="20"/>
          <w:szCs w:val="20"/>
          <w:lang w:val="en-US"/>
        </w:rPr>
        <w:t xml:space="preserve"> Immigrants 1: </w:t>
      </w:r>
      <w:r w:rsidR="00541AFE" w:rsidRPr="00541AFE">
        <w:rPr>
          <w:rFonts w:ascii="Times New Roman" w:hAnsi="Times New Roman" w:cs="Times New Roman"/>
          <w:i/>
          <w:sz w:val="20"/>
          <w:szCs w:val="20"/>
          <w:lang w:val="en-US"/>
        </w:rPr>
        <w:t>“</w:t>
      </w:r>
      <w:r w:rsidR="00541AFE" w:rsidRPr="00541AFE">
        <w:rPr>
          <w:rFonts w:ascii="Times New Roman" w:hAnsi="Times New Roman" w:cs="Times New Roman"/>
          <w:i/>
          <w:sz w:val="20"/>
          <w:szCs w:val="20"/>
          <w:shd w:val="clear" w:color="auto" w:fill="FFFFFF"/>
          <w:lang w:val="en-US"/>
        </w:rPr>
        <w:t>Politicians should make it easier to expel criminal immigrants”; Immigrants 2: “</w:t>
      </w:r>
      <w:r w:rsidR="00541AFE" w:rsidRPr="00541AFE">
        <w:rPr>
          <w:rFonts w:ascii="Times New Roman" w:hAnsi="Times New Roman" w:cs="Times New Roman"/>
          <w:i/>
          <w:sz w:val="20"/>
          <w:szCs w:val="20"/>
          <w:lang w:val="en-US"/>
        </w:rPr>
        <w:t>In the fall of 2016 the government tightened the rules of expulsion of criminal immigrants making it easier to expel criminal immigrants. Do you support or oppose this law?”</w:t>
      </w:r>
      <w:r w:rsidR="00541AFE" w:rsidRPr="00541AFE">
        <w:rPr>
          <w:rFonts w:ascii="Times New Roman" w:hAnsi="Times New Roman" w:cs="Times New Roman"/>
          <w:sz w:val="20"/>
          <w:szCs w:val="20"/>
          <w:lang w:val="en-US"/>
        </w:rPr>
        <w:t>; Refugees and Immigrants</w:t>
      </w:r>
      <w:r w:rsidR="00541AFE" w:rsidRPr="00541AFE">
        <w:rPr>
          <w:rFonts w:ascii="Times New Roman" w:hAnsi="Times New Roman" w:cs="Times New Roman"/>
          <w:i/>
          <w:sz w:val="20"/>
          <w:szCs w:val="20"/>
          <w:lang w:val="en-US"/>
        </w:rPr>
        <w:t>: “Refugees and immigrants who live in Denmark should have the same right to economic support as ethnic Danes, even if they are non-citizens”</w:t>
      </w:r>
      <w:r w:rsidR="00541AFE" w:rsidRPr="00541AFE">
        <w:rPr>
          <w:rFonts w:ascii="Times New Roman" w:hAnsi="Times New Roman" w:cs="Times New Roman"/>
          <w:sz w:val="20"/>
          <w:szCs w:val="20"/>
          <w:lang w:val="en-US"/>
        </w:rPr>
        <w:t xml:space="preserve">. </w:t>
      </w:r>
      <w:r w:rsidR="0001140C" w:rsidRPr="00541AFE">
        <w:rPr>
          <w:rFonts w:ascii="Times New Roman" w:hAnsi="Times New Roman" w:cs="Times New Roman"/>
          <w:sz w:val="20"/>
          <w:szCs w:val="20"/>
          <w:lang w:val="en-US"/>
        </w:rPr>
        <w:t>95</w:t>
      </w:r>
      <w:r w:rsidR="00541AFE" w:rsidRPr="00541AFE">
        <w:rPr>
          <w:rFonts w:ascii="Times New Roman" w:hAnsi="Times New Roman" w:cs="Times New Roman"/>
          <w:sz w:val="20"/>
          <w:szCs w:val="20"/>
          <w:lang w:val="en-US"/>
        </w:rPr>
        <w:t xml:space="preserve"> </w:t>
      </w:r>
      <w:r w:rsidR="0001140C" w:rsidRPr="00541AFE">
        <w:rPr>
          <w:rFonts w:ascii="Times New Roman" w:hAnsi="Times New Roman" w:cs="Times New Roman"/>
          <w:sz w:val="20"/>
          <w:szCs w:val="20"/>
          <w:lang w:val="en-US"/>
        </w:rPr>
        <w:t xml:space="preserve">% </w:t>
      </w:r>
      <w:r w:rsidR="00807713" w:rsidRPr="00541AFE">
        <w:rPr>
          <w:rFonts w:ascii="Times New Roman" w:hAnsi="Times New Roman" w:cs="Times New Roman"/>
          <w:sz w:val="20"/>
          <w:szCs w:val="20"/>
          <w:lang w:val="en-US"/>
        </w:rPr>
        <w:t>c</w:t>
      </w:r>
      <w:r w:rsidR="0001140C" w:rsidRPr="00541AFE">
        <w:rPr>
          <w:rFonts w:ascii="Times New Roman" w:hAnsi="Times New Roman" w:cs="Times New Roman"/>
          <w:sz w:val="20"/>
          <w:szCs w:val="20"/>
          <w:lang w:val="en-US"/>
        </w:rPr>
        <w:t>onfidence intervals based on heteroscedastic robust standard errors.</w:t>
      </w:r>
      <w:r w:rsidR="0001140C">
        <w:rPr>
          <w:rFonts w:ascii="Times New Roman" w:hAnsi="Times New Roman" w:cs="Times New Roman"/>
          <w:sz w:val="20"/>
          <w:szCs w:val="20"/>
          <w:lang w:val="en-US"/>
        </w:rPr>
        <w:t xml:space="preserve"> </w:t>
      </w:r>
    </w:p>
    <w:p w:rsidR="002C4CFD" w:rsidRPr="00850612" w:rsidRDefault="00ED5C75" w:rsidP="00850612">
      <w:pPr>
        <w:pStyle w:val="Overskrift2"/>
        <w:rPr>
          <w:rFonts w:ascii="Times New Roman" w:hAnsi="Times New Roman" w:cs="Times New Roman"/>
          <w:i/>
          <w:color w:val="auto"/>
          <w:sz w:val="24"/>
          <w:szCs w:val="24"/>
          <w:lang w:val="en-US"/>
        </w:rPr>
      </w:pPr>
      <w:bookmarkStart w:id="42" w:name="_Toc495407886"/>
      <w:bookmarkStart w:id="43" w:name="_Toc7693829"/>
      <w:bookmarkStart w:id="44" w:name="_Toc8217947"/>
      <w:r w:rsidRPr="00850612">
        <w:rPr>
          <w:rFonts w:ascii="Times New Roman" w:hAnsi="Times New Roman" w:cs="Times New Roman"/>
          <w:i/>
          <w:color w:val="auto"/>
          <w:sz w:val="24"/>
          <w:szCs w:val="24"/>
          <w:lang w:val="en-US"/>
        </w:rPr>
        <w:lastRenderedPageBreak/>
        <w:t>B.7</w:t>
      </w:r>
      <w:r w:rsidR="00522A2C" w:rsidRPr="00850612">
        <w:rPr>
          <w:rFonts w:ascii="Times New Roman" w:hAnsi="Times New Roman" w:cs="Times New Roman"/>
          <w:i/>
          <w:color w:val="auto"/>
          <w:sz w:val="24"/>
          <w:szCs w:val="24"/>
          <w:lang w:val="en-US"/>
        </w:rPr>
        <w:t xml:space="preserve"> Effect of Treatments on Interpretations</w:t>
      </w:r>
      <w:bookmarkEnd w:id="42"/>
      <w:bookmarkEnd w:id="43"/>
      <w:bookmarkEnd w:id="44"/>
    </w:p>
    <w:p w:rsidR="00850612" w:rsidRDefault="00850612" w:rsidP="005809E3">
      <w:pPr>
        <w:pStyle w:val="Billedtekst"/>
        <w:spacing w:after="0" w:line="480" w:lineRule="auto"/>
        <w:jc w:val="center"/>
        <w:rPr>
          <w:rFonts w:ascii="Times New Roman" w:hAnsi="Times New Roman" w:cs="Times New Roman"/>
          <w:i w:val="0"/>
          <w:color w:val="auto"/>
          <w:sz w:val="24"/>
          <w:szCs w:val="24"/>
          <w:lang w:val="en-US"/>
        </w:rPr>
      </w:pPr>
      <w:bookmarkStart w:id="45" w:name="_Ref527542295"/>
    </w:p>
    <w:p w:rsidR="002C4CFD" w:rsidRPr="006C6FE1" w:rsidRDefault="002C4CFD" w:rsidP="005809E3">
      <w:pPr>
        <w:pStyle w:val="Billedtekst"/>
        <w:spacing w:after="0" w:line="480" w:lineRule="auto"/>
        <w:jc w:val="center"/>
        <w:rPr>
          <w:rFonts w:ascii="Times New Roman" w:hAnsi="Times New Roman" w:cs="Times New Roman"/>
          <w:i w:val="0"/>
          <w:color w:val="auto"/>
          <w:sz w:val="24"/>
          <w:szCs w:val="24"/>
          <w:lang w:val="en-US"/>
        </w:rPr>
      </w:pPr>
      <w:r w:rsidRPr="00BE488B">
        <w:rPr>
          <w:rFonts w:ascii="Times New Roman" w:hAnsi="Times New Roman" w:cs="Times New Roman"/>
          <w:i w:val="0"/>
          <w:color w:val="auto"/>
          <w:sz w:val="24"/>
          <w:szCs w:val="24"/>
          <w:lang w:val="en-US"/>
        </w:rPr>
        <w:t>Table B.</w:t>
      </w:r>
      <w:r w:rsidRPr="00552EF8">
        <w:rPr>
          <w:rFonts w:ascii="Times New Roman" w:hAnsi="Times New Roman" w:cs="Times New Roman"/>
          <w:i w:val="0"/>
          <w:color w:val="auto"/>
          <w:sz w:val="24"/>
          <w:szCs w:val="24"/>
        </w:rPr>
        <w:fldChar w:fldCharType="begin"/>
      </w:r>
      <w:r w:rsidRPr="00BE488B">
        <w:rPr>
          <w:rFonts w:ascii="Times New Roman" w:hAnsi="Times New Roman" w:cs="Times New Roman"/>
          <w:i w:val="0"/>
          <w:color w:val="auto"/>
          <w:sz w:val="24"/>
          <w:szCs w:val="24"/>
          <w:lang w:val="en-US"/>
        </w:rPr>
        <w:instrText xml:space="preserve"> SEQ Table_B. \* ARABIC </w:instrText>
      </w:r>
      <w:r w:rsidRPr="00552EF8">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4</w:t>
      </w:r>
      <w:r w:rsidRPr="00552EF8">
        <w:rPr>
          <w:rFonts w:ascii="Times New Roman" w:hAnsi="Times New Roman" w:cs="Times New Roman"/>
          <w:i w:val="0"/>
          <w:color w:val="auto"/>
          <w:sz w:val="24"/>
          <w:szCs w:val="24"/>
        </w:rPr>
        <w:fldChar w:fldCharType="end"/>
      </w:r>
      <w:bookmarkEnd w:id="45"/>
      <w:r w:rsidRPr="00255DBB">
        <w:rPr>
          <w:rFonts w:ascii="Times New Roman" w:hAnsi="Times New Roman" w:cs="Times New Roman"/>
          <w:i w:val="0"/>
          <w:color w:val="auto"/>
          <w:sz w:val="24"/>
          <w:szCs w:val="24"/>
          <w:lang w:val="en-US"/>
        </w:rPr>
        <w:t>.</w:t>
      </w:r>
      <w:r>
        <w:rPr>
          <w:rFonts w:ascii="Times New Roman" w:hAnsi="Times New Roman" w:cs="Times New Roman"/>
          <w:i w:val="0"/>
          <w:color w:val="auto"/>
          <w:sz w:val="24"/>
          <w:szCs w:val="24"/>
          <w:lang w:val="en-US"/>
        </w:rPr>
        <w:t xml:space="preserve"> Effect on Interpretations by Prior Biases</w:t>
      </w:r>
    </w:p>
    <w:tbl>
      <w:tblPr>
        <w:tblStyle w:val="Almindeligtabel21"/>
        <w:tblW w:w="5000" w:type="pct"/>
        <w:tblLook w:val="0600" w:firstRow="0" w:lastRow="0" w:firstColumn="0" w:lastColumn="0" w:noHBand="1" w:noVBand="1"/>
      </w:tblPr>
      <w:tblGrid>
        <w:gridCol w:w="2487"/>
        <w:gridCol w:w="1286"/>
        <w:gridCol w:w="1172"/>
        <w:gridCol w:w="1567"/>
        <w:gridCol w:w="1565"/>
        <w:gridCol w:w="1561"/>
      </w:tblGrid>
      <w:tr w:rsidR="002C4CFD" w:rsidRPr="006C6FE1" w:rsidTr="0012670C">
        <w:tc>
          <w:tcPr>
            <w:tcW w:w="1290" w:type="pct"/>
            <w:tcBorders>
              <w:top w:val="double" w:sz="4" w:space="0" w:color="auto"/>
              <w:bottom w:val="single" w:sz="4" w:space="0" w:color="auto"/>
            </w:tcBorders>
          </w:tcPr>
          <w:p w:rsidR="002C4CFD" w:rsidRPr="005F51BA"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w:t>
            </w:r>
          </w:p>
        </w:tc>
        <w:tc>
          <w:tcPr>
            <w:tcW w:w="3710" w:type="pct"/>
            <w:gridSpan w:val="5"/>
            <w:tcBorders>
              <w:top w:val="double" w:sz="4" w:space="0" w:color="auto"/>
              <w:bottom w:val="single" w:sz="4" w:space="0" w:color="auto"/>
            </w:tcBorders>
          </w:tcPr>
          <w:p w:rsidR="002C4CFD" w:rsidRDefault="002C4CFD" w:rsidP="000F5D6B">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Welfare </w:t>
            </w:r>
            <w:r w:rsidR="000F5D6B">
              <w:rPr>
                <w:rFonts w:ascii="Times New Roman" w:hAnsi="Times New Roman" w:cs="Times New Roman"/>
                <w:sz w:val="20"/>
                <w:szCs w:val="20"/>
                <w:lang w:val="en-US"/>
              </w:rPr>
              <w:t>Interpretations</w:t>
            </w:r>
          </w:p>
        </w:tc>
      </w:tr>
      <w:tr w:rsidR="002C4CFD" w:rsidRPr="006C6FE1" w:rsidTr="0012670C">
        <w:tc>
          <w:tcPr>
            <w:tcW w:w="1290" w:type="pct"/>
            <w:tcBorders>
              <w:top w:val="single" w:sz="4" w:space="0" w:color="auto"/>
              <w:bottom w:val="single" w:sz="4" w:space="0" w:color="auto"/>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Sample</w:t>
            </w:r>
          </w:p>
        </w:tc>
        <w:tc>
          <w:tcPr>
            <w:tcW w:w="667"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Full Sample</w:t>
            </w:r>
          </w:p>
        </w:tc>
        <w:tc>
          <w:tcPr>
            <w:tcW w:w="608"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Bias&lt;0</w:t>
            </w:r>
          </w:p>
        </w:tc>
        <w:tc>
          <w:tcPr>
            <w:tcW w:w="813"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Small Overestimation</w:t>
            </w:r>
          </w:p>
        </w:tc>
        <w:tc>
          <w:tcPr>
            <w:tcW w:w="812"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Moderate Overestimation</w:t>
            </w:r>
          </w:p>
        </w:tc>
        <w:tc>
          <w:tcPr>
            <w:tcW w:w="810"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Large Overestimation</w:t>
            </w:r>
          </w:p>
        </w:tc>
      </w:tr>
      <w:tr w:rsidR="002C4CFD" w:rsidRPr="005F51BA" w:rsidTr="0012670C">
        <w:tc>
          <w:tcPr>
            <w:tcW w:w="1290" w:type="pct"/>
            <w:tcBorders>
              <w:top w:val="single" w:sz="4" w:space="0" w:color="auto"/>
            </w:tcBorders>
          </w:tcPr>
          <w:p w:rsidR="002C4CFD" w:rsidRPr="005F51BA"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Welfare Treatment Effect</w:t>
            </w:r>
          </w:p>
        </w:tc>
        <w:tc>
          <w:tcPr>
            <w:tcW w:w="667" w:type="pct"/>
            <w:tcBorders>
              <w:top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0.13</w:t>
            </w:r>
            <w:r w:rsidR="003D4CF9">
              <w:rPr>
                <w:rFonts w:ascii="Times New Roman" w:hAnsi="Times New Roman" w:cs="Times New Roman"/>
                <w:sz w:val="20"/>
                <w:szCs w:val="20"/>
                <w:lang w:val="en-US"/>
              </w:rPr>
              <w:t>3</w:t>
            </w:r>
            <w:r>
              <w:rPr>
                <w:rFonts w:ascii="Times New Roman" w:hAnsi="Times New Roman" w:cs="Times New Roman"/>
                <w:sz w:val="20"/>
                <w:szCs w:val="20"/>
                <w:lang w:val="en-US"/>
              </w:rPr>
              <w:t>***</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(0.019)</w:t>
            </w:r>
          </w:p>
        </w:tc>
        <w:tc>
          <w:tcPr>
            <w:tcW w:w="608" w:type="pct"/>
            <w:tcBorders>
              <w:top w:val="single" w:sz="4" w:space="0" w:color="auto"/>
            </w:tcBorders>
          </w:tcPr>
          <w:p w:rsidR="002C4CFD" w:rsidRDefault="003D4CF9"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0.159</w:t>
            </w:r>
            <w:r w:rsidR="002C4CFD">
              <w:rPr>
                <w:rFonts w:ascii="Times New Roman" w:hAnsi="Times New Roman" w:cs="Times New Roman"/>
                <w:sz w:val="20"/>
                <w:szCs w:val="20"/>
                <w:lang w:val="en-US"/>
              </w:rPr>
              <w:t>*</w:t>
            </w:r>
          </w:p>
          <w:p w:rsidR="002C4CFD" w:rsidRPr="005F51BA" w:rsidRDefault="003D4CF9"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(0.064</w:t>
            </w:r>
            <w:r w:rsidR="002C4CFD">
              <w:rPr>
                <w:rFonts w:ascii="Times New Roman" w:hAnsi="Times New Roman" w:cs="Times New Roman"/>
                <w:sz w:val="20"/>
                <w:szCs w:val="20"/>
                <w:lang w:val="en-US"/>
              </w:rPr>
              <w:t>)</w:t>
            </w:r>
          </w:p>
        </w:tc>
        <w:tc>
          <w:tcPr>
            <w:tcW w:w="813" w:type="pct"/>
            <w:tcBorders>
              <w:top w:val="single" w:sz="4" w:space="0" w:color="auto"/>
            </w:tcBorders>
          </w:tcPr>
          <w:p w:rsidR="002C4CFD" w:rsidRDefault="00D97C2B"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0.103</w:t>
            </w:r>
            <w:r w:rsidR="002C4CFD">
              <w:rPr>
                <w:rFonts w:ascii="Times New Roman" w:hAnsi="Times New Roman" w:cs="Times New Roman"/>
                <w:sz w:val="20"/>
                <w:szCs w:val="20"/>
                <w:lang w:val="en-US"/>
              </w:rPr>
              <w:t>*</w:t>
            </w:r>
            <w:r w:rsidR="006D18DC">
              <w:rPr>
                <w:rFonts w:ascii="Times New Roman" w:hAnsi="Times New Roman" w:cs="Times New Roman"/>
                <w:sz w:val="20"/>
                <w:szCs w:val="20"/>
                <w:lang w:val="en-US"/>
              </w:rPr>
              <w:t>**</w:t>
            </w:r>
          </w:p>
          <w:p w:rsidR="002C4CFD" w:rsidRPr="005F51BA" w:rsidRDefault="003D4CF9"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(0.029</w:t>
            </w:r>
            <w:r w:rsidR="002C4CFD">
              <w:rPr>
                <w:rFonts w:ascii="Times New Roman" w:hAnsi="Times New Roman" w:cs="Times New Roman"/>
                <w:sz w:val="20"/>
                <w:szCs w:val="20"/>
                <w:lang w:val="en-US"/>
              </w:rPr>
              <w:t>)</w:t>
            </w:r>
          </w:p>
        </w:tc>
        <w:tc>
          <w:tcPr>
            <w:tcW w:w="812" w:type="pct"/>
            <w:tcBorders>
              <w:top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0.182***</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(0.034)</w:t>
            </w:r>
          </w:p>
        </w:tc>
        <w:tc>
          <w:tcPr>
            <w:tcW w:w="810" w:type="pct"/>
            <w:tcBorders>
              <w:top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0.123</w:t>
            </w:r>
            <w:r w:rsidR="002C4CFD">
              <w:rPr>
                <w:rFonts w:ascii="Times New Roman" w:hAnsi="Times New Roman" w:cs="Times New Roman"/>
                <w:sz w:val="20"/>
                <w:szCs w:val="20"/>
                <w:lang w:val="en-US"/>
              </w:rPr>
              <w:t>*</w:t>
            </w:r>
            <w:r>
              <w:rPr>
                <w:rFonts w:ascii="Times New Roman" w:hAnsi="Times New Roman" w:cs="Times New Roman"/>
                <w:sz w:val="20"/>
                <w:szCs w:val="20"/>
                <w:lang w:val="en-US"/>
              </w:rPr>
              <w:t>*</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(0.036)</w:t>
            </w:r>
          </w:p>
        </w:tc>
      </w:tr>
      <w:tr w:rsidR="002C4CFD" w:rsidRPr="005F51BA" w:rsidTr="0012670C">
        <w:tc>
          <w:tcPr>
            <w:tcW w:w="1290" w:type="pct"/>
            <w:tcBorders>
              <w:top w:val="single" w:sz="4" w:space="0" w:color="auto"/>
              <w:bottom w:val="single" w:sz="4" w:space="0" w:color="auto"/>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797</w:t>
            </w:r>
          </w:p>
        </w:tc>
        <w:tc>
          <w:tcPr>
            <w:tcW w:w="608"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813"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248</w:t>
            </w:r>
          </w:p>
        </w:tc>
        <w:tc>
          <w:tcPr>
            <w:tcW w:w="812"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220</w:t>
            </w:r>
          </w:p>
        </w:tc>
        <w:tc>
          <w:tcPr>
            <w:tcW w:w="810"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r>
      <w:tr w:rsidR="002C4CFD" w:rsidRPr="005F51BA" w:rsidTr="0012670C">
        <w:tc>
          <w:tcPr>
            <w:tcW w:w="1290" w:type="pct"/>
            <w:tcBorders>
              <w:top w:val="single" w:sz="4" w:space="0" w:color="auto"/>
              <w:bottom w:val="nil"/>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0.49</w:t>
            </w:r>
          </w:p>
        </w:tc>
        <w:tc>
          <w:tcPr>
            <w:tcW w:w="608"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0.56</w:t>
            </w:r>
          </w:p>
        </w:tc>
        <w:tc>
          <w:tcPr>
            <w:tcW w:w="813"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0.47</w:t>
            </w:r>
          </w:p>
        </w:tc>
        <w:tc>
          <w:tcPr>
            <w:tcW w:w="812"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0.45</w:t>
            </w:r>
          </w:p>
        </w:tc>
        <w:tc>
          <w:tcPr>
            <w:tcW w:w="810" w:type="pct"/>
            <w:tcBorders>
              <w:top w:val="single" w:sz="4" w:space="0" w:color="auto"/>
              <w:bottom w:val="nil"/>
            </w:tcBorders>
          </w:tcPr>
          <w:p w:rsidR="002C4CFD" w:rsidRDefault="00D97C2B"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0.51</w:t>
            </w:r>
          </w:p>
        </w:tc>
      </w:tr>
      <w:tr w:rsidR="002C4CFD" w:rsidRPr="005F51BA" w:rsidTr="0012670C">
        <w:tc>
          <w:tcPr>
            <w:tcW w:w="1290" w:type="pct"/>
            <w:tcBorders>
              <w:top w:val="nil"/>
              <w:bottom w:val="nil"/>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0.27</w:t>
            </w:r>
          </w:p>
        </w:tc>
        <w:tc>
          <w:tcPr>
            <w:tcW w:w="608"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0.25</w:t>
            </w:r>
          </w:p>
        </w:tc>
        <w:tc>
          <w:tcPr>
            <w:tcW w:w="813"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0.23</w:t>
            </w:r>
          </w:p>
        </w:tc>
        <w:tc>
          <w:tcPr>
            <w:tcW w:w="812" w:type="pct"/>
            <w:tcBorders>
              <w:top w:val="nil"/>
              <w:bottom w:val="nil"/>
            </w:tcBorders>
          </w:tcPr>
          <w:p w:rsidR="002C4CFD" w:rsidRDefault="00D97C2B"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0.23</w:t>
            </w:r>
          </w:p>
        </w:tc>
        <w:tc>
          <w:tcPr>
            <w:tcW w:w="810"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0.31</w:t>
            </w:r>
          </w:p>
        </w:tc>
      </w:tr>
      <w:tr w:rsidR="002C4CFD" w:rsidRPr="005F51BA" w:rsidTr="0012670C">
        <w:tc>
          <w:tcPr>
            <w:tcW w:w="1290" w:type="pct"/>
            <w:tcBorders>
              <w:top w:val="double" w:sz="4" w:space="0" w:color="auto"/>
              <w:bottom w:val="single" w:sz="4" w:space="0" w:color="auto"/>
            </w:tcBorders>
          </w:tcPr>
          <w:p w:rsidR="002C4CFD" w:rsidRPr="005F51BA"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w:t>
            </w:r>
          </w:p>
        </w:tc>
        <w:tc>
          <w:tcPr>
            <w:tcW w:w="3710" w:type="pct"/>
            <w:gridSpan w:val="5"/>
            <w:tcBorders>
              <w:top w:val="doub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Crime </w:t>
            </w:r>
            <w:r w:rsidR="000F5D6B">
              <w:rPr>
                <w:rFonts w:ascii="Times New Roman" w:hAnsi="Times New Roman" w:cs="Times New Roman"/>
                <w:sz w:val="20"/>
                <w:szCs w:val="20"/>
                <w:lang w:val="en-US"/>
              </w:rPr>
              <w:t>Interpretations</w:t>
            </w:r>
          </w:p>
        </w:tc>
      </w:tr>
      <w:tr w:rsidR="002C4CFD" w:rsidRPr="005F51BA" w:rsidTr="0012670C">
        <w:tc>
          <w:tcPr>
            <w:tcW w:w="1290" w:type="pct"/>
            <w:tcBorders>
              <w:top w:val="single" w:sz="4" w:space="0" w:color="auto"/>
              <w:bottom w:val="single" w:sz="4" w:space="0" w:color="auto"/>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Sample</w:t>
            </w:r>
          </w:p>
        </w:tc>
        <w:tc>
          <w:tcPr>
            <w:tcW w:w="667"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Full Sample</w:t>
            </w:r>
          </w:p>
        </w:tc>
        <w:tc>
          <w:tcPr>
            <w:tcW w:w="608"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Bias&lt;0</w:t>
            </w:r>
          </w:p>
        </w:tc>
        <w:tc>
          <w:tcPr>
            <w:tcW w:w="813"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Small Overestimation</w:t>
            </w:r>
          </w:p>
        </w:tc>
        <w:tc>
          <w:tcPr>
            <w:tcW w:w="812"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Moderate Overestimation</w:t>
            </w:r>
          </w:p>
        </w:tc>
        <w:tc>
          <w:tcPr>
            <w:tcW w:w="810"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Large Overestimation</w:t>
            </w:r>
          </w:p>
        </w:tc>
      </w:tr>
      <w:tr w:rsidR="002C4CFD" w:rsidRPr="005F51BA" w:rsidTr="0012670C">
        <w:tc>
          <w:tcPr>
            <w:tcW w:w="1290" w:type="pct"/>
            <w:tcBorders>
              <w:top w:val="single" w:sz="4" w:space="0" w:color="auto"/>
            </w:tcBorders>
          </w:tcPr>
          <w:p w:rsidR="002C4CFD" w:rsidRPr="005F51BA"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Crime Treatment Effect</w:t>
            </w:r>
          </w:p>
        </w:tc>
        <w:tc>
          <w:tcPr>
            <w:tcW w:w="667" w:type="pct"/>
            <w:tcBorders>
              <w:top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0.073</w:t>
            </w:r>
            <w:r w:rsidR="002C4CFD">
              <w:rPr>
                <w:rFonts w:ascii="Times New Roman" w:hAnsi="Times New Roman" w:cs="Times New Roman"/>
                <w:sz w:val="20"/>
                <w:szCs w:val="20"/>
                <w:lang w:val="en-US"/>
              </w:rPr>
              <w:t>***</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(0.018)</w:t>
            </w:r>
          </w:p>
        </w:tc>
        <w:tc>
          <w:tcPr>
            <w:tcW w:w="608" w:type="pct"/>
            <w:tcBorders>
              <w:top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0.00</w:t>
            </w:r>
            <w:r w:rsidR="006D18DC">
              <w:rPr>
                <w:rFonts w:ascii="Times New Roman" w:hAnsi="Times New Roman" w:cs="Times New Roman"/>
                <w:sz w:val="20"/>
                <w:szCs w:val="20"/>
                <w:lang w:val="en-US"/>
              </w:rPr>
              <w:t>9</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(0.032)</w:t>
            </w:r>
          </w:p>
        </w:tc>
        <w:tc>
          <w:tcPr>
            <w:tcW w:w="813" w:type="pct"/>
            <w:tcBorders>
              <w:top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0.019</w:t>
            </w:r>
          </w:p>
          <w:p w:rsidR="002C4CFD" w:rsidRPr="005F51BA" w:rsidRDefault="00D97C2B"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(0.032</w:t>
            </w:r>
            <w:r w:rsidR="002C4CFD">
              <w:rPr>
                <w:rFonts w:ascii="Times New Roman" w:hAnsi="Times New Roman" w:cs="Times New Roman"/>
                <w:sz w:val="20"/>
                <w:szCs w:val="20"/>
                <w:lang w:val="en-US"/>
              </w:rPr>
              <w:t>)</w:t>
            </w:r>
          </w:p>
        </w:tc>
        <w:tc>
          <w:tcPr>
            <w:tcW w:w="812" w:type="pct"/>
            <w:tcBorders>
              <w:top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0.055</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(0.034)</w:t>
            </w:r>
          </w:p>
        </w:tc>
        <w:tc>
          <w:tcPr>
            <w:tcW w:w="810" w:type="pct"/>
            <w:tcBorders>
              <w:top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0.192</w:t>
            </w:r>
            <w:r w:rsidR="002C4CFD">
              <w:rPr>
                <w:rFonts w:ascii="Times New Roman" w:hAnsi="Times New Roman" w:cs="Times New Roman"/>
                <w:sz w:val="20"/>
                <w:szCs w:val="20"/>
                <w:lang w:val="en-US"/>
              </w:rPr>
              <w:t>***</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(0.039)</w:t>
            </w:r>
          </w:p>
        </w:tc>
      </w:tr>
      <w:tr w:rsidR="002C4CFD" w:rsidRPr="005F51BA" w:rsidTr="0012670C">
        <w:tc>
          <w:tcPr>
            <w:tcW w:w="1290" w:type="pct"/>
            <w:tcBorders>
              <w:top w:val="single" w:sz="4" w:space="0" w:color="auto"/>
              <w:bottom w:val="single" w:sz="4" w:space="0" w:color="auto"/>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814</w:t>
            </w:r>
          </w:p>
        </w:tc>
        <w:tc>
          <w:tcPr>
            <w:tcW w:w="608"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168</w:t>
            </w:r>
          </w:p>
        </w:tc>
        <w:tc>
          <w:tcPr>
            <w:tcW w:w="813"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217</w:t>
            </w:r>
          </w:p>
        </w:tc>
        <w:tc>
          <w:tcPr>
            <w:tcW w:w="812"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216</w:t>
            </w:r>
          </w:p>
        </w:tc>
        <w:tc>
          <w:tcPr>
            <w:tcW w:w="810" w:type="pct"/>
            <w:tcBorders>
              <w:top w:val="single" w:sz="4" w:space="0" w:color="auto"/>
              <w:bottom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213</w:t>
            </w:r>
          </w:p>
        </w:tc>
      </w:tr>
      <w:tr w:rsidR="002C4CFD" w:rsidRPr="005F51BA" w:rsidTr="0012670C">
        <w:tc>
          <w:tcPr>
            <w:tcW w:w="1290" w:type="pct"/>
            <w:tcBorders>
              <w:top w:val="single" w:sz="4" w:space="0" w:color="auto"/>
              <w:bottom w:val="nil"/>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0.59</w:t>
            </w:r>
          </w:p>
        </w:tc>
        <w:tc>
          <w:tcPr>
            <w:tcW w:w="608"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0.62</w:t>
            </w:r>
          </w:p>
        </w:tc>
        <w:tc>
          <w:tcPr>
            <w:tcW w:w="813"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0.61</w:t>
            </w:r>
          </w:p>
        </w:tc>
        <w:tc>
          <w:tcPr>
            <w:tcW w:w="812"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0.56</w:t>
            </w:r>
          </w:p>
        </w:tc>
        <w:tc>
          <w:tcPr>
            <w:tcW w:w="810"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0.59</w:t>
            </w:r>
          </w:p>
        </w:tc>
      </w:tr>
      <w:tr w:rsidR="002C4CFD" w:rsidRPr="005F51BA" w:rsidTr="0012670C">
        <w:tc>
          <w:tcPr>
            <w:tcW w:w="1290" w:type="pct"/>
            <w:tcBorders>
              <w:top w:val="nil"/>
              <w:bottom w:val="nil"/>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0.25</w:t>
            </w:r>
          </w:p>
        </w:tc>
        <w:tc>
          <w:tcPr>
            <w:tcW w:w="608"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0.21</w:t>
            </w:r>
          </w:p>
        </w:tc>
        <w:tc>
          <w:tcPr>
            <w:tcW w:w="813"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0.23</w:t>
            </w:r>
          </w:p>
        </w:tc>
        <w:tc>
          <w:tcPr>
            <w:tcW w:w="812"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0.25</w:t>
            </w:r>
          </w:p>
        </w:tc>
        <w:tc>
          <w:tcPr>
            <w:tcW w:w="810" w:type="pct"/>
            <w:tcBorders>
              <w:top w:val="nil"/>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0.30</w:t>
            </w:r>
          </w:p>
        </w:tc>
      </w:tr>
      <w:tr w:rsidR="002C4CFD" w:rsidTr="0012670C">
        <w:tc>
          <w:tcPr>
            <w:tcW w:w="1290" w:type="pct"/>
            <w:tcBorders>
              <w:top w:val="double" w:sz="4" w:space="0" w:color="auto"/>
              <w:bottom w:val="single" w:sz="4" w:space="0" w:color="auto"/>
            </w:tcBorders>
          </w:tcPr>
          <w:p w:rsidR="002C4CFD" w:rsidRPr="005F51BA"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w:t>
            </w:r>
          </w:p>
        </w:tc>
        <w:tc>
          <w:tcPr>
            <w:tcW w:w="3710" w:type="pct"/>
            <w:gridSpan w:val="5"/>
            <w:tcBorders>
              <w:top w:val="doub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Size </w:t>
            </w:r>
            <w:r w:rsidR="000F5D6B">
              <w:rPr>
                <w:rFonts w:ascii="Times New Roman" w:hAnsi="Times New Roman" w:cs="Times New Roman"/>
                <w:sz w:val="20"/>
                <w:szCs w:val="20"/>
                <w:lang w:val="en-US"/>
              </w:rPr>
              <w:t>Interpretations</w:t>
            </w:r>
          </w:p>
        </w:tc>
      </w:tr>
      <w:tr w:rsidR="002C4CFD" w:rsidTr="0012670C">
        <w:tc>
          <w:tcPr>
            <w:tcW w:w="1290" w:type="pct"/>
            <w:tcBorders>
              <w:top w:val="single" w:sz="4" w:space="0" w:color="auto"/>
              <w:bottom w:val="single" w:sz="4" w:space="0" w:color="auto"/>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Sample</w:t>
            </w:r>
          </w:p>
        </w:tc>
        <w:tc>
          <w:tcPr>
            <w:tcW w:w="667"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Full Sample</w:t>
            </w:r>
          </w:p>
        </w:tc>
        <w:tc>
          <w:tcPr>
            <w:tcW w:w="608"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Bias&lt;0</w:t>
            </w:r>
          </w:p>
        </w:tc>
        <w:tc>
          <w:tcPr>
            <w:tcW w:w="813"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Small Overestimation</w:t>
            </w:r>
          </w:p>
        </w:tc>
        <w:tc>
          <w:tcPr>
            <w:tcW w:w="812"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Moderate Overestimation</w:t>
            </w:r>
          </w:p>
        </w:tc>
        <w:tc>
          <w:tcPr>
            <w:tcW w:w="810"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Large Overestimation</w:t>
            </w:r>
          </w:p>
        </w:tc>
      </w:tr>
      <w:tr w:rsidR="002C4CFD" w:rsidRPr="005F51BA" w:rsidTr="0012670C">
        <w:tc>
          <w:tcPr>
            <w:tcW w:w="1290" w:type="pct"/>
            <w:tcBorders>
              <w:top w:val="single" w:sz="4" w:space="0" w:color="auto"/>
            </w:tcBorders>
          </w:tcPr>
          <w:p w:rsidR="002C4CFD" w:rsidRPr="005F51BA"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Size Treatment Effect</w:t>
            </w:r>
          </w:p>
        </w:tc>
        <w:tc>
          <w:tcPr>
            <w:tcW w:w="667" w:type="pct"/>
            <w:tcBorders>
              <w:top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0.08</w:t>
            </w:r>
            <w:r w:rsidR="006D18DC">
              <w:rPr>
                <w:rFonts w:ascii="Times New Roman" w:hAnsi="Times New Roman" w:cs="Times New Roman"/>
                <w:sz w:val="20"/>
                <w:szCs w:val="20"/>
                <w:lang w:val="en-US"/>
              </w:rPr>
              <w:t>9</w:t>
            </w:r>
            <w:r>
              <w:rPr>
                <w:rFonts w:ascii="Times New Roman" w:hAnsi="Times New Roman" w:cs="Times New Roman"/>
                <w:sz w:val="20"/>
                <w:szCs w:val="20"/>
                <w:lang w:val="en-US"/>
              </w:rPr>
              <w:t>***</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(0.019)</w:t>
            </w:r>
          </w:p>
        </w:tc>
        <w:tc>
          <w:tcPr>
            <w:tcW w:w="608" w:type="pct"/>
            <w:tcBorders>
              <w:top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w:t>
            </w:r>
            <w:r w:rsidR="006D18DC">
              <w:rPr>
                <w:rFonts w:ascii="Times New Roman" w:hAnsi="Times New Roman" w:cs="Times New Roman"/>
                <w:sz w:val="20"/>
                <w:szCs w:val="20"/>
                <w:lang w:val="en-US"/>
              </w:rPr>
              <w:t>7</w:t>
            </w:r>
          </w:p>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(0.044)</w:t>
            </w:r>
          </w:p>
        </w:tc>
        <w:tc>
          <w:tcPr>
            <w:tcW w:w="813" w:type="pct"/>
            <w:tcBorders>
              <w:top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0.060</w:t>
            </w:r>
          </w:p>
          <w:p w:rsidR="002C4CFD" w:rsidRPr="005F51BA"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(0.036</w:t>
            </w:r>
            <w:r w:rsidR="002C4CFD">
              <w:rPr>
                <w:rFonts w:ascii="Times New Roman" w:hAnsi="Times New Roman" w:cs="Times New Roman"/>
                <w:sz w:val="20"/>
                <w:szCs w:val="20"/>
                <w:lang w:val="en-US"/>
              </w:rPr>
              <w:t>)</w:t>
            </w:r>
          </w:p>
        </w:tc>
        <w:tc>
          <w:tcPr>
            <w:tcW w:w="812" w:type="pct"/>
            <w:tcBorders>
              <w:top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0.115</w:t>
            </w:r>
            <w:r w:rsidR="002C4CFD">
              <w:rPr>
                <w:rFonts w:ascii="Times New Roman" w:hAnsi="Times New Roman" w:cs="Times New Roman"/>
                <w:sz w:val="20"/>
                <w:szCs w:val="20"/>
                <w:lang w:val="en-US"/>
              </w:rPr>
              <w:t>**</w:t>
            </w:r>
          </w:p>
          <w:p w:rsidR="002C4CFD" w:rsidRPr="005F51BA"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(0.037</w:t>
            </w:r>
            <w:r w:rsidR="002C4CFD">
              <w:rPr>
                <w:rFonts w:ascii="Times New Roman" w:hAnsi="Times New Roman" w:cs="Times New Roman"/>
                <w:sz w:val="20"/>
                <w:szCs w:val="20"/>
                <w:lang w:val="en-US"/>
              </w:rPr>
              <w:t>)</w:t>
            </w:r>
          </w:p>
        </w:tc>
        <w:tc>
          <w:tcPr>
            <w:tcW w:w="810" w:type="pct"/>
            <w:tcBorders>
              <w:top w:val="single" w:sz="4" w:space="0" w:color="auto"/>
            </w:tcBorders>
          </w:tcPr>
          <w:p w:rsidR="002C4CFD" w:rsidRDefault="006D18DC"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0.134</w:t>
            </w:r>
            <w:r w:rsidR="002C4CFD">
              <w:rPr>
                <w:rFonts w:ascii="Times New Roman" w:hAnsi="Times New Roman" w:cs="Times New Roman"/>
                <w:sz w:val="20"/>
                <w:szCs w:val="20"/>
                <w:lang w:val="en-US"/>
              </w:rPr>
              <w:t>**</w:t>
            </w:r>
          </w:p>
          <w:p w:rsidR="002C4CFD" w:rsidRPr="005F51BA" w:rsidRDefault="002C4CFD" w:rsidP="006D18DC">
            <w:pPr>
              <w:jc w:val="center"/>
              <w:rPr>
                <w:rFonts w:ascii="Times New Roman" w:hAnsi="Times New Roman" w:cs="Times New Roman"/>
                <w:sz w:val="20"/>
                <w:szCs w:val="20"/>
                <w:lang w:val="en-US"/>
              </w:rPr>
            </w:pPr>
            <w:r>
              <w:rPr>
                <w:rFonts w:ascii="Times New Roman" w:hAnsi="Times New Roman" w:cs="Times New Roman"/>
                <w:sz w:val="20"/>
                <w:szCs w:val="20"/>
                <w:lang w:val="en-US"/>
              </w:rPr>
              <w:t>(0.03</w:t>
            </w:r>
            <w:r w:rsidR="006D18DC">
              <w:rPr>
                <w:rFonts w:ascii="Times New Roman" w:hAnsi="Times New Roman" w:cs="Times New Roman"/>
                <w:sz w:val="20"/>
                <w:szCs w:val="20"/>
                <w:lang w:val="en-US"/>
              </w:rPr>
              <w:t>9</w:t>
            </w:r>
            <w:r>
              <w:rPr>
                <w:rFonts w:ascii="Times New Roman" w:hAnsi="Times New Roman" w:cs="Times New Roman"/>
                <w:sz w:val="20"/>
                <w:szCs w:val="20"/>
                <w:lang w:val="en-US"/>
              </w:rPr>
              <w:t>)</w:t>
            </w:r>
          </w:p>
        </w:tc>
      </w:tr>
      <w:tr w:rsidR="002C4CFD" w:rsidTr="0012670C">
        <w:tc>
          <w:tcPr>
            <w:tcW w:w="1290" w:type="pct"/>
            <w:tcBorders>
              <w:top w:val="single" w:sz="4" w:space="0" w:color="auto"/>
              <w:bottom w:val="single" w:sz="4" w:space="0" w:color="auto"/>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Observations</w:t>
            </w:r>
          </w:p>
        </w:tc>
        <w:tc>
          <w:tcPr>
            <w:tcW w:w="667"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819</w:t>
            </w:r>
          </w:p>
        </w:tc>
        <w:tc>
          <w:tcPr>
            <w:tcW w:w="608"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143</w:t>
            </w:r>
          </w:p>
        </w:tc>
        <w:tc>
          <w:tcPr>
            <w:tcW w:w="813"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232</w:t>
            </w:r>
          </w:p>
        </w:tc>
        <w:tc>
          <w:tcPr>
            <w:tcW w:w="812" w:type="pct"/>
            <w:tcBorders>
              <w:top w:val="single" w:sz="4" w:space="0" w:color="auto"/>
              <w:bottom w:val="single" w:sz="4" w:space="0" w:color="auto"/>
            </w:tcBorders>
          </w:tcPr>
          <w:p w:rsidR="002C4CFD" w:rsidRPr="005F51BA"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214</w:t>
            </w:r>
          </w:p>
        </w:tc>
        <w:tc>
          <w:tcPr>
            <w:tcW w:w="810" w:type="pct"/>
            <w:tcBorders>
              <w:top w:val="single" w:sz="4" w:space="0" w:color="auto"/>
              <w:bottom w:val="sing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230</w:t>
            </w:r>
          </w:p>
        </w:tc>
      </w:tr>
      <w:tr w:rsidR="002C4CFD" w:rsidTr="0012670C">
        <w:tc>
          <w:tcPr>
            <w:tcW w:w="1290" w:type="pct"/>
            <w:tcBorders>
              <w:top w:val="single" w:sz="4" w:space="0" w:color="auto"/>
              <w:bottom w:val="nil"/>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 mean</w:t>
            </w:r>
          </w:p>
        </w:tc>
        <w:tc>
          <w:tcPr>
            <w:tcW w:w="667"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0.52</w:t>
            </w:r>
          </w:p>
        </w:tc>
        <w:tc>
          <w:tcPr>
            <w:tcW w:w="608"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0.56</w:t>
            </w:r>
          </w:p>
        </w:tc>
        <w:tc>
          <w:tcPr>
            <w:tcW w:w="813" w:type="pct"/>
            <w:tcBorders>
              <w:top w:val="single" w:sz="4" w:space="0" w:color="auto"/>
              <w:bottom w:val="nil"/>
            </w:tcBorders>
          </w:tcPr>
          <w:p w:rsidR="002C4CFD" w:rsidRDefault="00D97C2B"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0.54</w:t>
            </w:r>
          </w:p>
        </w:tc>
        <w:tc>
          <w:tcPr>
            <w:tcW w:w="812"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0.50</w:t>
            </w:r>
          </w:p>
        </w:tc>
        <w:tc>
          <w:tcPr>
            <w:tcW w:w="810" w:type="pct"/>
            <w:tcBorders>
              <w:top w:val="single" w:sz="4" w:space="0" w:color="auto"/>
              <w:bottom w:val="nil"/>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0.48</w:t>
            </w:r>
          </w:p>
        </w:tc>
      </w:tr>
      <w:tr w:rsidR="002C4CFD" w:rsidTr="0012670C">
        <w:tc>
          <w:tcPr>
            <w:tcW w:w="1290" w:type="pct"/>
            <w:tcBorders>
              <w:top w:val="nil"/>
              <w:bottom w:val="double" w:sz="4" w:space="0" w:color="auto"/>
            </w:tcBorders>
          </w:tcPr>
          <w:p w:rsidR="002C4CFD" w:rsidRDefault="002C4CFD" w:rsidP="005A6B7C">
            <w:pPr>
              <w:rPr>
                <w:rFonts w:ascii="Times New Roman" w:hAnsi="Times New Roman" w:cs="Times New Roman"/>
                <w:sz w:val="20"/>
                <w:szCs w:val="20"/>
                <w:lang w:val="en-US"/>
              </w:rPr>
            </w:pPr>
            <w:r>
              <w:rPr>
                <w:rFonts w:ascii="Times New Roman" w:hAnsi="Times New Roman" w:cs="Times New Roman"/>
                <w:sz w:val="20"/>
                <w:szCs w:val="20"/>
                <w:lang w:val="en-US"/>
              </w:rPr>
              <w:t>Outcome standard deviation</w:t>
            </w:r>
          </w:p>
        </w:tc>
        <w:tc>
          <w:tcPr>
            <w:tcW w:w="667" w:type="pct"/>
            <w:tcBorders>
              <w:top w:val="nil"/>
              <w:bottom w:val="doub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0.27</w:t>
            </w:r>
          </w:p>
        </w:tc>
        <w:tc>
          <w:tcPr>
            <w:tcW w:w="608" w:type="pct"/>
            <w:tcBorders>
              <w:top w:val="nil"/>
              <w:bottom w:val="doub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0.24</w:t>
            </w:r>
          </w:p>
        </w:tc>
        <w:tc>
          <w:tcPr>
            <w:tcW w:w="813" w:type="pct"/>
            <w:tcBorders>
              <w:top w:val="nil"/>
              <w:bottom w:val="doub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0.27</w:t>
            </w:r>
          </w:p>
        </w:tc>
        <w:tc>
          <w:tcPr>
            <w:tcW w:w="812" w:type="pct"/>
            <w:tcBorders>
              <w:top w:val="nil"/>
              <w:bottom w:val="doub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0.27</w:t>
            </w:r>
          </w:p>
        </w:tc>
        <w:tc>
          <w:tcPr>
            <w:tcW w:w="810" w:type="pct"/>
            <w:tcBorders>
              <w:top w:val="nil"/>
              <w:bottom w:val="double" w:sz="4" w:space="0" w:color="auto"/>
            </w:tcBorders>
          </w:tcPr>
          <w:p w:rsidR="002C4CFD" w:rsidRDefault="002C4CFD" w:rsidP="005A6B7C">
            <w:pPr>
              <w:jc w:val="center"/>
              <w:rPr>
                <w:rFonts w:ascii="Times New Roman" w:hAnsi="Times New Roman" w:cs="Times New Roman"/>
                <w:sz w:val="20"/>
                <w:szCs w:val="20"/>
                <w:lang w:val="en-US"/>
              </w:rPr>
            </w:pPr>
            <w:r>
              <w:rPr>
                <w:rFonts w:ascii="Times New Roman" w:hAnsi="Times New Roman" w:cs="Times New Roman"/>
                <w:sz w:val="20"/>
                <w:szCs w:val="20"/>
                <w:lang w:val="en-US"/>
              </w:rPr>
              <w:t>0.29</w:t>
            </w:r>
          </w:p>
        </w:tc>
      </w:tr>
    </w:tbl>
    <w:p w:rsidR="002C4CFD" w:rsidRDefault="002C4CFD" w:rsidP="005A6B7C">
      <w:pPr>
        <w:spacing w:after="0" w:line="240" w:lineRule="auto"/>
        <w:jc w:val="both"/>
        <w:rPr>
          <w:rFonts w:ascii="Times New Roman" w:hAnsi="Times New Roman" w:cs="Times New Roman"/>
          <w:sz w:val="20"/>
          <w:szCs w:val="20"/>
          <w:lang w:val="en-US"/>
        </w:rPr>
      </w:pPr>
      <w:r w:rsidRPr="002733A7">
        <w:rPr>
          <w:rFonts w:ascii="Times New Roman" w:hAnsi="Times New Roman" w:cs="Times New Roman"/>
          <w:i/>
          <w:sz w:val="20"/>
          <w:szCs w:val="20"/>
          <w:lang w:val="en-US"/>
        </w:rPr>
        <w:t>Note:</w:t>
      </w:r>
      <w:r w:rsidRPr="002733A7">
        <w:rPr>
          <w:rFonts w:ascii="Times New Roman" w:hAnsi="Times New Roman" w:cs="Times New Roman"/>
          <w:sz w:val="20"/>
          <w:szCs w:val="20"/>
          <w:lang w:val="en-US"/>
        </w:rPr>
        <w:t xml:space="preserve"> All estimates are based on </w:t>
      </w:r>
      <w:r>
        <w:rPr>
          <w:rFonts w:ascii="Times New Roman" w:hAnsi="Times New Roman" w:cs="Times New Roman"/>
          <w:sz w:val="20"/>
          <w:szCs w:val="20"/>
          <w:lang w:val="en-US"/>
        </w:rPr>
        <w:t xml:space="preserve">models that control for </w:t>
      </w:r>
      <w:r w:rsidRPr="002733A7">
        <w:rPr>
          <w:rFonts w:ascii="Times New Roman" w:hAnsi="Times New Roman" w:cs="Times New Roman"/>
          <w:sz w:val="20"/>
          <w:szCs w:val="20"/>
          <w:lang w:val="en-US"/>
        </w:rPr>
        <w:t xml:space="preserve">prior </w:t>
      </w:r>
      <w:r>
        <w:rPr>
          <w:rFonts w:ascii="Times New Roman" w:hAnsi="Times New Roman" w:cs="Times New Roman"/>
          <w:sz w:val="20"/>
          <w:szCs w:val="20"/>
          <w:lang w:val="en-US"/>
        </w:rPr>
        <w:t>beliefs</w:t>
      </w:r>
      <w:r w:rsidRPr="002733A7">
        <w:rPr>
          <w:rFonts w:ascii="Times New Roman" w:hAnsi="Times New Roman" w:cs="Times New Roman"/>
          <w:sz w:val="20"/>
          <w:szCs w:val="20"/>
          <w:lang w:val="en-US"/>
        </w:rPr>
        <w:t xml:space="preserve">. </w:t>
      </w:r>
      <w:r>
        <w:rPr>
          <w:rFonts w:ascii="Times New Roman" w:hAnsi="Times New Roman" w:cs="Times New Roman"/>
          <w:sz w:val="20"/>
          <w:szCs w:val="20"/>
          <w:lang w:val="en-US"/>
        </w:rPr>
        <w:t>Heteroscedastic</w:t>
      </w:r>
      <w:r w:rsidRPr="00767E16">
        <w:rPr>
          <w:rFonts w:ascii="Times New Roman" w:hAnsi="Times New Roman" w:cs="Times New Roman"/>
          <w:sz w:val="20"/>
          <w:szCs w:val="20"/>
          <w:lang w:val="en-US"/>
        </w:rPr>
        <w:t xml:space="preserve"> </w:t>
      </w:r>
      <w:r w:rsidRPr="002733A7">
        <w:rPr>
          <w:rFonts w:ascii="Times New Roman" w:hAnsi="Times New Roman" w:cs="Times New Roman"/>
          <w:sz w:val="20"/>
          <w:szCs w:val="20"/>
          <w:lang w:val="en-US"/>
        </w:rPr>
        <w:t>robust standard errors in parentheses.</w:t>
      </w:r>
      <w:r>
        <w:rPr>
          <w:rFonts w:ascii="Times New Roman" w:hAnsi="Times New Roman" w:cs="Times New Roman"/>
          <w:sz w:val="20"/>
          <w:szCs w:val="20"/>
          <w:lang w:val="en-US"/>
        </w:rPr>
        <w:t xml:space="preserve"> *p</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0.05, **p</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0.01,</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***p</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&lt;</w:t>
      </w:r>
      <w:r w:rsidR="00807713">
        <w:rPr>
          <w:rFonts w:ascii="Times New Roman" w:hAnsi="Times New Roman" w:cs="Times New Roman"/>
          <w:sz w:val="20"/>
          <w:szCs w:val="20"/>
          <w:lang w:val="en-US"/>
        </w:rPr>
        <w:t xml:space="preserve"> </w:t>
      </w:r>
      <w:r>
        <w:rPr>
          <w:rFonts w:ascii="Times New Roman" w:hAnsi="Times New Roman" w:cs="Times New Roman"/>
          <w:sz w:val="20"/>
          <w:szCs w:val="20"/>
          <w:lang w:val="en-US"/>
        </w:rPr>
        <w:t>0.001. Posteriors and priors are centered on the true value, which for welfare equals 0.14, for crime 0.21</w:t>
      </w:r>
      <w:r w:rsidR="00807713">
        <w:rPr>
          <w:rFonts w:ascii="Times New Roman" w:hAnsi="Times New Roman" w:cs="Times New Roman"/>
          <w:sz w:val="20"/>
          <w:szCs w:val="20"/>
          <w:lang w:val="en-US"/>
        </w:rPr>
        <w:t>,</w:t>
      </w:r>
      <w:r>
        <w:rPr>
          <w:rFonts w:ascii="Times New Roman" w:hAnsi="Times New Roman" w:cs="Times New Roman"/>
          <w:sz w:val="20"/>
          <w:szCs w:val="20"/>
          <w:lang w:val="en-US"/>
        </w:rPr>
        <w:t xml:space="preserve"> and for size 0.08.</w:t>
      </w: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5A6B7C" w:rsidRDefault="005A6B7C" w:rsidP="005A6B7C">
      <w:pPr>
        <w:spacing w:after="0" w:line="240" w:lineRule="auto"/>
        <w:jc w:val="both"/>
        <w:rPr>
          <w:rFonts w:ascii="Times New Roman" w:hAnsi="Times New Roman" w:cs="Times New Roman"/>
          <w:sz w:val="20"/>
          <w:szCs w:val="20"/>
          <w:lang w:val="en-US"/>
        </w:rPr>
      </w:pPr>
    </w:p>
    <w:p w:rsidR="002C4CFD" w:rsidRPr="00E0399C" w:rsidRDefault="002C4CFD" w:rsidP="005809E3">
      <w:pPr>
        <w:pStyle w:val="Billedtekst"/>
        <w:spacing w:after="0" w:line="480" w:lineRule="auto"/>
        <w:jc w:val="center"/>
        <w:rPr>
          <w:rFonts w:ascii="Times New Roman" w:hAnsi="Times New Roman" w:cs="Times New Roman"/>
          <w:i w:val="0"/>
          <w:color w:val="auto"/>
          <w:sz w:val="24"/>
          <w:szCs w:val="24"/>
          <w:lang w:val="en-US"/>
        </w:rPr>
      </w:pPr>
      <w:bookmarkStart w:id="46" w:name="_Ref527543765"/>
      <w:r w:rsidRPr="001472B4">
        <w:rPr>
          <w:rFonts w:ascii="Times New Roman" w:hAnsi="Times New Roman" w:cs="Times New Roman"/>
          <w:i w:val="0"/>
          <w:color w:val="auto"/>
          <w:sz w:val="24"/>
          <w:szCs w:val="24"/>
          <w:lang w:val="en-US"/>
        </w:rPr>
        <w:t>Figure B.</w:t>
      </w:r>
      <w:r w:rsidRPr="001472B4">
        <w:rPr>
          <w:rFonts w:ascii="Times New Roman" w:hAnsi="Times New Roman" w:cs="Times New Roman"/>
          <w:i w:val="0"/>
          <w:color w:val="auto"/>
          <w:sz w:val="24"/>
          <w:szCs w:val="24"/>
        </w:rPr>
        <w:fldChar w:fldCharType="begin"/>
      </w:r>
      <w:r w:rsidRPr="001472B4">
        <w:rPr>
          <w:rFonts w:ascii="Times New Roman" w:hAnsi="Times New Roman" w:cs="Times New Roman"/>
          <w:i w:val="0"/>
          <w:color w:val="auto"/>
          <w:sz w:val="24"/>
          <w:szCs w:val="24"/>
          <w:lang w:val="en-US"/>
        </w:rPr>
        <w:instrText xml:space="preserve"> SEQ Figure_B. \* ARABIC </w:instrText>
      </w:r>
      <w:r w:rsidRPr="001472B4">
        <w:rPr>
          <w:rFonts w:ascii="Times New Roman" w:hAnsi="Times New Roman" w:cs="Times New Roman"/>
          <w:i w:val="0"/>
          <w:color w:val="auto"/>
          <w:sz w:val="24"/>
          <w:szCs w:val="24"/>
        </w:rPr>
        <w:fldChar w:fldCharType="separate"/>
      </w:r>
      <w:r w:rsidR="007E085C">
        <w:rPr>
          <w:rFonts w:ascii="Times New Roman" w:hAnsi="Times New Roman" w:cs="Times New Roman"/>
          <w:i w:val="0"/>
          <w:noProof/>
          <w:color w:val="auto"/>
          <w:sz w:val="24"/>
          <w:szCs w:val="24"/>
          <w:lang w:val="en-US"/>
        </w:rPr>
        <w:t>10</w:t>
      </w:r>
      <w:r w:rsidRPr="001472B4">
        <w:rPr>
          <w:rFonts w:ascii="Times New Roman" w:hAnsi="Times New Roman" w:cs="Times New Roman"/>
          <w:i w:val="0"/>
          <w:color w:val="auto"/>
          <w:sz w:val="24"/>
          <w:szCs w:val="24"/>
        </w:rPr>
        <w:fldChar w:fldCharType="end"/>
      </w:r>
      <w:bookmarkEnd w:id="46"/>
      <w:r w:rsidRPr="001472B4">
        <w:rPr>
          <w:rFonts w:ascii="Times New Roman" w:hAnsi="Times New Roman" w:cs="Times New Roman"/>
          <w:i w:val="0"/>
          <w:color w:val="auto"/>
          <w:sz w:val="24"/>
          <w:szCs w:val="24"/>
          <w:lang w:val="en-US"/>
        </w:rPr>
        <w:t xml:space="preserve">. </w:t>
      </w:r>
      <w:r>
        <w:rPr>
          <w:rFonts w:ascii="Times New Roman" w:hAnsi="Times New Roman" w:cs="Times New Roman"/>
          <w:i w:val="0"/>
          <w:color w:val="auto"/>
          <w:sz w:val="24"/>
          <w:szCs w:val="24"/>
          <w:lang w:val="en-US"/>
        </w:rPr>
        <w:t xml:space="preserve">Marginal Treatment Effects over Prior </w:t>
      </w:r>
      <w:r w:rsidR="00807713">
        <w:rPr>
          <w:rFonts w:ascii="Times New Roman" w:hAnsi="Times New Roman" w:cs="Times New Roman"/>
          <w:i w:val="0"/>
          <w:color w:val="auto"/>
          <w:sz w:val="24"/>
          <w:szCs w:val="24"/>
          <w:lang w:val="en-US"/>
        </w:rPr>
        <w:t>B</w:t>
      </w:r>
      <w:r>
        <w:rPr>
          <w:rFonts w:ascii="Times New Roman" w:hAnsi="Times New Roman" w:cs="Times New Roman"/>
          <w:i w:val="0"/>
          <w:color w:val="auto"/>
          <w:sz w:val="24"/>
          <w:szCs w:val="24"/>
          <w:lang w:val="en-US"/>
        </w:rPr>
        <w:t>ias</w:t>
      </w:r>
    </w:p>
    <w:p w:rsidR="002C4CFD" w:rsidRDefault="002C4CFD" w:rsidP="005809E3">
      <w:pPr>
        <w:spacing w:after="0" w:line="480" w:lineRule="auto"/>
        <w:jc w:val="center"/>
        <w:rPr>
          <w:rFonts w:ascii="Times New Roman" w:hAnsi="Times New Roman" w:cs="Times New Roman"/>
          <w:sz w:val="24"/>
          <w:szCs w:val="24"/>
          <w:lang w:val="en-US"/>
        </w:rPr>
      </w:pPr>
      <w:r w:rsidRPr="00E0399C">
        <w:rPr>
          <w:rFonts w:ascii="Times New Roman" w:hAnsi="Times New Roman" w:cs="Times New Roman"/>
          <w:noProof/>
          <w:sz w:val="24"/>
          <w:szCs w:val="24"/>
          <w:lang w:eastAsia="da-DK"/>
        </w:rPr>
        <w:drawing>
          <wp:inline distT="0" distB="0" distL="0" distR="0" wp14:anchorId="5CE5643F" wp14:editId="3DDCCDFA">
            <wp:extent cx="4513650" cy="3240000"/>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3650" cy="3240000"/>
                    </a:xfrm>
                    <a:prstGeom prst="rect">
                      <a:avLst/>
                    </a:prstGeom>
                    <a:noFill/>
                    <a:ln>
                      <a:noFill/>
                    </a:ln>
                  </pic:spPr>
                </pic:pic>
              </a:graphicData>
            </a:graphic>
          </wp:inline>
        </w:drawing>
      </w:r>
    </w:p>
    <w:p w:rsidR="002C2AB6" w:rsidRDefault="002C4CFD" w:rsidP="005A6B7C">
      <w:pPr>
        <w:spacing w:after="0" w:line="240" w:lineRule="auto"/>
        <w:jc w:val="both"/>
        <w:rPr>
          <w:rFonts w:ascii="Times New Roman" w:hAnsi="Times New Roman" w:cs="Times New Roman"/>
          <w:sz w:val="24"/>
          <w:szCs w:val="24"/>
          <w:lang w:val="en-US"/>
        </w:rPr>
      </w:pPr>
      <w:r>
        <w:rPr>
          <w:rFonts w:ascii="Times New Roman" w:hAnsi="Times New Roman" w:cs="Times New Roman"/>
          <w:i/>
          <w:sz w:val="20"/>
          <w:szCs w:val="20"/>
          <w:lang w:val="en-US"/>
        </w:rPr>
        <w:t>Note:</w:t>
      </w:r>
      <w:r>
        <w:rPr>
          <w:rFonts w:ascii="Times New Roman" w:hAnsi="Times New Roman" w:cs="Times New Roman"/>
          <w:sz w:val="20"/>
          <w:szCs w:val="20"/>
          <w:lang w:val="en-US"/>
        </w:rPr>
        <w:t xml:space="preserve"> Distributions of prior bias (centered on the true value). Marginal treatment effects over prior bias. 95</w:t>
      </w:r>
      <w:r w:rsidR="0080771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807713">
        <w:rPr>
          <w:rFonts w:ascii="Times New Roman" w:hAnsi="Times New Roman" w:cs="Times New Roman"/>
          <w:sz w:val="20"/>
          <w:szCs w:val="20"/>
          <w:lang w:val="en-US"/>
        </w:rPr>
        <w:t>c</w:t>
      </w:r>
      <w:r>
        <w:rPr>
          <w:rFonts w:ascii="Times New Roman" w:hAnsi="Times New Roman" w:cs="Times New Roman"/>
          <w:sz w:val="20"/>
          <w:szCs w:val="20"/>
          <w:lang w:val="en-US"/>
        </w:rPr>
        <w:t xml:space="preserve">onfidence intervals based on heteroscedastic robust standard errors. </w:t>
      </w:r>
      <w:r w:rsidR="002C2AB6">
        <w:rPr>
          <w:rFonts w:ascii="Times New Roman" w:hAnsi="Times New Roman" w:cs="Times New Roman"/>
          <w:sz w:val="20"/>
          <w:szCs w:val="20"/>
          <w:lang w:val="en-US"/>
        </w:rPr>
        <w:t xml:space="preserve">The findings of the linear interaction models are very similar to the findings of the subgroup analyses in the main text. </w:t>
      </w:r>
    </w:p>
    <w:p w:rsidR="002C4CFD" w:rsidRDefault="002C4CFD" w:rsidP="005809E3">
      <w:pPr>
        <w:spacing w:after="0" w:line="480" w:lineRule="auto"/>
        <w:jc w:val="both"/>
        <w:rPr>
          <w:rFonts w:ascii="Times New Roman" w:hAnsi="Times New Roman" w:cs="Times New Roman"/>
          <w:sz w:val="20"/>
          <w:szCs w:val="20"/>
          <w:lang w:val="en-US"/>
        </w:rPr>
      </w:pPr>
    </w:p>
    <w:p w:rsidR="0074660E" w:rsidRDefault="0074660E" w:rsidP="005809E3">
      <w:pPr>
        <w:spacing w:after="0" w:line="480" w:lineRule="auto"/>
        <w:rPr>
          <w:rFonts w:ascii="Times New Roman" w:hAnsi="Times New Roman" w:cs="Times New Roman"/>
          <w:sz w:val="24"/>
          <w:szCs w:val="24"/>
          <w:lang w:val="en-US"/>
        </w:rPr>
      </w:pPr>
    </w:p>
    <w:p w:rsidR="0074660E" w:rsidRDefault="0074660E" w:rsidP="005809E3">
      <w:pPr>
        <w:spacing w:after="0" w:line="480" w:lineRule="auto"/>
        <w:rPr>
          <w:rFonts w:ascii="Times New Roman" w:hAnsi="Times New Roman" w:cs="Times New Roman"/>
          <w:sz w:val="24"/>
          <w:szCs w:val="24"/>
          <w:lang w:val="en-US"/>
        </w:rPr>
      </w:pPr>
    </w:p>
    <w:p w:rsidR="0074660E" w:rsidRDefault="0074660E" w:rsidP="005809E3">
      <w:pPr>
        <w:spacing w:after="0" w:line="480" w:lineRule="auto"/>
        <w:rPr>
          <w:rFonts w:ascii="Times New Roman" w:hAnsi="Times New Roman" w:cs="Times New Roman"/>
          <w:sz w:val="24"/>
          <w:szCs w:val="24"/>
          <w:lang w:val="en-US"/>
        </w:rPr>
      </w:pPr>
    </w:p>
    <w:p w:rsidR="0074660E" w:rsidRDefault="0074660E" w:rsidP="005809E3">
      <w:pPr>
        <w:spacing w:after="0" w:line="480" w:lineRule="auto"/>
        <w:rPr>
          <w:rFonts w:ascii="Times New Roman" w:hAnsi="Times New Roman" w:cs="Times New Roman"/>
          <w:sz w:val="24"/>
          <w:szCs w:val="24"/>
          <w:lang w:val="en-US"/>
        </w:rPr>
      </w:pPr>
    </w:p>
    <w:p w:rsidR="0074660E" w:rsidRPr="006F6222" w:rsidRDefault="0074660E" w:rsidP="005809E3">
      <w:pPr>
        <w:spacing w:after="0" w:line="480" w:lineRule="auto"/>
        <w:rPr>
          <w:rFonts w:ascii="Times New Roman" w:hAnsi="Times New Roman" w:cs="Times New Roman"/>
          <w:sz w:val="24"/>
          <w:szCs w:val="24"/>
          <w:lang w:val="en-US"/>
        </w:rPr>
      </w:pPr>
    </w:p>
    <w:p w:rsidR="00BF3909" w:rsidRPr="006F6222" w:rsidRDefault="00BF3909">
      <w:pPr>
        <w:spacing w:after="0" w:line="480" w:lineRule="auto"/>
        <w:rPr>
          <w:rFonts w:ascii="Times New Roman" w:hAnsi="Times New Roman" w:cs="Times New Roman"/>
          <w:sz w:val="24"/>
          <w:szCs w:val="24"/>
          <w:lang w:val="en-US"/>
        </w:rPr>
      </w:pPr>
    </w:p>
    <w:sectPr w:rsidR="00BF3909" w:rsidRPr="006F6222" w:rsidSect="006629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C4" w:rsidRDefault="007B4CC4" w:rsidP="00607893">
      <w:pPr>
        <w:spacing w:after="0" w:line="240" w:lineRule="auto"/>
      </w:pPr>
      <w:r>
        <w:separator/>
      </w:r>
    </w:p>
  </w:endnote>
  <w:endnote w:type="continuationSeparator" w:id="0">
    <w:p w:rsidR="007B4CC4" w:rsidRDefault="007B4CC4" w:rsidP="0060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72090"/>
      <w:docPartObj>
        <w:docPartGallery w:val="Page Numbers (Bottom of Page)"/>
        <w:docPartUnique/>
      </w:docPartObj>
    </w:sdtPr>
    <w:sdtEndPr>
      <w:rPr>
        <w:rFonts w:ascii="Times New Roman" w:hAnsi="Times New Roman" w:cs="Times New Roman"/>
        <w:sz w:val="20"/>
        <w:szCs w:val="20"/>
      </w:rPr>
    </w:sdtEndPr>
    <w:sdtContent>
      <w:p w:rsidR="007B4CC4" w:rsidRPr="003F25DF" w:rsidRDefault="007B4CC4">
        <w:pPr>
          <w:pStyle w:val="Sidefod"/>
          <w:jc w:val="right"/>
          <w:rPr>
            <w:rFonts w:ascii="Times New Roman" w:hAnsi="Times New Roman" w:cs="Times New Roman"/>
            <w:sz w:val="20"/>
            <w:szCs w:val="20"/>
          </w:rPr>
        </w:pPr>
        <w:r w:rsidRPr="003F25DF">
          <w:rPr>
            <w:rFonts w:ascii="Times New Roman" w:hAnsi="Times New Roman" w:cs="Times New Roman"/>
            <w:sz w:val="20"/>
            <w:szCs w:val="20"/>
          </w:rPr>
          <w:fldChar w:fldCharType="begin"/>
        </w:r>
        <w:r w:rsidRPr="003F25DF">
          <w:rPr>
            <w:rFonts w:ascii="Times New Roman" w:hAnsi="Times New Roman" w:cs="Times New Roman"/>
            <w:sz w:val="20"/>
            <w:szCs w:val="20"/>
          </w:rPr>
          <w:instrText>PAGE   \* MERGEFORMAT</w:instrText>
        </w:r>
        <w:r w:rsidRPr="003F25DF">
          <w:rPr>
            <w:rFonts w:ascii="Times New Roman" w:hAnsi="Times New Roman" w:cs="Times New Roman"/>
            <w:sz w:val="20"/>
            <w:szCs w:val="20"/>
          </w:rPr>
          <w:fldChar w:fldCharType="separate"/>
        </w:r>
        <w:r w:rsidR="00B273D9">
          <w:rPr>
            <w:rFonts w:ascii="Times New Roman" w:hAnsi="Times New Roman" w:cs="Times New Roman"/>
            <w:noProof/>
            <w:sz w:val="20"/>
            <w:szCs w:val="20"/>
          </w:rPr>
          <w:t>2</w:t>
        </w:r>
        <w:r w:rsidRPr="003F25DF">
          <w:rPr>
            <w:rFonts w:ascii="Times New Roman" w:hAnsi="Times New Roman" w:cs="Times New Roman"/>
            <w:sz w:val="20"/>
            <w:szCs w:val="20"/>
          </w:rPr>
          <w:fldChar w:fldCharType="end"/>
        </w:r>
      </w:p>
    </w:sdtContent>
  </w:sdt>
  <w:p w:rsidR="007B4CC4" w:rsidRDefault="007B4CC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C4" w:rsidRDefault="007B4CC4" w:rsidP="00607893">
      <w:pPr>
        <w:spacing w:after="0" w:line="240" w:lineRule="auto"/>
      </w:pPr>
      <w:r>
        <w:separator/>
      </w:r>
    </w:p>
  </w:footnote>
  <w:footnote w:type="continuationSeparator" w:id="0">
    <w:p w:rsidR="007B4CC4" w:rsidRDefault="007B4CC4" w:rsidP="00607893">
      <w:pPr>
        <w:spacing w:after="0" w:line="240" w:lineRule="auto"/>
      </w:pPr>
      <w:r>
        <w:continuationSeparator/>
      </w:r>
    </w:p>
  </w:footnote>
  <w:footnote w:id="1">
    <w:p w:rsidR="007B4CC4" w:rsidRPr="00353BB4" w:rsidRDefault="007B4CC4" w:rsidP="00552EF8">
      <w:pPr>
        <w:pStyle w:val="Fodnotetekst"/>
        <w:jc w:val="both"/>
        <w:rPr>
          <w:rFonts w:ascii="Times New Roman" w:hAnsi="Times New Roman" w:cs="Times New Roman"/>
          <w:lang w:val="en-US"/>
        </w:rPr>
      </w:pPr>
      <w:r w:rsidRPr="00353BB4">
        <w:rPr>
          <w:rStyle w:val="Fodnotehenvisning"/>
          <w:rFonts w:ascii="Times New Roman" w:hAnsi="Times New Roman" w:cs="Times New Roman"/>
        </w:rPr>
        <w:footnoteRef/>
      </w:r>
      <w:r w:rsidRPr="00353BB4">
        <w:rPr>
          <w:rFonts w:ascii="Times New Roman" w:hAnsi="Times New Roman" w:cs="Times New Roman"/>
          <w:lang w:val="en-US"/>
        </w:rPr>
        <w:t xml:space="preserve"> </w:t>
      </w:r>
      <w:r>
        <w:rPr>
          <w:rFonts w:ascii="Times New Roman" w:hAnsi="Times New Roman" w:cs="Times New Roman"/>
          <w:lang w:val="en-US"/>
        </w:rPr>
        <w:t>S</w:t>
      </w:r>
      <w:r w:rsidRPr="00353BB4">
        <w:rPr>
          <w:rFonts w:ascii="Times New Roman" w:hAnsi="Times New Roman" w:cs="Times New Roman"/>
          <w:lang w:val="en-US"/>
        </w:rPr>
        <w:t xml:space="preserve">mall </w:t>
      </w:r>
      <w:r>
        <w:rPr>
          <w:rFonts w:ascii="Times New Roman" w:hAnsi="Times New Roman" w:cs="Times New Roman"/>
          <w:lang w:val="en-US"/>
        </w:rPr>
        <w:t>bias is</w:t>
      </w:r>
      <w:r w:rsidRPr="00353BB4">
        <w:rPr>
          <w:rFonts w:ascii="Times New Roman" w:hAnsi="Times New Roman" w:cs="Times New Roman"/>
          <w:lang w:val="en-US"/>
        </w:rPr>
        <w:t xml:space="preserve"> defined </w:t>
      </w:r>
      <w:r>
        <w:rPr>
          <w:rFonts w:ascii="Times New Roman" w:hAnsi="Times New Roman" w:cs="Times New Roman"/>
          <w:lang w:val="en-US"/>
        </w:rPr>
        <w:t>by</w:t>
      </w:r>
      <w:r w:rsidRPr="00353BB4">
        <w:rPr>
          <w:rFonts w:ascii="Times New Roman" w:hAnsi="Times New Roman" w:cs="Times New Roman"/>
          <w:lang w:val="en-US"/>
        </w:rPr>
        <w:t xml:space="preserve"> </w:t>
      </w:r>
      <w:r>
        <w:rPr>
          <w:rFonts w:ascii="Times New Roman" w:hAnsi="Times New Roman" w:cs="Times New Roman"/>
          <w:lang w:val="en-US"/>
        </w:rPr>
        <w:t>participants</w:t>
      </w:r>
      <w:r w:rsidRPr="00353BB4">
        <w:rPr>
          <w:rFonts w:ascii="Times New Roman" w:hAnsi="Times New Roman" w:cs="Times New Roman"/>
          <w:lang w:val="en-US"/>
        </w:rPr>
        <w:t xml:space="preserve"> whose prior is equal to or larger than the true value, but within the 33.33 percentile. </w:t>
      </w:r>
      <w:r>
        <w:rPr>
          <w:rFonts w:ascii="Times New Roman" w:hAnsi="Times New Roman" w:cs="Times New Roman"/>
          <w:lang w:val="en-US"/>
        </w:rPr>
        <w:t>Moderate bias</w:t>
      </w:r>
      <w:r w:rsidRPr="00353BB4">
        <w:rPr>
          <w:rFonts w:ascii="Times New Roman" w:hAnsi="Times New Roman" w:cs="Times New Roman"/>
          <w:lang w:val="en-US"/>
        </w:rPr>
        <w:t xml:space="preserve"> </w:t>
      </w:r>
      <w:r>
        <w:rPr>
          <w:rFonts w:ascii="Times New Roman" w:hAnsi="Times New Roman" w:cs="Times New Roman"/>
          <w:lang w:val="en-US"/>
        </w:rPr>
        <w:t>is</w:t>
      </w:r>
      <w:r w:rsidRPr="00353BB4">
        <w:rPr>
          <w:rFonts w:ascii="Times New Roman" w:hAnsi="Times New Roman" w:cs="Times New Roman"/>
          <w:lang w:val="en-US"/>
        </w:rPr>
        <w:t xml:space="preserve"> defined </w:t>
      </w:r>
      <w:r>
        <w:rPr>
          <w:rFonts w:ascii="Times New Roman" w:hAnsi="Times New Roman" w:cs="Times New Roman"/>
          <w:lang w:val="en-US"/>
        </w:rPr>
        <w:t>by</w:t>
      </w:r>
      <w:r w:rsidRPr="00353BB4">
        <w:rPr>
          <w:rFonts w:ascii="Times New Roman" w:hAnsi="Times New Roman" w:cs="Times New Roman"/>
          <w:lang w:val="en-US"/>
        </w:rPr>
        <w:t xml:space="preserve"> </w:t>
      </w:r>
      <w:r>
        <w:rPr>
          <w:rFonts w:ascii="Times New Roman" w:hAnsi="Times New Roman" w:cs="Times New Roman"/>
          <w:lang w:val="en-US"/>
        </w:rPr>
        <w:t>participants</w:t>
      </w:r>
      <w:r w:rsidRPr="00353BB4">
        <w:rPr>
          <w:rFonts w:ascii="Times New Roman" w:hAnsi="Times New Roman" w:cs="Times New Roman"/>
          <w:lang w:val="en-US"/>
        </w:rPr>
        <w:t xml:space="preserve"> whose prior is larger than the 33.33 percentile, but smaller than the 66.66 percentile.</w:t>
      </w:r>
      <w:r>
        <w:rPr>
          <w:rFonts w:ascii="Times New Roman" w:hAnsi="Times New Roman" w:cs="Times New Roman"/>
          <w:lang w:val="en-US"/>
        </w:rPr>
        <w:t xml:space="preserve"> L</w:t>
      </w:r>
      <w:r w:rsidRPr="00353BB4">
        <w:rPr>
          <w:rFonts w:ascii="Times New Roman" w:hAnsi="Times New Roman" w:cs="Times New Roman"/>
          <w:lang w:val="en-US"/>
        </w:rPr>
        <w:t xml:space="preserve">arge </w:t>
      </w:r>
      <w:r>
        <w:rPr>
          <w:rFonts w:ascii="Times New Roman" w:hAnsi="Times New Roman" w:cs="Times New Roman"/>
          <w:lang w:val="en-US"/>
        </w:rPr>
        <w:t>bias</w:t>
      </w:r>
      <w:r w:rsidRPr="00353BB4">
        <w:rPr>
          <w:rFonts w:ascii="Times New Roman" w:hAnsi="Times New Roman" w:cs="Times New Roman"/>
          <w:lang w:val="en-US"/>
        </w:rPr>
        <w:t xml:space="preserve"> </w:t>
      </w:r>
      <w:r>
        <w:rPr>
          <w:rFonts w:ascii="Times New Roman" w:hAnsi="Times New Roman" w:cs="Times New Roman"/>
          <w:lang w:val="en-US"/>
        </w:rPr>
        <w:t>is</w:t>
      </w:r>
      <w:r w:rsidRPr="00353BB4">
        <w:rPr>
          <w:rFonts w:ascii="Times New Roman" w:hAnsi="Times New Roman" w:cs="Times New Roman"/>
          <w:lang w:val="en-US"/>
        </w:rPr>
        <w:t xml:space="preserve"> defined </w:t>
      </w:r>
      <w:r>
        <w:rPr>
          <w:rFonts w:ascii="Times New Roman" w:hAnsi="Times New Roman" w:cs="Times New Roman"/>
          <w:lang w:val="en-US"/>
        </w:rPr>
        <w:t>by</w:t>
      </w:r>
      <w:r w:rsidRPr="00353BB4">
        <w:rPr>
          <w:rFonts w:ascii="Times New Roman" w:hAnsi="Times New Roman" w:cs="Times New Roman"/>
          <w:lang w:val="en-US"/>
        </w:rPr>
        <w:t xml:space="preserve"> </w:t>
      </w:r>
      <w:r>
        <w:rPr>
          <w:rFonts w:ascii="Times New Roman" w:hAnsi="Times New Roman" w:cs="Times New Roman"/>
          <w:lang w:val="en-US"/>
        </w:rPr>
        <w:t>participants</w:t>
      </w:r>
      <w:r w:rsidRPr="00353BB4">
        <w:rPr>
          <w:rFonts w:ascii="Times New Roman" w:hAnsi="Times New Roman" w:cs="Times New Roman"/>
          <w:lang w:val="en-US"/>
        </w:rPr>
        <w:t xml:space="preserve"> whose prior is larger than the 66.66 percentile.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5D6C"/>
    <w:multiLevelType w:val="hybridMultilevel"/>
    <w:tmpl w:val="6B82D254"/>
    <w:lvl w:ilvl="0" w:tplc="6786FE6E">
      <w:start w:val="2"/>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0A83D06"/>
    <w:multiLevelType w:val="hybridMultilevel"/>
    <w:tmpl w:val="BCB602FA"/>
    <w:lvl w:ilvl="0" w:tplc="6A4A12FC">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641FE8"/>
    <w:multiLevelType w:val="hybridMultilevel"/>
    <w:tmpl w:val="0C6279AA"/>
    <w:lvl w:ilvl="0" w:tplc="2B98B66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A72B61"/>
    <w:multiLevelType w:val="hybridMultilevel"/>
    <w:tmpl w:val="87B8FE32"/>
    <w:lvl w:ilvl="0" w:tplc="235AB2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7F06C7"/>
    <w:multiLevelType w:val="hybridMultilevel"/>
    <w:tmpl w:val="862246E0"/>
    <w:lvl w:ilvl="0" w:tplc="91DABCAC">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42B7747"/>
    <w:multiLevelType w:val="hybridMultilevel"/>
    <w:tmpl w:val="0C64CD16"/>
    <w:lvl w:ilvl="0" w:tplc="0024A9A0">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90"/>
    <w:rsid w:val="0000155A"/>
    <w:rsid w:val="00001A06"/>
    <w:rsid w:val="00001F84"/>
    <w:rsid w:val="00002B20"/>
    <w:rsid w:val="00002FEA"/>
    <w:rsid w:val="0000391D"/>
    <w:rsid w:val="00010B27"/>
    <w:rsid w:val="0001140C"/>
    <w:rsid w:val="00015556"/>
    <w:rsid w:val="000162DC"/>
    <w:rsid w:val="00016FBC"/>
    <w:rsid w:val="00017440"/>
    <w:rsid w:val="000211DA"/>
    <w:rsid w:val="00025EBC"/>
    <w:rsid w:val="00027912"/>
    <w:rsid w:val="000302A0"/>
    <w:rsid w:val="00030818"/>
    <w:rsid w:val="000328DE"/>
    <w:rsid w:val="00033403"/>
    <w:rsid w:val="000401F4"/>
    <w:rsid w:val="00041F38"/>
    <w:rsid w:val="0004211C"/>
    <w:rsid w:val="00043512"/>
    <w:rsid w:val="00043F91"/>
    <w:rsid w:val="00046049"/>
    <w:rsid w:val="00056955"/>
    <w:rsid w:val="000578D1"/>
    <w:rsid w:val="00061EF4"/>
    <w:rsid w:val="000643E4"/>
    <w:rsid w:val="00064864"/>
    <w:rsid w:val="0006690E"/>
    <w:rsid w:val="00070734"/>
    <w:rsid w:val="00070E72"/>
    <w:rsid w:val="00070F1F"/>
    <w:rsid w:val="00072667"/>
    <w:rsid w:val="00074EC8"/>
    <w:rsid w:val="000755C3"/>
    <w:rsid w:val="00077DCB"/>
    <w:rsid w:val="00081BEA"/>
    <w:rsid w:val="00082E96"/>
    <w:rsid w:val="00083D0C"/>
    <w:rsid w:val="00085077"/>
    <w:rsid w:val="00085611"/>
    <w:rsid w:val="0008649A"/>
    <w:rsid w:val="000904FA"/>
    <w:rsid w:val="000912C6"/>
    <w:rsid w:val="00093064"/>
    <w:rsid w:val="00093528"/>
    <w:rsid w:val="000936F2"/>
    <w:rsid w:val="000939DD"/>
    <w:rsid w:val="00093C5A"/>
    <w:rsid w:val="000948C1"/>
    <w:rsid w:val="000951CA"/>
    <w:rsid w:val="00095DEF"/>
    <w:rsid w:val="00096D54"/>
    <w:rsid w:val="000A260A"/>
    <w:rsid w:val="000A38A9"/>
    <w:rsid w:val="000A4C1D"/>
    <w:rsid w:val="000A4F0E"/>
    <w:rsid w:val="000A70C1"/>
    <w:rsid w:val="000B15D4"/>
    <w:rsid w:val="000B2646"/>
    <w:rsid w:val="000B2BDC"/>
    <w:rsid w:val="000B3353"/>
    <w:rsid w:val="000C198E"/>
    <w:rsid w:val="000C3E58"/>
    <w:rsid w:val="000C6A2D"/>
    <w:rsid w:val="000D0C48"/>
    <w:rsid w:val="000D1EFB"/>
    <w:rsid w:val="000E014B"/>
    <w:rsid w:val="000E03B6"/>
    <w:rsid w:val="000E062C"/>
    <w:rsid w:val="000E2589"/>
    <w:rsid w:val="000E29BC"/>
    <w:rsid w:val="000E4831"/>
    <w:rsid w:val="000F17D2"/>
    <w:rsid w:val="000F19AD"/>
    <w:rsid w:val="000F434A"/>
    <w:rsid w:val="000F45DD"/>
    <w:rsid w:val="000F476D"/>
    <w:rsid w:val="000F49BB"/>
    <w:rsid w:val="000F4F16"/>
    <w:rsid w:val="000F5513"/>
    <w:rsid w:val="000F5D6B"/>
    <w:rsid w:val="000F6AA0"/>
    <w:rsid w:val="000F6D27"/>
    <w:rsid w:val="00100970"/>
    <w:rsid w:val="0010345E"/>
    <w:rsid w:val="001039A6"/>
    <w:rsid w:val="00103B2B"/>
    <w:rsid w:val="00103D4A"/>
    <w:rsid w:val="00112436"/>
    <w:rsid w:val="00113199"/>
    <w:rsid w:val="0012039E"/>
    <w:rsid w:val="00124377"/>
    <w:rsid w:val="0012593C"/>
    <w:rsid w:val="0012670C"/>
    <w:rsid w:val="00130DAA"/>
    <w:rsid w:val="00131003"/>
    <w:rsid w:val="00133D59"/>
    <w:rsid w:val="0014162F"/>
    <w:rsid w:val="001422B6"/>
    <w:rsid w:val="001472B4"/>
    <w:rsid w:val="00150CA1"/>
    <w:rsid w:val="001520BF"/>
    <w:rsid w:val="00161CE7"/>
    <w:rsid w:val="00161FFF"/>
    <w:rsid w:val="001638B8"/>
    <w:rsid w:val="00163C25"/>
    <w:rsid w:val="001640AE"/>
    <w:rsid w:val="00166AAA"/>
    <w:rsid w:val="0016764D"/>
    <w:rsid w:val="00167E75"/>
    <w:rsid w:val="00171485"/>
    <w:rsid w:val="00174E7E"/>
    <w:rsid w:val="00174FEB"/>
    <w:rsid w:val="00176F78"/>
    <w:rsid w:val="00182AA5"/>
    <w:rsid w:val="00184A6E"/>
    <w:rsid w:val="00185D2B"/>
    <w:rsid w:val="00186578"/>
    <w:rsid w:val="00190D96"/>
    <w:rsid w:val="0019173F"/>
    <w:rsid w:val="00191E83"/>
    <w:rsid w:val="00194269"/>
    <w:rsid w:val="00195B43"/>
    <w:rsid w:val="00197213"/>
    <w:rsid w:val="001A0A3E"/>
    <w:rsid w:val="001A45CF"/>
    <w:rsid w:val="001A5F9E"/>
    <w:rsid w:val="001B0423"/>
    <w:rsid w:val="001B0875"/>
    <w:rsid w:val="001B0C92"/>
    <w:rsid w:val="001B4E61"/>
    <w:rsid w:val="001C347E"/>
    <w:rsid w:val="001C5F69"/>
    <w:rsid w:val="001C615C"/>
    <w:rsid w:val="001C7DC8"/>
    <w:rsid w:val="001D1318"/>
    <w:rsid w:val="001D27DD"/>
    <w:rsid w:val="001D33AD"/>
    <w:rsid w:val="001D381A"/>
    <w:rsid w:val="001D3A09"/>
    <w:rsid w:val="001D4202"/>
    <w:rsid w:val="001D6A97"/>
    <w:rsid w:val="001E26A4"/>
    <w:rsid w:val="001E6D21"/>
    <w:rsid w:val="001E74A9"/>
    <w:rsid w:val="001E75E5"/>
    <w:rsid w:val="001F019D"/>
    <w:rsid w:val="001F1AF0"/>
    <w:rsid w:val="00204A09"/>
    <w:rsid w:val="002066CD"/>
    <w:rsid w:val="00206737"/>
    <w:rsid w:val="00207432"/>
    <w:rsid w:val="002115E9"/>
    <w:rsid w:val="002118C8"/>
    <w:rsid w:val="00213171"/>
    <w:rsid w:val="002137DD"/>
    <w:rsid w:val="00213E6D"/>
    <w:rsid w:val="0021511A"/>
    <w:rsid w:val="002217AF"/>
    <w:rsid w:val="00222F77"/>
    <w:rsid w:val="00226315"/>
    <w:rsid w:val="002311D3"/>
    <w:rsid w:val="00231EBA"/>
    <w:rsid w:val="00235D3A"/>
    <w:rsid w:val="00240EC3"/>
    <w:rsid w:val="00241ABF"/>
    <w:rsid w:val="002428C9"/>
    <w:rsid w:val="00243F4C"/>
    <w:rsid w:val="00245911"/>
    <w:rsid w:val="0024604A"/>
    <w:rsid w:val="00247DA0"/>
    <w:rsid w:val="002511EB"/>
    <w:rsid w:val="0025591A"/>
    <w:rsid w:val="00255DBB"/>
    <w:rsid w:val="00255FBB"/>
    <w:rsid w:val="002621C6"/>
    <w:rsid w:val="002622CA"/>
    <w:rsid w:val="002647F7"/>
    <w:rsid w:val="00264854"/>
    <w:rsid w:val="00275051"/>
    <w:rsid w:val="00275248"/>
    <w:rsid w:val="00281472"/>
    <w:rsid w:val="00285CF7"/>
    <w:rsid w:val="0029165E"/>
    <w:rsid w:val="00291A28"/>
    <w:rsid w:val="00294BCB"/>
    <w:rsid w:val="00294CB3"/>
    <w:rsid w:val="00295BDC"/>
    <w:rsid w:val="00297687"/>
    <w:rsid w:val="00297CAA"/>
    <w:rsid w:val="002A00D3"/>
    <w:rsid w:val="002A0D88"/>
    <w:rsid w:val="002A2E7B"/>
    <w:rsid w:val="002A3016"/>
    <w:rsid w:val="002A3486"/>
    <w:rsid w:val="002A3FEF"/>
    <w:rsid w:val="002A6539"/>
    <w:rsid w:val="002A6DB1"/>
    <w:rsid w:val="002A731C"/>
    <w:rsid w:val="002B41B7"/>
    <w:rsid w:val="002C1929"/>
    <w:rsid w:val="002C2AB6"/>
    <w:rsid w:val="002C4CFD"/>
    <w:rsid w:val="002D308A"/>
    <w:rsid w:val="002D4655"/>
    <w:rsid w:val="002D51D7"/>
    <w:rsid w:val="002D58A4"/>
    <w:rsid w:val="002E0A24"/>
    <w:rsid w:val="002E0AC8"/>
    <w:rsid w:val="002E4D12"/>
    <w:rsid w:val="002F10D0"/>
    <w:rsid w:val="002F1D44"/>
    <w:rsid w:val="002F1FB5"/>
    <w:rsid w:val="002F2004"/>
    <w:rsid w:val="002F3172"/>
    <w:rsid w:val="002F32F8"/>
    <w:rsid w:val="00301DB0"/>
    <w:rsid w:val="00301F82"/>
    <w:rsid w:val="00303D34"/>
    <w:rsid w:val="00304723"/>
    <w:rsid w:val="00304CD4"/>
    <w:rsid w:val="00304E35"/>
    <w:rsid w:val="00304F99"/>
    <w:rsid w:val="00305751"/>
    <w:rsid w:val="003079EC"/>
    <w:rsid w:val="00312CDE"/>
    <w:rsid w:val="003154E3"/>
    <w:rsid w:val="00316125"/>
    <w:rsid w:val="003164F1"/>
    <w:rsid w:val="00317B05"/>
    <w:rsid w:val="00323221"/>
    <w:rsid w:val="00327EA5"/>
    <w:rsid w:val="00330C8B"/>
    <w:rsid w:val="003367F8"/>
    <w:rsid w:val="00341DB4"/>
    <w:rsid w:val="00341FB7"/>
    <w:rsid w:val="00342A69"/>
    <w:rsid w:val="0034305E"/>
    <w:rsid w:val="003432B1"/>
    <w:rsid w:val="003473FD"/>
    <w:rsid w:val="003519D8"/>
    <w:rsid w:val="0035488F"/>
    <w:rsid w:val="00354EA7"/>
    <w:rsid w:val="00361D1C"/>
    <w:rsid w:val="0036279D"/>
    <w:rsid w:val="003627A2"/>
    <w:rsid w:val="00362C6B"/>
    <w:rsid w:val="003670B9"/>
    <w:rsid w:val="00367B3F"/>
    <w:rsid w:val="00370D4C"/>
    <w:rsid w:val="00371F28"/>
    <w:rsid w:val="003768CC"/>
    <w:rsid w:val="003868E3"/>
    <w:rsid w:val="00386BD6"/>
    <w:rsid w:val="0038770B"/>
    <w:rsid w:val="003902FE"/>
    <w:rsid w:val="0039307B"/>
    <w:rsid w:val="00395777"/>
    <w:rsid w:val="0039611F"/>
    <w:rsid w:val="0039654A"/>
    <w:rsid w:val="00396D7B"/>
    <w:rsid w:val="00397409"/>
    <w:rsid w:val="003A23F4"/>
    <w:rsid w:val="003A41BC"/>
    <w:rsid w:val="003A7052"/>
    <w:rsid w:val="003A7055"/>
    <w:rsid w:val="003B3E02"/>
    <w:rsid w:val="003B4C29"/>
    <w:rsid w:val="003B68D7"/>
    <w:rsid w:val="003B7FD0"/>
    <w:rsid w:val="003C4049"/>
    <w:rsid w:val="003D13DD"/>
    <w:rsid w:val="003D45D7"/>
    <w:rsid w:val="003D4CF9"/>
    <w:rsid w:val="003D5E6D"/>
    <w:rsid w:val="003E20B6"/>
    <w:rsid w:val="003E2231"/>
    <w:rsid w:val="003E24FD"/>
    <w:rsid w:val="003E321D"/>
    <w:rsid w:val="003E542B"/>
    <w:rsid w:val="003E6272"/>
    <w:rsid w:val="003E69EF"/>
    <w:rsid w:val="003E781C"/>
    <w:rsid w:val="003F1F33"/>
    <w:rsid w:val="003F25DF"/>
    <w:rsid w:val="003F4818"/>
    <w:rsid w:val="003F5096"/>
    <w:rsid w:val="003F6384"/>
    <w:rsid w:val="003F63D8"/>
    <w:rsid w:val="003F77D1"/>
    <w:rsid w:val="0040352A"/>
    <w:rsid w:val="004035DE"/>
    <w:rsid w:val="00404E55"/>
    <w:rsid w:val="00406EC3"/>
    <w:rsid w:val="004102B8"/>
    <w:rsid w:val="00414781"/>
    <w:rsid w:val="004149EE"/>
    <w:rsid w:val="00414D63"/>
    <w:rsid w:val="004171FD"/>
    <w:rsid w:val="00420001"/>
    <w:rsid w:val="00425AA9"/>
    <w:rsid w:val="004372F8"/>
    <w:rsid w:val="00440032"/>
    <w:rsid w:val="0044017D"/>
    <w:rsid w:val="00443565"/>
    <w:rsid w:val="00444152"/>
    <w:rsid w:val="00444381"/>
    <w:rsid w:val="00444BCE"/>
    <w:rsid w:val="00447542"/>
    <w:rsid w:val="00447F0F"/>
    <w:rsid w:val="00450685"/>
    <w:rsid w:val="00451C89"/>
    <w:rsid w:val="00453258"/>
    <w:rsid w:val="00453A58"/>
    <w:rsid w:val="004541EE"/>
    <w:rsid w:val="00454BF4"/>
    <w:rsid w:val="00455215"/>
    <w:rsid w:val="0045546C"/>
    <w:rsid w:val="00457E82"/>
    <w:rsid w:val="004605B2"/>
    <w:rsid w:val="00461C50"/>
    <w:rsid w:val="00467405"/>
    <w:rsid w:val="00474D0D"/>
    <w:rsid w:val="0047521A"/>
    <w:rsid w:val="00475A50"/>
    <w:rsid w:val="00475E73"/>
    <w:rsid w:val="004778FD"/>
    <w:rsid w:val="00480394"/>
    <w:rsid w:val="004869A6"/>
    <w:rsid w:val="00486DE1"/>
    <w:rsid w:val="004879E0"/>
    <w:rsid w:val="00487D5C"/>
    <w:rsid w:val="00490404"/>
    <w:rsid w:val="004905F3"/>
    <w:rsid w:val="00490C11"/>
    <w:rsid w:val="00492D83"/>
    <w:rsid w:val="004939EC"/>
    <w:rsid w:val="00494AA5"/>
    <w:rsid w:val="00495341"/>
    <w:rsid w:val="00495A79"/>
    <w:rsid w:val="004973E9"/>
    <w:rsid w:val="00497C71"/>
    <w:rsid w:val="004A1D03"/>
    <w:rsid w:val="004A25B8"/>
    <w:rsid w:val="004A2961"/>
    <w:rsid w:val="004A4724"/>
    <w:rsid w:val="004A6E41"/>
    <w:rsid w:val="004B3A76"/>
    <w:rsid w:val="004B58A0"/>
    <w:rsid w:val="004C1E18"/>
    <w:rsid w:val="004C22E6"/>
    <w:rsid w:val="004C45E9"/>
    <w:rsid w:val="004C4688"/>
    <w:rsid w:val="004C4C81"/>
    <w:rsid w:val="004C5B01"/>
    <w:rsid w:val="004C657F"/>
    <w:rsid w:val="004D2BFF"/>
    <w:rsid w:val="004D7CA4"/>
    <w:rsid w:val="004E012B"/>
    <w:rsid w:val="004E137E"/>
    <w:rsid w:val="004E1AB7"/>
    <w:rsid w:val="004E21DB"/>
    <w:rsid w:val="004E3CDB"/>
    <w:rsid w:val="004E4018"/>
    <w:rsid w:val="004E628C"/>
    <w:rsid w:val="004E6AB5"/>
    <w:rsid w:val="004E79EB"/>
    <w:rsid w:val="004F04B3"/>
    <w:rsid w:val="004F2055"/>
    <w:rsid w:val="004F3141"/>
    <w:rsid w:val="00500C9D"/>
    <w:rsid w:val="00500E1D"/>
    <w:rsid w:val="00500F54"/>
    <w:rsid w:val="00501101"/>
    <w:rsid w:val="00502EDB"/>
    <w:rsid w:val="005077AD"/>
    <w:rsid w:val="00513117"/>
    <w:rsid w:val="00516D03"/>
    <w:rsid w:val="00516DA8"/>
    <w:rsid w:val="005174D0"/>
    <w:rsid w:val="005211C3"/>
    <w:rsid w:val="00522122"/>
    <w:rsid w:val="00522A2C"/>
    <w:rsid w:val="00523E45"/>
    <w:rsid w:val="00524545"/>
    <w:rsid w:val="00524B47"/>
    <w:rsid w:val="00527B51"/>
    <w:rsid w:val="00530E71"/>
    <w:rsid w:val="00532B66"/>
    <w:rsid w:val="00533D5E"/>
    <w:rsid w:val="00534EF7"/>
    <w:rsid w:val="00535796"/>
    <w:rsid w:val="00537DF8"/>
    <w:rsid w:val="00540E05"/>
    <w:rsid w:val="00541AFE"/>
    <w:rsid w:val="005424B2"/>
    <w:rsid w:val="005439B1"/>
    <w:rsid w:val="00546093"/>
    <w:rsid w:val="0054663F"/>
    <w:rsid w:val="00550E0D"/>
    <w:rsid w:val="00551595"/>
    <w:rsid w:val="00552EF8"/>
    <w:rsid w:val="005575C3"/>
    <w:rsid w:val="00560F1D"/>
    <w:rsid w:val="00562DE3"/>
    <w:rsid w:val="005670B5"/>
    <w:rsid w:val="00572107"/>
    <w:rsid w:val="00575642"/>
    <w:rsid w:val="00577787"/>
    <w:rsid w:val="005809E3"/>
    <w:rsid w:val="00581DB5"/>
    <w:rsid w:val="00583F01"/>
    <w:rsid w:val="005916F4"/>
    <w:rsid w:val="00591DAB"/>
    <w:rsid w:val="0059407F"/>
    <w:rsid w:val="005A0299"/>
    <w:rsid w:val="005A048E"/>
    <w:rsid w:val="005A064E"/>
    <w:rsid w:val="005A6B7C"/>
    <w:rsid w:val="005A7DA3"/>
    <w:rsid w:val="005B0B80"/>
    <w:rsid w:val="005B2ECC"/>
    <w:rsid w:val="005B5F80"/>
    <w:rsid w:val="005B7341"/>
    <w:rsid w:val="005C1971"/>
    <w:rsid w:val="005C1CE1"/>
    <w:rsid w:val="005C2268"/>
    <w:rsid w:val="005C33D1"/>
    <w:rsid w:val="005C471A"/>
    <w:rsid w:val="005C4960"/>
    <w:rsid w:val="005C4C78"/>
    <w:rsid w:val="005C6476"/>
    <w:rsid w:val="005C757C"/>
    <w:rsid w:val="005D13AA"/>
    <w:rsid w:val="005D1AC3"/>
    <w:rsid w:val="005D3C57"/>
    <w:rsid w:val="005D49E0"/>
    <w:rsid w:val="005E1EB4"/>
    <w:rsid w:val="005E1F3E"/>
    <w:rsid w:val="005E5CEA"/>
    <w:rsid w:val="005F267B"/>
    <w:rsid w:val="005F3DA0"/>
    <w:rsid w:val="005F50B5"/>
    <w:rsid w:val="005F5EA7"/>
    <w:rsid w:val="00601B28"/>
    <w:rsid w:val="00601DB3"/>
    <w:rsid w:val="00602BD3"/>
    <w:rsid w:val="00603DA2"/>
    <w:rsid w:val="0060528B"/>
    <w:rsid w:val="0060623F"/>
    <w:rsid w:val="00606B6A"/>
    <w:rsid w:val="006070FA"/>
    <w:rsid w:val="00607893"/>
    <w:rsid w:val="006107AE"/>
    <w:rsid w:val="00610E37"/>
    <w:rsid w:val="0061132B"/>
    <w:rsid w:val="00613527"/>
    <w:rsid w:val="00613AC2"/>
    <w:rsid w:val="006222DF"/>
    <w:rsid w:val="006231D7"/>
    <w:rsid w:val="00632FCF"/>
    <w:rsid w:val="00635884"/>
    <w:rsid w:val="006364B5"/>
    <w:rsid w:val="00636D07"/>
    <w:rsid w:val="0063743B"/>
    <w:rsid w:val="0063772B"/>
    <w:rsid w:val="00640BF8"/>
    <w:rsid w:val="00641504"/>
    <w:rsid w:val="0064401A"/>
    <w:rsid w:val="006447AE"/>
    <w:rsid w:val="00644DA0"/>
    <w:rsid w:val="00644F7B"/>
    <w:rsid w:val="0064514E"/>
    <w:rsid w:val="00647C0E"/>
    <w:rsid w:val="006500A6"/>
    <w:rsid w:val="00650773"/>
    <w:rsid w:val="006523AC"/>
    <w:rsid w:val="00652C87"/>
    <w:rsid w:val="0065426F"/>
    <w:rsid w:val="00656DBB"/>
    <w:rsid w:val="00657C7B"/>
    <w:rsid w:val="00660A8D"/>
    <w:rsid w:val="006629E3"/>
    <w:rsid w:val="00662C10"/>
    <w:rsid w:val="00664416"/>
    <w:rsid w:val="006649A3"/>
    <w:rsid w:val="0066707B"/>
    <w:rsid w:val="006677D3"/>
    <w:rsid w:val="00670C30"/>
    <w:rsid w:val="00671078"/>
    <w:rsid w:val="0067119D"/>
    <w:rsid w:val="00673687"/>
    <w:rsid w:val="00677716"/>
    <w:rsid w:val="00683FD6"/>
    <w:rsid w:val="006849B8"/>
    <w:rsid w:val="0068540C"/>
    <w:rsid w:val="00685915"/>
    <w:rsid w:val="00691948"/>
    <w:rsid w:val="00696CC5"/>
    <w:rsid w:val="006A0B9A"/>
    <w:rsid w:val="006A1051"/>
    <w:rsid w:val="006A1099"/>
    <w:rsid w:val="006A769B"/>
    <w:rsid w:val="006B351B"/>
    <w:rsid w:val="006B468D"/>
    <w:rsid w:val="006B708B"/>
    <w:rsid w:val="006B77F6"/>
    <w:rsid w:val="006C4EB7"/>
    <w:rsid w:val="006C6FE1"/>
    <w:rsid w:val="006D12FF"/>
    <w:rsid w:val="006D18DC"/>
    <w:rsid w:val="006D1CA9"/>
    <w:rsid w:val="006D2139"/>
    <w:rsid w:val="006D5B9F"/>
    <w:rsid w:val="006D5F60"/>
    <w:rsid w:val="006D5FC6"/>
    <w:rsid w:val="006E1835"/>
    <w:rsid w:val="006E4612"/>
    <w:rsid w:val="006E4E29"/>
    <w:rsid w:val="006F0DBB"/>
    <w:rsid w:val="006F24BF"/>
    <w:rsid w:val="006F3180"/>
    <w:rsid w:val="006F5E29"/>
    <w:rsid w:val="006F6222"/>
    <w:rsid w:val="006F7BE1"/>
    <w:rsid w:val="00701518"/>
    <w:rsid w:val="00703686"/>
    <w:rsid w:val="00705116"/>
    <w:rsid w:val="00706128"/>
    <w:rsid w:val="00706A10"/>
    <w:rsid w:val="007076F9"/>
    <w:rsid w:val="00710C8D"/>
    <w:rsid w:val="007127EE"/>
    <w:rsid w:val="00712E4E"/>
    <w:rsid w:val="00715BE6"/>
    <w:rsid w:val="0071741B"/>
    <w:rsid w:val="00723B5B"/>
    <w:rsid w:val="007250C6"/>
    <w:rsid w:val="00726649"/>
    <w:rsid w:val="00727E94"/>
    <w:rsid w:val="007302A6"/>
    <w:rsid w:val="007346D4"/>
    <w:rsid w:val="00734707"/>
    <w:rsid w:val="007352D6"/>
    <w:rsid w:val="007428EF"/>
    <w:rsid w:val="00744483"/>
    <w:rsid w:val="007449A6"/>
    <w:rsid w:val="007463EF"/>
    <w:rsid w:val="0074660E"/>
    <w:rsid w:val="00746638"/>
    <w:rsid w:val="00750DB5"/>
    <w:rsid w:val="00750E2C"/>
    <w:rsid w:val="00751320"/>
    <w:rsid w:val="00751E28"/>
    <w:rsid w:val="007520BC"/>
    <w:rsid w:val="00754AAF"/>
    <w:rsid w:val="00755E06"/>
    <w:rsid w:val="00756C6B"/>
    <w:rsid w:val="0076092E"/>
    <w:rsid w:val="007634D8"/>
    <w:rsid w:val="00767E16"/>
    <w:rsid w:val="00767E40"/>
    <w:rsid w:val="007712B2"/>
    <w:rsid w:val="007715BB"/>
    <w:rsid w:val="00771A17"/>
    <w:rsid w:val="00772EE2"/>
    <w:rsid w:val="00773B2C"/>
    <w:rsid w:val="00775BCC"/>
    <w:rsid w:val="007847B3"/>
    <w:rsid w:val="00790491"/>
    <w:rsid w:val="007908E9"/>
    <w:rsid w:val="0079292E"/>
    <w:rsid w:val="007946CE"/>
    <w:rsid w:val="007955E0"/>
    <w:rsid w:val="007962BF"/>
    <w:rsid w:val="00796AF5"/>
    <w:rsid w:val="007A0165"/>
    <w:rsid w:val="007A017E"/>
    <w:rsid w:val="007A2932"/>
    <w:rsid w:val="007A3113"/>
    <w:rsid w:val="007A50AC"/>
    <w:rsid w:val="007A62F0"/>
    <w:rsid w:val="007B4CC4"/>
    <w:rsid w:val="007B7A17"/>
    <w:rsid w:val="007C03C7"/>
    <w:rsid w:val="007C2020"/>
    <w:rsid w:val="007C4811"/>
    <w:rsid w:val="007C5967"/>
    <w:rsid w:val="007D3050"/>
    <w:rsid w:val="007D4B2D"/>
    <w:rsid w:val="007D4F0A"/>
    <w:rsid w:val="007D640B"/>
    <w:rsid w:val="007D6907"/>
    <w:rsid w:val="007D6D85"/>
    <w:rsid w:val="007D70A2"/>
    <w:rsid w:val="007E085C"/>
    <w:rsid w:val="007E090A"/>
    <w:rsid w:val="007E10A3"/>
    <w:rsid w:val="007E19E9"/>
    <w:rsid w:val="007E1B49"/>
    <w:rsid w:val="007E2748"/>
    <w:rsid w:val="007E3A9A"/>
    <w:rsid w:val="007E5402"/>
    <w:rsid w:val="007F342D"/>
    <w:rsid w:val="007F3562"/>
    <w:rsid w:val="007F4695"/>
    <w:rsid w:val="007F4D5A"/>
    <w:rsid w:val="007F52D0"/>
    <w:rsid w:val="007F54FB"/>
    <w:rsid w:val="007F598F"/>
    <w:rsid w:val="007F6CD4"/>
    <w:rsid w:val="0080120C"/>
    <w:rsid w:val="008015B1"/>
    <w:rsid w:val="00803E9B"/>
    <w:rsid w:val="00805B82"/>
    <w:rsid w:val="008064D7"/>
    <w:rsid w:val="00806FAD"/>
    <w:rsid w:val="00807713"/>
    <w:rsid w:val="008130B1"/>
    <w:rsid w:val="00813B5F"/>
    <w:rsid w:val="00816B6C"/>
    <w:rsid w:val="00817D74"/>
    <w:rsid w:val="00822D8F"/>
    <w:rsid w:val="008234A0"/>
    <w:rsid w:val="0082393C"/>
    <w:rsid w:val="00824317"/>
    <w:rsid w:val="00824E67"/>
    <w:rsid w:val="00827AFF"/>
    <w:rsid w:val="00832F61"/>
    <w:rsid w:val="008330E9"/>
    <w:rsid w:val="00833F1E"/>
    <w:rsid w:val="00835F49"/>
    <w:rsid w:val="008372B5"/>
    <w:rsid w:val="00840BA8"/>
    <w:rsid w:val="00842181"/>
    <w:rsid w:val="008434F5"/>
    <w:rsid w:val="008438C1"/>
    <w:rsid w:val="00844E5D"/>
    <w:rsid w:val="008469FF"/>
    <w:rsid w:val="00850612"/>
    <w:rsid w:val="00850C74"/>
    <w:rsid w:val="008540BE"/>
    <w:rsid w:val="008544AC"/>
    <w:rsid w:val="00856ECA"/>
    <w:rsid w:val="00861480"/>
    <w:rsid w:val="008655C1"/>
    <w:rsid w:val="0088067A"/>
    <w:rsid w:val="0088365D"/>
    <w:rsid w:val="00884B0F"/>
    <w:rsid w:val="00885A33"/>
    <w:rsid w:val="008860FD"/>
    <w:rsid w:val="0089168C"/>
    <w:rsid w:val="0089189F"/>
    <w:rsid w:val="00893DD5"/>
    <w:rsid w:val="008945DB"/>
    <w:rsid w:val="00895711"/>
    <w:rsid w:val="0089653B"/>
    <w:rsid w:val="0089779F"/>
    <w:rsid w:val="008A188D"/>
    <w:rsid w:val="008A4ABC"/>
    <w:rsid w:val="008A610C"/>
    <w:rsid w:val="008A68F4"/>
    <w:rsid w:val="008A6902"/>
    <w:rsid w:val="008A7A17"/>
    <w:rsid w:val="008B2242"/>
    <w:rsid w:val="008B39E1"/>
    <w:rsid w:val="008B45AD"/>
    <w:rsid w:val="008B4E63"/>
    <w:rsid w:val="008B6C87"/>
    <w:rsid w:val="008C1104"/>
    <w:rsid w:val="008C21ED"/>
    <w:rsid w:val="008C276E"/>
    <w:rsid w:val="008C29FF"/>
    <w:rsid w:val="008D2C39"/>
    <w:rsid w:val="008D50A2"/>
    <w:rsid w:val="008D5F61"/>
    <w:rsid w:val="008E0BCE"/>
    <w:rsid w:val="008E6283"/>
    <w:rsid w:val="008E66FA"/>
    <w:rsid w:val="008E77A2"/>
    <w:rsid w:val="008F071D"/>
    <w:rsid w:val="008F187D"/>
    <w:rsid w:val="008F2177"/>
    <w:rsid w:val="008F267F"/>
    <w:rsid w:val="008F4FED"/>
    <w:rsid w:val="00902742"/>
    <w:rsid w:val="00903159"/>
    <w:rsid w:val="00903E40"/>
    <w:rsid w:val="00906E65"/>
    <w:rsid w:val="0091032E"/>
    <w:rsid w:val="00912FDB"/>
    <w:rsid w:val="009136EC"/>
    <w:rsid w:val="009139A6"/>
    <w:rsid w:val="009207D2"/>
    <w:rsid w:val="00921CFA"/>
    <w:rsid w:val="009243C9"/>
    <w:rsid w:val="009248B2"/>
    <w:rsid w:val="00926FE2"/>
    <w:rsid w:val="0093006B"/>
    <w:rsid w:val="0093181D"/>
    <w:rsid w:val="00931BE5"/>
    <w:rsid w:val="00931DD3"/>
    <w:rsid w:val="009332D8"/>
    <w:rsid w:val="0093392C"/>
    <w:rsid w:val="00934333"/>
    <w:rsid w:val="009348AE"/>
    <w:rsid w:val="00940A04"/>
    <w:rsid w:val="00940AB9"/>
    <w:rsid w:val="009411E2"/>
    <w:rsid w:val="00942A7B"/>
    <w:rsid w:val="00944364"/>
    <w:rsid w:val="00950661"/>
    <w:rsid w:val="00951742"/>
    <w:rsid w:val="0095178A"/>
    <w:rsid w:val="009517FB"/>
    <w:rsid w:val="009549EE"/>
    <w:rsid w:val="009557A3"/>
    <w:rsid w:val="00956630"/>
    <w:rsid w:val="0096031B"/>
    <w:rsid w:val="00962F74"/>
    <w:rsid w:val="00967978"/>
    <w:rsid w:val="009723BA"/>
    <w:rsid w:val="00980E30"/>
    <w:rsid w:val="0098365B"/>
    <w:rsid w:val="00983B22"/>
    <w:rsid w:val="00991023"/>
    <w:rsid w:val="00991996"/>
    <w:rsid w:val="009A0B95"/>
    <w:rsid w:val="009A18B5"/>
    <w:rsid w:val="009A1DF5"/>
    <w:rsid w:val="009A2A87"/>
    <w:rsid w:val="009A5341"/>
    <w:rsid w:val="009B01D3"/>
    <w:rsid w:val="009B05BF"/>
    <w:rsid w:val="009B0911"/>
    <w:rsid w:val="009B1D37"/>
    <w:rsid w:val="009B3AAF"/>
    <w:rsid w:val="009B52B7"/>
    <w:rsid w:val="009C043C"/>
    <w:rsid w:val="009C3C2E"/>
    <w:rsid w:val="009C5844"/>
    <w:rsid w:val="009C6DA8"/>
    <w:rsid w:val="009C795F"/>
    <w:rsid w:val="009D166D"/>
    <w:rsid w:val="009D16F9"/>
    <w:rsid w:val="009D39FE"/>
    <w:rsid w:val="009D627F"/>
    <w:rsid w:val="009D74A6"/>
    <w:rsid w:val="009E1AF8"/>
    <w:rsid w:val="009E32BE"/>
    <w:rsid w:val="009E38A9"/>
    <w:rsid w:val="009F2F68"/>
    <w:rsid w:val="009F3916"/>
    <w:rsid w:val="009F6DE5"/>
    <w:rsid w:val="00A00FA3"/>
    <w:rsid w:val="00A03070"/>
    <w:rsid w:val="00A103D7"/>
    <w:rsid w:val="00A1051E"/>
    <w:rsid w:val="00A11E39"/>
    <w:rsid w:val="00A12EC8"/>
    <w:rsid w:val="00A15430"/>
    <w:rsid w:val="00A1573B"/>
    <w:rsid w:val="00A15D69"/>
    <w:rsid w:val="00A170F3"/>
    <w:rsid w:val="00A207B1"/>
    <w:rsid w:val="00A25D9F"/>
    <w:rsid w:val="00A26802"/>
    <w:rsid w:val="00A27EC1"/>
    <w:rsid w:val="00A350A8"/>
    <w:rsid w:val="00A36A1D"/>
    <w:rsid w:val="00A37043"/>
    <w:rsid w:val="00A37FED"/>
    <w:rsid w:val="00A42BC1"/>
    <w:rsid w:val="00A42C73"/>
    <w:rsid w:val="00A46AA7"/>
    <w:rsid w:val="00A46DE7"/>
    <w:rsid w:val="00A47867"/>
    <w:rsid w:val="00A47D5D"/>
    <w:rsid w:val="00A50252"/>
    <w:rsid w:val="00A5070F"/>
    <w:rsid w:val="00A51D07"/>
    <w:rsid w:val="00A53E82"/>
    <w:rsid w:val="00A57AFA"/>
    <w:rsid w:val="00A61785"/>
    <w:rsid w:val="00A61B3E"/>
    <w:rsid w:val="00A62534"/>
    <w:rsid w:val="00A64114"/>
    <w:rsid w:val="00A6435D"/>
    <w:rsid w:val="00A66671"/>
    <w:rsid w:val="00A72E80"/>
    <w:rsid w:val="00A736BB"/>
    <w:rsid w:val="00A750BE"/>
    <w:rsid w:val="00A7521D"/>
    <w:rsid w:val="00A75E92"/>
    <w:rsid w:val="00A76B0E"/>
    <w:rsid w:val="00A77DCC"/>
    <w:rsid w:val="00A8024B"/>
    <w:rsid w:val="00A80CF1"/>
    <w:rsid w:val="00A8180A"/>
    <w:rsid w:val="00A81D08"/>
    <w:rsid w:val="00A8254A"/>
    <w:rsid w:val="00A829DD"/>
    <w:rsid w:val="00A841DC"/>
    <w:rsid w:val="00A8511F"/>
    <w:rsid w:val="00A85A0C"/>
    <w:rsid w:val="00A86199"/>
    <w:rsid w:val="00A87018"/>
    <w:rsid w:val="00A874DF"/>
    <w:rsid w:val="00A87F41"/>
    <w:rsid w:val="00A902DC"/>
    <w:rsid w:val="00A92FD6"/>
    <w:rsid w:val="00A93746"/>
    <w:rsid w:val="00A9478A"/>
    <w:rsid w:val="00A94FD0"/>
    <w:rsid w:val="00AA717F"/>
    <w:rsid w:val="00AA71C0"/>
    <w:rsid w:val="00AA7740"/>
    <w:rsid w:val="00AB256D"/>
    <w:rsid w:val="00AB4D8A"/>
    <w:rsid w:val="00AB6008"/>
    <w:rsid w:val="00AB7D30"/>
    <w:rsid w:val="00AC0907"/>
    <w:rsid w:val="00AC39F5"/>
    <w:rsid w:val="00AC4E4F"/>
    <w:rsid w:val="00AC517F"/>
    <w:rsid w:val="00AC551E"/>
    <w:rsid w:val="00AC5BAD"/>
    <w:rsid w:val="00AC6CA6"/>
    <w:rsid w:val="00AD0FCC"/>
    <w:rsid w:val="00AD20B4"/>
    <w:rsid w:val="00AD5D31"/>
    <w:rsid w:val="00AE038D"/>
    <w:rsid w:val="00AE40AF"/>
    <w:rsid w:val="00AE76A4"/>
    <w:rsid w:val="00AF1E5B"/>
    <w:rsid w:val="00AF37DC"/>
    <w:rsid w:val="00AF4CAC"/>
    <w:rsid w:val="00AF50C0"/>
    <w:rsid w:val="00AF5F78"/>
    <w:rsid w:val="00AF60DA"/>
    <w:rsid w:val="00AF6FEC"/>
    <w:rsid w:val="00B00821"/>
    <w:rsid w:val="00B0108A"/>
    <w:rsid w:val="00B0247B"/>
    <w:rsid w:val="00B03084"/>
    <w:rsid w:val="00B03D69"/>
    <w:rsid w:val="00B06444"/>
    <w:rsid w:val="00B13492"/>
    <w:rsid w:val="00B13E3C"/>
    <w:rsid w:val="00B1424E"/>
    <w:rsid w:val="00B2182D"/>
    <w:rsid w:val="00B24889"/>
    <w:rsid w:val="00B2684E"/>
    <w:rsid w:val="00B273D9"/>
    <w:rsid w:val="00B323FC"/>
    <w:rsid w:val="00B346C3"/>
    <w:rsid w:val="00B349C0"/>
    <w:rsid w:val="00B4085D"/>
    <w:rsid w:val="00B42368"/>
    <w:rsid w:val="00B43B7F"/>
    <w:rsid w:val="00B44492"/>
    <w:rsid w:val="00B473EF"/>
    <w:rsid w:val="00B47B8C"/>
    <w:rsid w:val="00B624AC"/>
    <w:rsid w:val="00B624EA"/>
    <w:rsid w:val="00B64939"/>
    <w:rsid w:val="00B665E4"/>
    <w:rsid w:val="00B71BD3"/>
    <w:rsid w:val="00B723C2"/>
    <w:rsid w:val="00B734DB"/>
    <w:rsid w:val="00B7558B"/>
    <w:rsid w:val="00B83023"/>
    <w:rsid w:val="00B83537"/>
    <w:rsid w:val="00B8395F"/>
    <w:rsid w:val="00B83B29"/>
    <w:rsid w:val="00B843D0"/>
    <w:rsid w:val="00B84AC5"/>
    <w:rsid w:val="00B857B0"/>
    <w:rsid w:val="00B85856"/>
    <w:rsid w:val="00B95068"/>
    <w:rsid w:val="00B95A13"/>
    <w:rsid w:val="00B9714D"/>
    <w:rsid w:val="00B97DDC"/>
    <w:rsid w:val="00B97E71"/>
    <w:rsid w:val="00BA230A"/>
    <w:rsid w:val="00BA2457"/>
    <w:rsid w:val="00BA29CE"/>
    <w:rsid w:val="00BA2B43"/>
    <w:rsid w:val="00BA348D"/>
    <w:rsid w:val="00BA46A7"/>
    <w:rsid w:val="00BA72E7"/>
    <w:rsid w:val="00BB07DD"/>
    <w:rsid w:val="00BB132D"/>
    <w:rsid w:val="00BB27A4"/>
    <w:rsid w:val="00BB5E7D"/>
    <w:rsid w:val="00BB65A2"/>
    <w:rsid w:val="00BB6BD3"/>
    <w:rsid w:val="00BB6CA1"/>
    <w:rsid w:val="00BC4F7E"/>
    <w:rsid w:val="00BC7BBF"/>
    <w:rsid w:val="00BD030C"/>
    <w:rsid w:val="00BD031D"/>
    <w:rsid w:val="00BD42FE"/>
    <w:rsid w:val="00BD4F26"/>
    <w:rsid w:val="00BE2A2C"/>
    <w:rsid w:val="00BE2E61"/>
    <w:rsid w:val="00BE32BF"/>
    <w:rsid w:val="00BE488B"/>
    <w:rsid w:val="00BE5210"/>
    <w:rsid w:val="00BE75DB"/>
    <w:rsid w:val="00BF0EF0"/>
    <w:rsid w:val="00BF1904"/>
    <w:rsid w:val="00BF3909"/>
    <w:rsid w:val="00BF3B86"/>
    <w:rsid w:val="00BF7CF2"/>
    <w:rsid w:val="00C045C5"/>
    <w:rsid w:val="00C04E45"/>
    <w:rsid w:val="00C14031"/>
    <w:rsid w:val="00C14F5C"/>
    <w:rsid w:val="00C1584E"/>
    <w:rsid w:val="00C15B06"/>
    <w:rsid w:val="00C16EB7"/>
    <w:rsid w:val="00C211F3"/>
    <w:rsid w:val="00C2131B"/>
    <w:rsid w:val="00C239BC"/>
    <w:rsid w:val="00C264A7"/>
    <w:rsid w:val="00C31338"/>
    <w:rsid w:val="00C320DB"/>
    <w:rsid w:val="00C3264A"/>
    <w:rsid w:val="00C34615"/>
    <w:rsid w:val="00C350F1"/>
    <w:rsid w:val="00C41A0B"/>
    <w:rsid w:val="00C432C9"/>
    <w:rsid w:val="00C44A67"/>
    <w:rsid w:val="00C45977"/>
    <w:rsid w:val="00C46629"/>
    <w:rsid w:val="00C46D2E"/>
    <w:rsid w:val="00C4774C"/>
    <w:rsid w:val="00C51304"/>
    <w:rsid w:val="00C524FA"/>
    <w:rsid w:val="00C52EB4"/>
    <w:rsid w:val="00C57A1B"/>
    <w:rsid w:val="00C601AB"/>
    <w:rsid w:val="00C60E45"/>
    <w:rsid w:val="00C63698"/>
    <w:rsid w:val="00C66B73"/>
    <w:rsid w:val="00C66F85"/>
    <w:rsid w:val="00C706BC"/>
    <w:rsid w:val="00C73267"/>
    <w:rsid w:val="00C75C68"/>
    <w:rsid w:val="00C77F72"/>
    <w:rsid w:val="00C810F6"/>
    <w:rsid w:val="00C81C19"/>
    <w:rsid w:val="00C876E2"/>
    <w:rsid w:val="00C911EC"/>
    <w:rsid w:val="00C91931"/>
    <w:rsid w:val="00C91B9A"/>
    <w:rsid w:val="00C93AA7"/>
    <w:rsid w:val="00C93F97"/>
    <w:rsid w:val="00C966CE"/>
    <w:rsid w:val="00C9672E"/>
    <w:rsid w:val="00C96905"/>
    <w:rsid w:val="00C976C1"/>
    <w:rsid w:val="00CA3601"/>
    <w:rsid w:val="00CA5032"/>
    <w:rsid w:val="00CA66D7"/>
    <w:rsid w:val="00CA67B0"/>
    <w:rsid w:val="00CA6B4B"/>
    <w:rsid w:val="00CB0BED"/>
    <w:rsid w:val="00CB30D5"/>
    <w:rsid w:val="00CB73EE"/>
    <w:rsid w:val="00CC031E"/>
    <w:rsid w:val="00CC3D09"/>
    <w:rsid w:val="00CD4C50"/>
    <w:rsid w:val="00CD5196"/>
    <w:rsid w:val="00CD551C"/>
    <w:rsid w:val="00CD7C5F"/>
    <w:rsid w:val="00CE2012"/>
    <w:rsid w:val="00CE3C8F"/>
    <w:rsid w:val="00CE61B0"/>
    <w:rsid w:val="00CE620F"/>
    <w:rsid w:val="00CE70A8"/>
    <w:rsid w:val="00CF0B0A"/>
    <w:rsid w:val="00CF68C2"/>
    <w:rsid w:val="00CF7165"/>
    <w:rsid w:val="00D009D4"/>
    <w:rsid w:val="00D009FA"/>
    <w:rsid w:val="00D07AC1"/>
    <w:rsid w:val="00D1085D"/>
    <w:rsid w:val="00D123CD"/>
    <w:rsid w:val="00D23981"/>
    <w:rsid w:val="00D25BC0"/>
    <w:rsid w:val="00D26059"/>
    <w:rsid w:val="00D272C2"/>
    <w:rsid w:val="00D357FF"/>
    <w:rsid w:val="00D35941"/>
    <w:rsid w:val="00D3696C"/>
    <w:rsid w:val="00D36BB1"/>
    <w:rsid w:val="00D37D90"/>
    <w:rsid w:val="00D40248"/>
    <w:rsid w:val="00D4062D"/>
    <w:rsid w:val="00D40C68"/>
    <w:rsid w:val="00D420F0"/>
    <w:rsid w:val="00D459B3"/>
    <w:rsid w:val="00D52058"/>
    <w:rsid w:val="00D52732"/>
    <w:rsid w:val="00D528DE"/>
    <w:rsid w:val="00D52909"/>
    <w:rsid w:val="00D53663"/>
    <w:rsid w:val="00D536ED"/>
    <w:rsid w:val="00D53EA9"/>
    <w:rsid w:val="00D578FE"/>
    <w:rsid w:val="00D6031E"/>
    <w:rsid w:val="00D609FD"/>
    <w:rsid w:val="00D61CDC"/>
    <w:rsid w:val="00D63AA5"/>
    <w:rsid w:val="00D64827"/>
    <w:rsid w:val="00D676F0"/>
    <w:rsid w:val="00D67724"/>
    <w:rsid w:val="00D6784E"/>
    <w:rsid w:val="00D766B4"/>
    <w:rsid w:val="00D77D82"/>
    <w:rsid w:val="00D808A9"/>
    <w:rsid w:val="00D84682"/>
    <w:rsid w:val="00D86602"/>
    <w:rsid w:val="00D93B6D"/>
    <w:rsid w:val="00D95EFB"/>
    <w:rsid w:val="00D95FDB"/>
    <w:rsid w:val="00D96324"/>
    <w:rsid w:val="00D9764E"/>
    <w:rsid w:val="00D97C2B"/>
    <w:rsid w:val="00DA213E"/>
    <w:rsid w:val="00DA7838"/>
    <w:rsid w:val="00DB5107"/>
    <w:rsid w:val="00DB6214"/>
    <w:rsid w:val="00DC1BC8"/>
    <w:rsid w:val="00DC4A6F"/>
    <w:rsid w:val="00DC77BB"/>
    <w:rsid w:val="00DD2B7E"/>
    <w:rsid w:val="00DD2F96"/>
    <w:rsid w:val="00DD4596"/>
    <w:rsid w:val="00DD4C40"/>
    <w:rsid w:val="00DD542C"/>
    <w:rsid w:val="00DD5F1B"/>
    <w:rsid w:val="00DE28F1"/>
    <w:rsid w:val="00DE2CFB"/>
    <w:rsid w:val="00DE2E65"/>
    <w:rsid w:val="00DE3498"/>
    <w:rsid w:val="00DE3BF7"/>
    <w:rsid w:val="00DE6661"/>
    <w:rsid w:val="00DE71B7"/>
    <w:rsid w:val="00DF06BC"/>
    <w:rsid w:val="00DF1806"/>
    <w:rsid w:val="00DF3FCB"/>
    <w:rsid w:val="00E07D74"/>
    <w:rsid w:val="00E12BF8"/>
    <w:rsid w:val="00E13970"/>
    <w:rsid w:val="00E1405F"/>
    <w:rsid w:val="00E14969"/>
    <w:rsid w:val="00E150FD"/>
    <w:rsid w:val="00E17615"/>
    <w:rsid w:val="00E17FA9"/>
    <w:rsid w:val="00E219EA"/>
    <w:rsid w:val="00E224C7"/>
    <w:rsid w:val="00E2363D"/>
    <w:rsid w:val="00E266C0"/>
    <w:rsid w:val="00E26FE3"/>
    <w:rsid w:val="00E27408"/>
    <w:rsid w:val="00E30050"/>
    <w:rsid w:val="00E43C6D"/>
    <w:rsid w:val="00E47E87"/>
    <w:rsid w:val="00E51619"/>
    <w:rsid w:val="00E52155"/>
    <w:rsid w:val="00E534B6"/>
    <w:rsid w:val="00E53806"/>
    <w:rsid w:val="00E54923"/>
    <w:rsid w:val="00E55935"/>
    <w:rsid w:val="00E55C10"/>
    <w:rsid w:val="00E56395"/>
    <w:rsid w:val="00E639E5"/>
    <w:rsid w:val="00E66A17"/>
    <w:rsid w:val="00E67E9F"/>
    <w:rsid w:val="00E70D8D"/>
    <w:rsid w:val="00E72195"/>
    <w:rsid w:val="00E74571"/>
    <w:rsid w:val="00E80948"/>
    <w:rsid w:val="00E810EE"/>
    <w:rsid w:val="00E81B20"/>
    <w:rsid w:val="00E832F9"/>
    <w:rsid w:val="00E86135"/>
    <w:rsid w:val="00E8644F"/>
    <w:rsid w:val="00E87188"/>
    <w:rsid w:val="00E87F19"/>
    <w:rsid w:val="00E95641"/>
    <w:rsid w:val="00EA09D3"/>
    <w:rsid w:val="00EA13A2"/>
    <w:rsid w:val="00EA33AD"/>
    <w:rsid w:val="00EA3C2B"/>
    <w:rsid w:val="00EA5089"/>
    <w:rsid w:val="00EA5895"/>
    <w:rsid w:val="00EA7687"/>
    <w:rsid w:val="00EB114A"/>
    <w:rsid w:val="00EB2E3C"/>
    <w:rsid w:val="00EB4BC2"/>
    <w:rsid w:val="00EC1D23"/>
    <w:rsid w:val="00EC297C"/>
    <w:rsid w:val="00EC3969"/>
    <w:rsid w:val="00EC3B75"/>
    <w:rsid w:val="00EC465E"/>
    <w:rsid w:val="00EC6426"/>
    <w:rsid w:val="00EC6CB6"/>
    <w:rsid w:val="00ED1FD1"/>
    <w:rsid w:val="00ED2BAC"/>
    <w:rsid w:val="00ED5C75"/>
    <w:rsid w:val="00ED5E23"/>
    <w:rsid w:val="00EE0808"/>
    <w:rsid w:val="00EE1553"/>
    <w:rsid w:val="00EE1C7B"/>
    <w:rsid w:val="00EE5E8B"/>
    <w:rsid w:val="00EE7CC3"/>
    <w:rsid w:val="00EF0094"/>
    <w:rsid w:val="00EF2A97"/>
    <w:rsid w:val="00EF3589"/>
    <w:rsid w:val="00F00CE1"/>
    <w:rsid w:val="00F01C6B"/>
    <w:rsid w:val="00F02976"/>
    <w:rsid w:val="00F03E1C"/>
    <w:rsid w:val="00F0485E"/>
    <w:rsid w:val="00F04CB4"/>
    <w:rsid w:val="00F05429"/>
    <w:rsid w:val="00F05C0F"/>
    <w:rsid w:val="00F07870"/>
    <w:rsid w:val="00F10021"/>
    <w:rsid w:val="00F145B9"/>
    <w:rsid w:val="00F14EF0"/>
    <w:rsid w:val="00F23FF9"/>
    <w:rsid w:val="00F2426F"/>
    <w:rsid w:val="00F2460E"/>
    <w:rsid w:val="00F26DA6"/>
    <w:rsid w:val="00F27640"/>
    <w:rsid w:val="00F30087"/>
    <w:rsid w:val="00F30B06"/>
    <w:rsid w:val="00F31167"/>
    <w:rsid w:val="00F41E2C"/>
    <w:rsid w:val="00F4254B"/>
    <w:rsid w:val="00F4534A"/>
    <w:rsid w:val="00F45537"/>
    <w:rsid w:val="00F52088"/>
    <w:rsid w:val="00F53350"/>
    <w:rsid w:val="00F6327E"/>
    <w:rsid w:val="00F63AC1"/>
    <w:rsid w:val="00F63C27"/>
    <w:rsid w:val="00F64F6E"/>
    <w:rsid w:val="00F704BA"/>
    <w:rsid w:val="00F70F24"/>
    <w:rsid w:val="00F7160F"/>
    <w:rsid w:val="00F7240C"/>
    <w:rsid w:val="00F80F99"/>
    <w:rsid w:val="00F81F25"/>
    <w:rsid w:val="00F820D3"/>
    <w:rsid w:val="00F87595"/>
    <w:rsid w:val="00F91DB0"/>
    <w:rsid w:val="00F95509"/>
    <w:rsid w:val="00FA069A"/>
    <w:rsid w:val="00FA1E37"/>
    <w:rsid w:val="00FA2471"/>
    <w:rsid w:val="00FA60ED"/>
    <w:rsid w:val="00FA61EB"/>
    <w:rsid w:val="00FB0650"/>
    <w:rsid w:val="00FB3A8C"/>
    <w:rsid w:val="00FB3C03"/>
    <w:rsid w:val="00FB6988"/>
    <w:rsid w:val="00FC2B24"/>
    <w:rsid w:val="00FC4E22"/>
    <w:rsid w:val="00FC7643"/>
    <w:rsid w:val="00FD0846"/>
    <w:rsid w:val="00FD0FCA"/>
    <w:rsid w:val="00FD1BAF"/>
    <w:rsid w:val="00FD1C1E"/>
    <w:rsid w:val="00FD278C"/>
    <w:rsid w:val="00FD4AF9"/>
    <w:rsid w:val="00FE013F"/>
    <w:rsid w:val="00FF6351"/>
    <w:rsid w:val="00FF6D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48269D"/>
  <w15:docId w15:val="{87614B04-B814-455F-A100-9BFB654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955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174FE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4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60789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07893"/>
    <w:rPr>
      <w:sz w:val="20"/>
      <w:szCs w:val="20"/>
    </w:rPr>
  </w:style>
  <w:style w:type="character" w:styleId="Fodnotehenvisning">
    <w:name w:val="footnote reference"/>
    <w:basedOn w:val="Standardskrifttypeiafsnit"/>
    <w:uiPriority w:val="99"/>
    <w:semiHidden/>
    <w:unhideWhenUsed/>
    <w:rsid w:val="00607893"/>
    <w:rPr>
      <w:vertAlign w:val="superscript"/>
    </w:rPr>
  </w:style>
  <w:style w:type="paragraph" w:styleId="Sidehoved">
    <w:name w:val="header"/>
    <w:basedOn w:val="Normal"/>
    <w:link w:val="SidehovedTegn"/>
    <w:uiPriority w:val="99"/>
    <w:unhideWhenUsed/>
    <w:rsid w:val="00A350A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350A8"/>
  </w:style>
  <w:style w:type="paragraph" w:styleId="Sidefod">
    <w:name w:val="footer"/>
    <w:basedOn w:val="Normal"/>
    <w:link w:val="SidefodTegn"/>
    <w:uiPriority w:val="99"/>
    <w:unhideWhenUsed/>
    <w:rsid w:val="00A350A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350A8"/>
  </w:style>
  <w:style w:type="character" w:customStyle="1" w:styleId="current-selection">
    <w:name w:val="current-selection"/>
    <w:basedOn w:val="Standardskrifttypeiafsnit"/>
    <w:rsid w:val="00835F49"/>
  </w:style>
  <w:style w:type="character" w:customStyle="1" w:styleId="a">
    <w:name w:val="_"/>
    <w:basedOn w:val="Standardskrifttypeiafsnit"/>
    <w:rsid w:val="00835F49"/>
  </w:style>
  <w:style w:type="paragraph" w:styleId="Billedtekst">
    <w:name w:val="caption"/>
    <w:basedOn w:val="Normal"/>
    <w:next w:val="Normal"/>
    <w:uiPriority w:val="35"/>
    <w:unhideWhenUsed/>
    <w:qFormat/>
    <w:rsid w:val="003F25DF"/>
    <w:pPr>
      <w:spacing w:line="240" w:lineRule="auto"/>
    </w:pPr>
    <w:rPr>
      <w:i/>
      <w:iCs/>
      <w:color w:val="1F497D" w:themeColor="text2"/>
      <w:sz w:val="18"/>
      <w:szCs w:val="18"/>
    </w:rPr>
  </w:style>
  <w:style w:type="table" w:customStyle="1" w:styleId="Almindeligtabel21">
    <w:name w:val="Almindelig tabel 21"/>
    <w:basedOn w:val="Tabel-Normal"/>
    <w:uiPriority w:val="42"/>
    <w:rsid w:val="003F25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Markeringsbobletekst">
    <w:name w:val="Balloon Text"/>
    <w:basedOn w:val="Normal"/>
    <w:link w:val="MarkeringsbobletekstTegn"/>
    <w:uiPriority w:val="99"/>
    <w:semiHidden/>
    <w:unhideWhenUsed/>
    <w:rsid w:val="0059407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407F"/>
    <w:rPr>
      <w:rFonts w:ascii="Tahoma" w:hAnsi="Tahoma" w:cs="Tahoma"/>
      <w:sz w:val="16"/>
      <w:szCs w:val="16"/>
    </w:rPr>
  </w:style>
  <w:style w:type="table" w:customStyle="1" w:styleId="Almindeligtabel22">
    <w:name w:val="Almindelig tabel 22"/>
    <w:basedOn w:val="Tabel-Normal"/>
    <w:uiPriority w:val="42"/>
    <w:rsid w:val="00EE15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verskrift2Tegn">
    <w:name w:val="Overskrift 2 Tegn"/>
    <w:basedOn w:val="Standardskrifttypeiafsnit"/>
    <w:link w:val="Overskrift2"/>
    <w:uiPriority w:val="9"/>
    <w:rsid w:val="00174FEB"/>
    <w:rPr>
      <w:rFonts w:asciiTheme="majorHAnsi" w:eastAsiaTheme="majorEastAsia" w:hAnsiTheme="majorHAnsi" w:cstheme="majorBidi"/>
      <w:color w:val="365F91" w:themeColor="accent1" w:themeShade="BF"/>
      <w:sz w:val="26"/>
      <w:szCs w:val="26"/>
    </w:rPr>
  </w:style>
  <w:style w:type="paragraph" w:styleId="Ingenafstand">
    <w:name w:val="No Spacing"/>
    <w:uiPriority w:val="1"/>
    <w:qFormat/>
    <w:rsid w:val="00174FEB"/>
    <w:pPr>
      <w:spacing w:after="0" w:line="240" w:lineRule="auto"/>
    </w:pPr>
  </w:style>
  <w:style w:type="character" w:styleId="Kommentarhenvisning">
    <w:name w:val="annotation reference"/>
    <w:basedOn w:val="Standardskrifttypeiafsnit"/>
    <w:uiPriority w:val="99"/>
    <w:semiHidden/>
    <w:unhideWhenUsed/>
    <w:rsid w:val="00161CE7"/>
    <w:rPr>
      <w:sz w:val="16"/>
      <w:szCs w:val="16"/>
    </w:rPr>
  </w:style>
  <w:style w:type="paragraph" w:styleId="Kommentartekst">
    <w:name w:val="annotation text"/>
    <w:basedOn w:val="Normal"/>
    <w:link w:val="KommentartekstTegn"/>
    <w:uiPriority w:val="99"/>
    <w:unhideWhenUsed/>
    <w:rsid w:val="00161CE7"/>
    <w:pPr>
      <w:spacing w:line="240" w:lineRule="auto"/>
    </w:pPr>
    <w:rPr>
      <w:sz w:val="20"/>
      <w:szCs w:val="20"/>
    </w:rPr>
  </w:style>
  <w:style w:type="character" w:customStyle="1" w:styleId="KommentartekstTegn">
    <w:name w:val="Kommentartekst Tegn"/>
    <w:basedOn w:val="Standardskrifttypeiafsnit"/>
    <w:link w:val="Kommentartekst"/>
    <w:uiPriority w:val="99"/>
    <w:rsid w:val="00161CE7"/>
    <w:rPr>
      <w:sz w:val="20"/>
      <w:szCs w:val="20"/>
    </w:rPr>
  </w:style>
  <w:style w:type="paragraph" w:styleId="Kommentaremne">
    <w:name w:val="annotation subject"/>
    <w:basedOn w:val="Kommentartekst"/>
    <w:next w:val="Kommentartekst"/>
    <w:link w:val="KommentaremneTegn"/>
    <w:uiPriority w:val="99"/>
    <w:semiHidden/>
    <w:unhideWhenUsed/>
    <w:rsid w:val="00161CE7"/>
    <w:rPr>
      <w:b/>
      <w:bCs/>
    </w:rPr>
  </w:style>
  <w:style w:type="character" w:customStyle="1" w:styleId="KommentaremneTegn">
    <w:name w:val="Kommentaremne Tegn"/>
    <w:basedOn w:val="KommentartekstTegn"/>
    <w:link w:val="Kommentaremne"/>
    <w:uiPriority w:val="99"/>
    <w:semiHidden/>
    <w:rsid w:val="00161CE7"/>
    <w:rPr>
      <w:b/>
      <w:bCs/>
      <w:sz w:val="20"/>
      <w:szCs w:val="20"/>
    </w:rPr>
  </w:style>
  <w:style w:type="paragraph" w:styleId="NormalWeb">
    <w:name w:val="Normal (Web)"/>
    <w:basedOn w:val="Normal"/>
    <w:uiPriority w:val="99"/>
    <w:unhideWhenUsed/>
    <w:rsid w:val="00AE40A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AE40AF"/>
    <w:rPr>
      <w:i/>
      <w:iCs/>
    </w:rPr>
  </w:style>
  <w:style w:type="character" w:styleId="Strk">
    <w:name w:val="Strong"/>
    <w:basedOn w:val="Standardskrifttypeiafsnit"/>
    <w:uiPriority w:val="22"/>
    <w:qFormat/>
    <w:rsid w:val="00AE40AF"/>
    <w:rPr>
      <w:b/>
      <w:bCs/>
    </w:rPr>
  </w:style>
  <w:style w:type="character" w:styleId="Pladsholdertekst">
    <w:name w:val="Placeholder Text"/>
    <w:basedOn w:val="Standardskrifttypeiafsnit"/>
    <w:uiPriority w:val="99"/>
    <w:semiHidden/>
    <w:rsid w:val="002D4655"/>
    <w:rPr>
      <w:color w:val="808080"/>
    </w:rPr>
  </w:style>
  <w:style w:type="paragraph" w:styleId="Listeafsnit">
    <w:name w:val="List Paragraph"/>
    <w:basedOn w:val="Normal"/>
    <w:uiPriority w:val="34"/>
    <w:qFormat/>
    <w:rsid w:val="00603DA2"/>
    <w:pPr>
      <w:ind w:left="720"/>
      <w:contextualSpacing/>
    </w:pPr>
  </w:style>
  <w:style w:type="character" w:styleId="Hyperlink">
    <w:name w:val="Hyperlink"/>
    <w:basedOn w:val="Standardskrifttypeiafsnit"/>
    <w:uiPriority w:val="99"/>
    <w:unhideWhenUsed/>
    <w:rsid w:val="00A51D07"/>
    <w:rPr>
      <w:color w:val="0000FF" w:themeColor="hyperlink"/>
      <w:u w:val="single"/>
    </w:rPr>
  </w:style>
  <w:style w:type="paragraph" w:styleId="Almindeligtekst">
    <w:name w:val="Plain Text"/>
    <w:basedOn w:val="Normal"/>
    <w:link w:val="AlmindeligtekstTegn"/>
    <w:uiPriority w:val="99"/>
    <w:unhideWhenUsed/>
    <w:rsid w:val="00EC1D23"/>
    <w:pPr>
      <w:spacing w:after="0" w:line="240" w:lineRule="auto"/>
    </w:pPr>
    <w:rPr>
      <w:rFonts w:ascii="Calibri" w:eastAsiaTheme="minorEastAsia" w:hAnsi="Calibri" w:cs="Times New Roman"/>
      <w:szCs w:val="21"/>
      <w:lang w:eastAsia="da-DK"/>
    </w:rPr>
  </w:style>
  <w:style w:type="character" w:customStyle="1" w:styleId="AlmindeligtekstTegn">
    <w:name w:val="Almindelig tekst Tegn"/>
    <w:basedOn w:val="Standardskrifttypeiafsnit"/>
    <w:link w:val="Almindeligtekst"/>
    <w:uiPriority w:val="99"/>
    <w:rsid w:val="00EC1D23"/>
    <w:rPr>
      <w:rFonts w:ascii="Calibri" w:eastAsiaTheme="minorEastAsia" w:hAnsi="Calibri" w:cs="Times New Roman"/>
      <w:szCs w:val="21"/>
      <w:lang w:eastAsia="da-DK"/>
    </w:rPr>
  </w:style>
  <w:style w:type="character" w:customStyle="1" w:styleId="Overskrift1Tegn">
    <w:name w:val="Overskrift 1 Tegn"/>
    <w:basedOn w:val="Standardskrifttypeiafsnit"/>
    <w:link w:val="Overskrift1"/>
    <w:uiPriority w:val="9"/>
    <w:rsid w:val="007955E0"/>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7955E0"/>
    <w:pPr>
      <w:spacing w:line="259" w:lineRule="auto"/>
      <w:outlineLvl w:val="9"/>
    </w:pPr>
    <w:rPr>
      <w:lang w:eastAsia="da-DK"/>
    </w:rPr>
  </w:style>
  <w:style w:type="paragraph" w:styleId="Indholdsfortegnelse1">
    <w:name w:val="toc 1"/>
    <w:basedOn w:val="Normal"/>
    <w:next w:val="Normal"/>
    <w:autoRedefine/>
    <w:uiPriority w:val="39"/>
    <w:unhideWhenUsed/>
    <w:rsid w:val="007955E0"/>
    <w:pPr>
      <w:spacing w:after="100"/>
    </w:pPr>
  </w:style>
  <w:style w:type="paragraph" w:styleId="Indholdsfortegnelse2">
    <w:name w:val="toc 2"/>
    <w:basedOn w:val="Normal"/>
    <w:next w:val="Normal"/>
    <w:autoRedefine/>
    <w:uiPriority w:val="39"/>
    <w:unhideWhenUsed/>
    <w:rsid w:val="00850612"/>
    <w:pPr>
      <w:spacing w:after="100"/>
      <w:ind w:left="220"/>
    </w:pPr>
  </w:style>
  <w:style w:type="character" w:styleId="BesgtLink">
    <w:name w:val="FollowedHyperlink"/>
    <w:basedOn w:val="Standardskrifttypeiafsnit"/>
    <w:uiPriority w:val="99"/>
    <w:semiHidden/>
    <w:unhideWhenUsed/>
    <w:rsid w:val="00850C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4047">
      <w:bodyDiv w:val="1"/>
      <w:marLeft w:val="0"/>
      <w:marRight w:val="0"/>
      <w:marTop w:val="0"/>
      <w:marBottom w:val="0"/>
      <w:divBdr>
        <w:top w:val="none" w:sz="0" w:space="0" w:color="auto"/>
        <w:left w:val="none" w:sz="0" w:space="0" w:color="auto"/>
        <w:bottom w:val="none" w:sz="0" w:space="0" w:color="auto"/>
        <w:right w:val="none" w:sz="0" w:space="0" w:color="auto"/>
      </w:divBdr>
    </w:div>
    <w:div w:id="407386944">
      <w:bodyDiv w:val="1"/>
      <w:marLeft w:val="0"/>
      <w:marRight w:val="0"/>
      <w:marTop w:val="0"/>
      <w:marBottom w:val="0"/>
      <w:divBdr>
        <w:top w:val="none" w:sz="0" w:space="0" w:color="auto"/>
        <w:left w:val="none" w:sz="0" w:space="0" w:color="auto"/>
        <w:bottom w:val="none" w:sz="0" w:space="0" w:color="auto"/>
        <w:right w:val="none" w:sz="0" w:space="0" w:color="auto"/>
      </w:divBdr>
      <w:divsChild>
        <w:div w:id="1590189388">
          <w:marLeft w:val="0"/>
          <w:marRight w:val="0"/>
          <w:marTop w:val="0"/>
          <w:marBottom w:val="0"/>
          <w:divBdr>
            <w:top w:val="none" w:sz="0" w:space="0" w:color="auto"/>
            <w:left w:val="none" w:sz="0" w:space="0" w:color="auto"/>
            <w:bottom w:val="none" w:sz="0" w:space="0" w:color="auto"/>
            <w:right w:val="none" w:sz="0" w:space="0" w:color="auto"/>
          </w:divBdr>
        </w:div>
        <w:div w:id="1299187042">
          <w:marLeft w:val="0"/>
          <w:marRight w:val="0"/>
          <w:marTop w:val="0"/>
          <w:marBottom w:val="0"/>
          <w:divBdr>
            <w:top w:val="none" w:sz="0" w:space="0" w:color="auto"/>
            <w:left w:val="none" w:sz="0" w:space="0" w:color="auto"/>
            <w:bottom w:val="none" w:sz="0" w:space="0" w:color="auto"/>
            <w:right w:val="none" w:sz="0" w:space="0" w:color="auto"/>
          </w:divBdr>
        </w:div>
      </w:divsChild>
    </w:div>
    <w:div w:id="435758902">
      <w:bodyDiv w:val="1"/>
      <w:marLeft w:val="0"/>
      <w:marRight w:val="0"/>
      <w:marTop w:val="0"/>
      <w:marBottom w:val="0"/>
      <w:divBdr>
        <w:top w:val="none" w:sz="0" w:space="0" w:color="auto"/>
        <w:left w:val="none" w:sz="0" w:space="0" w:color="auto"/>
        <w:bottom w:val="none" w:sz="0" w:space="0" w:color="auto"/>
        <w:right w:val="none" w:sz="0" w:space="0" w:color="auto"/>
      </w:divBdr>
      <w:divsChild>
        <w:div w:id="1504779659">
          <w:marLeft w:val="0"/>
          <w:marRight w:val="0"/>
          <w:marTop w:val="0"/>
          <w:marBottom w:val="0"/>
          <w:divBdr>
            <w:top w:val="none" w:sz="0" w:space="0" w:color="auto"/>
            <w:left w:val="none" w:sz="0" w:space="0" w:color="auto"/>
            <w:bottom w:val="none" w:sz="0" w:space="0" w:color="auto"/>
            <w:right w:val="none" w:sz="0" w:space="0" w:color="auto"/>
          </w:divBdr>
          <w:divsChild>
            <w:div w:id="245581464">
              <w:marLeft w:val="0"/>
              <w:marRight w:val="0"/>
              <w:marTop w:val="0"/>
              <w:marBottom w:val="0"/>
              <w:divBdr>
                <w:top w:val="none" w:sz="0" w:space="0" w:color="auto"/>
                <w:left w:val="none" w:sz="0" w:space="0" w:color="auto"/>
                <w:bottom w:val="none" w:sz="0" w:space="0" w:color="auto"/>
                <w:right w:val="none" w:sz="0" w:space="0" w:color="auto"/>
              </w:divBdr>
            </w:div>
            <w:div w:id="1637639451">
              <w:marLeft w:val="0"/>
              <w:marRight w:val="0"/>
              <w:marTop w:val="0"/>
              <w:marBottom w:val="0"/>
              <w:divBdr>
                <w:top w:val="none" w:sz="0" w:space="0" w:color="auto"/>
                <w:left w:val="none" w:sz="0" w:space="0" w:color="auto"/>
                <w:bottom w:val="none" w:sz="0" w:space="0" w:color="auto"/>
                <w:right w:val="none" w:sz="0" w:space="0" w:color="auto"/>
              </w:divBdr>
            </w:div>
          </w:divsChild>
        </w:div>
        <w:div w:id="1305352044">
          <w:marLeft w:val="0"/>
          <w:marRight w:val="0"/>
          <w:marTop w:val="0"/>
          <w:marBottom w:val="0"/>
          <w:divBdr>
            <w:top w:val="none" w:sz="0" w:space="0" w:color="auto"/>
            <w:left w:val="none" w:sz="0" w:space="0" w:color="auto"/>
            <w:bottom w:val="none" w:sz="0" w:space="0" w:color="auto"/>
            <w:right w:val="none" w:sz="0" w:space="0" w:color="auto"/>
          </w:divBdr>
          <w:divsChild>
            <w:div w:id="1528713293">
              <w:marLeft w:val="0"/>
              <w:marRight w:val="0"/>
              <w:marTop w:val="0"/>
              <w:marBottom w:val="0"/>
              <w:divBdr>
                <w:top w:val="none" w:sz="0" w:space="0" w:color="auto"/>
                <w:left w:val="none" w:sz="0" w:space="0" w:color="auto"/>
                <w:bottom w:val="none" w:sz="0" w:space="0" w:color="auto"/>
                <w:right w:val="none" w:sz="0" w:space="0" w:color="auto"/>
              </w:divBdr>
            </w:div>
            <w:div w:id="964307713">
              <w:marLeft w:val="0"/>
              <w:marRight w:val="0"/>
              <w:marTop w:val="0"/>
              <w:marBottom w:val="0"/>
              <w:divBdr>
                <w:top w:val="none" w:sz="0" w:space="0" w:color="auto"/>
                <w:left w:val="none" w:sz="0" w:space="0" w:color="auto"/>
                <w:bottom w:val="none" w:sz="0" w:space="0" w:color="auto"/>
                <w:right w:val="none" w:sz="0" w:space="0" w:color="auto"/>
              </w:divBdr>
            </w:div>
          </w:divsChild>
        </w:div>
        <w:div w:id="1894610763">
          <w:marLeft w:val="0"/>
          <w:marRight w:val="0"/>
          <w:marTop w:val="0"/>
          <w:marBottom w:val="0"/>
          <w:divBdr>
            <w:top w:val="none" w:sz="0" w:space="0" w:color="auto"/>
            <w:left w:val="none" w:sz="0" w:space="0" w:color="auto"/>
            <w:bottom w:val="none" w:sz="0" w:space="0" w:color="auto"/>
            <w:right w:val="none" w:sz="0" w:space="0" w:color="auto"/>
          </w:divBdr>
          <w:divsChild>
            <w:div w:id="4554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1734">
      <w:bodyDiv w:val="1"/>
      <w:marLeft w:val="0"/>
      <w:marRight w:val="0"/>
      <w:marTop w:val="0"/>
      <w:marBottom w:val="0"/>
      <w:divBdr>
        <w:top w:val="none" w:sz="0" w:space="0" w:color="auto"/>
        <w:left w:val="none" w:sz="0" w:space="0" w:color="auto"/>
        <w:bottom w:val="none" w:sz="0" w:space="0" w:color="auto"/>
        <w:right w:val="none" w:sz="0" w:space="0" w:color="auto"/>
      </w:divBdr>
    </w:div>
    <w:div w:id="694115191">
      <w:bodyDiv w:val="1"/>
      <w:marLeft w:val="0"/>
      <w:marRight w:val="0"/>
      <w:marTop w:val="0"/>
      <w:marBottom w:val="0"/>
      <w:divBdr>
        <w:top w:val="none" w:sz="0" w:space="0" w:color="auto"/>
        <w:left w:val="none" w:sz="0" w:space="0" w:color="auto"/>
        <w:bottom w:val="none" w:sz="0" w:space="0" w:color="auto"/>
        <w:right w:val="none" w:sz="0" w:space="0" w:color="auto"/>
      </w:divBdr>
    </w:div>
    <w:div w:id="694158989">
      <w:bodyDiv w:val="1"/>
      <w:marLeft w:val="0"/>
      <w:marRight w:val="0"/>
      <w:marTop w:val="0"/>
      <w:marBottom w:val="0"/>
      <w:divBdr>
        <w:top w:val="none" w:sz="0" w:space="0" w:color="auto"/>
        <w:left w:val="none" w:sz="0" w:space="0" w:color="auto"/>
        <w:bottom w:val="none" w:sz="0" w:space="0" w:color="auto"/>
        <w:right w:val="none" w:sz="0" w:space="0" w:color="auto"/>
      </w:divBdr>
    </w:div>
    <w:div w:id="766314771">
      <w:bodyDiv w:val="1"/>
      <w:marLeft w:val="0"/>
      <w:marRight w:val="0"/>
      <w:marTop w:val="0"/>
      <w:marBottom w:val="0"/>
      <w:divBdr>
        <w:top w:val="none" w:sz="0" w:space="0" w:color="auto"/>
        <w:left w:val="none" w:sz="0" w:space="0" w:color="auto"/>
        <w:bottom w:val="none" w:sz="0" w:space="0" w:color="auto"/>
        <w:right w:val="none" w:sz="0" w:space="0" w:color="auto"/>
      </w:divBdr>
    </w:div>
    <w:div w:id="816846045">
      <w:bodyDiv w:val="1"/>
      <w:marLeft w:val="0"/>
      <w:marRight w:val="0"/>
      <w:marTop w:val="0"/>
      <w:marBottom w:val="0"/>
      <w:divBdr>
        <w:top w:val="none" w:sz="0" w:space="0" w:color="auto"/>
        <w:left w:val="none" w:sz="0" w:space="0" w:color="auto"/>
        <w:bottom w:val="none" w:sz="0" w:space="0" w:color="auto"/>
        <w:right w:val="none" w:sz="0" w:space="0" w:color="auto"/>
      </w:divBdr>
    </w:div>
    <w:div w:id="1002316132">
      <w:bodyDiv w:val="1"/>
      <w:marLeft w:val="0"/>
      <w:marRight w:val="0"/>
      <w:marTop w:val="0"/>
      <w:marBottom w:val="0"/>
      <w:divBdr>
        <w:top w:val="none" w:sz="0" w:space="0" w:color="auto"/>
        <w:left w:val="none" w:sz="0" w:space="0" w:color="auto"/>
        <w:bottom w:val="none" w:sz="0" w:space="0" w:color="auto"/>
        <w:right w:val="none" w:sz="0" w:space="0" w:color="auto"/>
      </w:divBdr>
    </w:div>
    <w:div w:id="1021934417">
      <w:bodyDiv w:val="1"/>
      <w:marLeft w:val="0"/>
      <w:marRight w:val="0"/>
      <w:marTop w:val="0"/>
      <w:marBottom w:val="0"/>
      <w:divBdr>
        <w:top w:val="none" w:sz="0" w:space="0" w:color="auto"/>
        <w:left w:val="none" w:sz="0" w:space="0" w:color="auto"/>
        <w:bottom w:val="none" w:sz="0" w:space="0" w:color="auto"/>
        <w:right w:val="none" w:sz="0" w:space="0" w:color="auto"/>
      </w:divBdr>
      <w:divsChild>
        <w:div w:id="1084302134">
          <w:marLeft w:val="0"/>
          <w:marRight w:val="0"/>
          <w:marTop w:val="0"/>
          <w:marBottom w:val="0"/>
          <w:divBdr>
            <w:top w:val="none" w:sz="0" w:space="0" w:color="auto"/>
            <w:left w:val="none" w:sz="0" w:space="0" w:color="auto"/>
            <w:bottom w:val="none" w:sz="0" w:space="0" w:color="auto"/>
            <w:right w:val="none" w:sz="0" w:space="0" w:color="auto"/>
          </w:divBdr>
        </w:div>
        <w:div w:id="1679037917">
          <w:marLeft w:val="0"/>
          <w:marRight w:val="0"/>
          <w:marTop w:val="0"/>
          <w:marBottom w:val="0"/>
          <w:divBdr>
            <w:top w:val="none" w:sz="0" w:space="0" w:color="auto"/>
            <w:left w:val="none" w:sz="0" w:space="0" w:color="auto"/>
            <w:bottom w:val="none" w:sz="0" w:space="0" w:color="auto"/>
            <w:right w:val="none" w:sz="0" w:space="0" w:color="auto"/>
          </w:divBdr>
        </w:div>
      </w:divsChild>
    </w:div>
    <w:div w:id="1248417821">
      <w:bodyDiv w:val="1"/>
      <w:marLeft w:val="0"/>
      <w:marRight w:val="0"/>
      <w:marTop w:val="0"/>
      <w:marBottom w:val="0"/>
      <w:divBdr>
        <w:top w:val="none" w:sz="0" w:space="0" w:color="auto"/>
        <w:left w:val="none" w:sz="0" w:space="0" w:color="auto"/>
        <w:bottom w:val="none" w:sz="0" w:space="0" w:color="auto"/>
        <w:right w:val="none" w:sz="0" w:space="0" w:color="auto"/>
      </w:divBdr>
    </w:div>
    <w:div w:id="1359626437">
      <w:bodyDiv w:val="1"/>
      <w:marLeft w:val="0"/>
      <w:marRight w:val="0"/>
      <w:marTop w:val="0"/>
      <w:marBottom w:val="0"/>
      <w:divBdr>
        <w:top w:val="none" w:sz="0" w:space="0" w:color="auto"/>
        <w:left w:val="none" w:sz="0" w:space="0" w:color="auto"/>
        <w:bottom w:val="none" w:sz="0" w:space="0" w:color="auto"/>
        <w:right w:val="none" w:sz="0" w:space="0" w:color="auto"/>
      </w:divBdr>
    </w:div>
    <w:div w:id="1569608273">
      <w:bodyDiv w:val="1"/>
      <w:marLeft w:val="0"/>
      <w:marRight w:val="0"/>
      <w:marTop w:val="0"/>
      <w:marBottom w:val="0"/>
      <w:divBdr>
        <w:top w:val="none" w:sz="0" w:space="0" w:color="auto"/>
        <w:left w:val="none" w:sz="0" w:space="0" w:color="auto"/>
        <w:bottom w:val="none" w:sz="0" w:space="0" w:color="auto"/>
        <w:right w:val="none" w:sz="0" w:space="0" w:color="auto"/>
      </w:divBdr>
    </w:div>
    <w:div w:id="1577058864">
      <w:bodyDiv w:val="1"/>
      <w:marLeft w:val="0"/>
      <w:marRight w:val="0"/>
      <w:marTop w:val="0"/>
      <w:marBottom w:val="0"/>
      <w:divBdr>
        <w:top w:val="none" w:sz="0" w:space="0" w:color="auto"/>
        <w:left w:val="none" w:sz="0" w:space="0" w:color="auto"/>
        <w:bottom w:val="none" w:sz="0" w:space="0" w:color="auto"/>
        <w:right w:val="none" w:sz="0" w:space="0" w:color="auto"/>
      </w:divBdr>
      <w:divsChild>
        <w:div w:id="676422602">
          <w:marLeft w:val="0"/>
          <w:marRight w:val="0"/>
          <w:marTop w:val="0"/>
          <w:marBottom w:val="0"/>
          <w:divBdr>
            <w:top w:val="none" w:sz="0" w:space="0" w:color="auto"/>
            <w:left w:val="none" w:sz="0" w:space="0" w:color="auto"/>
            <w:bottom w:val="none" w:sz="0" w:space="0" w:color="auto"/>
            <w:right w:val="none" w:sz="0" w:space="0" w:color="auto"/>
          </w:divBdr>
        </w:div>
        <w:div w:id="1666469209">
          <w:marLeft w:val="0"/>
          <w:marRight w:val="0"/>
          <w:marTop w:val="0"/>
          <w:marBottom w:val="0"/>
          <w:divBdr>
            <w:top w:val="none" w:sz="0" w:space="0" w:color="auto"/>
            <w:left w:val="none" w:sz="0" w:space="0" w:color="auto"/>
            <w:bottom w:val="none" w:sz="0" w:space="0" w:color="auto"/>
            <w:right w:val="none" w:sz="0" w:space="0" w:color="auto"/>
          </w:divBdr>
        </w:div>
      </w:divsChild>
    </w:div>
    <w:div w:id="1651253634">
      <w:bodyDiv w:val="1"/>
      <w:marLeft w:val="0"/>
      <w:marRight w:val="0"/>
      <w:marTop w:val="0"/>
      <w:marBottom w:val="0"/>
      <w:divBdr>
        <w:top w:val="none" w:sz="0" w:space="0" w:color="auto"/>
        <w:left w:val="none" w:sz="0" w:space="0" w:color="auto"/>
        <w:bottom w:val="none" w:sz="0" w:space="0" w:color="auto"/>
        <w:right w:val="none" w:sz="0" w:space="0" w:color="auto"/>
      </w:divBdr>
    </w:div>
    <w:div w:id="1704817860">
      <w:bodyDiv w:val="1"/>
      <w:marLeft w:val="0"/>
      <w:marRight w:val="0"/>
      <w:marTop w:val="0"/>
      <w:marBottom w:val="0"/>
      <w:divBdr>
        <w:top w:val="none" w:sz="0" w:space="0" w:color="auto"/>
        <w:left w:val="none" w:sz="0" w:space="0" w:color="auto"/>
        <w:bottom w:val="none" w:sz="0" w:space="0" w:color="auto"/>
        <w:right w:val="none" w:sz="0" w:space="0" w:color="auto"/>
      </w:divBdr>
    </w:div>
    <w:div w:id="1871914909">
      <w:bodyDiv w:val="1"/>
      <w:marLeft w:val="0"/>
      <w:marRight w:val="0"/>
      <w:marTop w:val="0"/>
      <w:marBottom w:val="0"/>
      <w:divBdr>
        <w:top w:val="none" w:sz="0" w:space="0" w:color="auto"/>
        <w:left w:val="none" w:sz="0" w:space="0" w:color="auto"/>
        <w:bottom w:val="none" w:sz="0" w:space="0" w:color="auto"/>
        <w:right w:val="none" w:sz="0" w:space="0" w:color="auto"/>
      </w:divBdr>
    </w:div>
    <w:div w:id="204093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9B60-E764-4041-9E63-1A258FC5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3493</Words>
  <Characters>21314</Characters>
  <Application>Microsoft Office Word</Application>
  <DocSecurity>0</DocSecurity>
  <Lines>177</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BSS</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Osmundsen</dc:creator>
  <cp:lastModifiedBy>Frederik Jørgensen</cp:lastModifiedBy>
  <cp:revision>2</cp:revision>
  <cp:lastPrinted>2019-05-08T10:48:00Z</cp:lastPrinted>
  <dcterms:created xsi:type="dcterms:W3CDTF">2019-12-13T10:06:00Z</dcterms:created>
  <dcterms:modified xsi:type="dcterms:W3CDTF">2019-12-13T10:06:00Z</dcterms:modified>
</cp:coreProperties>
</file>