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38BAA" w14:textId="366EF529" w:rsidR="00B47C71" w:rsidRPr="009A30C3" w:rsidRDefault="000A0E23" w:rsidP="00A175B1">
      <w:r>
        <w:t>Online Appendix for:</w:t>
      </w:r>
    </w:p>
    <w:p w14:paraId="657A9DA4" w14:textId="00D28B55" w:rsidR="00ED17FE" w:rsidRPr="00A11200" w:rsidRDefault="00ED17FE" w:rsidP="000A5D05">
      <w:pPr>
        <w:pStyle w:val="NoSpacing"/>
        <w:jc w:val="center"/>
        <w:rPr>
          <w:rFonts w:asciiTheme="majorBidi" w:hAnsiTheme="majorBidi" w:cstheme="majorBidi"/>
          <w:sz w:val="28"/>
          <w:szCs w:val="28"/>
        </w:rPr>
      </w:pPr>
      <w:r>
        <w:rPr>
          <w:rFonts w:asciiTheme="majorBidi" w:hAnsiTheme="majorBidi" w:cstheme="majorBidi"/>
          <w:sz w:val="28"/>
          <w:szCs w:val="28"/>
        </w:rPr>
        <w:t xml:space="preserve">Does Interacting with Women Encourage </w:t>
      </w:r>
      <w:r w:rsidR="000A5D05">
        <w:rPr>
          <w:rFonts w:asciiTheme="majorBidi" w:hAnsiTheme="majorBidi" w:cstheme="majorBidi"/>
          <w:sz w:val="28"/>
          <w:szCs w:val="28"/>
        </w:rPr>
        <w:t xml:space="preserve">Civic and </w:t>
      </w:r>
      <w:r>
        <w:rPr>
          <w:rFonts w:asciiTheme="majorBidi" w:hAnsiTheme="majorBidi" w:cstheme="majorBidi"/>
          <w:sz w:val="28"/>
          <w:szCs w:val="28"/>
        </w:rPr>
        <w:t>Prosocial Attitudes?</w:t>
      </w:r>
    </w:p>
    <w:p w14:paraId="2B8FA6DF" w14:textId="32B7A661" w:rsidR="00745328" w:rsidRPr="00A11200" w:rsidRDefault="00ED17FE" w:rsidP="00745328">
      <w:pPr>
        <w:pStyle w:val="NoSpacing"/>
        <w:jc w:val="center"/>
        <w:rPr>
          <w:rFonts w:asciiTheme="majorBidi" w:hAnsiTheme="majorBidi" w:cstheme="majorBidi"/>
          <w:sz w:val="28"/>
          <w:szCs w:val="28"/>
        </w:rPr>
      </w:pPr>
      <w:r>
        <w:rPr>
          <w:rFonts w:asciiTheme="majorBidi" w:hAnsiTheme="majorBidi" w:cstheme="majorBidi"/>
          <w:sz w:val="28"/>
          <w:szCs w:val="28"/>
        </w:rPr>
        <w:t>Evidence from Simulated Contact Experiments in</w:t>
      </w:r>
      <w:r w:rsidRPr="00A11200">
        <w:rPr>
          <w:rFonts w:asciiTheme="majorBidi" w:hAnsiTheme="majorBidi" w:cstheme="majorBidi"/>
          <w:sz w:val="28"/>
          <w:szCs w:val="28"/>
        </w:rPr>
        <w:t xml:space="preserve"> Saudi Arabia and Kuwait</w:t>
      </w:r>
      <w:r w:rsidR="00745328">
        <w:rPr>
          <w:rFonts w:asciiTheme="majorBidi" w:hAnsiTheme="majorBidi" w:cstheme="majorBidi"/>
          <w:sz w:val="28"/>
          <w:szCs w:val="28"/>
        </w:rPr>
        <w:t xml:space="preserve"> by Calvert W. Jones, University of Maryland</w:t>
      </w:r>
      <w:bookmarkStart w:id="0" w:name="_GoBack"/>
      <w:bookmarkEnd w:id="0"/>
    </w:p>
    <w:sdt>
      <w:sdtPr>
        <w:rPr>
          <w:rFonts w:ascii="Times New Roman" w:eastAsia="Calibri" w:hAnsi="Times New Roman" w:cs="Times New Roman"/>
          <w:color w:val="auto"/>
          <w:sz w:val="24"/>
          <w:szCs w:val="24"/>
        </w:rPr>
        <w:id w:val="-289667870"/>
        <w:docPartObj>
          <w:docPartGallery w:val="Table of Contents"/>
          <w:docPartUnique/>
        </w:docPartObj>
      </w:sdtPr>
      <w:sdtEndPr>
        <w:rPr>
          <w:rFonts w:eastAsiaTheme="minorHAnsi"/>
          <w:noProof/>
        </w:rPr>
      </w:sdtEndPr>
      <w:sdtContent>
        <w:p w14:paraId="1988F38C" w14:textId="1A72692E" w:rsidR="00553FA0" w:rsidRPr="00466343" w:rsidRDefault="00553FA0" w:rsidP="00A175B1">
          <w:pPr>
            <w:pStyle w:val="TOCHeading"/>
          </w:pPr>
        </w:p>
        <w:p w14:paraId="4AC45384" w14:textId="47982842" w:rsidR="00BE099E" w:rsidRDefault="00553FA0">
          <w:pPr>
            <w:pStyle w:val="TOC1"/>
            <w:tabs>
              <w:tab w:val="right" w:leader="dot" w:pos="9350"/>
            </w:tabs>
            <w:rPr>
              <w:rFonts w:asciiTheme="minorHAnsi" w:eastAsiaTheme="minorEastAsia" w:hAnsiTheme="minorHAnsi" w:cstheme="minorBidi"/>
              <w:noProof/>
              <w:sz w:val="22"/>
              <w:szCs w:val="22"/>
            </w:rPr>
          </w:pPr>
          <w:r w:rsidRPr="00466343">
            <w:fldChar w:fldCharType="begin"/>
          </w:r>
          <w:r w:rsidRPr="00466343">
            <w:instrText xml:space="preserve"> TOC \o "1-3" \h \z \u </w:instrText>
          </w:r>
          <w:r w:rsidRPr="00466343">
            <w:fldChar w:fldCharType="separate"/>
          </w:r>
          <w:hyperlink w:anchor="_Toc119074466" w:history="1">
            <w:r w:rsidR="00BE099E" w:rsidRPr="001508B2">
              <w:rPr>
                <w:rStyle w:val="Hyperlink"/>
                <w:noProof/>
              </w:rPr>
              <w:t>Appendix A. Additional Detail on Experiments and Fieldwork</w:t>
            </w:r>
            <w:r w:rsidR="00BE099E">
              <w:rPr>
                <w:noProof/>
                <w:webHidden/>
              </w:rPr>
              <w:tab/>
            </w:r>
            <w:r w:rsidR="00BE099E">
              <w:rPr>
                <w:noProof/>
                <w:webHidden/>
              </w:rPr>
              <w:fldChar w:fldCharType="begin"/>
            </w:r>
            <w:r w:rsidR="00BE099E">
              <w:rPr>
                <w:noProof/>
                <w:webHidden/>
              </w:rPr>
              <w:instrText xml:space="preserve"> PAGEREF _Toc119074466 \h </w:instrText>
            </w:r>
            <w:r w:rsidR="00BE099E">
              <w:rPr>
                <w:noProof/>
                <w:webHidden/>
              </w:rPr>
            </w:r>
            <w:r w:rsidR="00BE099E">
              <w:rPr>
                <w:noProof/>
                <w:webHidden/>
              </w:rPr>
              <w:fldChar w:fldCharType="separate"/>
            </w:r>
            <w:r w:rsidR="00BE099E">
              <w:rPr>
                <w:noProof/>
                <w:webHidden/>
              </w:rPr>
              <w:t>2</w:t>
            </w:r>
            <w:r w:rsidR="00BE099E">
              <w:rPr>
                <w:noProof/>
                <w:webHidden/>
              </w:rPr>
              <w:fldChar w:fldCharType="end"/>
            </w:r>
          </w:hyperlink>
        </w:p>
        <w:p w14:paraId="68C4C0C6" w14:textId="0AEB4DE4"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67" w:history="1">
            <w:r w:rsidR="00BE099E" w:rsidRPr="001508B2">
              <w:rPr>
                <w:rStyle w:val="Hyperlink"/>
                <w:noProof/>
              </w:rPr>
              <w:t>A1. Adherence to the APSA Principles and Guidance for Human Subjects Research</w:t>
            </w:r>
            <w:r w:rsidR="00BE099E">
              <w:rPr>
                <w:noProof/>
                <w:webHidden/>
              </w:rPr>
              <w:tab/>
            </w:r>
            <w:r w:rsidR="00BE099E">
              <w:rPr>
                <w:noProof/>
                <w:webHidden/>
              </w:rPr>
              <w:fldChar w:fldCharType="begin"/>
            </w:r>
            <w:r w:rsidR="00BE099E">
              <w:rPr>
                <w:noProof/>
                <w:webHidden/>
              </w:rPr>
              <w:instrText xml:space="preserve"> PAGEREF _Toc119074467 \h </w:instrText>
            </w:r>
            <w:r w:rsidR="00BE099E">
              <w:rPr>
                <w:noProof/>
                <w:webHidden/>
              </w:rPr>
            </w:r>
            <w:r w:rsidR="00BE099E">
              <w:rPr>
                <w:noProof/>
                <w:webHidden/>
              </w:rPr>
              <w:fldChar w:fldCharType="separate"/>
            </w:r>
            <w:r w:rsidR="00BE099E">
              <w:rPr>
                <w:noProof/>
                <w:webHidden/>
              </w:rPr>
              <w:t>3</w:t>
            </w:r>
            <w:r w:rsidR="00BE099E">
              <w:rPr>
                <w:noProof/>
                <w:webHidden/>
              </w:rPr>
              <w:fldChar w:fldCharType="end"/>
            </w:r>
          </w:hyperlink>
        </w:p>
        <w:p w14:paraId="5F245341" w14:textId="22235E4A"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68" w:history="1">
            <w:r w:rsidR="00BE099E" w:rsidRPr="001508B2">
              <w:rPr>
                <w:rStyle w:val="Hyperlink"/>
                <w:noProof/>
              </w:rPr>
              <w:t>A2. Note on Preregistration</w:t>
            </w:r>
            <w:r w:rsidR="00BE099E">
              <w:rPr>
                <w:noProof/>
                <w:webHidden/>
              </w:rPr>
              <w:tab/>
            </w:r>
            <w:r w:rsidR="00BE099E">
              <w:rPr>
                <w:noProof/>
                <w:webHidden/>
              </w:rPr>
              <w:fldChar w:fldCharType="begin"/>
            </w:r>
            <w:r w:rsidR="00BE099E">
              <w:rPr>
                <w:noProof/>
                <w:webHidden/>
              </w:rPr>
              <w:instrText xml:space="preserve"> PAGEREF _Toc119074468 \h </w:instrText>
            </w:r>
            <w:r w:rsidR="00BE099E">
              <w:rPr>
                <w:noProof/>
                <w:webHidden/>
              </w:rPr>
            </w:r>
            <w:r w:rsidR="00BE099E">
              <w:rPr>
                <w:noProof/>
                <w:webHidden/>
              </w:rPr>
              <w:fldChar w:fldCharType="separate"/>
            </w:r>
            <w:r w:rsidR="00BE099E">
              <w:rPr>
                <w:noProof/>
                <w:webHidden/>
              </w:rPr>
              <w:t>3</w:t>
            </w:r>
            <w:r w:rsidR="00BE099E">
              <w:rPr>
                <w:noProof/>
                <w:webHidden/>
              </w:rPr>
              <w:fldChar w:fldCharType="end"/>
            </w:r>
          </w:hyperlink>
        </w:p>
        <w:p w14:paraId="0F9AD0F6" w14:textId="4A92F4BE" w:rsidR="00BE099E" w:rsidRDefault="00560EC7">
          <w:pPr>
            <w:pStyle w:val="TOC1"/>
            <w:tabs>
              <w:tab w:val="right" w:leader="dot" w:pos="9350"/>
            </w:tabs>
            <w:rPr>
              <w:rFonts w:asciiTheme="minorHAnsi" w:eastAsiaTheme="minorEastAsia" w:hAnsiTheme="minorHAnsi" w:cstheme="minorBidi"/>
              <w:noProof/>
              <w:sz w:val="22"/>
              <w:szCs w:val="22"/>
            </w:rPr>
          </w:pPr>
          <w:hyperlink w:anchor="_Toc119074469" w:history="1">
            <w:r w:rsidR="00BE099E" w:rsidRPr="001508B2">
              <w:rPr>
                <w:rStyle w:val="Hyperlink"/>
                <w:noProof/>
              </w:rPr>
              <w:t>Appendix B. Question Wording and Answer Scales</w:t>
            </w:r>
            <w:r w:rsidR="00BE099E">
              <w:rPr>
                <w:noProof/>
                <w:webHidden/>
              </w:rPr>
              <w:tab/>
            </w:r>
            <w:r w:rsidR="00BE099E">
              <w:rPr>
                <w:noProof/>
                <w:webHidden/>
              </w:rPr>
              <w:fldChar w:fldCharType="begin"/>
            </w:r>
            <w:r w:rsidR="00BE099E">
              <w:rPr>
                <w:noProof/>
                <w:webHidden/>
              </w:rPr>
              <w:instrText xml:space="preserve"> PAGEREF _Toc119074469 \h </w:instrText>
            </w:r>
            <w:r w:rsidR="00BE099E">
              <w:rPr>
                <w:noProof/>
                <w:webHidden/>
              </w:rPr>
            </w:r>
            <w:r w:rsidR="00BE099E">
              <w:rPr>
                <w:noProof/>
                <w:webHidden/>
              </w:rPr>
              <w:fldChar w:fldCharType="separate"/>
            </w:r>
            <w:r w:rsidR="00BE099E">
              <w:rPr>
                <w:noProof/>
                <w:webHidden/>
              </w:rPr>
              <w:t>4</w:t>
            </w:r>
            <w:r w:rsidR="00BE099E">
              <w:rPr>
                <w:noProof/>
                <w:webHidden/>
              </w:rPr>
              <w:fldChar w:fldCharType="end"/>
            </w:r>
          </w:hyperlink>
        </w:p>
        <w:p w14:paraId="414F39DF" w14:textId="115F8D70" w:rsidR="00BE099E" w:rsidRDefault="00560EC7">
          <w:pPr>
            <w:pStyle w:val="TOC1"/>
            <w:tabs>
              <w:tab w:val="right" w:leader="dot" w:pos="9350"/>
            </w:tabs>
            <w:rPr>
              <w:rFonts w:asciiTheme="minorHAnsi" w:eastAsiaTheme="minorEastAsia" w:hAnsiTheme="minorHAnsi" w:cstheme="minorBidi"/>
              <w:noProof/>
              <w:sz w:val="22"/>
              <w:szCs w:val="22"/>
            </w:rPr>
          </w:pPr>
          <w:hyperlink w:anchor="_Toc119074470" w:history="1">
            <w:r w:rsidR="00BE099E" w:rsidRPr="001508B2">
              <w:rPr>
                <w:rStyle w:val="Hyperlink"/>
                <w:noProof/>
              </w:rPr>
              <w:t>Appendix C. Descriptive Statistics</w:t>
            </w:r>
            <w:r w:rsidR="00BE099E">
              <w:rPr>
                <w:noProof/>
                <w:webHidden/>
              </w:rPr>
              <w:tab/>
            </w:r>
            <w:r w:rsidR="00BE099E">
              <w:rPr>
                <w:noProof/>
                <w:webHidden/>
              </w:rPr>
              <w:fldChar w:fldCharType="begin"/>
            </w:r>
            <w:r w:rsidR="00BE099E">
              <w:rPr>
                <w:noProof/>
                <w:webHidden/>
              </w:rPr>
              <w:instrText xml:space="preserve"> PAGEREF _Toc119074470 \h </w:instrText>
            </w:r>
            <w:r w:rsidR="00BE099E">
              <w:rPr>
                <w:noProof/>
                <w:webHidden/>
              </w:rPr>
            </w:r>
            <w:r w:rsidR="00BE099E">
              <w:rPr>
                <w:noProof/>
                <w:webHidden/>
              </w:rPr>
              <w:fldChar w:fldCharType="separate"/>
            </w:r>
            <w:r w:rsidR="00BE099E">
              <w:rPr>
                <w:noProof/>
                <w:webHidden/>
              </w:rPr>
              <w:t>6</w:t>
            </w:r>
            <w:r w:rsidR="00BE099E">
              <w:rPr>
                <w:noProof/>
                <w:webHidden/>
              </w:rPr>
              <w:fldChar w:fldCharType="end"/>
            </w:r>
          </w:hyperlink>
        </w:p>
        <w:p w14:paraId="176BE4F3" w14:textId="5E547278"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71" w:history="1">
            <w:r w:rsidR="00BE099E" w:rsidRPr="001508B2">
              <w:rPr>
                <w:rStyle w:val="Hyperlink"/>
                <w:noProof/>
              </w:rPr>
              <w:t>Table C1. Demographics by treatment condition</w:t>
            </w:r>
            <w:r w:rsidR="00BE099E">
              <w:rPr>
                <w:noProof/>
                <w:webHidden/>
              </w:rPr>
              <w:tab/>
            </w:r>
            <w:r w:rsidR="00BE099E">
              <w:rPr>
                <w:noProof/>
                <w:webHidden/>
              </w:rPr>
              <w:fldChar w:fldCharType="begin"/>
            </w:r>
            <w:r w:rsidR="00BE099E">
              <w:rPr>
                <w:noProof/>
                <w:webHidden/>
              </w:rPr>
              <w:instrText xml:space="preserve"> PAGEREF _Toc119074471 \h </w:instrText>
            </w:r>
            <w:r w:rsidR="00BE099E">
              <w:rPr>
                <w:noProof/>
                <w:webHidden/>
              </w:rPr>
            </w:r>
            <w:r w:rsidR="00BE099E">
              <w:rPr>
                <w:noProof/>
                <w:webHidden/>
              </w:rPr>
              <w:fldChar w:fldCharType="separate"/>
            </w:r>
            <w:r w:rsidR="00BE099E">
              <w:rPr>
                <w:noProof/>
                <w:webHidden/>
              </w:rPr>
              <w:t>7</w:t>
            </w:r>
            <w:r w:rsidR="00BE099E">
              <w:rPr>
                <w:noProof/>
                <w:webHidden/>
              </w:rPr>
              <w:fldChar w:fldCharType="end"/>
            </w:r>
          </w:hyperlink>
        </w:p>
        <w:p w14:paraId="213AF5F4" w14:textId="75FF8DF4"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72" w:history="1">
            <w:r w:rsidR="00BE099E" w:rsidRPr="001508B2">
              <w:rPr>
                <w:rStyle w:val="Hyperlink"/>
                <w:noProof/>
              </w:rPr>
              <w:t>Table C2. Demographics across samples</w:t>
            </w:r>
            <w:r w:rsidR="00BE099E">
              <w:rPr>
                <w:noProof/>
                <w:webHidden/>
              </w:rPr>
              <w:tab/>
            </w:r>
            <w:r w:rsidR="00BE099E">
              <w:rPr>
                <w:noProof/>
                <w:webHidden/>
              </w:rPr>
              <w:fldChar w:fldCharType="begin"/>
            </w:r>
            <w:r w:rsidR="00BE099E">
              <w:rPr>
                <w:noProof/>
                <w:webHidden/>
              </w:rPr>
              <w:instrText xml:space="preserve"> PAGEREF _Toc119074472 \h </w:instrText>
            </w:r>
            <w:r w:rsidR="00BE099E">
              <w:rPr>
                <w:noProof/>
                <w:webHidden/>
              </w:rPr>
            </w:r>
            <w:r w:rsidR="00BE099E">
              <w:rPr>
                <w:noProof/>
                <w:webHidden/>
              </w:rPr>
              <w:fldChar w:fldCharType="separate"/>
            </w:r>
            <w:r w:rsidR="00BE099E">
              <w:rPr>
                <w:noProof/>
                <w:webHidden/>
              </w:rPr>
              <w:t>7</w:t>
            </w:r>
            <w:r w:rsidR="00BE099E">
              <w:rPr>
                <w:noProof/>
                <w:webHidden/>
              </w:rPr>
              <w:fldChar w:fldCharType="end"/>
            </w:r>
          </w:hyperlink>
        </w:p>
        <w:p w14:paraId="6DFA438A" w14:textId="7C517367" w:rsidR="00BE099E" w:rsidRDefault="00560EC7">
          <w:pPr>
            <w:pStyle w:val="TOC1"/>
            <w:tabs>
              <w:tab w:val="right" w:leader="dot" w:pos="9350"/>
            </w:tabs>
            <w:rPr>
              <w:rFonts w:asciiTheme="minorHAnsi" w:eastAsiaTheme="minorEastAsia" w:hAnsiTheme="minorHAnsi" w:cstheme="minorBidi"/>
              <w:noProof/>
              <w:sz w:val="22"/>
              <w:szCs w:val="22"/>
            </w:rPr>
          </w:pPr>
          <w:hyperlink w:anchor="_Toc119074473" w:history="1">
            <w:r w:rsidR="00BE099E" w:rsidRPr="001508B2">
              <w:rPr>
                <w:rStyle w:val="Hyperlink"/>
                <w:noProof/>
              </w:rPr>
              <w:t>Appendix D. Evidence of Gender Stereotypes</w:t>
            </w:r>
            <w:r w:rsidR="00BE099E">
              <w:rPr>
                <w:noProof/>
                <w:webHidden/>
              </w:rPr>
              <w:tab/>
            </w:r>
            <w:r w:rsidR="00BE099E">
              <w:rPr>
                <w:noProof/>
                <w:webHidden/>
              </w:rPr>
              <w:fldChar w:fldCharType="begin"/>
            </w:r>
            <w:r w:rsidR="00BE099E">
              <w:rPr>
                <w:noProof/>
                <w:webHidden/>
              </w:rPr>
              <w:instrText xml:space="preserve"> PAGEREF _Toc119074473 \h </w:instrText>
            </w:r>
            <w:r w:rsidR="00BE099E">
              <w:rPr>
                <w:noProof/>
                <w:webHidden/>
              </w:rPr>
            </w:r>
            <w:r w:rsidR="00BE099E">
              <w:rPr>
                <w:noProof/>
                <w:webHidden/>
              </w:rPr>
              <w:fldChar w:fldCharType="separate"/>
            </w:r>
            <w:r w:rsidR="00BE099E">
              <w:rPr>
                <w:noProof/>
                <w:webHidden/>
              </w:rPr>
              <w:t>7</w:t>
            </w:r>
            <w:r w:rsidR="00BE099E">
              <w:rPr>
                <w:noProof/>
                <w:webHidden/>
              </w:rPr>
              <w:fldChar w:fldCharType="end"/>
            </w:r>
          </w:hyperlink>
        </w:p>
        <w:p w14:paraId="34FE044A" w14:textId="35D3CE00"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74" w:history="1">
            <w:r w:rsidR="00BE099E" w:rsidRPr="001508B2">
              <w:rPr>
                <w:rStyle w:val="Hyperlink"/>
                <w:rFonts w:asciiTheme="majorBidi" w:hAnsiTheme="majorBidi" w:cstheme="majorBidi"/>
                <w:noProof/>
              </w:rPr>
              <w:t xml:space="preserve">Figure D1. </w:t>
            </w:r>
            <w:r w:rsidR="00BE099E" w:rsidRPr="001508B2">
              <w:rPr>
                <w:rStyle w:val="Hyperlink"/>
                <w:noProof/>
              </w:rPr>
              <w:t>Mean ratings of gendered adjectives</w:t>
            </w:r>
            <w:r w:rsidR="00BE099E">
              <w:rPr>
                <w:noProof/>
                <w:webHidden/>
              </w:rPr>
              <w:tab/>
            </w:r>
            <w:r w:rsidR="00BE099E">
              <w:rPr>
                <w:noProof/>
                <w:webHidden/>
              </w:rPr>
              <w:fldChar w:fldCharType="begin"/>
            </w:r>
            <w:r w:rsidR="00BE099E">
              <w:rPr>
                <w:noProof/>
                <w:webHidden/>
              </w:rPr>
              <w:instrText xml:space="preserve"> PAGEREF _Toc119074474 \h </w:instrText>
            </w:r>
            <w:r w:rsidR="00BE099E">
              <w:rPr>
                <w:noProof/>
                <w:webHidden/>
              </w:rPr>
            </w:r>
            <w:r w:rsidR="00BE099E">
              <w:rPr>
                <w:noProof/>
                <w:webHidden/>
              </w:rPr>
              <w:fldChar w:fldCharType="separate"/>
            </w:r>
            <w:r w:rsidR="00BE099E">
              <w:rPr>
                <w:noProof/>
                <w:webHidden/>
              </w:rPr>
              <w:t>8</w:t>
            </w:r>
            <w:r w:rsidR="00BE099E">
              <w:rPr>
                <w:noProof/>
                <w:webHidden/>
              </w:rPr>
              <w:fldChar w:fldCharType="end"/>
            </w:r>
          </w:hyperlink>
        </w:p>
        <w:p w14:paraId="0FF747CE" w14:textId="2C13F74B"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75" w:history="1">
            <w:r w:rsidR="00BE099E" w:rsidRPr="001508B2">
              <w:rPr>
                <w:rStyle w:val="Hyperlink"/>
                <w:noProof/>
              </w:rPr>
              <w:t>Table D1. Paired samples t-test</w:t>
            </w:r>
            <w:r w:rsidR="00BE099E">
              <w:rPr>
                <w:noProof/>
                <w:webHidden/>
              </w:rPr>
              <w:tab/>
            </w:r>
            <w:r w:rsidR="00BE099E">
              <w:rPr>
                <w:noProof/>
                <w:webHidden/>
              </w:rPr>
              <w:fldChar w:fldCharType="begin"/>
            </w:r>
            <w:r w:rsidR="00BE099E">
              <w:rPr>
                <w:noProof/>
                <w:webHidden/>
              </w:rPr>
              <w:instrText xml:space="preserve"> PAGEREF _Toc119074475 \h </w:instrText>
            </w:r>
            <w:r w:rsidR="00BE099E">
              <w:rPr>
                <w:noProof/>
                <w:webHidden/>
              </w:rPr>
            </w:r>
            <w:r w:rsidR="00BE099E">
              <w:rPr>
                <w:noProof/>
                <w:webHidden/>
              </w:rPr>
              <w:fldChar w:fldCharType="separate"/>
            </w:r>
            <w:r w:rsidR="00BE099E">
              <w:rPr>
                <w:noProof/>
                <w:webHidden/>
              </w:rPr>
              <w:t>8</w:t>
            </w:r>
            <w:r w:rsidR="00BE099E">
              <w:rPr>
                <w:noProof/>
                <w:webHidden/>
              </w:rPr>
              <w:fldChar w:fldCharType="end"/>
            </w:r>
          </w:hyperlink>
        </w:p>
        <w:p w14:paraId="1C8A50CD" w14:textId="56CC435D" w:rsidR="00BE099E" w:rsidRDefault="00560EC7">
          <w:pPr>
            <w:pStyle w:val="TOC1"/>
            <w:tabs>
              <w:tab w:val="right" w:leader="dot" w:pos="9350"/>
            </w:tabs>
            <w:rPr>
              <w:rFonts w:asciiTheme="minorHAnsi" w:eastAsiaTheme="minorEastAsia" w:hAnsiTheme="minorHAnsi" w:cstheme="minorBidi"/>
              <w:noProof/>
              <w:sz w:val="22"/>
              <w:szCs w:val="22"/>
            </w:rPr>
          </w:pPr>
          <w:hyperlink w:anchor="_Toc119074476" w:history="1">
            <w:r w:rsidR="00BE099E" w:rsidRPr="001508B2">
              <w:rPr>
                <w:rStyle w:val="Hyperlink"/>
                <w:noProof/>
              </w:rPr>
              <w:t>Appendix E. Additional Analysis on Interaction Effects</w:t>
            </w:r>
            <w:r w:rsidR="00BE099E">
              <w:rPr>
                <w:noProof/>
                <w:webHidden/>
              </w:rPr>
              <w:tab/>
            </w:r>
            <w:r w:rsidR="00BE099E">
              <w:rPr>
                <w:noProof/>
                <w:webHidden/>
              </w:rPr>
              <w:fldChar w:fldCharType="begin"/>
            </w:r>
            <w:r w:rsidR="00BE099E">
              <w:rPr>
                <w:noProof/>
                <w:webHidden/>
              </w:rPr>
              <w:instrText xml:space="preserve"> PAGEREF _Toc119074476 \h </w:instrText>
            </w:r>
            <w:r w:rsidR="00BE099E">
              <w:rPr>
                <w:noProof/>
                <w:webHidden/>
              </w:rPr>
            </w:r>
            <w:r w:rsidR="00BE099E">
              <w:rPr>
                <w:noProof/>
                <w:webHidden/>
              </w:rPr>
              <w:fldChar w:fldCharType="separate"/>
            </w:r>
            <w:r w:rsidR="00BE099E">
              <w:rPr>
                <w:noProof/>
                <w:webHidden/>
              </w:rPr>
              <w:t>9</w:t>
            </w:r>
            <w:r w:rsidR="00BE099E">
              <w:rPr>
                <w:noProof/>
                <w:webHidden/>
              </w:rPr>
              <w:fldChar w:fldCharType="end"/>
            </w:r>
          </w:hyperlink>
        </w:p>
        <w:p w14:paraId="014A8D56" w14:textId="1FD7C7B9"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77" w:history="1">
            <w:r w:rsidR="00BE099E" w:rsidRPr="001508B2">
              <w:rPr>
                <w:rStyle w:val="Hyperlink"/>
                <w:noProof/>
              </w:rPr>
              <w:t>Table E1. Interaction Effects: Religiosity</w:t>
            </w:r>
            <w:r w:rsidR="00BE099E">
              <w:rPr>
                <w:noProof/>
                <w:webHidden/>
              </w:rPr>
              <w:tab/>
            </w:r>
            <w:r w:rsidR="00BE099E">
              <w:rPr>
                <w:noProof/>
                <w:webHidden/>
              </w:rPr>
              <w:fldChar w:fldCharType="begin"/>
            </w:r>
            <w:r w:rsidR="00BE099E">
              <w:rPr>
                <w:noProof/>
                <w:webHidden/>
              </w:rPr>
              <w:instrText xml:space="preserve"> PAGEREF _Toc119074477 \h </w:instrText>
            </w:r>
            <w:r w:rsidR="00BE099E">
              <w:rPr>
                <w:noProof/>
                <w:webHidden/>
              </w:rPr>
            </w:r>
            <w:r w:rsidR="00BE099E">
              <w:rPr>
                <w:noProof/>
                <w:webHidden/>
              </w:rPr>
              <w:fldChar w:fldCharType="separate"/>
            </w:r>
            <w:r w:rsidR="00BE099E">
              <w:rPr>
                <w:noProof/>
                <w:webHidden/>
              </w:rPr>
              <w:t>9</w:t>
            </w:r>
            <w:r w:rsidR="00BE099E">
              <w:rPr>
                <w:noProof/>
                <w:webHidden/>
              </w:rPr>
              <w:fldChar w:fldCharType="end"/>
            </w:r>
          </w:hyperlink>
        </w:p>
        <w:p w14:paraId="241CCCF3" w14:textId="7D15AE4E" w:rsidR="00BE099E" w:rsidRDefault="00560EC7">
          <w:pPr>
            <w:pStyle w:val="TOC1"/>
            <w:tabs>
              <w:tab w:val="right" w:leader="dot" w:pos="9350"/>
            </w:tabs>
            <w:rPr>
              <w:rFonts w:asciiTheme="minorHAnsi" w:eastAsiaTheme="minorEastAsia" w:hAnsiTheme="minorHAnsi" w:cstheme="minorBidi"/>
              <w:noProof/>
              <w:sz w:val="22"/>
              <w:szCs w:val="22"/>
            </w:rPr>
          </w:pPr>
          <w:hyperlink w:anchor="_Toc119074478" w:history="1">
            <w:r w:rsidR="00BE099E" w:rsidRPr="001508B2">
              <w:rPr>
                <w:rStyle w:val="Hyperlink"/>
                <w:noProof/>
              </w:rPr>
              <w:t>Appendix F.  Additional Context on Gender Inequality</w:t>
            </w:r>
            <w:r w:rsidR="00BE099E">
              <w:rPr>
                <w:noProof/>
                <w:webHidden/>
              </w:rPr>
              <w:tab/>
            </w:r>
            <w:r w:rsidR="00BE099E">
              <w:rPr>
                <w:noProof/>
                <w:webHidden/>
              </w:rPr>
              <w:fldChar w:fldCharType="begin"/>
            </w:r>
            <w:r w:rsidR="00BE099E">
              <w:rPr>
                <w:noProof/>
                <w:webHidden/>
              </w:rPr>
              <w:instrText xml:space="preserve"> PAGEREF _Toc119074478 \h </w:instrText>
            </w:r>
            <w:r w:rsidR="00BE099E">
              <w:rPr>
                <w:noProof/>
                <w:webHidden/>
              </w:rPr>
            </w:r>
            <w:r w:rsidR="00BE099E">
              <w:rPr>
                <w:noProof/>
                <w:webHidden/>
              </w:rPr>
              <w:fldChar w:fldCharType="separate"/>
            </w:r>
            <w:r w:rsidR="00BE099E">
              <w:rPr>
                <w:noProof/>
                <w:webHidden/>
              </w:rPr>
              <w:t>10</w:t>
            </w:r>
            <w:r w:rsidR="00BE099E">
              <w:rPr>
                <w:noProof/>
                <w:webHidden/>
              </w:rPr>
              <w:fldChar w:fldCharType="end"/>
            </w:r>
          </w:hyperlink>
        </w:p>
        <w:p w14:paraId="7FEF3C4C" w14:textId="1D20332F" w:rsidR="00BE099E" w:rsidRDefault="00560EC7">
          <w:pPr>
            <w:pStyle w:val="TOC1"/>
            <w:tabs>
              <w:tab w:val="right" w:leader="dot" w:pos="9350"/>
            </w:tabs>
            <w:rPr>
              <w:rFonts w:asciiTheme="minorHAnsi" w:eastAsiaTheme="minorEastAsia" w:hAnsiTheme="minorHAnsi" w:cstheme="minorBidi"/>
              <w:noProof/>
              <w:sz w:val="22"/>
              <w:szCs w:val="22"/>
            </w:rPr>
          </w:pPr>
          <w:hyperlink w:anchor="_Toc119074479" w:history="1">
            <w:r w:rsidR="00BE099E" w:rsidRPr="001508B2">
              <w:rPr>
                <w:rStyle w:val="Hyperlink"/>
                <w:noProof/>
              </w:rPr>
              <w:t>Appendix G.  JEPS Reporting Guidelines</w:t>
            </w:r>
            <w:r w:rsidR="00BE099E">
              <w:rPr>
                <w:noProof/>
                <w:webHidden/>
              </w:rPr>
              <w:tab/>
            </w:r>
            <w:r w:rsidR="00BE099E">
              <w:rPr>
                <w:noProof/>
                <w:webHidden/>
              </w:rPr>
              <w:fldChar w:fldCharType="begin"/>
            </w:r>
            <w:r w:rsidR="00BE099E">
              <w:rPr>
                <w:noProof/>
                <w:webHidden/>
              </w:rPr>
              <w:instrText xml:space="preserve"> PAGEREF _Toc119074479 \h </w:instrText>
            </w:r>
            <w:r w:rsidR="00BE099E">
              <w:rPr>
                <w:noProof/>
                <w:webHidden/>
              </w:rPr>
            </w:r>
            <w:r w:rsidR="00BE099E">
              <w:rPr>
                <w:noProof/>
                <w:webHidden/>
              </w:rPr>
              <w:fldChar w:fldCharType="separate"/>
            </w:r>
            <w:r w:rsidR="00BE099E">
              <w:rPr>
                <w:noProof/>
                <w:webHidden/>
              </w:rPr>
              <w:t>12</w:t>
            </w:r>
            <w:r w:rsidR="00BE099E">
              <w:rPr>
                <w:noProof/>
                <w:webHidden/>
              </w:rPr>
              <w:fldChar w:fldCharType="end"/>
            </w:r>
          </w:hyperlink>
        </w:p>
        <w:p w14:paraId="17E939E4" w14:textId="6757AE10"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80" w:history="1">
            <w:r w:rsidR="00BE099E" w:rsidRPr="001508B2">
              <w:rPr>
                <w:rStyle w:val="Hyperlink"/>
                <w:noProof/>
              </w:rPr>
              <w:t>G1. Hypotheses</w:t>
            </w:r>
            <w:r w:rsidR="00BE099E">
              <w:rPr>
                <w:noProof/>
                <w:webHidden/>
              </w:rPr>
              <w:tab/>
            </w:r>
            <w:r w:rsidR="00BE099E">
              <w:rPr>
                <w:noProof/>
                <w:webHidden/>
              </w:rPr>
              <w:fldChar w:fldCharType="begin"/>
            </w:r>
            <w:r w:rsidR="00BE099E">
              <w:rPr>
                <w:noProof/>
                <w:webHidden/>
              </w:rPr>
              <w:instrText xml:space="preserve"> PAGEREF _Toc119074480 \h </w:instrText>
            </w:r>
            <w:r w:rsidR="00BE099E">
              <w:rPr>
                <w:noProof/>
                <w:webHidden/>
              </w:rPr>
            </w:r>
            <w:r w:rsidR="00BE099E">
              <w:rPr>
                <w:noProof/>
                <w:webHidden/>
              </w:rPr>
              <w:fldChar w:fldCharType="separate"/>
            </w:r>
            <w:r w:rsidR="00BE099E">
              <w:rPr>
                <w:noProof/>
                <w:webHidden/>
              </w:rPr>
              <w:t>12</w:t>
            </w:r>
            <w:r w:rsidR="00BE099E">
              <w:rPr>
                <w:noProof/>
                <w:webHidden/>
              </w:rPr>
              <w:fldChar w:fldCharType="end"/>
            </w:r>
          </w:hyperlink>
        </w:p>
        <w:p w14:paraId="695EAEE0" w14:textId="5300A634"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81" w:history="1">
            <w:r w:rsidR="00BE099E" w:rsidRPr="001508B2">
              <w:rPr>
                <w:rStyle w:val="Hyperlink"/>
                <w:noProof/>
              </w:rPr>
              <w:t>G2. Subjects and Contexts</w:t>
            </w:r>
            <w:r w:rsidR="00BE099E">
              <w:rPr>
                <w:noProof/>
                <w:webHidden/>
              </w:rPr>
              <w:tab/>
            </w:r>
            <w:r w:rsidR="00BE099E">
              <w:rPr>
                <w:noProof/>
                <w:webHidden/>
              </w:rPr>
              <w:fldChar w:fldCharType="begin"/>
            </w:r>
            <w:r w:rsidR="00BE099E">
              <w:rPr>
                <w:noProof/>
                <w:webHidden/>
              </w:rPr>
              <w:instrText xml:space="preserve"> PAGEREF _Toc119074481 \h </w:instrText>
            </w:r>
            <w:r w:rsidR="00BE099E">
              <w:rPr>
                <w:noProof/>
                <w:webHidden/>
              </w:rPr>
            </w:r>
            <w:r w:rsidR="00BE099E">
              <w:rPr>
                <w:noProof/>
                <w:webHidden/>
              </w:rPr>
              <w:fldChar w:fldCharType="separate"/>
            </w:r>
            <w:r w:rsidR="00BE099E">
              <w:rPr>
                <w:noProof/>
                <w:webHidden/>
              </w:rPr>
              <w:t>12</w:t>
            </w:r>
            <w:r w:rsidR="00BE099E">
              <w:rPr>
                <w:noProof/>
                <w:webHidden/>
              </w:rPr>
              <w:fldChar w:fldCharType="end"/>
            </w:r>
          </w:hyperlink>
        </w:p>
        <w:p w14:paraId="7067B96A" w14:textId="2F7C7AC7"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82" w:history="1">
            <w:r w:rsidR="00BE099E" w:rsidRPr="001508B2">
              <w:rPr>
                <w:rStyle w:val="Hyperlink"/>
                <w:noProof/>
              </w:rPr>
              <w:t>G3. Allocation Methods</w:t>
            </w:r>
            <w:r w:rsidR="00BE099E">
              <w:rPr>
                <w:noProof/>
                <w:webHidden/>
              </w:rPr>
              <w:tab/>
            </w:r>
            <w:r w:rsidR="00BE099E">
              <w:rPr>
                <w:noProof/>
                <w:webHidden/>
              </w:rPr>
              <w:fldChar w:fldCharType="begin"/>
            </w:r>
            <w:r w:rsidR="00BE099E">
              <w:rPr>
                <w:noProof/>
                <w:webHidden/>
              </w:rPr>
              <w:instrText xml:space="preserve"> PAGEREF _Toc119074482 \h </w:instrText>
            </w:r>
            <w:r w:rsidR="00BE099E">
              <w:rPr>
                <w:noProof/>
                <w:webHidden/>
              </w:rPr>
            </w:r>
            <w:r w:rsidR="00BE099E">
              <w:rPr>
                <w:noProof/>
                <w:webHidden/>
              </w:rPr>
              <w:fldChar w:fldCharType="separate"/>
            </w:r>
            <w:r w:rsidR="00BE099E">
              <w:rPr>
                <w:noProof/>
                <w:webHidden/>
              </w:rPr>
              <w:t>12</w:t>
            </w:r>
            <w:r w:rsidR="00BE099E">
              <w:rPr>
                <w:noProof/>
                <w:webHidden/>
              </w:rPr>
              <w:fldChar w:fldCharType="end"/>
            </w:r>
          </w:hyperlink>
        </w:p>
        <w:p w14:paraId="564102E1" w14:textId="63EAEE6E"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83" w:history="1">
            <w:r w:rsidR="00BE099E" w:rsidRPr="001508B2">
              <w:rPr>
                <w:rStyle w:val="Hyperlink"/>
                <w:noProof/>
              </w:rPr>
              <w:t>G4. Treatments</w:t>
            </w:r>
            <w:r w:rsidR="00BE099E">
              <w:rPr>
                <w:noProof/>
                <w:webHidden/>
              </w:rPr>
              <w:tab/>
            </w:r>
            <w:r w:rsidR="00BE099E">
              <w:rPr>
                <w:noProof/>
                <w:webHidden/>
              </w:rPr>
              <w:fldChar w:fldCharType="begin"/>
            </w:r>
            <w:r w:rsidR="00BE099E">
              <w:rPr>
                <w:noProof/>
                <w:webHidden/>
              </w:rPr>
              <w:instrText xml:space="preserve"> PAGEREF _Toc119074483 \h </w:instrText>
            </w:r>
            <w:r w:rsidR="00BE099E">
              <w:rPr>
                <w:noProof/>
                <w:webHidden/>
              </w:rPr>
            </w:r>
            <w:r w:rsidR="00BE099E">
              <w:rPr>
                <w:noProof/>
                <w:webHidden/>
              </w:rPr>
              <w:fldChar w:fldCharType="separate"/>
            </w:r>
            <w:r w:rsidR="00BE099E">
              <w:rPr>
                <w:noProof/>
                <w:webHidden/>
              </w:rPr>
              <w:t>13</w:t>
            </w:r>
            <w:r w:rsidR="00BE099E">
              <w:rPr>
                <w:noProof/>
                <w:webHidden/>
              </w:rPr>
              <w:fldChar w:fldCharType="end"/>
            </w:r>
          </w:hyperlink>
        </w:p>
        <w:p w14:paraId="171856D2" w14:textId="042E0FE5"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84" w:history="1">
            <w:r w:rsidR="00BE099E" w:rsidRPr="001508B2">
              <w:rPr>
                <w:rStyle w:val="Hyperlink"/>
                <w:noProof/>
              </w:rPr>
              <w:t>G5. Results</w:t>
            </w:r>
            <w:r w:rsidR="00BE099E">
              <w:rPr>
                <w:noProof/>
                <w:webHidden/>
              </w:rPr>
              <w:tab/>
            </w:r>
            <w:r w:rsidR="00BE099E">
              <w:rPr>
                <w:noProof/>
                <w:webHidden/>
              </w:rPr>
              <w:fldChar w:fldCharType="begin"/>
            </w:r>
            <w:r w:rsidR="00BE099E">
              <w:rPr>
                <w:noProof/>
                <w:webHidden/>
              </w:rPr>
              <w:instrText xml:space="preserve"> PAGEREF _Toc119074484 \h </w:instrText>
            </w:r>
            <w:r w:rsidR="00BE099E">
              <w:rPr>
                <w:noProof/>
                <w:webHidden/>
              </w:rPr>
            </w:r>
            <w:r w:rsidR="00BE099E">
              <w:rPr>
                <w:noProof/>
                <w:webHidden/>
              </w:rPr>
              <w:fldChar w:fldCharType="separate"/>
            </w:r>
            <w:r w:rsidR="00BE099E">
              <w:rPr>
                <w:noProof/>
                <w:webHidden/>
              </w:rPr>
              <w:t>20</w:t>
            </w:r>
            <w:r w:rsidR="00BE099E">
              <w:rPr>
                <w:noProof/>
                <w:webHidden/>
              </w:rPr>
              <w:fldChar w:fldCharType="end"/>
            </w:r>
          </w:hyperlink>
        </w:p>
        <w:p w14:paraId="1BC76B0B" w14:textId="0C9AC2D1"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85" w:history="1">
            <w:r w:rsidR="00BE099E" w:rsidRPr="001508B2">
              <w:rPr>
                <w:rStyle w:val="Hyperlink"/>
                <w:noProof/>
              </w:rPr>
              <w:t>G6. Statistical Analysis</w:t>
            </w:r>
            <w:r w:rsidR="00BE099E">
              <w:rPr>
                <w:noProof/>
                <w:webHidden/>
              </w:rPr>
              <w:tab/>
            </w:r>
            <w:r w:rsidR="00BE099E">
              <w:rPr>
                <w:noProof/>
                <w:webHidden/>
              </w:rPr>
              <w:fldChar w:fldCharType="begin"/>
            </w:r>
            <w:r w:rsidR="00BE099E">
              <w:rPr>
                <w:noProof/>
                <w:webHidden/>
              </w:rPr>
              <w:instrText xml:space="preserve"> PAGEREF _Toc119074485 \h </w:instrText>
            </w:r>
            <w:r w:rsidR="00BE099E">
              <w:rPr>
                <w:noProof/>
                <w:webHidden/>
              </w:rPr>
            </w:r>
            <w:r w:rsidR="00BE099E">
              <w:rPr>
                <w:noProof/>
                <w:webHidden/>
              </w:rPr>
              <w:fldChar w:fldCharType="separate"/>
            </w:r>
            <w:r w:rsidR="00BE099E">
              <w:rPr>
                <w:noProof/>
                <w:webHidden/>
              </w:rPr>
              <w:t>22</w:t>
            </w:r>
            <w:r w:rsidR="00BE099E">
              <w:rPr>
                <w:noProof/>
                <w:webHidden/>
              </w:rPr>
              <w:fldChar w:fldCharType="end"/>
            </w:r>
          </w:hyperlink>
        </w:p>
        <w:p w14:paraId="4C6233AD" w14:textId="33BF7E62" w:rsidR="00BE099E" w:rsidRDefault="00560EC7">
          <w:pPr>
            <w:pStyle w:val="TOC2"/>
            <w:tabs>
              <w:tab w:val="right" w:leader="dot" w:pos="9350"/>
            </w:tabs>
            <w:rPr>
              <w:rFonts w:asciiTheme="minorHAnsi" w:eastAsiaTheme="minorEastAsia" w:hAnsiTheme="minorHAnsi" w:cstheme="minorBidi"/>
              <w:noProof/>
              <w:sz w:val="22"/>
              <w:szCs w:val="22"/>
            </w:rPr>
          </w:pPr>
          <w:hyperlink w:anchor="_Toc119074486" w:history="1">
            <w:r w:rsidR="00BE099E" w:rsidRPr="001508B2">
              <w:rPr>
                <w:rStyle w:val="Hyperlink"/>
                <w:noProof/>
              </w:rPr>
              <w:t>G7. Other Information</w:t>
            </w:r>
            <w:r w:rsidR="00BE099E">
              <w:rPr>
                <w:noProof/>
                <w:webHidden/>
              </w:rPr>
              <w:tab/>
            </w:r>
            <w:r w:rsidR="00BE099E">
              <w:rPr>
                <w:noProof/>
                <w:webHidden/>
              </w:rPr>
              <w:fldChar w:fldCharType="begin"/>
            </w:r>
            <w:r w:rsidR="00BE099E">
              <w:rPr>
                <w:noProof/>
                <w:webHidden/>
              </w:rPr>
              <w:instrText xml:space="preserve"> PAGEREF _Toc119074486 \h </w:instrText>
            </w:r>
            <w:r w:rsidR="00BE099E">
              <w:rPr>
                <w:noProof/>
                <w:webHidden/>
              </w:rPr>
            </w:r>
            <w:r w:rsidR="00BE099E">
              <w:rPr>
                <w:noProof/>
                <w:webHidden/>
              </w:rPr>
              <w:fldChar w:fldCharType="separate"/>
            </w:r>
            <w:r w:rsidR="00BE099E">
              <w:rPr>
                <w:noProof/>
                <w:webHidden/>
              </w:rPr>
              <w:t>22</w:t>
            </w:r>
            <w:r w:rsidR="00BE099E">
              <w:rPr>
                <w:noProof/>
                <w:webHidden/>
              </w:rPr>
              <w:fldChar w:fldCharType="end"/>
            </w:r>
          </w:hyperlink>
        </w:p>
        <w:p w14:paraId="35F3F33D" w14:textId="5D02AD6F" w:rsidR="00553FA0" w:rsidRPr="00466343" w:rsidRDefault="00553FA0" w:rsidP="00A175B1">
          <w:r w:rsidRPr="00466343">
            <w:rPr>
              <w:noProof/>
            </w:rPr>
            <w:fldChar w:fldCharType="end"/>
          </w:r>
        </w:p>
      </w:sdtContent>
    </w:sdt>
    <w:p w14:paraId="46E66151" w14:textId="77777777" w:rsidR="00553FA0" w:rsidRPr="00466343" w:rsidRDefault="00553FA0" w:rsidP="00A175B1"/>
    <w:p w14:paraId="7E0CB823" w14:textId="77777777" w:rsidR="00466343" w:rsidRPr="00466343" w:rsidRDefault="00466343" w:rsidP="00A175B1">
      <w:pPr>
        <w:rPr>
          <w:rFonts w:eastAsiaTheme="majorEastAsia"/>
        </w:rPr>
      </w:pPr>
      <w:bookmarkStart w:id="1" w:name="_heading=h.gjdgxs" w:colFirst="0" w:colLast="0"/>
      <w:bookmarkStart w:id="2" w:name="_heading=h.cl8ybtbbhsyi" w:colFirst="0" w:colLast="0"/>
      <w:bookmarkEnd w:id="1"/>
      <w:bookmarkEnd w:id="2"/>
      <w:r w:rsidRPr="00466343">
        <w:br w:type="page"/>
      </w:r>
    </w:p>
    <w:p w14:paraId="05001248" w14:textId="1B008576" w:rsidR="00B47C71" w:rsidRPr="0041343F" w:rsidRDefault="00B47C71" w:rsidP="00A175B1">
      <w:pPr>
        <w:pStyle w:val="Heading1"/>
      </w:pPr>
      <w:bookmarkStart w:id="3" w:name="_Toc119074466"/>
      <w:r w:rsidRPr="0041343F">
        <w:lastRenderedPageBreak/>
        <w:t xml:space="preserve">Appendix A. </w:t>
      </w:r>
      <w:r w:rsidR="006B26ED" w:rsidRPr="0041343F">
        <w:t xml:space="preserve">Additional Detail on </w:t>
      </w:r>
      <w:r w:rsidR="008855F3" w:rsidRPr="0041343F">
        <w:t>Experiments</w:t>
      </w:r>
      <w:r w:rsidR="00C018B4" w:rsidRPr="0041343F">
        <w:t xml:space="preserve"> and Fieldwork</w:t>
      </w:r>
      <w:bookmarkEnd w:id="3"/>
    </w:p>
    <w:p w14:paraId="28B2C405" w14:textId="77777777" w:rsidR="005F5377" w:rsidRDefault="000D34CE" w:rsidP="00A175B1">
      <w:r>
        <w:t xml:space="preserve">The experimental designs are </w:t>
      </w:r>
      <w:r w:rsidR="00C41275">
        <w:t>informed by</w:t>
      </w:r>
      <w:r>
        <w:t xml:space="preserve"> </w:t>
      </w:r>
      <w:r w:rsidR="00C41275">
        <w:t xml:space="preserve">original </w:t>
      </w:r>
      <w:r w:rsidR="00A83516">
        <w:t xml:space="preserve">fieldwork </w:t>
      </w:r>
      <w:r w:rsidR="00C41275">
        <w:t xml:space="preserve">conducted by the author(s) </w:t>
      </w:r>
      <w:r w:rsidR="00A83516">
        <w:t xml:space="preserve">between 2009 and 2016 in the Gulf region, </w:t>
      </w:r>
      <w:r>
        <w:t xml:space="preserve">including work in the </w:t>
      </w:r>
      <w:r w:rsidR="00A83516">
        <w:t>United Arab Emirates</w:t>
      </w:r>
      <w:r>
        <w:t xml:space="preserve">, Kuwait, Bahrain, Qatar, Saudi Arabia, Qatar, and Oman. The fieldwork included visits to </w:t>
      </w:r>
      <w:r w:rsidR="003D14E6">
        <w:t>schools and universities, observing classroom dynamics and interviewing faculty, students, and staff on gender-segregated campuses</w:t>
      </w:r>
      <w:r w:rsidR="00C45563">
        <w:t xml:space="preserve"> (in Arabic and</w:t>
      </w:r>
      <w:r w:rsidR="00C22996">
        <w:t xml:space="preserve"> English)</w:t>
      </w:r>
      <w:r w:rsidR="003D14E6">
        <w:t>.</w:t>
      </w:r>
      <w:r w:rsidR="006D530E">
        <w:t xml:space="preserve"> </w:t>
      </w:r>
      <w:r w:rsidR="00C018B4">
        <w:t>The experiments could not be face-to-face due to risks and challenges in these countrie</w:t>
      </w:r>
      <w:r w:rsidR="009739D5">
        <w:t>s, as discussed in the</w:t>
      </w:r>
      <w:r w:rsidR="00BD3DDF">
        <w:t xml:space="preserve"> paper</w:t>
      </w:r>
      <w:r w:rsidR="009739D5">
        <w:t xml:space="preserve">. </w:t>
      </w:r>
    </w:p>
    <w:p w14:paraId="1C523FD0" w14:textId="387DE4DE" w:rsidR="00C018B4" w:rsidRDefault="009739D5" w:rsidP="00A175B1">
      <w:r>
        <w:t xml:space="preserve">To design them, </w:t>
      </w:r>
      <w:r w:rsidR="000D34CE">
        <w:t xml:space="preserve">input </w:t>
      </w:r>
      <w:r w:rsidR="00C018B4">
        <w:t xml:space="preserve">from local faculty </w:t>
      </w:r>
      <w:r w:rsidR="000D34CE">
        <w:t xml:space="preserve">was combined </w:t>
      </w:r>
      <w:r w:rsidR="00C018B4">
        <w:t xml:space="preserve">with existing theory and research to </w:t>
      </w:r>
      <w:r>
        <w:t>construct</w:t>
      </w:r>
      <w:r w:rsidR="00C018B4">
        <w:t xml:space="preserve"> vivid and engaging scenarios of </w:t>
      </w:r>
      <w:r>
        <w:t xml:space="preserve">simulated </w:t>
      </w:r>
      <w:r w:rsidR="00C018B4">
        <w:t>social interaction.</w:t>
      </w:r>
      <w:r w:rsidR="00692FEE">
        <w:t xml:space="preserve"> The scenario used in Saudi Arabia involved a simulated interview with a female student from another university.  In Kuwait, a mystery scenario was used in which subjects </w:t>
      </w:r>
      <w:r w:rsidR="00E63A5E">
        <w:t>worked</w:t>
      </w:r>
      <w:r w:rsidR="00692FEE">
        <w:t xml:space="preserve"> with </w:t>
      </w:r>
      <w:r w:rsidR="00E63A5E">
        <w:t xml:space="preserve">another </w:t>
      </w:r>
      <w:r w:rsidR="00692FEE">
        <w:t>detective, randomly assigned as male or female, to solve a bank robbery.</w:t>
      </w:r>
      <w:r w:rsidR="009567CE">
        <w:t xml:space="preserve"> This scenario was previously shown to be an engaging workplace task within experiments on diverse interactions </w:t>
      </w:r>
      <w:r w:rsidR="009567CE">
        <w:rPr>
          <w:rFonts w:asciiTheme="majorBidi" w:hAnsiTheme="majorBidi" w:cstheme="majorBidi"/>
        </w:rPr>
        <w:t xml:space="preserve"> </w:t>
      </w:r>
      <w:r w:rsidR="009567CE">
        <w:rPr>
          <w:rFonts w:asciiTheme="majorBidi" w:hAnsiTheme="majorBidi" w:cstheme="majorBidi"/>
        </w:rPr>
        <w:fldChar w:fldCharType="begin"/>
      </w:r>
      <w:r w:rsidR="009567CE">
        <w:rPr>
          <w:rFonts w:asciiTheme="majorBidi" w:hAnsiTheme="majorBidi" w:cstheme="majorBidi"/>
        </w:rPr>
        <w:instrText xml:space="preserve"> ADDIN ZOTERO_ITEM CSL_CITATION {"citationID":"ITyTZYV0","properties":{"formattedCitation":"(Loyd et al. 2013; Phillips 2003; Phillips, Liljenquist, and Neale 2009)","plainCitation":"(Loyd et al. 2013; Phillips 2003; Phillips, Liljenquist, and Neale 2009)","noteIndex":0},"citationItems":[{"id":1370,"uris":["http://zotero.org/users/1503112/items/RKQ84KZ5"],"itemData":{"id":1370,"type":"article-journal","container-title":"Organization Science","issue":"3","page":"757–772","source":"Google Scholar","title":"Social category diversity promotes premeeting elaboration: The role of relationship focus","title-short":"Social category diversity promotes premeeting elaboration","volume":"24","author":[{"family":"Loyd","given":"Denise Lewin"},{"family":"Wang","given":"Cynthia S."},{"family":"Phillips","given":"Katherine W."},{"family":"Lount Jr","given":"Robert B."}],"issued":{"date-parts":[["2013"]]}}},{"id":34,"uris":["http://zotero.org/users/1503112/items/D6X76CPD"],"itemData":{"id":34,"type":"article-journal","container-title":"Personality and Social Psychology Bulletin","issue":"1","page":"3–13","source":"Google Scholar","title":"The effects of categorically based expectations on minority influence: The importance of congruence","title-short":"The effects of categorically based expectations on minority influence","volume":"29","author":[{"family":"Phillips","given":"Katherine W."}],"issued":{"date-parts":[["2003"]]}}},{"id":33,"uris":["http://zotero.org/users/1503112/items/5IQQ4TPX"],"itemData":{"id":33,"type":"article-journal","container-title":"Personality and Social Psychology Bulletin","issue":"3","page":"336–350","source":"Google Scholar","title":"Is the pain worth the gain? The advantages and liabilities of agreeing with socially distinct newcomers","title-short":"Is the pain worth the gain?","volume":"35","author":[{"family":"Phillips","given":"Katherine W."},{"family":"Liljenquist","given":"Katie A."},{"family":"Neale","given":"Margaret A."}],"issued":{"date-parts":[["2009"]]}}}],"schema":"https://github.com/citation-style-language/schema/raw/master/csl-citation.json"} </w:instrText>
      </w:r>
      <w:r w:rsidR="009567CE">
        <w:rPr>
          <w:rFonts w:asciiTheme="majorBidi" w:hAnsiTheme="majorBidi" w:cstheme="majorBidi"/>
        </w:rPr>
        <w:fldChar w:fldCharType="separate"/>
      </w:r>
      <w:r w:rsidR="009567CE" w:rsidRPr="006059CE">
        <w:t>(Loyd et al. 2013; Phillips 2003; Phillips, Liljenquist, and Neale 2009)</w:t>
      </w:r>
      <w:r w:rsidR="009567CE">
        <w:rPr>
          <w:rFonts w:asciiTheme="majorBidi" w:hAnsiTheme="majorBidi" w:cstheme="majorBidi"/>
        </w:rPr>
        <w:fldChar w:fldCharType="end"/>
      </w:r>
      <w:r w:rsidR="009567CE">
        <w:rPr>
          <w:rFonts w:asciiTheme="majorBidi" w:hAnsiTheme="majorBidi" w:cstheme="majorBidi"/>
        </w:rPr>
        <w:t>.</w:t>
      </w:r>
      <w:r w:rsidR="00692FEE">
        <w:t xml:space="preserve"> Materials for the mystery scenario were ad</w:t>
      </w:r>
      <w:r w:rsidR="00160777">
        <w:t>a</w:t>
      </w:r>
      <w:r w:rsidR="00692FEE">
        <w:t>pted with permission from Phillips, Liljenquist, and Neale (2009).</w:t>
      </w:r>
    </w:p>
    <w:p w14:paraId="381B7EFC" w14:textId="082220D3" w:rsidR="00160777" w:rsidRDefault="006D530E" w:rsidP="00692FEE">
      <w:r>
        <w:t>Both experiments employed similar procedures and materials, using voluntary anonymous paper-and-pencil surveys offered to participants in classroom settings</w:t>
      </w:r>
      <w:r w:rsidR="004A7906">
        <w:t xml:space="preserve"> at local universities</w:t>
      </w:r>
      <w:r w:rsidR="00726212">
        <w:t xml:space="preserve"> in Medina, Saudi Arabia (n=19</w:t>
      </w:r>
      <w:r w:rsidR="00B52AAB">
        <w:t>7</w:t>
      </w:r>
      <w:r w:rsidR="00726212">
        <w:t>) and Kuwait City, Kuwait (n=</w:t>
      </w:r>
      <w:r w:rsidR="00B52AAB">
        <w:t>201</w:t>
      </w:r>
      <w:r w:rsidR="00726212">
        <w:t>)</w:t>
      </w:r>
      <w:r w:rsidR="00901AA4">
        <w:t xml:space="preserve"> in 2016</w:t>
      </w:r>
      <w:r>
        <w:t>.</w:t>
      </w:r>
      <w:r w:rsidR="00C018B4">
        <w:t xml:space="preserve"> </w:t>
      </w:r>
      <w:r w:rsidR="00786DBA">
        <w:t>The universities were large public universities, with some additional subjects in Kuwait sampled from a nearby private Arab university.</w:t>
      </w:r>
      <w:r w:rsidR="00786DBA" w:rsidRPr="001A0977">
        <w:rPr>
          <w:rStyle w:val="FootnoteReference"/>
        </w:rPr>
        <w:footnoteReference w:id="1"/>
      </w:r>
      <w:r w:rsidR="00786DBA">
        <w:t xml:space="preserve"> </w:t>
      </w:r>
      <w:r w:rsidR="00726212">
        <w:t>Subjects</w:t>
      </w:r>
      <w:r w:rsidR="00C018B4">
        <w:t xml:space="preserve"> were recruited</w:t>
      </w:r>
      <w:r w:rsidR="00C018B4" w:rsidRPr="007A09D1">
        <w:t xml:space="preserve"> from introductory</w:t>
      </w:r>
      <w:r w:rsidR="00C018B4">
        <w:t>-level</w:t>
      </w:r>
      <w:r w:rsidR="00C018B4" w:rsidRPr="007A09D1">
        <w:t xml:space="preserve"> classes in education, media, and communications</w:t>
      </w:r>
      <w:r w:rsidR="00726212">
        <w:t>. Surveys were facilitated logistically by women faculty and university administrative staff, and administered in person by men faculty colleagues to college men participant</w:t>
      </w:r>
      <w:r w:rsidR="00603248">
        <w:t>s on the men’s campuses of the segregated u</w:t>
      </w:r>
      <w:r w:rsidR="00726212">
        <w:t>niversities.</w:t>
      </w:r>
      <w:r w:rsidR="00745B6C">
        <w:t xml:space="preserve"> </w:t>
      </w:r>
      <w:r w:rsidR="00745B6C" w:rsidRPr="00745B6C">
        <w:t xml:space="preserve">They took </w:t>
      </w:r>
      <w:r w:rsidR="009312ED">
        <w:t xml:space="preserve">about </w:t>
      </w:r>
      <w:r w:rsidR="00745B6C" w:rsidRPr="00745B6C">
        <w:t xml:space="preserve">10 minutes </w:t>
      </w:r>
      <w:r w:rsidR="009312ED">
        <w:t xml:space="preserve">for students </w:t>
      </w:r>
      <w:r w:rsidR="00745B6C" w:rsidRPr="00745B6C">
        <w:t>to complete.</w:t>
      </w:r>
      <w:r w:rsidR="009312ED">
        <w:t xml:space="preserve"> </w:t>
      </w:r>
    </w:p>
    <w:p w14:paraId="72C87938" w14:textId="77777777" w:rsidR="00160777" w:rsidRDefault="00726212" w:rsidP="00692FEE">
      <w:r>
        <w:t xml:space="preserve">The fieldwork, including the experiments, </w:t>
      </w:r>
      <w:r w:rsidRPr="00C018B4">
        <w:t>received the approval of the Institutional Revi</w:t>
      </w:r>
      <w:r>
        <w:t xml:space="preserve">ew Boards (IRB) at [university]. </w:t>
      </w:r>
      <w:r w:rsidR="00745B6C" w:rsidRPr="00745B6C">
        <w:t xml:space="preserve">Surveys were anonymous and did not collect any personally identifying information. </w:t>
      </w:r>
      <w:r w:rsidRPr="00F17586">
        <w:t>Paper-based surveys included an informed consent introduction,</w:t>
      </w:r>
      <w:r>
        <w:t xml:space="preserve"> explaining that the survey was voluntary and respondents would remain anonymous. Respondents were informed they were free to refuse to participate with no consequence, and that they could choose to skip any questions.  </w:t>
      </w:r>
    </w:p>
    <w:p w14:paraId="6D8DD71E" w14:textId="3C45C470" w:rsidR="00692FEE" w:rsidRPr="00745B6C" w:rsidRDefault="00726212" w:rsidP="00692FEE">
      <w:r>
        <w:t>All surveys were translated into Arabic. No stu</w:t>
      </w:r>
      <w:r w:rsidR="00A27806">
        <w:t>dents chose not to participate (</w:t>
      </w:r>
      <w:r>
        <w:t>likely because the surveys provided a break from class lectures</w:t>
      </w:r>
      <w:r w:rsidR="00A27806">
        <w:t>)</w:t>
      </w:r>
      <w:r>
        <w:t>. Of the 3</w:t>
      </w:r>
      <w:r w:rsidR="00B52AAB">
        <w:t>98</w:t>
      </w:r>
      <w:r>
        <w:t xml:space="preserve"> surveys administered, a total of nine were unusable (3 in Kuwait, 6 in Saudi Arabia) due to illegibility or obvious inattention, such as answering all questions with the same choice or failing to answer most questions. </w:t>
      </w:r>
      <w:r w:rsidR="00692FEE">
        <w:t>Due to time constraints,</w:t>
      </w:r>
      <w:r w:rsidR="00160777">
        <w:t xml:space="preserve"> and also the straightforward nature of the treatment—man/woman, with clearly gender-identifying names—</w:t>
      </w:r>
      <w:r w:rsidR="00692FEE">
        <w:t>manipulatio</w:t>
      </w:r>
      <w:r w:rsidR="00160777">
        <w:t xml:space="preserve">n check items were not included. The controlled </w:t>
      </w:r>
      <w:r w:rsidR="00160777">
        <w:lastRenderedPageBreak/>
        <w:t xml:space="preserve">conditions and </w:t>
      </w:r>
      <w:r w:rsidR="00692FEE">
        <w:t>presence of faculty in the room helped ensure that most students attended to the survey.</w:t>
      </w:r>
    </w:p>
    <w:p w14:paraId="7B33DEEC" w14:textId="0C2EA320" w:rsidR="007D74BD" w:rsidRPr="007D74BD" w:rsidRDefault="007A28CE" w:rsidP="00A175B1">
      <w:pPr>
        <w:pStyle w:val="Heading2"/>
      </w:pPr>
      <w:bookmarkStart w:id="4" w:name="_Toc119074467"/>
      <w:r>
        <w:t xml:space="preserve">A1. </w:t>
      </w:r>
      <w:r w:rsidR="007D74BD" w:rsidRPr="007D74BD">
        <w:t>Adherence to the APSA Principles and Guidance for Human Subjects Research</w:t>
      </w:r>
      <w:bookmarkEnd w:id="4"/>
    </w:p>
    <w:p w14:paraId="1B6DCC4A" w14:textId="21E8D46A" w:rsidR="007D74BD" w:rsidRDefault="007D74BD" w:rsidP="00F17586">
      <w:r w:rsidRPr="00F17586">
        <w:t xml:space="preserve">This research, in terms of planning, administration, and analysis, adheres to the principles and guidance described in the APSA Principles and Guidance for Human Subjects Research. </w:t>
      </w:r>
      <w:r w:rsidR="00F17586" w:rsidRPr="00F17586">
        <w:t xml:space="preserve">Simulated contact experiments were used and </w:t>
      </w:r>
      <w:r w:rsidRPr="00F17586">
        <w:t>involv</w:t>
      </w:r>
      <w:r w:rsidR="00F17586" w:rsidRPr="00F17586">
        <w:t>ed</w:t>
      </w:r>
      <w:r w:rsidRPr="00F17586">
        <w:t xml:space="preserve"> no k</w:t>
      </w:r>
      <w:r w:rsidR="00F17586" w:rsidRPr="00F17586">
        <w:t>nown risks to participants. No</w:t>
      </w:r>
      <w:r w:rsidRPr="00F17586">
        <w:t xml:space="preserve"> deception </w:t>
      </w:r>
      <w:r w:rsidR="00F17586" w:rsidRPr="00F17586">
        <w:t xml:space="preserve">was used </w:t>
      </w:r>
      <w:r w:rsidRPr="00F17586">
        <w:t xml:space="preserve">on the part of the interviewers or researchers. Respondents could refuse to participate, and they could also refuse to answer individual questions. </w:t>
      </w:r>
    </w:p>
    <w:p w14:paraId="10EA24D6" w14:textId="1D41AD61" w:rsidR="007D74BD" w:rsidRDefault="007D74BD" w:rsidP="00F17586">
      <w:r w:rsidRPr="00F17586">
        <w:t xml:space="preserve">For informed consent, </w:t>
      </w:r>
      <w:r w:rsidR="00811698" w:rsidRPr="00F17586">
        <w:t>the surveys included a</w:t>
      </w:r>
      <w:r w:rsidR="00070BEC" w:rsidRPr="00F17586">
        <w:t>n</w:t>
      </w:r>
      <w:r w:rsidR="00811698" w:rsidRPr="00F17586">
        <w:t xml:space="preserve"> introductory page with the IRB-approved script in Arabic. </w:t>
      </w:r>
      <w:r w:rsidRPr="00F17586">
        <w:t xml:space="preserve">The script included clear information about the voluntary nature of the respondent’s participation, the fact that refusal to participate would have no consequences, and the fact that the respondent’s answers would remain completely anonymous and not linked to the respondent in any way. The script also emphasized that the study data would be kept in secure digital files and their access would be limited to scholars committed to maintaining the integrity of the data. The </w:t>
      </w:r>
      <w:r w:rsidR="00417B1B" w:rsidRPr="00F17586">
        <w:t>script explained</w:t>
      </w:r>
      <w:r w:rsidRPr="00F17586">
        <w:t xml:space="preserve"> that there were no known risks associated with the study, and that while the participant would not experience any direct benefits from participation, the information collected may</w:t>
      </w:r>
      <w:r w:rsidR="00F17586" w:rsidRPr="00F17586">
        <w:t xml:space="preserve"> contribute to general knowledge of human behavior. </w:t>
      </w:r>
      <w:r w:rsidR="006C72FC" w:rsidRPr="00F17586">
        <w:t xml:space="preserve">The faculty </w:t>
      </w:r>
      <w:r w:rsidR="004215E0" w:rsidRPr="00F17586">
        <w:t xml:space="preserve">members </w:t>
      </w:r>
      <w:r w:rsidR="006C72FC" w:rsidRPr="00F17586">
        <w:t xml:space="preserve">and assistants who administered the surveys also provided </w:t>
      </w:r>
      <w:r w:rsidR="004215E0" w:rsidRPr="00F17586">
        <w:t xml:space="preserve">this information verbally to the students. </w:t>
      </w:r>
      <w:r w:rsidRPr="00F17586">
        <w:t>Contact information for the principal investigator and also the IRB office overseeing this research was included should the participant want further information or clarification.</w:t>
      </w:r>
    </w:p>
    <w:p w14:paraId="7BA524FF" w14:textId="77777777" w:rsidR="00F17586" w:rsidRPr="00F17586" w:rsidRDefault="00F17586" w:rsidP="00F17586">
      <w:pPr>
        <w:pStyle w:val="NoSpacing"/>
        <w:rPr>
          <w:rFonts w:ascii="Times New Roman" w:hAnsi="Times New Roman" w:cs="Times New Roman"/>
          <w:sz w:val="24"/>
          <w:szCs w:val="24"/>
        </w:rPr>
      </w:pPr>
    </w:p>
    <w:p w14:paraId="0332A5CE" w14:textId="64C52EA4" w:rsidR="007D74BD" w:rsidRDefault="007A28CE" w:rsidP="00A175B1">
      <w:pPr>
        <w:pStyle w:val="Heading2"/>
      </w:pPr>
      <w:bookmarkStart w:id="5" w:name="_Toc119074468"/>
      <w:r>
        <w:t xml:space="preserve">A2. </w:t>
      </w:r>
      <w:r w:rsidR="007D74BD">
        <w:t>Note on Preregistration</w:t>
      </w:r>
      <w:bookmarkEnd w:id="5"/>
    </w:p>
    <w:p w14:paraId="4DC3D13C" w14:textId="688BBF6F" w:rsidR="000E74AE" w:rsidRDefault="000E74AE" w:rsidP="00F17586">
      <w:r w:rsidRPr="00F17586">
        <w:t xml:space="preserve">For these experiments, no pre-analysis plan </w:t>
      </w:r>
      <w:r w:rsidR="000C5B50" w:rsidRPr="00F17586">
        <w:t xml:space="preserve">(PAP) </w:t>
      </w:r>
      <w:r w:rsidRPr="00F17586">
        <w:t>was registered, for several reasons. First, the experiments were conducted in 2016, and at the time, the registration process was still in its infancy</w:t>
      </w:r>
      <w:r w:rsidR="00881A7E" w:rsidRPr="00F17586">
        <w:t>. V</w:t>
      </w:r>
      <w:r w:rsidRPr="00F17586">
        <w:t>ery few political scientists were submitting plans yet (</w:t>
      </w:r>
      <w:proofErr w:type="spellStart"/>
      <w:r w:rsidRPr="00F17586">
        <w:t>Ofosu</w:t>
      </w:r>
      <w:proofErr w:type="spellEnd"/>
      <w:r w:rsidRPr="00F17586">
        <w:t xml:space="preserve"> and Posner</w:t>
      </w:r>
      <w:r w:rsidR="00F8573D" w:rsidRPr="00F17586">
        <w:t xml:space="preserve"> </w:t>
      </w:r>
      <w:r w:rsidR="00CA5820" w:rsidRPr="00F17586">
        <w:t>2021). Moreover, in 2016, the norms and standards for what should be included in pre-analysis plans were still developing, and the registrations that were submitted were not consistent (</w:t>
      </w:r>
      <w:proofErr w:type="spellStart"/>
      <w:r w:rsidR="00CA5820" w:rsidRPr="00F17586">
        <w:t>Ofosu</w:t>
      </w:r>
      <w:proofErr w:type="spellEnd"/>
      <w:r w:rsidR="00CA5820" w:rsidRPr="00F17586">
        <w:t xml:space="preserve"> and Posner 2021). </w:t>
      </w:r>
      <w:r w:rsidR="00C45016" w:rsidRPr="00F17586">
        <w:t>F</w:t>
      </w:r>
      <w:r w:rsidR="00FC1705" w:rsidRPr="00F17586">
        <w:t xml:space="preserve">ew if any </w:t>
      </w:r>
      <w:r w:rsidR="00CA5820" w:rsidRPr="00F17586">
        <w:t xml:space="preserve">journals required a PAP </w:t>
      </w:r>
      <w:r w:rsidRPr="00F17586">
        <w:t xml:space="preserve">then, and political scientists had not </w:t>
      </w:r>
      <w:r w:rsidR="00FC1705" w:rsidRPr="00F17586">
        <w:t xml:space="preserve">yet </w:t>
      </w:r>
      <w:r w:rsidRPr="00F17586">
        <w:t>adopted the process</w:t>
      </w:r>
      <w:r w:rsidR="00FC1705" w:rsidRPr="00F17586">
        <w:t xml:space="preserve"> in great numbers.</w:t>
      </w:r>
    </w:p>
    <w:p w14:paraId="62BFDE96" w14:textId="37324D94" w:rsidR="00C027FD" w:rsidRDefault="0038687D" w:rsidP="00F17586">
      <w:r w:rsidRPr="00F17586">
        <w:t>Most importantly,</w:t>
      </w:r>
      <w:r w:rsidR="000E74AE" w:rsidRPr="00F17586">
        <w:t xml:space="preserve"> </w:t>
      </w:r>
      <w:r w:rsidR="00C45016" w:rsidRPr="00F17586">
        <w:t>the</w:t>
      </w:r>
      <w:r w:rsidR="000E74AE" w:rsidRPr="00F17586">
        <w:t xml:space="preserve"> experiments in Saudi Arabia and Kuwait were only possible due to brief windows of opportunity, given rapidly changing political conditions in both countries, and thanks to colleagues at universities in those countries who were able to facilitate administration of surveys within gender-segregated contexts. As noted in the article, the opportunity to conduct research in Medina is extremely rare, and the experiments presented here</w:t>
      </w:r>
      <w:r w:rsidR="00C027FD" w:rsidRPr="00F17586">
        <w:t xml:space="preserve"> are one-of-a-kind, offering a rare </w:t>
      </w:r>
      <w:r w:rsidR="000E74AE" w:rsidRPr="00F17586">
        <w:t>gl</w:t>
      </w:r>
      <w:r w:rsidR="00C027FD" w:rsidRPr="00F17586">
        <w:t>impse into the effects of mixed-</w:t>
      </w:r>
      <w:r w:rsidR="000E74AE" w:rsidRPr="00F17586">
        <w:t xml:space="preserve">gender interactions among Saudi men, in a city in which foreigners have traditionally been prohibited from entering. </w:t>
      </w:r>
      <w:proofErr w:type="spellStart"/>
      <w:r w:rsidR="000E74AE" w:rsidRPr="00F17586">
        <w:t>Ofosu</w:t>
      </w:r>
      <w:proofErr w:type="spellEnd"/>
      <w:r w:rsidR="000E74AE" w:rsidRPr="00F17586">
        <w:t xml:space="preserve"> and Posner (2021) report that the modal researcher in their sample who provided a PAP in 2018 spent 2-4 weeks preparing the pre-registration materials; there would have been insufficient time to </w:t>
      </w:r>
      <w:r w:rsidR="00C45016" w:rsidRPr="00F17586">
        <w:t xml:space="preserve">prepare a PAP </w:t>
      </w:r>
      <w:r w:rsidR="000E74AE" w:rsidRPr="00F17586">
        <w:t xml:space="preserve">because of the short window of opportunity </w:t>
      </w:r>
      <w:r w:rsidR="009F6DB7" w:rsidRPr="00F17586">
        <w:t xml:space="preserve">to conduct these experiments. </w:t>
      </w:r>
    </w:p>
    <w:p w14:paraId="635446C9" w14:textId="7B5A64E0" w:rsidR="00C8037C" w:rsidRDefault="009F6DB7" w:rsidP="00F17586">
      <w:r w:rsidRPr="00F17586">
        <w:lastRenderedPageBreak/>
        <w:t xml:space="preserve">Finally, </w:t>
      </w:r>
      <w:proofErr w:type="spellStart"/>
      <w:r w:rsidRPr="00F17586">
        <w:t>Ofosu</w:t>
      </w:r>
      <w:proofErr w:type="spellEnd"/>
      <w:r w:rsidRPr="00F17586">
        <w:t xml:space="preserve"> and Posner (2021) suggest that PAPs are most useful for research involving complex statistical analyses with multiple possibilities for controls and modeling strategies. By contrast, t</w:t>
      </w:r>
      <w:r w:rsidR="00CA5820" w:rsidRPr="00F17586">
        <w:t xml:space="preserve">he experiments here are two-group designs </w:t>
      </w:r>
      <w:r w:rsidR="00C45016" w:rsidRPr="00F17586">
        <w:t xml:space="preserve">with random treatment assignments, </w:t>
      </w:r>
      <w:r w:rsidR="00CA5820" w:rsidRPr="00F17586">
        <w:t xml:space="preserve">aligned with the “Goldberg model,” in which treatments are identical except for the gender of the person featured (e.g., </w:t>
      </w:r>
      <w:proofErr w:type="spellStart"/>
      <w:r w:rsidR="00CA5820" w:rsidRPr="00F17586">
        <w:t>Sapiro</w:t>
      </w:r>
      <w:proofErr w:type="spellEnd"/>
      <w:r w:rsidR="00CA5820" w:rsidRPr="00F17586">
        <w:t xml:space="preserve"> 1981)</w:t>
      </w:r>
      <w:r w:rsidRPr="00F17586">
        <w:t>. T</w:t>
      </w:r>
      <w:r w:rsidR="00CA5820" w:rsidRPr="00F17586">
        <w:t xml:space="preserve">he </w:t>
      </w:r>
      <w:r w:rsidRPr="00F17586">
        <w:t xml:space="preserve">main </w:t>
      </w:r>
      <w:r w:rsidR="00CA5820" w:rsidRPr="00F17586">
        <w:t xml:space="preserve">results </w:t>
      </w:r>
      <w:r w:rsidRPr="00F17586">
        <w:t xml:space="preserve">are presented as </w:t>
      </w:r>
      <w:r w:rsidR="00CA5820" w:rsidRPr="00F17586">
        <w:t xml:space="preserve">simple </w:t>
      </w:r>
      <w:r w:rsidRPr="00F17586">
        <w:t>differences in means (t-tests) without controls or alternative models needed.</w:t>
      </w:r>
    </w:p>
    <w:p w14:paraId="2BDFBE88" w14:textId="2421BE32" w:rsidR="00C8037C" w:rsidRPr="00CD3C91" w:rsidRDefault="00C8037C" w:rsidP="00A175B1">
      <w:pPr>
        <w:pStyle w:val="NormalWeb"/>
        <w:rPr>
          <w:b/>
        </w:rPr>
      </w:pPr>
      <w:r w:rsidRPr="00CD3C91">
        <w:rPr>
          <w:b/>
        </w:rPr>
        <w:t>Bibliography</w:t>
      </w:r>
    </w:p>
    <w:p w14:paraId="55069159" w14:textId="3C03C9B8" w:rsidR="00C8037C" w:rsidRDefault="00C8037C" w:rsidP="00A175B1">
      <w:pPr>
        <w:pStyle w:val="Bibliography"/>
      </w:pPr>
      <w:proofErr w:type="spellStart"/>
      <w:r>
        <w:t>Ofosu</w:t>
      </w:r>
      <w:proofErr w:type="spellEnd"/>
      <w:r>
        <w:t xml:space="preserve">, George K. and Daniel N. Posner. 2021. “Pre-Analysis Plans: An Early Stocktaking.” </w:t>
      </w:r>
      <w:r w:rsidRPr="00C8037C">
        <w:rPr>
          <w:i/>
        </w:rPr>
        <w:t>Perspectives on Politics</w:t>
      </w:r>
      <w:r>
        <w:t>, First View, pp. 1-17.</w:t>
      </w:r>
    </w:p>
    <w:p w14:paraId="785E74C0" w14:textId="61321C17" w:rsidR="00CB7768" w:rsidRPr="00CB7768" w:rsidRDefault="00CB7768" w:rsidP="00282175">
      <w:pPr>
        <w:pStyle w:val="Bibliography"/>
      </w:pPr>
      <w:r>
        <w:t xml:space="preserve">Phillips, Katherine W., Katie A. Liljenquist, and Margaret A. Neale. 2009. “Is the Pain Worth the Gain? The Advantages and Liabilities of Agreeing with Socially Distinct Newcomers.” </w:t>
      </w:r>
      <w:r w:rsidRPr="00160777">
        <w:t>Personality and Social Psychology Bulletin</w:t>
      </w:r>
      <w:r>
        <w:t xml:space="preserve"> 35(3): 336–50.</w:t>
      </w:r>
    </w:p>
    <w:p w14:paraId="576DEF6E" w14:textId="71A4A97A" w:rsidR="00C8037C" w:rsidRPr="004C513A" w:rsidRDefault="00C8037C" w:rsidP="00A175B1">
      <w:pPr>
        <w:pStyle w:val="Bibliography"/>
      </w:pPr>
      <w:proofErr w:type="spellStart"/>
      <w:r w:rsidRPr="004C513A">
        <w:t>Sapiro</w:t>
      </w:r>
      <w:proofErr w:type="spellEnd"/>
      <w:r w:rsidRPr="004C513A">
        <w:t xml:space="preserve">, Virginia. 1981. “If US Senator Baker Were a Woman: An Experimental Study of Candidate Images.” </w:t>
      </w:r>
      <w:r w:rsidRPr="004C513A">
        <w:rPr>
          <w:i/>
          <w:iCs/>
        </w:rPr>
        <w:t>Political Psychology</w:t>
      </w:r>
      <w:r w:rsidRPr="004C513A">
        <w:t xml:space="preserve"> 3(1/2): 61–83.</w:t>
      </w:r>
    </w:p>
    <w:p w14:paraId="3D638579" w14:textId="2CFCB3A2" w:rsidR="007564DA" w:rsidRDefault="007564DA" w:rsidP="00A175B1">
      <w:pPr>
        <w:pStyle w:val="Heading1"/>
      </w:pPr>
      <w:bookmarkStart w:id="6" w:name="_Toc119074469"/>
      <w:r>
        <w:t>Appendix B</w:t>
      </w:r>
      <w:r w:rsidR="005F3929">
        <w:t>.</w:t>
      </w:r>
      <w:r>
        <w:t xml:space="preserve"> </w:t>
      </w:r>
      <w:r w:rsidR="005F3929">
        <w:t>Question Wording and Answer Scales</w:t>
      </w:r>
      <w:bookmarkEnd w:id="6"/>
      <w:r w:rsidR="005F3929">
        <w:t xml:space="preserve"> </w:t>
      </w:r>
    </w:p>
    <w:p w14:paraId="5DAB64E3" w14:textId="58159D99" w:rsidR="00ED17FE" w:rsidRDefault="00F17586" w:rsidP="00A175B1">
      <w:r>
        <w:t>Outcome</w:t>
      </w:r>
      <w:r w:rsidR="00ED17FE">
        <w:t xml:space="preserve"> variables were </w:t>
      </w:r>
      <w:r>
        <w:t xml:space="preserve">selected </w:t>
      </w:r>
      <w:r w:rsidR="00ED17FE">
        <w:t xml:space="preserve">based on fieldwork and consultation with in-country scholars about appropriate, low-risk measures </w:t>
      </w:r>
      <w:r>
        <w:t xml:space="preserve">tapping civic and prosocial attitudes that would resonate locally. </w:t>
      </w:r>
      <w:r w:rsidR="00ED17FE">
        <w:t>The list below shows it</w:t>
      </w:r>
      <w:r w:rsidR="007C13FE">
        <w:t xml:space="preserve">em wording and answer scales used to construct all outcome variables </w:t>
      </w:r>
      <w:r w:rsidR="00ED17FE">
        <w:t>in the two studies</w:t>
      </w:r>
      <w:r>
        <w:t xml:space="preserve"> (in English and Arabic)</w:t>
      </w:r>
      <w:r w:rsidR="00ED17FE">
        <w:t xml:space="preserve">. </w:t>
      </w:r>
      <w:r w:rsidR="003D2B77">
        <w:t>Arabic was used.</w:t>
      </w:r>
    </w:p>
    <w:p w14:paraId="38BA783B" w14:textId="77777777" w:rsidR="00F17586" w:rsidRDefault="00ED17FE" w:rsidP="00A175B1">
      <w:r w:rsidRPr="00C7140B">
        <w:t xml:space="preserve">For </w:t>
      </w:r>
      <w:r w:rsidRPr="00F029CF">
        <w:rPr>
          <w:i/>
          <w:iCs/>
        </w:rPr>
        <w:t>openness</w:t>
      </w:r>
      <w:r>
        <w:t xml:space="preserve">, </w:t>
      </w:r>
      <w:r w:rsidRPr="00C7140B">
        <w:t>responses to two Likert items drawing from the updated dogmatism scale in Shearman and Levine</w:t>
      </w:r>
      <w:r>
        <w:t xml:space="preserve"> </w:t>
      </w:r>
      <w:r>
        <w:fldChar w:fldCharType="begin"/>
      </w:r>
      <w:r>
        <w:instrText xml:space="preserve"> ADDIN ZOTERO_ITEM CSL_CITATION {"citationID":"lmK9NAEn","properties":{"formattedCitation":"(2006)","plainCitation":"(2006)","noteIndex":0},"citationItems":[{"id":1499,"uris":["http://zotero.org/users/1503112/items/CC8297NI"],"itemData":{"id":1499,"type":"article-journal","container-title":"Communication Quarterly","issue":"3","page":"275–291","source":"Google Scholar","title":"Dogmatism updated: A scale revision and validation","title-short":"Dogmatism updated","volume":"54","author":[{"family":"Shearman","given":"Sachiyo M."},{"family":"Levine","given":"Timothy R."}],"issued":{"date-parts":[["2006"]]}},"suppress-author":true}],"schema":"https://github.com/citation-style-language/schema/raw/master/csl-citation.json"} </w:instrText>
      </w:r>
      <w:r>
        <w:fldChar w:fldCharType="separate"/>
      </w:r>
      <w:r w:rsidRPr="00887319">
        <w:t>(2006)</w:t>
      </w:r>
      <w:r>
        <w:fldChar w:fldCharType="end"/>
      </w:r>
      <w:r w:rsidR="00F17586">
        <w:t xml:space="preserve"> were averaged</w:t>
      </w:r>
      <w:r>
        <w:t xml:space="preserve">. </w:t>
      </w:r>
      <w:r w:rsidRPr="00C7140B">
        <w:t xml:space="preserve">For </w:t>
      </w:r>
      <w:r w:rsidRPr="00F029CF">
        <w:rPr>
          <w:i/>
          <w:iCs/>
        </w:rPr>
        <w:t>egalitarianism</w:t>
      </w:r>
      <w:r>
        <w:t xml:space="preserve">, which focused on gender egalitarianism, </w:t>
      </w:r>
      <w:r w:rsidRPr="00C7140B">
        <w:t>two items were combined</w:t>
      </w:r>
      <w:r>
        <w:t xml:space="preserve"> </w:t>
      </w:r>
      <w:r w:rsidR="00F17586">
        <w:t xml:space="preserve">(averaged) </w:t>
      </w:r>
      <w:r>
        <w:t>building on</w:t>
      </w:r>
      <w:r w:rsidRPr="00C7140B">
        <w:t xml:space="preserve"> Benstead</w:t>
      </w:r>
      <w:r>
        <w:t xml:space="preserve"> </w:t>
      </w:r>
      <w:r>
        <w:fldChar w:fldCharType="begin"/>
      </w:r>
      <w:r>
        <w:instrText xml:space="preserve"> ADDIN ZOTERO_ITEM CSL_CITATION {"citationID":"gNxoq4y1","properties":{"formattedCitation":"(2013)","plainCitation":"(2013)","noteIndex":0},"citationItems":[{"id":1668,"uris":["http://zotero.org/users/1503112/items/Z55NMTWU"],"itemData":{"id":1668,"type":"article-journal","container-title":"International Journal of Public Opinion Research","issue":"1","page":"100-110","source":"Google Scholar","title":"Effects of Interviewer–Respondent gender interaction on attitudes toward women and politics: Findings from Morocco","title-short":"Effects of interviewer–respondent gender interaction on attitudes toward women and politics","volume":"20","author":[{"family":"Benstead","given":"Lindsay J."}],"issued":{"date-parts":[["2013"]]}},"suppress-author":true}],"schema":"https://github.com/citation-style-language/schema/raw/master/csl-citation.json"} </w:instrText>
      </w:r>
      <w:r>
        <w:fldChar w:fldCharType="separate"/>
      </w:r>
      <w:r w:rsidRPr="00887319">
        <w:t>(2013)</w:t>
      </w:r>
      <w:r>
        <w:fldChar w:fldCharType="end"/>
      </w:r>
      <w:r>
        <w:t xml:space="preserve"> and the Arab Barometer.</w:t>
      </w:r>
      <w:r w:rsidRPr="00C7140B">
        <w:t xml:space="preserve"> </w:t>
      </w:r>
      <w:r w:rsidRPr="00ED5647">
        <w:rPr>
          <w:i/>
        </w:rPr>
        <w:t>Tolerance</w:t>
      </w:r>
      <w:r w:rsidRPr="00C7140B">
        <w:t xml:space="preserve"> </w:t>
      </w:r>
      <w:r>
        <w:t>was assessed</w:t>
      </w:r>
      <w:r w:rsidRPr="00C7140B">
        <w:t xml:space="preserve"> with a four-item index </w:t>
      </w:r>
      <w:r w:rsidR="00F17586">
        <w:t xml:space="preserve">(averaged) </w:t>
      </w:r>
      <w:r w:rsidRPr="00C7140B">
        <w:t>of Likert statements drawn from Woo et al.</w:t>
      </w:r>
      <w:r>
        <w:t xml:space="preserve"> </w:t>
      </w:r>
      <w:r>
        <w:fldChar w:fldCharType="begin"/>
      </w:r>
      <w:r>
        <w:instrText xml:space="preserve"> ADDIN ZOTERO_ITEM CSL_CITATION {"citationID":"YqkaRidn","properties":{"formattedCitation":"(2014)","plainCitation":"(2014)","noteIndex":0},"citationItems":[{"id":1655,"uris":["http://zotero.org/users/1503112/items/3DES46UU"],"itemData":{"id":1655,"type":"article-journal","container-title":"Journal of Personality Assessment","issue":"1","page":"29–45","source":"Google Scholar","title":"Openness to experience: Its lower level structure, measurement, and cross-cultural equivalence","title-short":"Openness to experience","volume":"96","author":[{"family":"Woo","given":"Sang Eun"},{"family":"Chernyshenko","given":"Oleksandr S."},{"family":"Longley","given":"Andrew"},{"family":"Zhang","given":"Zhi-Xue"},{"family":"Chiu","given":"Chi-Yue"},{"family":"Stark","given":"Stephen E."}],"issued":{"date-parts":[["2014"]]}},"suppress-author":true}],"schema":"https://github.com/citation-style-language/schema/raw/master/csl-citation.json"} </w:instrText>
      </w:r>
      <w:r>
        <w:fldChar w:fldCharType="separate"/>
      </w:r>
      <w:r w:rsidRPr="00887319">
        <w:t>(2014)</w:t>
      </w:r>
      <w:r>
        <w:fldChar w:fldCharType="end"/>
      </w:r>
      <w:r>
        <w:t xml:space="preserve">. </w:t>
      </w:r>
    </w:p>
    <w:p w14:paraId="3259B793" w14:textId="2C885A4A" w:rsidR="00ED17FE" w:rsidRDefault="00ED17FE" w:rsidP="00A175B1">
      <w:r>
        <w:rPr>
          <w:i/>
        </w:rPr>
        <w:t>Rule-following</w:t>
      </w:r>
      <w:r w:rsidRPr="00C7140B">
        <w:t xml:space="preserve"> (including </w:t>
      </w:r>
      <w:r w:rsidRPr="00E96600">
        <w:rPr>
          <w:i/>
        </w:rPr>
        <w:t>law-abidingness</w:t>
      </w:r>
      <w:r w:rsidRPr="00C7140B">
        <w:t>) was measured with an index of items adapted from the World Values Survey. The index asks respondents how justifiable they find various ethically questionable behaviors</w:t>
      </w:r>
      <w:r>
        <w:t>, such as “exaggerating on your resume</w:t>
      </w:r>
      <w:r w:rsidRPr="00C7140B">
        <w:t>.</w:t>
      </w:r>
      <w:r>
        <w:t>”</w:t>
      </w:r>
      <w:r w:rsidRPr="00C7140B">
        <w:t xml:space="preserve"> Two of the items were illegal (“accepting a bribe” and “driving over the speed limit”), </w:t>
      </w:r>
      <w:r>
        <w:t xml:space="preserve">and </w:t>
      </w:r>
      <w:r w:rsidRPr="00C7140B">
        <w:t>both the overall index of five items (</w:t>
      </w:r>
      <w:r>
        <w:rPr>
          <w:i/>
        </w:rPr>
        <w:t>rule-following</w:t>
      </w:r>
      <w:r w:rsidRPr="00C7140B">
        <w:t xml:space="preserve">) as well as a </w:t>
      </w:r>
      <w:r w:rsidR="00F17586">
        <w:t>subset</w:t>
      </w:r>
      <w:r w:rsidRPr="00C7140B">
        <w:t xml:space="preserve"> </w:t>
      </w:r>
      <w:r>
        <w:t>of</w:t>
      </w:r>
      <w:r w:rsidRPr="00C7140B">
        <w:t xml:space="preserve"> the two illegal items (</w:t>
      </w:r>
      <w:r w:rsidRPr="00E96600">
        <w:rPr>
          <w:i/>
        </w:rPr>
        <w:t>law-abidingness</w:t>
      </w:r>
      <w:r w:rsidRPr="00C7140B">
        <w:t xml:space="preserve">) are </w:t>
      </w:r>
      <w:r>
        <w:t xml:space="preserve">analyzed; items were reverse-scored </w:t>
      </w:r>
      <w:r w:rsidR="00F17586">
        <w:t xml:space="preserve">and then averaged </w:t>
      </w:r>
      <w:r>
        <w:t>so that higher scores on the indices reflect heightened tendency toward rule-following</w:t>
      </w:r>
      <w:r w:rsidRPr="00C7140B">
        <w:t>.</w:t>
      </w:r>
      <w:r w:rsidR="00F17586">
        <w:t xml:space="preserve"> </w:t>
      </w:r>
      <w:r>
        <w:t xml:space="preserve"> </w:t>
      </w:r>
    </w:p>
    <w:p w14:paraId="05FC8D39" w14:textId="7C5A1DF4" w:rsidR="007C13FE" w:rsidRDefault="007C13FE" w:rsidP="00A175B1"/>
    <w:p w14:paraId="283C0F94" w14:textId="04F248F1" w:rsidR="00BE099E" w:rsidRDefault="00BE099E" w:rsidP="00A175B1"/>
    <w:p w14:paraId="5DE4F534" w14:textId="71722B87" w:rsidR="00BE099E" w:rsidRDefault="00BE099E" w:rsidP="00A175B1"/>
    <w:p w14:paraId="43FCD902" w14:textId="77777777" w:rsidR="00BE099E" w:rsidRDefault="00BE099E" w:rsidP="00A175B1"/>
    <w:tbl>
      <w:tblPr>
        <w:tblStyle w:val="TableGrid"/>
        <w:tblW w:w="9625" w:type="dxa"/>
        <w:tblInd w:w="0" w:type="dxa"/>
        <w:tblLook w:val="04A0" w:firstRow="1" w:lastRow="0" w:firstColumn="1" w:lastColumn="0" w:noHBand="0" w:noVBand="1"/>
      </w:tblPr>
      <w:tblGrid>
        <w:gridCol w:w="1658"/>
        <w:gridCol w:w="2117"/>
        <w:gridCol w:w="2160"/>
        <w:gridCol w:w="1710"/>
        <w:gridCol w:w="1980"/>
      </w:tblGrid>
      <w:tr w:rsidR="003D2B77" w14:paraId="2723C535" w14:textId="77777777" w:rsidTr="00AB7273">
        <w:trPr>
          <w:trHeight w:val="512"/>
        </w:trPr>
        <w:tc>
          <w:tcPr>
            <w:tcW w:w="1658" w:type="dxa"/>
            <w:vMerge w:val="restart"/>
            <w:vAlign w:val="center"/>
          </w:tcPr>
          <w:p w14:paraId="2CBDCAEF" w14:textId="400B8C9A" w:rsidR="003D2B77" w:rsidRPr="007C13FE" w:rsidRDefault="003D2B77" w:rsidP="00B27FC4">
            <w:pPr>
              <w:jc w:val="center"/>
              <w:rPr>
                <w:b/>
              </w:rPr>
            </w:pPr>
            <w:r w:rsidRPr="007C13FE">
              <w:rPr>
                <w:b/>
              </w:rPr>
              <w:lastRenderedPageBreak/>
              <w:t>Variable</w:t>
            </w:r>
          </w:p>
        </w:tc>
        <w:tc>
          <w:tcPr>
            <w:tcW w:w="4277" w:type="dxa"/>
            <w:gridSpan w:val="2"/>
            <w:vAlign w:val="center"/>
          </w:tcPr>
          <w:p w14:paraId="26C32F22" w14:textId="4CFE0F1E" w:rsidR="003D2B77" w:rsidRPr="007C13FE" w:rsidRDefault="003D2B77" w:rsidP="00B27FC4">
            <w:pPr>
              <w:jc w:val="center"/>
              <w:rPr>
                <w:b/>
              </w:rPr>
            </w:pPr>
            <w:r w:rsidRPr="007C13FE">
              <w:rPr>
                <w:b/>
              </w:rPr>
              <w:t>Items</w:t>
            </w:r>
          </w:p>
        </w:tc>
        <w:tc>
          <w:tcPr>
            <w:tcW w:w="3690" w:type="dxa"/>
            <w:gridSpan w:val="2"/>
            <w:vAlign w:val="center"/>
          </w:tcPr>
          <w:p w14:paraId="34471CAC" w14:textId="7D1AB467" w:rsidR="003D2B77" w:rsidRPr="007C13FE" w:rsidRDefault="003D2B77" w:rsidP="00B27FC4">
            <w:pPr>
              <w:jc w:val="center"/>
              <w:rPr>
                <w:b/>
              </w:rPr>
            </w:pPr>
            <w:r>
              <w:rPr>
                <w:b/>
              </w:rPr>
              <w:t>Answer Scale</w:t>
            </w:r>
          </w:p>
        </w:tc>
      </w:tr>
      <w:tr w:rsidR="003D2B77" w14:paraId="541ACD1D" w14:textId="77777777" w:rsidTr="00AB7273">
        <w:tc>
          <w:tcPr>
            <w:tcW w:w="1658" w:type="dxa"/>
            <w:vMerge/>
            <w:vAlign w:val="center"/>
          </w:tcPr>
          <w:p w14:paraId="6390433D" w14:textId="77777777" w:rsidR="003D2B77" w:rsidRPr="007C13FE" w:rsidRDefault="003D2B77" w:rsidP="00B27FC4">
            <w:pPr>
              <w:jc w:val="center"/>
              <w:rPr>
                <w:b/>
              </w:rPr>
            </w:pPr>
          </w:p>
        </w:tc>
        <w:tc>
          <w:tcPr>
            <w:tcW w:w="2117" w:type="dxa"/>
            <w:vAlign w:val="center"/>
          </w:tcPr>
          <w:p w14:paraId="307068C8" w14:textId="2CE50DE1" w:rsidR="003D2B77" w:rsidRPr="007C13FE" w:rsidRDefault="003D2B77" w:rsidP="00B27FC4">
            <w:pPr>
              <w:jc w:val="center"/>
              <w:rPr>
                <w:b/>
              </w:rPr>
            </w:pPr>
            <w:r>
              <w:rPr>
                <w:b/>
              </w:rPr>
              <w:t>English</w:t>
            </w:r>
          </w:p>
        </w:tc>
        <w:tc>
          <w:tcPr>
            <w:tcW w:w="2160" w:type="dxa"/>
            <w:vAlign w:val="center"/>
          </w:tcPr>
          <w:p w14:paraId="63709087" w14:textId="4209A0DF" w:rsidR="003D2B77" w:rsidRPr="007C13FE" w:rsidRDefault="003D2B77" w:rsidP="00AB7273">
            <w:pPr>
              <w:jc w:val="center"/>
              <w:rPr>
                <w:b/>
              </w:rPr>
            </w:pPr>
            <w:r>
              <w:rPr>
                <w:b/>
              </w:rPr>
              <w:t>Arabic</w:t>
            </w:r>
            <w:r w:rsidR="00AB7273">
              <w:rPr>
                <w:b/>
              </w:rPr>
              <w:t xml:space="preserve"> Translation</w:t>
            </w:r>
          </w:p>
        </w:tc>
        <w:tc>
          <w:tcPr>
            <w:tcW w:w="1710" w:type="dxa"/>
            <w:vAlign w:val="center"/>
          </w:tcPr>
          <w:p w14:paraId="70657D02" w14:textId="3882BE36" w:rsidR="003D2B77" w:rsidRPr="007C13FE" w:rsidRDefault="003D2B77" w:rsidP="00B27FC4">
            <w:pPr>
              <w:jc w:val="center"/>
              <w:rPr>
                <w:b/>
              </w:rPr>
            </w:pPr>
            <w:r>
              <w:rPr>
                <w:b/>
              </w:rPr>
              <w:t>English</w:t>
            </w:r>
          </w:p>
        </w:tc>
        <w:tc>
          <w:tcPr>
            <w:tcW w:w="1980" w:type="dxa"/>
            <w:vAlign w:val="center"/>
          </w:tcPr>
          <w:p w14:paraId="00799A22" w14:textId="7BABFF2C" w:rsidR="003D2B77" w:rsidRPr="007C13FE" w:rsidRDefault="003D2B77" w:rsidP="00B27FC4">
            <w:pPr>
              <w:jc w:val="center"/>
              <w:rPr>
                <w:b/>
              </w:rPr>
            </w:pPr>
            <w:r>
              <w:rPr>
                <w:b/>
              </w:rPr>
              <w:t>Arabic</w:t>
            </w:r>
            <w:r w:rsidR="00AB7273">
              <w:rPr>
                <w:b/>
              </w:rPr>
              <w:t xml:space="preserve"> Translation</w:t>
            </w:r>
          </w:p>
        </w:tc>
      </w:tr>
      <w:tr w:rsidR="007C13FE" w14:paraId="3DC67271" w14:textId="77777777" w:rsidTr="00AB7273">
        <w:tc>
          <w:tcPr>
            <w:tcW w:w="1658" w:type="dxa"/>
            <w:vMerge w:val="restart"/>
          </w:tcPr>
          <w:p w14:paraId="429E1377" w14:textId="60FF5E54" w:rsidR="007C13FE" w:rsidRPr="007C13FE" w:rsidRDefault="007C13FE" w:rsidP="00A175B1">
            <w:pPr>
              <w:rPr>
                <w:i/>
              </w:rPr>
            </w:pPr>
            <w:r w:rsidRPr="007C13FE">
              <w:rPr>
                <w:i/>
              </w:rPr>
              <w:t>Openness</w:t>
            </w:r>
          </w:p>
        </w:tc>
        <w:tc>
          <w:tcPr>
            <w:tcW w:w="2117" w:type="dxa"/>
          </w:tcPr>
          <w:p w14:paraId="455D8B81" w14:textId="2FE63944" w:rsidR="007C13FE" w:rsidRDefault="007C13FE" w:rsidP="003D2B77">
            <w:r w:rsidRPr="007C13FE">
              <w:t xml:space="preserve">There is usually only one </w:t>
            </w:r>
            <w:r>
              <w:t>correct opinion about an issue*</w:t>
            </w:r>
          </w:p>
        </w:tc>
        <w:tc>
          <w:tcPr>
            <w:tcW w:w="2160" w:type="dxa"/>
          </w:tcPr>
          <w:p w14:paraId="30BDB472" w14:textId="5317C76E" w:rsidR="007C13FE" w:rsidRPr="003606AB" w:rsidRDefault="003D2B77" w:rsidP="003D2B77">
            <w:pPr>
              <w:jc w:val="right"/>
              <w:rPr>
                <w:rFonts w:ascii="Arial" w:hAnsi="Arial" w:cs="Arial"/>
              </w:rPr>
            </w:pPr>
            <w:r w:rsidRPr="003606AB">
              <w:rPr>
                <w:rFonts w:ascii="Arial" w:eastAsia="Arial Unicode MS" w:hAnsi="Arial" w:cs="Arial"/>
                <w:bdr w:val="nil"/>
                <w:rtl/>
                <w:cs/>
              </w:rPr>
              <w:t>عادة ما يكون هناك رأي واحد صحيح فقط حول أي قضية</w:t>
            </w:r>
          </w:p>
        </w:tc>
        <w:tc>
          <w:tcPr>
            <w:tcW w:w="1710" w:type="dxa"/>
          </w:tcPr>
          <w:p w14:paraId="78C0586C" w14:textId="23AB5D70" w:rsidR="007C13FE" w:rsidRDefault="007C13FE" w:rsidP="00CD743C">
            <w:r>
              <w:t>1</w:t>
            </w:r>
            <w:r w:rsidRPr="009312ED">
              <w:t xml:space="preserve">=strongly disagree </w:t>
            </w:r>
            <w:r w:rsidR="003B0372">
              <w:t>-</w:t>
            </w:r>
            <w:r w:rsidRPr="009312ED">
              <w:t>7=strongly agree</w:t>
            </w:r>
            <w:r w:rsidR="005B70AD">
              <w:t xml:space="preserve">  </w:t>
            </w:r>
          </w:p>
        </w:tc>
        <w:tc>
          <w:tcPr>
            <w:tcW w:w="1980" w:type="dxa"/>
          </w:tcPr>
          <w:p w14:paraId="35B857E1" w14:textId="15DA706C" w:rsidR="003B0372" w:rsidRPr="005B70AD" w:rsidRDefault="005B70AD" w:rsidP="00750D28">
            <w:pPr>
              <w:tabs>
                <w:tab w:val="right" w:pos="1399"/>
              </w:tabs>
              <w:jc w:val="right"/>
              <w:rPr>
                <w:rFonts w:ascii="Arial" w:hAnsi="Arial" w:cs="Arial"/>
                <w:rtl/>
              </w:rPr>
            </w:pPr>
            <w:r>
              <w:t xml:space="preserve">- </w:t>
            </w:r>
            <w:r w:rsidR="00750D28" w:rsidRPr="005B70AD">
              <w:rPr>
                <w:rtl/>
              </w:rPr>
              <w:tab/>
            </w:r>
            <w:r w:rsidR="00750D28" w:rsidRPr="005B70AD">
              <w:rPr>
                <w:rFonts w:ascii="Arial" w:hAnsi="Arial" w:cs="Arial"/>
                <w:rtl/>
              </w:rPr>
              <w:t xml:space="preserve">1= </w:t>
            </w:r>
            <w:r w:rsidR="00750D28" w:rsidRPr="005B70AD">
              <w:rPr>
                <w:rFonts w:ascii="Arial" w:hAnsi="Arial" w:cs="Arial"/>
                <w:rtl/>
                <w:lang w:val="ar-SA"/>
              </w:rPr>
              <w:t>أعارض بشدة</w:t>
            </w:r>
          </w:p>
          <w:p w14:paraId="060D0D5E" w14:textId="5AE751A0" w:rsidR="007C13FE" w:rsidRPr="005B70AD" w:rsidRDefault="00750D28" w:rsidP="00750D28">
            <w:pPr>
              <w:tabs>
                <w:tab w:val="right" w:pos="1399"/>
              </w:tabs>
              <w:jc w:val="right"/>
              <w:rPr>
                <w:lang w:val="ar-SA"/>
              </w:rPr>
            </w:pPr>
            <w:r w:rsidRPr="005B70AD">
              <w:rPr>
                <w:rFonts w:ascii="Arial" w:hAnsi="Arial" w:cs="Arial"/>
                <w:rtl/>
              </w:rPr>
              <w:t>7= أوافق بشدة</w:t>
            </w:r>
          </w:p>
        </w:tc>
      </w:tr>
      <w:tr w:rsidR="007C13FE" w14:paraId="32C11DAE" w14:textId="77777777" w:rsidTr="00AB7273">
        <w:tc>
          <w:tcPr>
            <w:tcW w:w="1658" w:type="dxa"/>
            <w:vMerge/>
          </w:tcPr>
          <w:p w14:paraId="22514A1D" w14:textId="63BC5FC3" w:rsidR="007C13FE" w:rsidRDefault="007C13FE" w:rsidP="00A175B1"/>
        </w:tc>
        <w:tc>
          <w:tcPr>
            <w:tcW w:w="2117" w:type="dxa"/>
          </w:tcPr>
          <w:p w14:paraId="2394F56E" w14:textId="3EF03BAE" w:rsidR="007C13FE" w:rsidRDefault="007C13FE" w:rsidP="003D2B77">
            <w:r w:rsidRPr="007C13FE">
              <w:t>I believe there are two sides to every question, and try to look at both</w:t>
            </w:r>
          </w:p>
        </w:tc>
        <w:tc>
          <w:tcPr>
            <w:tcW w:w="2160" w:type="dxa"/>
          </w:tcPr>
          <w:p w14:paraId="24984DF6" w14:textId="57FF087E" w:rsidR="007C13FE" w:rsidRPr="003606AB" w:rsidRDefault="003D2B77" w:rsidP="003D2B77">
            <w:pPr>
              <w:jc w:val="right"/>
              <w:rPr>
                <w:rFonts w:ascii="Arial" w:hAnsi="Arial" w:cs="Arial"/>
              </w:rPr>
            </w:pPr>
            <w:r w:rsidRPr="003606AB">
              <w:rPr>
                <w:rFonts w:ascii="Arial" w:eastAsia="Arial Unicode MS" w:hAnsi="Arial" w:cs="Arial"/>
                <w:bdr w:val="nil"/>
                <w:shd w:val="clear" w:color="auto" w:fill="FFFFFF"/>
                <w:rtl/>
                <w:lang w:val="ar-SA"/>
              </w:rPr>
              <w:t>انا أؤمن أن هنالك وجهان لكل سؤال، وأحاول البحث عن كليهما</w:t>
            </w:r>
          </w:p>
        </w:tc>
        <w:tc>
          <w:tcPr>
            <w:tcW w:w="1710" w:type="dxa"/>
          </w:tcPr>
          <w:p w14:paraId="01F39769" w14:textId="0997E1E0" w:rsidR="007C13FE" w:rsidRDefault="007C13FE" w:rsidP="003B0372">
            <w:r>
              <w:t>1</w:t>
            </w:r>
            <w:r w:rsidRPr="009312ED">
              <w:t xml:space="preserve">=strongly disagree </w:t>
            </w:r>
            <w:r w:rsidR="003B0372">
              <w:t>-</w:t>
            </w:r>
            <w:r w:rsidRPr="009312ED">
              <w:t xml:space="preserve"> 7=strongly agree</w:t>
            </w:r>
          </w:p>
        </w:tc>
        <w:tc>
          <w:tcPr>
            <w:tcW w:w="1980" w:type="dxa"/>
          </w:tcPr>
          <w:p w14:paraId="7A14B4DF" w14:textId="77777777" w:rsidR="0097688F" w:rsidRPr="005B70AD" w:rsidRDefault="0097688F" w:rsidP="0097688F">
            <w:pPr>
              <w:tabs>
                <w:tab w:val="right" w:pos="1399"/>
              </w:tabs>
              <w:jc w:val="right"/>
              <w:rPr>
                <w:rFonts w:ascii="Arial" w:hAnsi="Arial" w:cs="Arial"/>
                <w:rtl/>
              </w:rPr>
            </w:pPr>
            <w:r>
              <w:t xml:space="preserve">- </w:t>
            </w:r>
            <w:r w:rsidRPr="005B70AD">
              <w:rPr>
                <w:rtl/>
              </w:rPr>
              <w:tab/>
            </w:r>
            <w:r w:rsidRPr="005B70AD">
              <w:rPr>
                <w:rFonts w:ascii="Arial" w:hAnsi="Arial" w:cs="Arial"/>
                <w:rtl/>
              </w:rPr>
              <w:t xml:space="preserve">1= </w:t>
            </w:r>
            <w:r w:rsidRPr="005B70AD">
              <w:rPr>
                <w:rFonts w:ascii="Arial" w:hAnsi="Arial" w:cs="Arial"/>
                <w:rtl/>
                <w:lang w:val="ar-SA"/>
              </w:rPr>
              <w:t>أعارض بشدة</w:t>
            </w:r>
          </w:p>
          <w:p w14:paraId="79043DBB" w14:textId="076BCC4C" w:rsidR="007C13FE" w:rsidRPr="0097688F" w:rsidRDefault="0097688F" w:rsidP="0097688F">
            <w:pPr>
              <w:jc w:val="right"/>
            </w:pPr>
            <w:r w:rsidRPr="005B70AD">
              <w:rPr>
                <w:rFonts w:ascii="Arial" w:hAnsi="Arial" w:cs="Arial"/>
                <w:rtl/>
              </w:rPr>
              <w:t>7= أوافق بشدة</w:t>
            </w:r>
          </w:p>
        </w:tc>
      </w:tr>
      <w:tr w:rsidR="007C13FE" w14:paraId="0D576DAE" w14:textId="77777777" w:rsidTr="00AB7273">
        <w:tc>
          <w:tcPr>
            <w:tcW w:w="1658" w:type="dxa"/>
            <w:vMerge w:val="restart"/>
          </w:tcPr>
          <w:p w14:paraId="359C7899" w14:textId="7A36C471" w:rsidR="007C13FE" w:rsidRPr="007C13FE" w:rsidRDefault="007C13FE" w:rsidP="00A175B1">
            <w:pPr>
              <w:rPr>
                <w:i/>
              </w:rPr>
            </w:pPr>
            <w:r w:rsidRPr="007C13FE">
              <w:rPr>
                <w:i/>
              </w:rPr>
              <w:t>Rule-following</w:t>
            </w:r>
          </w:p>
        </w:tc>
        <w:tc>
          <w:tcPr>
            <w:tcW w:w="2117" w:type="dxa"/>
          </w:tcPr>
          <w:p w14:paraId="4ECB5DFF" w14:textId="2ED009DF" w:rsidR="007C13FE" w:rsidRDefault="007C13FE" w:rsidP="00A175B1">
            <w:r w:rsidRPr="007C13FE">
              <w:t>Taking government benefits that you do not need</w:t>
            </w:r>
            <w:r w:rsidR="00665F2D">
              <w:t>*</w:t>
            </w:r>
          </w:p>
        </w:tc>
        <w:tc>
          <w:tcPr>
            <w:tcW w:w="2160" w:type="dxa"/>
          </w:tcPr>
          <w:p w14:paraId="6AE1E65C" w14:textId="42DD9B0F" w:rsidR="007C13FE" w:rsidRPr="003606AB" w:rsidRDefault="003606AB" w:rsidP="003606AB">
            <w:pPr>
              <w:jc w:val="right"/>
              <w:rPr>
                <w:rFonts w:ascii="Arial" w:hAnsi="Arial" w:cs="Arial"/>
              </w:rPr>
            </w:pPr>
            <w:r w:rsidRPr="003606AB">
              <w:rPr>
                <w:rFonts w:ascii="Arial" w:eastAsia="Cambria" w:hAnsi="Arial" w:cs="Arial"/>
                <w:bdr w:val="nil"/>
                <w:rtl/>
                <w:lang w:val="ar-SA"/>
              </w:rPr>
              <w:t>أخذ الإعانات الحكومية التي لست بحاجة لها</w:t>
            </w:r>
          </w:p>
        </w:tc>
        <w:tc>
          <w:tcPr>
            <w:tcW w:w="1710" w:type="dxa"/>
          </w:tcPr>
          <w:p w14:paraId="774F58BF" w14:textId="6EA9E806" w:rsidR="007C13FE" w:rsidRDefault="007C13FE" w:rsidP="003B0372">
            <w:r w:rsidRPr="009312ED">
              <w:t>1=</w:t>
            </w:r>
            <w:r w:rsidR="00F35143">
              <w:t>n</w:t>
            </w:r>
            <w:r w:rsidR="00CB7AD0">
              <w:t xml:space="preserve">ever justifiable </w:t>
            </w:r>
            <w:r w:rsidR="003B0372">
              <w:t>-</w:t>
            </w:r>
            <w:r w:rsidR="00CB7AD0">
              <w:t xml:space="preserve"> 7=a</w:t>
            </w:r>
            <w:r w:rsidRPr="009312ED">
              <w:t>lways justifiable</w:t>
            </w:r>
          </w:p>
        </w:tc>
        <w:tc>
          <w:tcPr>
            <w:tcW w:w="1980" w:type="dxa"/>
          </w:tcPr>
          <w:p w14:paraId="200BC670" w14:textId="1262AAF7" w:rsidR="006E766B" w:rsidRPr="0097688F" w:rsidRDefault="006E766B" w:rsidP="0097688F">
            <w:pPr>
              <w:jc w:val="right"/>
              <w:rPr>
                <w:rFonts w:ascii="Arial" w:hAnsi="Arial" w:cs="Arial"/>
                <w:rtl/>
              </w:rPr>
            </w:pPr>
            <w:r w:rsidRPr="0097688F">
              <w:rPr>
                <w:rFonts w:ascii="Arial" w:hAnsi="Arial" w:cs="Arial"/>
                <w:rtl/>
              </w:rPr>
              <w:t xml:space="preserve">1= </w:t>
            </w:r>
            <w:r w:rsidR="0097688F" w:rsidRPr="0097688F">
              <w:rPr>
                <w:rFonts w:ascii="Arial" w:hAnsi="Arial" w:cs="Arial"/>
                <w:bdr w:val="nil"/>
                <w:rtl/>
                <w:lang w:val="ar-SA"/>
              </w:rPr>
              <w:t>لا يمكن تبريرها على الإطلاق -</w:t>
            </w:r>
          </w:p>
          <w:p w14:paraId="3A0C8502" w14:textId="5F86ABAE" w:rsidR="007C13FE" w:rsidRPr="0097688F" w:rsidRDefault="006E766B" w:rsidP="0097688F">
            <w:pPr>
              <w:jc w:val="right"/>
            </w:pPr>
            <w:r w:rsidRPr="0097688F">
              <w:rPr>
                <w:rFonts w:ascii="Arial" w:hAnsi="Arial" w:cs="Arial"/>
                <w:rtl/>
              </w:rPr>
              <w:t xml:space="preserve">7= </w:t>
            </w:r>
            <w:r w:rsidR="0097688F" w:rsidRPr="0097688F">
              <w:rPr>
                <w:rFonts w:ascii="Arial" w:hAnsi="Arial" w:cs="Arial"/>
                <w:rtl/>
                <w:lang w:val="ar-SA"/>
              </w:rPr>
              <w:t>دائما مبررة</w:t>
            </w:r>
          </w:p>
        </w:tc>
      </w:tr>
      <w:tr w:rsidR="007C13FE" w14:paraId="4171C138" w14:textId="77777777" w:rsidTr="00AB7273">
        <w:tc>
          <w:tcPr>
            <w:tcW w:w="1658" w:type="dxa"/>
            <w:vMerge/>
          </w:tcPr>
          <w:p w14:paraId="6E17586B" w14:textId="6FDBA00A" w:rsidR="007C13FE" w:rsidRDefault="007C13FE" w:rsidP="00A175B1"/>
        </w:tc>
        <w:tc>
          <w:tcPr>
            <w:tcW w:w="2117" w:type="dxa"/>
          </w:tcPr>
          <w:p w14:paraId="10A7E128" w14:textId="26657290" w:rsidR="007C13FE" w:rsidRDefault="007C13FE" w:rsidP="00A175B1">
            <w:r w:rsidRPr="007C13FE">
              <w:t>Accepting a bribe</w:t>
            </w:r>
            <w:r w:rsidR="00665F2D">
              <w:t>*</w:t>
            </w:r>
          </w:p>
        </w:tc>
        <w:tc>
          <w:tcPr>
            <w:tcW w:w="2160" w:type="dxa"/>
          </w:tcPr>
          <w:p w14:paraId="13757EBF" w14:textId="3382FE2D" w:rsidR="007C13FE" w:rsidRPr="003606AB" w:rsidRDefault="003606AB" w:rsidP="003606AB">
            <w:pPr>
              <w:jc w:val="right"/>
              <w:rPr>
                <w:rFonts w:ascii="Arial" w:hAnsi="Arial" w:cs="Arial"/>
              </w:rPr>
            </w:pPr>
            <w:r w:rsidRPr="003606AB">
              <w:rPr>
                <w:rFonts w:ascii="Arial" w:eastAsia="Cambria" w:hAnsi="Arial" w:cs="Arial"/>
                <w:bdr w:val="nil"/>
                <w:rtl/>
                <w:lang w:val="ar-SA"/>
              </w:rPr>
              <w:t>قبول رشوة</w:t>
            </w:r>
          </w:p>
        </w:tc>
        <w:tc>
          <w:tcPr>
            <w:tcW w:w="1710" w:type="dxa"/>
          </w:tcPr>
          <w:p w14:paraId="1D8C163E" w14:textId="6D85CCFD" w:rsidR="007C13FE" w:rsidRDefault="00CB7AD0" w:rsidP="003B0372">
            <w:r>
              <w:t>1=ne</w:t>
            </w:r>
            <w:r w:rsidR="007C13FE" w:rsidRPr="009312ED">
              <w:t xml:space="preserve">ver justifiable </w:t>
            </w:r>
            <w:r w:rsidR="003B0372">
              <w:t>-</w:t>
            </w:r>
            <w:r w:rsidR="007C13FE" w:rsidRPr="009312ED">
              <w:t>7=</w:t>
            </w:r>
            <w:r>
              <w:t>a</w:t>
            </w:r>
            <w:r w:rsidR="007C13FE" w:rsidRPr="009312ED">
              <w:t>lways justifiable</w:t>
            </w:r>
          </w:p>
        </w:tc>
        <w:tc>
          <w:tcPr>
            <w:tcW w:w="1980" w:type="dxa"/>
          </w:tcPr>
          <w:p w14:paraId="03D3DE19" w14:textId="77777777" w:rsidR="0097688F" w:rsidRPr="0097688F" w:rsidRDefault="0097688F" w:rsidP="0097688F">
            <w:pPr>
              <w:jc w:val="right"/>
              <w:rPr>
                <w:rFonts w:ascii="Arial" w:hAnsi="Arial" w:cs="Arial"/>
                <w:rtl/>
              </w:rPr>
            </w:pPr>
            <w:r w:rsidRPr="0097688F">
              <w:rPr>
                <w:rFonts w:ascii="Arial" w:hAnsi="Arial" w:cs="Arial"/>
                <w:rtl/>
              </w:rPr>
              <w:t xml:space="preserve">1= </w:t>
            </w:r>
            <w:r w:rsidRPr="0097688F">
              <w:rPr>
                <w:rFonts w:ascii="Arial" w:hAnsi="Arial" w:cs="Arial"/>
                <w:bdr w:val="nil"/>
                <w:rtl/>
                <w:lang w:val="ar-SA"/>
              </w:rPr>
              <w:t>لا يمكن تبريرها على الإطلاق -</w:t>
            </w:r>
          </w:p>
          <w:p w14:paraId="223E0C7C" w14:textId="71FC1E79" w:rsidR="007C13FE" w:rsidRDefault="0097688F" w:rsidP="0097688F">
            <w:pPr>
              <w:jc w:val="right"/>
            </w:pPr>
            <w:r w:rsidRPr="0097688F">
              <w:rPr>
                <w:rFonts w:ascii="Arial" w:hAnsi="Arial" w:cs="Arial"/>
                <w:rtl/>
              </w:rPr>
              <w:t xml:space="preserve">7= </w:t>
            </w:r>
            <w:r w:rsidRPr="0097688F">
              <w:rPr>
                <w:rFonts w:ascii="Arial" w:hAnsi="Arial" w:cs="Arial"/>
                <w:rtl/>
                <w:lang w:val="ar-SA"/>
              </w:rPr>
              <w:t>دائما مبررة</w:t>
            </w:r>
          </w:p>
        </w:tc>
      </w:tr>
      <w:tr w:rsidR="0097688F" w14:paraId="3988DE61" w14:textId="77777777" w:rsidTr="00AB7273">
        <w:tc>
          <w:tcPr>
            <w:tcW w:w="1658" w:type="dxa"/>
            <w:vMerge/>
          </w:tcPr>
          <w:p w14:paraId="440E68D2" w14:textId="23A348F5" w:rsidR="0097688F" w:rsidRDefault="0097688F" w:rsidP="0097688F"/>
        </w:tc>
        <w:tc>
          <w:tcPr>
            <w:tcW w:w="2117" w:type="dxa"/>
          </w:tcPr>
          <w:p w14:paraId="77D81435" w14:textId="0042B8F7" w:rsidR="0097688F" w:rsidRDefault="0097688F" w:rsidP="0097688F">
            <w:r w:rsidRPr="007C13FE">
              <w:t>Driving over the speed limit</w:t>
            </w:r>
            <w:r w:rsidR="00665F2D">
              <w:t>*</w:t>
            </w:r>
          </w:p>
        </w:tc>
        <w:tc>
          <w:tcPr>
            <w:tcW w:w="2160" w:type="dxa"/>
          </w:tcPr>
          <w:p w14:paraId="378C1FE1" w14:textId="143C32C4" w:rsidR="0097688F" w:rsidRPr="005B70AD" w:rsidRDefault="0097688F" w:rsidP="0097688F">
            <w:pPr>
              <w:jc w:val="right"/>
              <w:rPr>
                <w:rFonts w:ascii="Arial" w:hAnsi="Arial" w:cs="Arial"/>
              </w:rPr>
            </w:pPr>
            <w:r w:rsidRPr="005B70AD">
              <w:rPr>
                <w:rFonts w:ascii="Arial" w:eastAsia="Cambria" w:hAnsi="Arial" w:cs="Arial"/>
                <w:bdr w:val="nil"/>
                <w:rtl/>
                <w:lang w:val="ar-SA"/>
              </w:rPr>
              <w:t>القيادة فوق السرعة المحددة</w:t>
            </w:r>
          </w:p>
        </w:tc>
        <w:tc>
          <w:tcPr>
            <w:tcW w:w="1710" w:type="dxa"/>
          </w:tcPr>
          <w:p w14:paraId="15AFC080" w14:textId="6D3ED2D1" w:rsidR="0097688F" w:rsidRDefault="0097688F" w:rsidP="0097688F">
            <w:r w:rsidRPr="009312ED">
              <w:t>1=</w:t>
            </w:r>
            <w:r>
              <w:t>n</w:t>
            </w:r>
            <w:r w:rsidRPr="009312ED">
              <w:t xml:space="preserve">ever justifiable </w:t>
            </w:r>
            <w:r>
              <w:t>-</w:t>
            </w:r>
            <w:r w:rsidRPr="009312ED">
              <w:t xml:space="preserve"> 7=</w:t>
            </w:r>
            <w:r>
              <w:t>a</w:t>
            </w:r>
            <w:r w:rsidRPr="009312ED">
              <w:t>lways justifiable</w:t>
            </w:r>
          </w:p>
        </w:tc>
        <w:tc>
          <w:tcPr>
            <w:tcW w:w="1980" w:type="dxa"/>
          </w:tcPr>
          <w:p w14:paraId="0052466B" w14:textId="77777777" w:rsidR="0097688F" w:rsidRPr="0097688F" w:rsidRDefault="0097688F" w:rsidP="0097688F">
            <w:pPr>
              <w:jc w:val="right"/>
              <w:rPr>
                <w:rFonts w:ascii="Arial" w:hAnsi="Arial" w:cs="Arial"/>
                <w:rtl/>
              </w:rPr>
            </w:pPr>
            <w:r w:rsidRPr="0097688F">
              <w:rPr>
                <w:rFonts w:ascii="Arial" w:hAnsi="Arial" w:cs="Arial"/>
                <w:rtl/>
              </w:rPr>
              <w:t xml:space="preserve">1= </w:t>
            </w:r>
            <w:r w:rsidRPr="0097688F">
              <w:rPr>
                <w:rFonts w:ascii="Arial" w:hAnsi="Arial" w:cs="Arial"/>
                <w:bdr w:val="nil"/>
                <w:rtl/>
                <w:lang w:val="ar-SA"/>
              </w:rPr>
              <w:t>لا يمكن تبريرها على الإطلاق -</w:t>
            </w:r>
          </w:p>
          <w:p w14:paraId="1278A61A" w14:textId="6F642D44" w:rsidR="0097688F" w:rsidRDefault="0097688F" w:rsidP="0097688F">
            <w:pPr>
              <w:jc w:val="right"/>
            </w:pPr>
            <w:r w:rsidRPr="0097688F">
              <w:rPr>
                <w:rFonts w:ascii="Arial" w:hAnsi="Arial" w:cs="Arial"/>
                <w:rtl/>
              </w:rPr>
              <w:t xml:space="preserve">7= </w:t>
            </w:r>
            <w:r w:rsidRPr="0097688F">
              <w:rPr>
                <w:rFonts w:ascii="Arial" w:hAnsi="Arial" w:cs="Arial"/>
                <w:rtl/>
                <w:lang w:val="ar-SA"/>
              </w:rPr>
              <w:t>دائما مبررة</w:t>
            </w:r>
          </w:p>
        </w:tc>
      </w:tr>
      <w:tr w:rsidR="0097688F" w14:paraId="3F2FC3AF" w14:textId="77777777" w:rsidTr="00AB7273">
        <w:tc>
          <w:tcPr>
            <w:tcW w:w="1658" w:type="dxa"/>
            <w:vMerge/>
          </w:tcPr>
          <w:p w14:paraId="52C80C26" w14:textId="77777777" w:rsidR="0097688F" w:rsidRDefault="0097688F" w:rsidP="0097688F"/>
        </w:tc>
        <w:tc>
          <w:tcPr>
            <w:tcW w:w="2117" w:type="dxa"/>
          </w:tcPr>
          <w:p w14:paraId="5F86F0A2" w14:textId="4D9587AC" w:rsidR="0097688F" w:rsidRDefault="0097688F" w:rsidP="0097688F">
            <w:r w:rsidRPr="007C13FE">
              <w:t>Exaggerating on your resume</w:t>
            </w:r>
            <w:r w:rsidR="00665F2D">
              <w:t>*</w:t>
            </w:r>
          </w:p>
        </w:tc>
        <w:tc>
          <w:tcPr>
            <w:tcW w:w="2160" w:type="dxa"/>
          </w:tcPr>
          <w:p w14:paraId="56CA6718" w14:textId="4BB35CAF" w:rsidR="0097688F" w:rsidRPr="003606AB" w:rsidRDefault="0097688F" w:rsidP="0097688F">
            <w:pPr>
              <w:jc w:val="right"/>
              <w:rPr>
                <w:rFonts w:ascii="Arial" w:hAnsi="Arial" w:cs="Arial"/>
                <w:sz w:val="28"/>
                <w:szCs w:val="28"/>
              </w:rPr>
            </w:pPr>
            <w:r w:rsidRPr="003606AB">
              <w:rPr>
                <w:rFonts w:ascii="Arial" w:eastAsia="Arial Unicode MS" w:hAnsi="Arial" w:cs="Arial"/>
                <w:sz w:val="28"/>
                <w:szCs w:val="28"/>
                <w:bdr w:val="nil"/>
                <w:rtl/>
                <w:lang w:val="ar-SA"/>
              </w:rPr>
              <w:t>ا</w:t>
            </w:r>
            <w:r w:rsidRPr="003606AB">
              <w:rPr>
                <w:rFonts w:ascii="Arial" w:eastAsia="Arial Unicode MS" w:hAnsi="Arial" w:cs="Arial"/>
                <w:bdr w:val="nil"/>
                <w:rtl/>
                <w:lang w:val="ar-SA"/>
              </w:rPr>
              <w:t>لمبالغة في سيرتك الذاتية</w:t>
            </w:r>
          </w:p>
        </w:tc>
        <w:tc>
          <w:tcPr>
            <w:tcW w:w="1710" w:type="dxa"/>
          </w:tcPr>
          <w:p w14:paraId="2DE1E14E" w14:textId="3A03B31D" w:rsidR="0097688F" w:rsidRDefault="0097688F" w:rsidP="0097688F">
            <w:r w:rsidRPr="009312ED">
              <w:t>1=</w:t>
            </w:r>
            <w:r>
              <w:t>n</w:t>
            </w:r>
            <w:r w:rsidRPr="009312ED">
              <w:t xml:space="preserve">ever justifiable </w:t>
            </w:r>
            <w:r>
              <w:t>-</w:t>
            </w:r>
            <w:r w:rsidRPr="009312ED">
              <w:t xml:space="preserve"> 7=</w:t>
            </w:r>
            <w:r>
              <w:t>a</w:t>
            </w:r>
            <w:r w:rsidRPr="009312ED">
              <w:t>lways justifiable</w:t>
            </w:r>
          </w:p>
        </w:tc>
        <w:tc>
          <w:tcPr>
            <w:tcW w:w="1980" w:type="dxa"/>
          </w:tcPr>
          <w:p w14:paraId="5D280001" w14:textId="77777777" w:rsidR="0097688F" w:rsidRPr="0097688F" w:rsidRDefault="0097688F" w:rsidP="0097688F">
            <w:pPr>
              <w:jc w:val="right"/>
              <w:rPr>
                <w:rFonts w:ascii="Arial" w:hAnsi="Arial" w:cs="Arial"/>
                <w:rtl/>
              </w:rPr>
            </w:pPr>
            <w:r w:rsidRPr="0097688F">
              <w:rPr>
                <w:rFonts w:ascii="Arial" w:hAnsi="Arial" w:cs="Arial"/>
                <w:rtl/>
              </w:rPr>
              <w:t xml:space="preserve">1= </w:t>
            </w:r>
            <w:r w:rsidRPr="0097688F">
              <w:rPr>
                <w:rFonts w:ascii="Arial" w:hAnsi="Arial" w:cs="Arial"/>
                <w:bdr w:val="nil"/>
                <w:rtl/>
                <w:lang w:val="ar-SA"/>
              </w:rPr>
              <w:t>لا يمكن تبريرها على الإطلاق -</w:t>
            </w:r>
          </w:p>
          <w:p w14:paraId="4D8D4227" w14:textId="6295085E" w:rsidR="0097688F" w:rsidRDefault="0097688F" w:rsidP="0097688F">
            <w:pPr>
              <w:jc w:val="right"/>
            </w:pPr>
            <w:r w:rsidRPr="0097688F">
              <w:rPr>
                <w:rFonts w:ascii="Arial" w:hAnsi="Arial" w:cs="Arial"/>
                <w:rtl/>
              </w:rPr>
              <w:t xml:space="preserve">7= </w:t>
            </w:r>
            <w:r w:rsidRPr="0097688F">
              <w:rPr>
                <w:rFonts w:ascii="Arial" w:hAnsi="Arial" w:cs="Arial"/>
                <w:rtl/>
                <w:lang w:val="ar-SA"/>
              </w:rPr>
              <w:t>دائما مبررة</w:t>
            </w:r>
          </w:p>
        </w:tc>
      </w:tr>
      <w:tr w:rsidR="0097688F" w14:paraId="75E3A53F" w14:textId="77777777" w:rsidTr="00AB7273">
        <w:tc>
          <w:tcPr>
            <w:tcW w:w="1658" w:type="dxa"/>
            <w:vMerge/>
          </w:tcPr>
          <w:p w14:paraId="2672F189" w14:textId="77777777" w:rsidR="0097688F" w:rsidRDefault="0097688F" w:rsidP="0097688F"/>
        </w:tc>
        <w:tc>
          <w:tcPr>
            <w:tcW w:w="2117" w:type="dxa"/>
          </w:tcPr>
          <w:p w14:paraId="22A8C9E5" w14:textId="062F3215" w:rsidR="0097688F" w:rsidRDefault="0097688F" w:rsidP="0097688F">
            <w:r w:rsidRPr="007C13FE">
              <w:t>Hiring a family member for a position in a business, when another applicant is more qualified</w:t>
            </w:r>
            <w:r w:rsidR="00665F2D">
              <w:t>*</w:t>
            </w:r>
          </w:p>
        </w:tc>
        <w:tc>
          <w:tcPr>
            <w:tcW w:w="2160" w:type="dxa"/>
          </w:tcPr>
          <w:p w14:paraId="405627B7" w14:textId="3124EE04" w:rsidR="0097688F" w:rsidRPr="005B70AD" w:rsidRDefault="0097688F" w:rsidP="0097688F">
            <w:pPr>
              <w:jc w:val="right"/>
              <w:rPr>
                <w:rFonts w:ascii="Arial" w:hAnsi="Arial" w:cs="Arial"/>
              </w:rPr>
            </w:pPr>
            <w:r w:rsidRPr="005B70AD">
              <w:rPr>
                <w:rFonts w:ascii="Arial" w:eastAsia="Cambria" w:hAnsi="Arial" w:cs="Arial"/>
                <w:bdr w:val="nil"/>
                <w:rtl/>
                <w:lang w:val="ar-SA"/>
              </w:rPr>
              <w:t>تعيين أحد أفراد العائلة في وظيفة بينما هناك شخص متقدم للوظيفة أكثر كفاءة منه</w:t>
            </w:r>
          </w:p>
        </w:tc>
        <w:tc>
          <w:tcPr>
            <w:tcW w:w="1710" w:type="dxa"/>
          </w:tcPr>
          <w:p w14:paraId="443E62EF" w14:textId="78C298D9" w:rsidR="0097688F" w:rsidRDefault="0097688F" w:rsidP="0097688F">
            <w:r w:rsidRPr="009312ED">
              <w:t>1=</w:t>
            </w:r>
            <w:r>
              <w:t>n</w:t>
            </w:r>
            <w:r w:rsidRPr="009312ED">
              <w:t xml:space="preserve">ever justifiable </w:t>
            </w:r>
            <w:r>
              <w:t>-</w:t>
            </w:r>
            <w:r w:rsidRPr="009312ED">
              <w:t xml:space="preserve"> 7=</w:t>
            </w:r>
            <w:r>
              <w:t>a</w:t>
            </w:r>
            <w:r w:rsidRPr="009312ED">
              <w:t>lways justifiable</w:t>
            </w:r>
          </w:p>
        </w:tc>
        <w:tc>
          <w:tcPr>
            <w:tcW w:w="1980" w:type="dxa"/>
          </w:tcPr>
          <w:p w14:paraId="55F97D33" w14:textId="77777777" w:rsidR="0097688F" w:rsidRPr="0097688F" w:rsidRDefault="0097688F" w:rsidP="0097688F">
            <w:pPr>
              <w:jc w:val="right"/>
              <w:rPr>
                <w:rFonts w:ascii="Arial" w:hAnsi="Arial" w:cs="Arial"/>
                <w:rtl/>
              </w:rPr>
            </w:pPr>
            <w:r w:rsidRPr="0097688F">
              <w:rPr>
                <w:rFonts w:ascii="Arial" w:hAnsi="Arial" w:cs="Arial"/>
                <w:rtl/>
              </w:rPr>
              <w:t xml:space="preserve">1= </w:t>
            </w:r>
            <w:r w:rsidRPr="0097688F">
              <w:rPr>
                <w:rFonts w:ascii="Arial" w:hAnsi="Arial" w:cs="Arial"/>
                <w:bdr w:val="nil"/>
                <w:rtl/>
                <w:lang w:val="ar-SA"/>
              </w:rPr>
              <w:t>لا يمكن تبريرها على الإطلاق -</w:t>
            </w:r>
          </w:p>
          <w:p w14:paraId="2866414B" w14:textId="5F44E5A4" w:rsidR="0097688F" w:rsidRDefault="0097688F" w:rsidP="0097688F">
            <w:pPr>
              <w:jc w:val="right"/>
            </w:pPr>
            <w:r w:rsidRPr="0097688F">
              <w:rPr>
                <w:rFonts w:ascii="Arial" w:hAnsi="Arial" w:cs="Arial"/>
                <w:rtl/>
              </w:rPr>
              <w:t xml:space="preserve">7= </w:t>
            </w:r>
            <w:r w:rsidRPr="0097688F">
              <w:rPr>
                <w:rFonts w:ascii="Arial" w:hAnsi="Arial" w:cs="Arial"/>
                <w:rtl/>
                <w:lang w:val="ar-SA"/>
              </w:rPr>
              <w:t>دائما مبررة</w:t>
            </w:r>
          </w:p>
        </w:tc>
      </w:tr>
      <w:tr w:rsidR="0097688F" w14:paraId="470A2E6E" w14:textId="77777777" w:rsidTr="00AB7273">
        <w:tc>
          <w:tcPr>
            <w:tcW w:w="1658" w:type="dxa"/>
            <w:vMerge w:val="restart"/>
          </w:tcPr>
          <w:p w14:paraId="3950242B" w14:textId="3E09DA23" w:rsidR="0097688F" w:rsidRDefault="0097688F" w:rsidP="0097688F">
            <w:r w:rsidRPr="007C13FE">
              <w:rPr>
                <w:i/>
              </w:rPr>
              <w:t>Law Abidingness</w:t>
            </w:r>
            <w:r>
              <w:t xml:space="preserve"> (subset of two items from rule-following index)</w:t>
            </w:r>
          </w:p>
        </w:tc>
        <w:tc>
          <w:tcPr>
            <w:tcW w:w="2117" w:type="dxa"/>
          </w:tcPr>
          <w:p w14:paraId="52886A19" w14:textId="20AB8D08" w:rsidR="0097688F" w:rsidRDefault="0097688F" w:rsidP="0097688F">
            <w:r w:rsidRPr="007C13FE">
              <w:t>Accepting a bribe</w:t>
            </w:r>
            <w:r w:rsidR="00665F2D">
              <w:t>*</w:t>
            </w:r>
          </w:p>
        </w:tc>
        <w:tc>
          <w:tcPr>
            <w:tcW w:w="2160" w:type="dxa"/>
          </w:tcPr>
          <w:p w14:paraId="565B312C" w14:textId="3D6441FA" w:rsidR="0097688F" w:rsidRDefault="0097688F" w:rsidP="0097688F">
            <w:pPr>
              <w:jc w:val="right"/>
            </w:pPr>
            <w:r w:rsidRPr="003606AB">
              <w:rPr>
                <w:rFonts w:ascii="Arial" w:eastAsia="Cambria" w:hAnsi="Arial" w:cs="Arial"/>
                <w:bdr w:val="nil"/>
                <w:rtl/>
                <w:lang w:val="ar-SA"/>
              </w:rPr>
              <w:t>قبول رشوة</w:t>
            </w:r>
          </w:p>
        </w:tc>
        <w:tc>
          <w:tcPr>
            <w:tcW w:w="1710" w:type="dxa"/>
          </w:tcPr>
          <w:p w14:paraId="037A5B00" w14:textId="3D1D9A1D" w:rsidR="0097688F" w:rsidRDefault="0097688F" w:rsidP="0097688F">
            <w:r w:rsidRPr="009312ED">
              <w:t>1=</w:t>
            </w:r>
            <w:r>
              <w:t>n</w:t>
            </w:r>
            <w:r w:rsidRPr="009312ED">
              <w:t xml:space="preserve">ever justifiable </w:t>
            </w:r>
            <w:r>
              <w:t>-</w:t>
            </w:r>
            <w:r w:rsidRPr="009312ED">
              <w:t xml:space="preserve"> 7=</w:t>
            </w:r>
            <w:r>
              <w:t>a</w:t>
            </w:r>
            <w:r w:rsidRPr="009312ED">
              <w:t>lways justifiable</w:t>
            </w:r>
          </w:p>
        </w:tc>
        <w:tc>
          <w:tcPr>
            <w:tcW w:w="1980" w:type="dxa"/>
          </w:tcPr>
          <w:p w14:paraId="74CAB37C" w14:textId="77777777" w:rsidR="0097688F" w:rsidRPr="0097688F" w:rsidRDefault="0097688F" w:rsidP="0097688F">
            <w:pPr>
              <w:jc w:val="right"/>
              <w:rPr>
                <w:rFonts w:ascii="Arial" w:hAnsi="Arial" w:cs="Arial"/>
                <w:rtl/>
              </w:rPr>
            </w:pPr>
            <w:r w:rsidRPr="0097688F">
              <w:rPr>
                <w:rFonts w:ascii="Arial" w:hAnsi="Arial" w:cs="Arial"/>
                <w:rtl/>
              </w:rPr>
              <w:t xml:space="preserve">1= </w:t>
            </w:r>
            <w:r w:rsidRPr="0097688F">
              <w:rPr>
                <w:rFonts w:ascii="Arial" w:hAnsi="Arial" w:cs="Arial"/>
                <w:bdr w:val="nil"/>
                <w:rtl/>
                <w:lang w:val="ar-SA"/>
              </w:rPr>
              <w:t>لا يمكن تبريرها على الإطلاق -</w:t>
            </w:r>
          </w:p>
          <w:p w14:paraId="0801C5B4" w14:textId="1F54A458" w:rsidR="0097688F" w:rsidRDefault="0097688F" w:rsidP="0097688F">
            <w:pPr>
              <w:jc w:val="right"/>
            </w:pPr>
            <w:r w:rsidRPr="0097688F">
              <w:rPr>
                <w:rFonts w:ascii="Arial" w:hAnsi="Arial" w:cs="Arial"/>
                <w:rtl/>
              </w:rPr>
              <w:t xml:space="preserve">7= </w:t>
            </w:r>
            <w:r w:rsidRPr="0097688F">
              <w:rPr>
                <w:rFonts w:ascii="Arial" w:hAnsi="Arial" w:cs="Arial"/>
                <w:rtl/>
                <w:lang w:val="ar-SA"/>
              </w:rPr>
              <w:t>دائما مبررة</w:t>
            </w:r>
          </w:p>
        </w:tc>
      </w:tr>
      <w:tr w:rsidR="0097688F" w14:paraId="713184F6" w14:textId="77777777" w:rsidTr="00AB7273">
        <w:tc>
          <w:tcPr>
            <w:tcW w:w="1658" w:type="dxa"/>
            <w:vMerge/>
          </w:tcPr>
          <w:p w14:paraId="37853335" w14:textId="77777777" w:rsidR="0097688F" w:rsidRDefault="0097688F" w:rsidP="0097688F"/>
        </w:tc>
        <w:tc>
          <w:tcPr>
            <w:tcW w:w="2117" w:type="dxa"/>
          </w:tcPr>
          <w:p w14:paraId="0C0A5000" w14:textId="6C0B0FC1" w:rsidR="0097688F" w:rsidRDefault="0097688F" w:rsidP="0097688F">
            <w:r w:rsidRPr="007C13FE">
              <w:t>Driving over the speed limit</w:t>
            </w:r>
            <w:r w:rsidR="00665F2D">
              <w:t>*</w:t>
            </w:r>
          </w:p>
        </w:tc>
        <w:tc>
          <w:tcPr>
            <w:tcW w:w="2160" w:type="dxa"/>
          </w:tcPr>
          <w:p w14:paraId="02ABB804" w14:textId="75ECCDD3" w:rsidR="0097688F" w:rsidRDefault="0097688F" w:rsidP="0097688F">
            <w:pPr>
              <w:jc w:val="right"/>
            </w:pPr>
            <w:r w:rsidRPr="005B70AD">
              <w:rPr>
                <w:rFonts w:ascii="Arial" w:eastAsia="Cambria" w:hAnsi="Arial" w:cs="Arial"/>
                <w:bdr w:val="nil"/>
                <w:rtl/>
                <w:lang w:val="ar-SA"/>
              </w:rPr>
              <w:t>القيادة فوق السرعة المحددة</w:t>
            </w:r>
          </w:p>
        </w:tc>
        <w:tc>
          <w:tcPr>
            <w:tcW w:w="1710" w:type="dxa"/>
          </w:tcPr>
          <w:p w14:paraId="10BF24C8" w14:textId="638E85FE" w:rsidR="0097688F" w:rsidRDefault="0097688F" w:rsidP="0097688F">
            <w:r w:rsidRPr="009312ED">
              <w:t>1=</w:t>
            </w:r>
            <w:r>
              <w:t>n</w:t>
            </w:r>
            <w:r w:rsidRPr="009312ED">
              <w:t xml:space="preserve">ever justifiable </w:t>
            </w:r>
            <w:r>
              <w:t>-</w:t>
            </w:r>
            <w:r w:rsidRPr="009312ED">
              <w:t xml:space="preserve"> 7=</w:t>
            </w:r>
            <w:r>
              <w:t>a</w:t>
            </w:r>
            <w:r w:rsidRPr="009312ED">
              <w:t>lways justifiable</w:t>
            </w:r>
          </w:p>
        </w:tc>
        <w:tc>
          <w:tcPr>
            <w:tcW w:w="1980" w:type="dxa"/>
          </w:tcPr>
          <w:p w14:paraId="2BAB23E8" w14:textId="77777777" w:rsidR="0097688F" w:rsidRPr="0097688F" w:rsidRDefault="0097688F" w:rsidP="0097688F">
            <w:pPr>
              <w:jc w:val="right"/>
              <w:rPr>
                <w:rFonts w:ascii="Arial" w:hAnsi="Arial" w:cs="Arial"/>
                <w:rtl/>
              </w:rPr>
            </w:pPr>
            <w:r w:rsidRPr="0097688F">
              <w:rPr>
                <w:rFonts w:ascii="Arial" w:hAnsi="Arial" w:cs="Arial"/>
                <w:rtl/>
              </w:rPr>
              <w:t xml:space="preserve">1= </w:t>
            </w:r>
            <w:r w:rsidRPr="0097688F">
              <w:rPr>
                <w:rFonts w:ascii="Arial" w:hAnsi="Arial" w:cs="Arial"/>
                <w:bdr w:val="nil"/>
                <w:rtl/>
                <w:lang w:val="ar-SA"/>
              </w:rPr>
              <w:t>لا يمكن تبريرها على الإطلاق -</w:t>
            </w:r>
          </w:p>
          <w:p w14:paraId="0FF2D066" w14:textId="5F8D4B4E" w:rsidR="0097688F" w:rsidRDefault="0097688F" w:rsidP="0097688F">
            <w:pPr>
              <w:jc w:val="right"/>
            </w:pPr>
            <w:r w:rsidRPr="0097688F">
              <w:rPr>
                <w:rFonts w:ascii="Arial" w:hAnsi="Arial" w:cs="Arial"/>
                <w:rtl/>
              </w:rPr>
              <w:t xml:space="preserve">7= </w:t>
            </w:r>
            <w:r w:rsidRPr="0097688F">
              <w:rPr>
                <w:rFonts w:ascii="Arial" w:hAnsi="Arial" w:cs="Arial"/>
                <w:rtl/>
                <w:lang w:val="ar-SA"/>
              </w:rPr>
              <w:t>دائما مبررة</w:t>
            </w:r>
          </w:p>
        </w:tc>
      </w:tr>
      <w:tr w:rsidR="0097688F" w14:paraId="1EB462F5" w14:textId="77777777" w:rsidTr="00AB7273">
        <w:tc>
          <w:tcPr>
            <w:tcW w:w="1658" w:type="dxa"/>
            <w:vMerge w:val="restart"/>
          </w:tcPr>
          <w:p w14:paraId="0F06CEFE" w14:textId="2D86AA2F" w:rsidR="0097688F" w:rsidRPr="007C13FE" w:rsidRDefault="0097688F" w:rsidP="0097688F">
            <w:pPr>
              <w:rPr>
                <w:i/>
              </w:rPr>
            </w:pPr>
            <w:r w:rsidRPr="007C13FE">
              <w:rPr>
                <w:i/>
              </w:rPr>
              <w:t>Tolerance</w:t>
            </w:r>
          </w:p>
        </w:tc>
        <w:tc>
          <w:tcPr>
            <w:tcW w:w="2117" w:type="dxa"/>
          </w:tcPr>
          <w:p w14:paraId="133FB2A1" w14:textId="04DD90F5" w:rsidR="0097688F" w:rsidRDefault="0097688F" w:rsidP="00A85FF1">
            <w:r w:rsidRPr="007C13FE">
              <w:t xml:space="preserve">I enjoy living in a diverse community, with people from </w:t>
            </w:r>
            <w:r w:rsidRPr="007C13FE">
              <w:lastRenderedPageBreak/>
              <w:t>different religious backgrounds</w:t>
            </w:r>
          </w:p>
        </w:tc>
        <w:tc>
          <w:tcPr>
            <w:tcW w:w="2160" w:type="dxa"/>
          </w:tcPr>
          <w:p w14:paraId="0DB4817D" w14:textId="3391F8FD" w:rsidR="0097688F" w:rsidRDefault="00A85FF1" w:rsidP="00A85FF1">
            <w:pPr>
              <w:jc w:val="right"/>
            </w:pPr>
            <w:r w:rsidRPr="00A85FF1">
              <w:rPr>
                <w:rFonts w:eastAsia="Arial Unicode MS"/>
                <w:color w:val="222222"/>
                <w:bdr w:val="nil"/>
                <w:rtl/>
              </w:rPr>
              <w:lastRenderedPageBreak/>
              <w:t>أنا أستمتع للعيش في مجتمع متنوع، مع أناس من أديان مختلفة</w:t>
            </w:r>
          </w:p>
        </w:tc>
        <w:tc>
          <w:tcPr>
            <w:tcW w:w="1710" w:type="dxa"/>
          </w:tcPr>
          <w:p w14:paraId="60D85853" w14:textId="1C66C780" w:rsidR="0097688F" w:rsidRDefault="0097688F" w:rsidP="0097688F">
            <w:r>
              <w:t>1=strongly disagree - 7=strongly agree</w:t>
            </w:r>
          </w:p>
        </w:tc>
        <w:tc>
          <w:tcPr>
            <w:tcW w:w="1980" w:type="dxa"/>
          </w:tcPr>
          <w:p w14:paraId="0E998023" w14:textId="77777777" w:rsidR="0097688F" w:rsidRPr="005B70AD" w:rsidRDefault="0097688F" w:rsidP="0097688F">
            <w:pPr>
              <w:tabs>
                <w:tab w:val="right" w:pos="1399"/>
              </w:tabs>
              <w:jc w:val="right"/>
              <w:rPr>
                <w:rFonts w:ascii="Arial" w:hAnsi="Arial" w:cs="Arial"/>
                <w:rtl/>
              </w:rPr>
            </w:pPr>
            <w:r>
              <w:t xml:space="preserve">- </w:t>
            </w:r>
            <w:r w:rsidRPr="005B70AD">
              <w:rPr>
                <w:rtl/>
              </w:rPr>
              <w:tab/>
            </w:r>
            <w:r w:rsidRPr="005B70AD">
              <w:rPr>
                <w:rFonts w:ascii="Arial" w:hAnsi="Arial" w:cs="Arial"/>
                <w:rtl/>
              </w:rPr>
              <w:t xml:space="preserve">1= </w:t>
            </w:r>
            <w:r w:rsidRPr="005B70AD">
              <w:rPr>
                <w:rFonts w:ascii="Arial" w:hAnsi="Arial" w:cs="Arial"/>
                <w:rtl/>
                <w:lang w:val="ar-SA"/>
              </w:rPr>
              <w:t>أعارض بشدة</w:t>
            </w:r>
          </w:p>
          <w:p w14:paraId="66C13FAB" w14:textId="31D57484" w:rsidR="0097688F" w:rsidRDefault="0097688F" w:rsidP="0097688F">
            <w:pPr>
              <w:jc w:val="right"/>
            </w:pPr>
            <w:r w:rsidRPr="005B70AD">
              <w:rPr>
                <w:rFonts w:ascii="Arial" w:hAnsi="Arial" w:cs="Arial"/>
                <w:rtl/>
              </w:rPr>
              <w:t>7= أوافق بشدة</w:t>
            </w:r>
          </w:p>
        </w:tc>
      </w:tr>
      <w:tr w:rsidR="0097688F" w14:paraId="438363AF" w14:textId="77777777" w:rsidTr="00AB7273">
        <w:tc>
          <w:tcPr>
            <w:tcW w:w="1658" w:type="dxa"/>
            <w:vMerge/>
          </w:tcPr>
          <w:p w14:paraId="780ABAB8" w14:textId="77777777" w:rsidR="0097688F" w:rsidRDefault="0097688F" w:rsidP="0097688F"/>
        </w:tc>
        <w:tc>
          <w:tcPr>
            <w:tcW w:w="2117" w:type="dxa"/>
          </w:tcPr>
          <w:p w14:paraId="4EAA159C" w14:textId="0DE61DD8" w:rsidR="0097688F" w:rsidRDefault="0097688F" w:rsidP="00665F2D">
            <w:r w:rsidRPr="007C13FE">
              <w:t>I prefer spending time with</w:t>
            </w:r>
            <w:r w:rsidR="00665F2D">
              <w:t xml:space="preserve"> people of my own nationality*</w:t>
            </w:r>
          </w:p>
        </w:tc>
        <w:tc>
          <w:tcPr>
            <w:tcW w:w="2160" w:type="dxa"/>
          </w:tcPr>
          <w:p w14:paraId="6E0BE9BF" w14:textId="36007037" w:rsidR="0097688F" w:rsidRDefault="00A85FF1" w:rsidP="00A85FF1">
            <w:pPr>
              <w:jc w:val="right"/>
            </w:pPr>
            <w:r w:rsidRPr="00A85FF1">
              <w:rPr>
                <w:rFonts w:eastAsia="Arial Unicode MS"/>
                <w:bdr w:val="nil"/>
                <w:rtl/>
                <w:lang w:eastAsia="ja-JP"/>
              </w:rPr>
              <w:t>أنا أفضل قضاء الوقت مع أشخاص من بلدي، الذين لديهم نفس جنسية لي</w:t>
            </w:r>
          </w:p>
        </w:tc>
        <w:tc>
          <w:tcPr>
            <w:tcW w:w="1710" w:type="dxa"/>
          </w:tcPr>
          <w:p w14:paraId="5A1329B0" w14:textId="203D2602" w:rsidR="0097688F" w:rsidRDefault="0097688F" w:rsidP="0097688F">
            <w:r>
              <w:t>1=strongly disagree - 7=strongly agree</w:t>
            </w:r>
          </w:p>
        </w:tc>
        <w:tc>
          <w:tcPr>
            <w:tcW w:w="1980" w:type="dxa"/>
          </w:tcPr>
          <w:p w14:paraId="4136AEAA" w14:textId="77777777" w:rsidR="0097688F" w:rsidRPr="005B70AD" w:rsidRDefault="0097688F" w:rsidP="0097688F">
            <w:pPr>
              <w:tabs>
                <w:tab w:val="right" w:pos="1399"/>
              </w:tabs>
              <w:jc w:val="right"/>
              <w:rPr>
                <w:rFonts w:ascii="Arial" w:hAnsi="Arial" w:cs="Arial"/>
                <w:rtl/>
              </w:rPr>
            </w:pPr>
            <w:r>
              <w:t xml:space="preserve">- </w:t>
            </w:r>
            <w:r w:rsidRPr="005B70AD">
              <w:rPr>
                <w:rtl/>
              </w:rPr>
              <w:tab/>
            </w:r>
            <w:r w:rsidRPr="005B70AD">
              <w:rPr>
                <w:rFonts w:ascii="Arial" w:hAnsi="Arial" w:cs="Arial"/>
                <w:rtl/>
              </w:rPr>
              <w:t xml:space="preserve">1= </w:t>
            </w:r>
            <w:r w:rsidRPr="005B70AD">
              <w:rPr>
                <w:rFonts w:ascii="Arial" w:hAnsi="Arial" w:cs="Arial"/>
                <w:rtl/>
                <w:lang w:val="ar-SA"/>
              </w:rPr>
              <w:t>أعارض بشدة</w:t>
            </w:r>
          </w:p>
          <w:p w14:paraId="2C3334F5" w14:textId="69D77570" w:rsidR="0097688F" w:rsidRDefault="0097688F" w:rsidP="0097688F">
            <w:pPr>
              <w:jc w:val="right"/>
            </w:pPr>
            <w:r w:rsidRPr="005B70AD">
              <w:rPr>
                <w:rFonts w:ascii="Arial" w:hAnsi="Arial" w:cs="Arial"/>
                <w:rtl/>
              </w:rPr>
              <w:t>7= أوافق بشدة</w:t>
            </w:r>
          </w:p>
        </w:tc>
      </w:tr>
      <w:tr w:rsidR="0097688F" w14:paraId="19B12F3E" w14:textId="77777777" w:rsidTr="00AB7273">
        <w:tc>
          <w:tcPr>
            <w:tcW w:w="1658" w:type="dxa"/>
            <w:vMerge/>
          </w:tcPr>
          <w:p w14:paraId="487BA8B6" w14:textId="77777777" w:rsidR="0097688F" w:rsidRDefault="0097688F" w:rsidP="0097688F"/>
        </w:tc>
        <w:tc>
          <w:tcPr>
            <w:tcW w:w="2117" w:type="dxa"/>
          </w:tcPr>
          <w:p w14:paraId="4B041CB7" w14:textId="5253B2C2" w:rsidR="0097688F" w:rsidRDefault="0097688F" w:rsidP="00A85FF1">
            <w:r w:rsidRPr="007C13FE">
              <w:t>I like to hear different people’s views on political issues, even when I don’t agree</w:t>
            </w:r>
          </w:p>
        </w:tc>
        <w:tc>
          <w:tcPr>
            <w:tcW w:w="2160" w:type="dxa"/>
          </w:tcPr>
          <w:p w14:paraId="77CE8712" w14:textId="78390C04" w:rsidR="0097688F" w:rsidRDefault="00A85FF1" w:rsidP="00A85FF1">
            <w:pPr>
              <w:jc w:val="right"/>
            </w:pPr>
            <w:r w:rsidRPr="00A85FF1">
              <w:rPr>
                <w:rFonts w:eastAsia="Arial Unicode MS"/>
                <w:bdr w:val="nil"/>
                <w:rtl/>
                <w:lang w:val="en-CA" w:eastAsia="ja-JP" w:bidi="ar-AE"/>
              </w:rPr>
              <w:t>أحب أن أسمع آراء الناس مختلفة حول القضايا السياسية، حتى عندما  أنا كنت لا أتفق معهم</w:t>
            </w:r>
          </w:p>
        </w:tc>
        <w:tc>
          <w:tcPr>
            <w:tcW w:w="1710" w:type="dxa"/>
          </w:tcPr>
          <w:p w14:paraId="4920C1A3" w14:textId="6B1D7C34" w:rsidR="0097688F" w:rsidRDefault="0097688F" w:rsidP="0097688F">
            <w:r>
              <w:t>1=strongly disagree - 7=strongly agree</w:t>
            </w:r>
          </w:p>
        </w:tc>
        <w:tc>
          <w:tcPr>
            <w:tcW w:w="1980" w:type="dxa"/>
          </w:tcPr>
          <w:p w14:paraId="2C19F0E9" w14:textId="77777777" w:rsidR="0097688F" w:rsidRPr="005B70AD" w:rsidRDefault="0097688F" w:rsidP="0097688F">
            <w:pPr>
              <w:tabs>
                <w:tab w:val="right" w:pos="1399"/>
              </w:tabs>
              <w:jc w:val="right"/>
              <w:rPr>
                <w:rFonts w:ascii="Arial" w:hAnsi="Arial" w:cs="Arial"/>
                <w:rtl/>
              </w:rPr>
            </w:pPr>
            <w:r>
              <w:t xml:space="preserve">- </w:t>
            </w:r>
            <w:r w:rsidRPr="005B70AD">
              <w:rPr>
                <w:rtl/>
              </w:rPr>
              <w:tab/>
            </w:r>
            <w:r w:rsidRPr="005B70AD">
              <w:rPr>
                <w:rFonts w:ascii="Arial" w:hAnsi="Arial" w:cs="Arial"/>
                <w:rtl/>
              </w:rPr>
              <w:t xml:space="preserve">1= </w:t>
            </w:r>
            <w:r w:rsidRPr="005B70AD">
              <w:rPr>
                <w:rFonts w:ascii="Arial" w:hAnsi="Arial" w:cs="Arial"/>
                <w:rtl/>
                <w:lang w:val="ar-SA"/>
              </w:rPr>
              <w:t>أعارض بشدة</w:t>
            </w:r>
          </w:p>
          <w:p w14:paraId="08B16D0D" w14:textId="7A3BED23" w:rsidR="0097688F" w:rsidRDefault="0097688F" w:rsidP="0097688F">
            <w:pPr>
              <w:jc w:val="right"/>
            </w:pPr>
            <w:r w:rsidRPr="005B70AD">
              <w:rPr>
                <w:rFonts w:ascii="Arial" w:hAnsi="Arial" w:cs="Arial"/>
                <w:rtl/>
              </w:rPr>
              <w:t>7= أوافق بشدة</w:t>
            </w:r>
          </w:p>
        </w:tc>
      </w:tr>
      <w:tr w:rsidR="0097688F" w14:paraId="21A31969" w14:textId="77777777" w:rsidTr="00AB7273">
        <w:tc>
          <w:tcPr>
            <w:tcW w:w="1658" w:type="dxa"/>
            <w:vMerge/>
          </w:tcPr>
          <w:p w14:paraId="04EC45F9" w14:textId="77777777" w:rsidR="0097688F" w:rsidRDefault="0097688F" w:rsidP="0097688F"/>
        </w:tc>
        <w:tc>
          <w:tcPr>
            <w:tcW w:w="2117" w:type="dxa"/>
          </w:tcPr>
          <w:p w14:paraId="77451D2C" w14:textId="3272B5D1" w:rsidR="0097688F" w:rsidRDefault="0097688F" w:rsidP="00A85FF1">
            <w:r w:rsidRPr="007C13FE">
              <w:t>I enjoy spending time with people from different ethnic backgrounds</w:t>
            </w:r>
          </w:p>
        </w:tc>
        <w:tc>
          <w:tcPr>
            <w:tcW w:w="2160" w:type="dxa"/>
          </w:tcPr>
          <w:p w14:paraId="317D1845" w14:textId="582BA880" w:rsidR="0097688F" w:rsidRDefault="00A85FF1" w:rsidP="00A85FF1">
            <w:pPr>
              <w:jc w:val="right"/>
            </w:pPr>
            <w:r w:rsidRPr="00A85FF1">
              <w:rPr>
                <w:rFonts w:eastAsia="Arial Unicode MS"/>
                <w:bdr w:val="nil"/>
                <w:rtl/>
                <w:lang w:eastAsia="ja-JP" w:bidi="ar-AE"/>
              </w:rPr>
              <w:t>أنا أستمتع بقضاء الوقت مع أشخاص من خلفيات عرقية مختلفة</w:t>
            </w:r>
          </w:p>
        </w:tc>
        <w:tc>
          <w:tcPr>
            <w:tcW w:w="1710" w:type="dxa"/>
          </w:tcPr>
          <w:p w14:paraId="2718EF80" w14:textId="01E683D2" w:rsidR="0097688F" w:rsidRDefault="0097688F" w:rsidP="0097688F">
            <w:r>
              <w:t>1=strongly disagree - 7=strongly agree</w:t>
            </w:r>
          </w:p>
        </w:tc>
        <w:tc>
          <w:tcPr>
            <w:tcW w:w="1980" w:type="dxa"/>
          </w:tcPr>
          <w:p w14:paraId="4D78653C" w14:textId="77777777" w:rsidR="0097688F" w:rsidRPr="005B70AD" w:rsidRDefault="0097688F" w:rsidP="0097688F">
            <w:pPr>
              <w:tabs>
                <w:tab w:val="right" w:pos="1399"/>
              </w:tabs>
              <w:jc w:val="right"/>
              <w:rPr>
                <w:rFonts w:ascii="Arial" w:hAnsi="Arial" w:cs="Arial"/>
                <w:rtl/>
              </w:rPr>
            </w:pPr>
            <w:r>
              <w:t xml:space="preserve">- </w:t>
            </w:r>
            <w:r w:rsidRPr="005B70AD">
              <w:rPr>
                <w:rtl/>
              </w:rPr>
              <w:tab/>
            </w:r>
            <w:r w:rsidRPr="005B70AD">
              <w:rPr>
                <w:rFonts w:ascii="Arial" w:hAnsi="Arial" w:cs="Arial"/>
                <w:rtl/>
              </w:rPr>
              <w:t xml:space="preserve">1= </w:t>
            </w:r>
            <w:r w:rsidRPr="005B70AD">
              <w:rPr>
                <w:rFonts w:ascii="Arial" w:hAnsi="Arial" w:cs="Arial"/>
                <w:rtl/>
                <w:lang w:val="ar-SA"/>
              </w:rPr>
              <w:t>أعارض بشدة</w:t>
            </w:r>
          </w:p>
          <w:p w14:paraId="02A8D294" w14:textId="1ED08172" w:rsidR="0097688F" w:rsidRDefault="0097688F" w:rsidP="0097688F">
            <w:pPr>
              <w:jc w:val="right"/>
            </w:pPr>
            <w:r w:rsidRPr="005B70AD">
              <w:rPr>
                <w:rFonts w:ascii="Arial" w:hAnsi="Arial" w:cs="Arial"/>
                <w:rtl/>
              </w:rPr>
              <w:t>7= أوافق بشدة</w:t>
            </w:r>
          </w:p>
        </w:tc>
      </w:tr>
      <w:tr w:rsidR="0097688F" w14:paraId="0F16B45D" w14:textId="77777777" w:rsidTr="00AB7273">
        <w:tc>
          <w:tcPr>
            <w:tcW w:w="1658" w:type="dxa"/>
            <w:vMerge w:val="restart"/>
          </w:tcPr>
          <w:p w14:paraId="731FD2E2" w14:textId="4D1F37B2" w:rsidR="0097688F" w:rsidRPr="007C13FE" w:rsidRDefault="0097688F" w:rsidP="0097688F">
            <w:pPr>
              <w:rPr>
                <w:i/>
              </w:rPr>
            </w:pPr>
            <w:r w:rsidRPr="007C13FE">
              <w:rPr>
                <w:i/>
              </w:rPr>
              <w:t>Egalitarianism</w:t>
            </w:r>
          </w:p>
        </w:tc>
        <w:tc>
          <w:tcPr>
            <w:tcW w:w="2117" w:type="dxa"/>
          </w:tcPr>
          <w:p w14:paraId="26EA1101" w14:textId="2F7AEBE3" w:rsidR="0097688F" w:rsidRDefault="0097688F" w:rsidP="00A85FF1">
            <w:r w:rsidRPr="00F35143">
              <w:t>Men and women should have equal job opportunities, wages, and salaries</w:t>
            </w:r>
          </w:p>
        </w:tc>
        <w:tc>
          <w:tcPr>
            <w:tcW w:w="2160" w:type="dxa"/>
          </w:tcPr>
          <w:p w14:paraId="7C9B123A" w14:textId="5424C9A8" w:rsidR="0097688F" w:rsidRDefault="00A85FF1" w:rsidP="00A85FF1">
            <w:pPr>
              <w:jc w:val="right"/>
            </w:pPr>
            <w:r w:rsidRPr="00A85FF1">
              <w:rPr>
                <w:rFonts w:eastAsia="Arial Unicode MS" w:cs="Arial" w:hint="cs"/>
                <w:bdr w:val="nil"/>
                <w:shd w:val="clear" w:color="auto" w:fill="FFFFFF"/>
                <w:rtl/>
                <w:lang w:val="ar-SA"/>
              </w:rPr>
              <w:t>يجب على الرجال والنساء أن تتساوى فرص عملهم، وأجورهم ومرتباتهم</w:t>
            </w:r>
          </w:p>
        </w:tc>
        <w:tc>
          <w:tcPr>
            <w:tcW w:w="1710" w:type="dxa"/>
          </w:tcPr>
          <w:p w14:paraId="6417241E" w14:textId="044B83D8" w:rsidR="0097688F" w:rsidRDefault="0097688F" w:rsidP="0097688F">
            <w:r>
              <w:t>1=strongly disagree - 7=strongly agree</w:t>
            </w:r>
          </w:p>
        </w:tc>
        <w:tc>
          <w:tcPr>
            <w:tcW w:w="1980" w:type="dxa"/>
          </w:tcPr>
          <w:p w14:paraId="0094BA3B" w14:textId="77777777" w:rsidR="0097688F" w:rsidRPr="005B70AD" w:rsidRDefault="0097688F" w:rsidP="0097688F">
            <w:pPr>
              <w:tabs>
                <w:tab w:val="right" w:pos="1399"/>
              </w:tabs>
              <w:jc w:val="right"/>
              <w:rPr>
                <w:rFonts w:ascii="Arial" w:hAnsi="Arial" w:cs="Arial"/>
                <w:rtl/>
              </w:rPr>
            </w:pPr>
            <w:r>
              <w:t xml:space="preserve">- </w:t>
            </w:r>
            <w:r w:rsidRPr="005B70AD">
              <w:rPr>
                <w:rtl/>
              </w:rPr>
              <w:tab/>
            </w:r>
            <w:r w:rsidRPr="005B70AD">
              <w:rPr>
                <w:rFonts w:ascii="Arial" w:hAnsi="Arial" w:cs="Arial"/>
                <w:rtl/>
              </w:rPr>
              <w:t xml:space="preserve">1= </w:t>
            </w:r>
            <w:r w:rsidRPr="005B70AD">
              <w:rPr>
                <w:rFonts w:ascii="Arial" w:hAnsi="Arial" w:cs="Arial"/>
                <w:rtl/>
                <w:lang w:val="ar-SA"/>
              </w:rPr>
              <w:t>أعارض بشدة</w:t>
            </w:r>
          </w:p>
          <w:p w14:paraId="66D18636" w14:textId="64B9193C" w:rsidR="0097688F" w:rsidRDefault="0097688F" w:rsidP="0097688F">
            <w:pPr>
              <w:jc w:val="right"/>
            </w:pPr>
            <w:r w:rsidRPr="005B70AD">
              <w:rPr>
                <w:rFonts w:ascii="Arial" w:hAnsi="Arial" w:cs="Arial"/>
                <w:rtl/>
              </w:rPr>
              <w:t>7= أوافق بشدة</w:t>
            </w:r>
          </w:p>
        </w:tc>
      </w:tr>
      <w:tr w:rsidR="0097688F" w14:paraId="76B18FFB" w14:textId="77777777" w:rsidTr="00AB7273">
        <w:tc>
          <w:tcPr>
            <w:tcW w:w="1658" w:type="dxa"/>
            <w:vMerge/>
          </w:tcPr>
          <w:p w14:paraId="3351B268" w14:textId="77777777" w:rsidR="0097688F" w:rsidRDefault="0097688F" w:rsidP="0097688F"/>
        </w:tc>
        <w:tc>
          <w:tcPr>
            <w:tcW w:w="2117" w:type="dxa"/>
          </w:tcPr>
          <w:p w14:paraId="603619EB" w14:textId="60C837E0" w:rsidR="0097688F" w:rsidRDefault="0097688F" w:rsidP="00A85FF1">
            <w:r w:rsidRPr="00F35143">
              <w:t>In general, social and economic problems would improve if there were more women in government</w:t>
            </w:r>
          </w:p>
        </w:tc>
        <w:tc>
          <w:tcPr>
            <w:tcW w:w="2160" w:type="dxa"/>
          </w:tcPr>
          <w:p w14:paraId="168D39EB" w14:textId="245CBD15" w:rsidR="0097688F" w:rsidRDefault="00A85FF1" w:rsidP="00A85FF1">
            <w:pPr>
              <w:jc w:val="right"/>
            </w:pPr>
            <w:r w:rsidRPr="00A85FF1">
              <w:rPr>
                <w:rFonts w:hint="cs"/>
                <w:rtl/>
                <w:lang w:val="ar-SA"/>
              </w:rPr>
              <w:t>عموماً، ستتحسن الأوضاع الاجتماعية و الاقتصادية لو كان هناك نساء أكثر في الحكومة</w:t>
            </w:r>
          </w:p>
        </w:tc>
        <w:tc>
          <w:tcPr>
            <w:tcW w:w="1710" w:type="dxa"/>
          </w:tcPr>
          <w:p w14:paraId="42F3B547" w14:textId="58D3684E" w:rsidR="0097688F" w:rsidRDefault="0097688F" w:rsidP="0097688F">
            <w:r>
              <w:t>1=strongly disagree - 7=strongly agree</w:t>
            </w:r>
          </w:p>
        </w:tc>
        <w:tc>
          <w:tcPr>
            <w:tcW w:w="1980" w:type="dxa"/>
          </w:tcPr>
          <w:p w14:paraId="7A438E1B" w14:textId="77777777" w:rsidR="0097688F" w:rsidRPr="005B70AD" w:rsidRDefault="0097688F" w:rsidP="0097688F">
            <w:pPr>
              <w:tabs>
                <w:tab w:val="right" w:pos="1399"/>
              </w:tabs>
              <w:jc w:val="right"/>
              <w:rPr>
                <w:rFonts w:ascii="Arial" w:hAnsi="Arial" w:cs="Arial"/>
                <w:rtl/>
              </w:rPr>
            </w:pPr>
            <w:r>
              <w:t xml:space="preserve">- </w:t>
            </w:r>
            <w:r w:rsidRPr="005B70AD">
              <w:rPr>
                <w:rtl/>
              </w:rPr>
              <w:tab/>
            </w:r>
            <w:r w:rsidRPr="005B70AD">
              <w:rPr>
                <w:rFonts w:ascii="Arial" w:hAnsi="Arial" w:cs="Arial"/>
                <w:rtl/>
              </w:rPr>
              <w:t xml:space="preserve">1= </w:t>
            </w:r>
            <w:r w:rsidRPr="005B70AD">
              <w:rPr>
                <w:rFonts w:ascii="Arial" w:hAnsi="Arial" w:cs="Arial"/>
                <w:rtl/>
                <w:lang w:val="ar-SA"/>
              </w:rPr>
              <w:t>أعارض بشدة</w:t>
            </w:r>
          </w:p>
          <w:p w14:paraId="1A7E3485" w14:textId="0CAF8E75" w:rsidR="0097688F" w:rsidRDefault="0097688F" w:rsidP="0097688F">
            <w:pPr>
              <w:jc w:val="right"/>
            </w:pPr>
            <w:r w:rsidRPr="005B70AD">
              <w:rPr>
                <w:rFonts w:ascii="Arial" w:hAnsi="Arial" w:cs="Arial"/>
                <w:rtl/>
              </w:rPr>
              <w:t>7= أوافق بشدة</w:t>
            </w:r>
          </w:p>
        </w:tc>
      </w:tr>
    </w:tbl>
    <w:p w14:paraId="12BE2536" w14:textId="3968C024" w:rsidR="007C13FE" w:rsidRDefault="007C13FE" w:rsidP="00A175B1">
      <w:r>
        <w:t>* Reverse-scored</w:t>
      </w:r>
    </w:p>
    <w:p w14:paraId="234A6D77" w14:textId="77777777" w:rsidR="00665F2D" w:rsidRDefault="00665F2D" w:rsidP="00A175B1">
      <w:pPr>
        <w:rPr>
          <w:b/>
        </w:rPr>
      </w:pPr>
    </w:p>
    <w:p w14:paraId="787B9EF9" w14:textId="07D57732" w:rsidR="00ED17FE" w:rsidRPr="00CB7AD0" w:rsidRDefault="00ED17FE" w:rsidP="00A175B1">
      <w:pPr>
        <w:rPr>
          <w:b/>
        </w:rPr>
      </w:pPr>
      <w:r w:rsidRPr="00CB7AD0">
        <w:rPr>
          <w:b/>
        </w:rPr>
        <w:t>Bibliography</w:t>
      </w:r>
    </w:p>
    <w:p w14:paraId="38227A2A" w14:textId="77777777" w:rsidR="00FB53A6" w:rsidRPr="004961CF" w:rsidRDefault="00FB53A6" w:rsidP="00A175B1">
      <w:pPr>
        <w:pStyle w:val="Bibliography"/>
      </w:pPr>
      <w:r w:rsidRPr="004961CF">
        <w:t xml:space="preserve">Shearman, </w:t>
      </w:r>
      <w:proofErr w:type="spellStart"/>
      <w:r w:rsidRPr="004961CF">
        <w:t>Sachiyo</w:t>
      </w:r>
      <w:proofErr w:type="spellEnd"/>
      <w:r w:rsidRPr="004961CF">
        <w:t xml:space="preserve"> M., and Timothy R. Levine. 2006. “Dogmatism Updated: A Scale Revision and Validation.” </w:t>
      </w:r>
      <w:r w:rsidRPr="004961CF">
        <w:rPr>
          <w:i/>
          <w:iCs/>
        </w:rPr>
        <w:t>Communication Quarterly</w:t>
      </w:r>
      <w:r w:rsidRPr="004961CF">
        <w:t xml:space="preserve"> 54(3): 275–91.</w:t>
      </w:r>
    </w:p>
    <w:p w14:paraId="3BD27A36" w14:textId="77777777" w:rsidR="00FB53A6" w:rsidRPr="004961CF" w:rsidRDefault="00FB53A6" w:rsidP="00A175B1">
      <w:pPr>
        <w:pStyle w:val="Bibliography"/>
      </w:pPr>
      <w:r w:rsidRPr="004961CF">
        <w:t xml:space="preserve">Woo, Sang </w:t>
      </w:r>
      <w:proofErr w:type="spellStart"/>
      <w:r w:rsidRPr="004961CF">
        <w:t>Eun</w:t>
      </w:r>
      <w:proofErr w:type="spellEnd"/>
      <w:r w:rsidRPr="004961CF">
        <w:t xml:space="preserve"> et al. 2014. “Openness to Experience: Its Lower Level Structure, Measurement, and Cross-Cultural Equivalence.” </w:t>
      </w:r>
      <w:r w:rsidRPr="004961CF">
        <w:rPr>
          <w:i/>
          <w:iCs/>
        </w:rPr>
        <w:t>Journal of Personality Assessment</w:t>
      </w:r>
      <w:r w:rsidRPr="004961CF">
        <w:t xml:space="preserve"> 96(1): 29–45.</w:t>
      </w:r>
    </w:p>
    <w:p w14:paraId="1B6315E3" w14:textId="28CEAFFF" w:rsidR="003A057D" w:rsidRDefault="003A057D" w:rsidP="00A175B1">
      <w:pPr>
        <w:pStyle w:val="Heading1"/>
      </w:pPr>
      <w:bookmarkStart w:id="7" w:name="_Toc119074470"/>
      <w:r>
        <w:t>Appendix C. Descriptive Statistics</w:t>
      </w:r>
      <w:bookmarkEnd w:id="7"/>
      <w:r w:rsidR="00C86264">
        <w:t xml:space="preserve"> </w:t>
      </w:r>
    </w:p>
    <w:p w14:paraId="70FE885E" w14:textId="111691F1" w:rsidR="0041343F" w:rsidRDefault="0041343F" w:rsidP="00A175B1">
      <w:r>
        <w:t xml:space="preserve">The tables below show descriptive statistics for demographic variables. </w:t>
      </w:r>
      <w:r w:rsidRPr="002F0B37">
        <w:t>For religiosity, 1=religious, 2=somewhat religious, and 3=not religious (</w:t>
      </w:r>
      <w:r w:rsidR="00C027FD">
        <w:t xml:space="preserve">answer choices mirroring </w:t>
      </w:r>
      <w:r w:rsidRPr="002F0B37">
        <w:t xml:space="preserve">the Arab Barometer). For income, scaled 1-7, higher scores indicate higher </w:t>
      </w:r>
      <w:r w:rsidR="007B60E7">
        <w:t xml:space="preserve">(self-reported) </w:t>
      </w:r>
      <w:r w:rsidRPr="002F0B37">
        <w:t>income.</w:t>
      </w:r>
      <w:r>
        <w:t xml:space="preserve"> Age was measured as respondents’ given age.</w:t>
      </w:r>
    </w:p>
    <w:p w14:paraId="4977F554" w14:textId="77777777" w:rsidR="000A5163" w:rsidRDefault="000A5163">
      <w:pPr>
        <w:rPr>
          <w:bCs/>
          <w:i/>
          <w:szCs w:val="28"/>
        </w:rPr>
      </w:pPr>
      <w:r>
        <w:br w:type="page"/>
      </w:r>
    </w:p>
    <w:p w14:paraId="73154BA9" w14:textId="4149DB89" w:rsidR="0041343F" w:rsidRDefault="0041343F" w:rsidP="00A175B1">
      <w:pPr>
        <w:pStyle w:val="Heading2"/>
      </w:pPr>
      <w:bookmarkStart w:id="8" w:name="_Toc119074471"/>
      <w:r>
        <w:lastRenderedPageBreak/>
        <w:t xml:space="preserve">Table C1. Demographics </w:t>
      </w:r>
      <w:r w:rsidR="004C4D54">
        <w:t>b</w:t>
      </w:r>
      <w:r>
        <w:t xml:space="preserve">y </w:t>
      </w:r>
      <w:r w:rsidR="004C4D54">
        <w:t>t</w:t>
      </w:r>
      <w:r>
        <w:t xml:space="preserve">reatment </w:t>
      </w:r>
      <w:r w:rsidR="004C4D54">
        <w:t>c</w:t>
      </w:r>
      <w:r>
        <w:t>ondition</w:t>
      </w:r>
      <w:bookmarkEnd w:id="8"/>
    </w:p>
    <w:p w14:paraId="12708024" w14:textId="287E4754" w:rsidR="0041343F" w:rsidRDefault="0041343F" w:rsidP="00A175B1">
      <w:r>
        <w:t xml:space="preserve">The </w:t>
      </w:r>
      <w:r w:rsidRPr="002F0B37">
        <w:t>table</w:t>
      </w:r>
      <w:r w:rsidR="000A513E">
        <w:t xml:space="preserve"> below</w:t>
      </w:r>
      <w:r w:rsidRPr="002F0B37">
        <w:t xml:space="preserve"> shows descriptive statistics for demographic variables by treatment condition in Kuwait and Saudi Arabia, and also pooled across the two sites. </w:t>
      </w:r>
    </w:p>
    <w:p w14:paraId="0F83215C" w14:textId="77777777" w:rsidR="000A5163" w:rsidRDefault="000A5163" w:rsidP="00A175B1"/>
    <w:tbl>
      <w:tblPr>
        <w:tblStyle w:val="TableGrid"/>
        <w:tblW w:w="0" w:type="auto"/>
        <w:tblInd w:w="90" w:type="dxa"/>
        <w:tblLook w:val="04A0" w:firstRow="1" w:lastRow="0" w:firstColumn="1" w:lastColumn="0" w:noHBand="0" w:noVBand="1"/>
      </w:tblPr>
      <w:tblGrid>
        <w:gridCol w:w="1270"/>
        <w:gridCol w:w="1256"/>
        <w:gridCol w:w="994"/>
        <w:gridCol w:w="1242"/>
        <w:gridCol w:w="998"/>
        <w:gridCol w:w="1244"/>
        <w:gridCol w:w="992"/>
        <w:gridCol w:w="1269"/>
      </w:tblGrid>
      <w:tr w:rsidR="00B47C71" w:rsidRPr="00EF4FAE" w14:paraId="706DCDB7" w14:textId="77777777" w:rsidTr="000A513E">
        <w:tc>
          <w:tcPr>
            <w:tcW w:w="1116" w:type="dxa"/>
            <w:tcBorders>
              <w:top w:val="nil"/>
              <w:left w:val="nil"/>
              <w:bottom w:val="nil"/>
              <w:right w:val="single" w:sz="4" w:space="0" w:color="auto"/>
            </w:tcBorders>
          </w:tcPr>
          <w:p w14:paraId="406C3A99" w14:textId="77777777" w:rsidR="00B47C71" w:rsidRPr="00EF4FAE" w:rsidRDefault="00B47C71" w:rsidP="00A175B1"/>
        </w:tc>
        <w:tc>
          <w:tcPr>
            <w:tcW w:w="1127" w:type="dxa"/>
            <w:vMerge w:val="restart"/>
            <w:tcBorders>
              <w:top w:val="single" w:sz="4" w:space="0" w:color="auto"/>
              <w:left w:val="single" w:sz="4" w:space="0" w:color="auto"/>
              <w:bottom w:val="single" w:sz="4" w:space="0" w:color="auto"/>
              <w:right w:val="single" w:sz="4" w:space="0" w:color="auto"/>
            </w:tcBorders>
            <w:hideMark/>
          </w:tcPr>
          <w:p w14:paraId="1310D381" w14:textId="0C88CD79" w:rsidR="00B47C71" w:rsidRPr="00EF4FAE" w:rsidRDefault="004133D8" w:rsidP="00A175B1">
            <w:r w:rsidRPr="00EF4FAE">
              <w:t>I</w:t>
            </w:r>
            <w:r w:rsidR="00C742E2">
              <w:t>nteraction with</w:t>
            </w:r>
          </w:p>
        </w:tc>
        <w:tc>
          <w:tcPr>
            <w:tcW w:w="2306" w:type="dxa"/>
            <w:gridSpan w:val="2"/>
            <w:tcBorders>
              <w:top w:val="single" w:sz="4" w:space="0" w:color="auto"/>
              <w:left w:val="single" w:sz="4" w:space="0" w:color="auto"/>
              <w:bottom w:val="single" w:sz="4" w:space="0" w:color="auto"/>
              <w:right w:val="single" w:sz="4" w:space="0" w:color="auto"/>
            </w:tcBorders>
            <w:hideMark/>
          </w:tcPr>
          <w:p w14:paraId="078EC020" w14:textId="77777777" w:rsidR="00B47C71" w:rsidRPr="00EF4FAE" w:rsidRDefault="00B47C71" w:rsidP="00A175B1">
            <w:r w:rsidRPr="00EF4FAE">
              <w:t>Kuwait</w:t>
            </w:r>
          </w:p>
        </w:tc>
        <w:tc>
          <w:tcPr>
            <w:tcW w:w="2344" w:type="dxa"/>
            <w:gridSpan w:val="2"/>
            <w:tcBorders>
              <w:top w:val="single" w:sz="4" w:space="0" w:color="auto"/>
              <w:left w:val="single" w:sz="4" w:space="0" w:color="auto"/>
              <w:bottom w:val="single" w:sz="4" w:space="0" w:color="auto"/>
              <w:right w:val="single" w:sz="4" w:space="0" w:color="auto"/>
            </w:tcBorders>
            <w:hideMark/>
          </w:tcPr>
          <w:p w14:paraId="0A6D5150" w14:textId="77777777" w:rsidR="00B47C71" w:rsidRPr="00EF4FAE" w:rsidRDefault="00B47C71" w:rsidP="00A175B1">
            <w:r w:rsidRPr="00EF4FAE">
              <w:t>Saudi Arabia</w:t>
            </w:r>
          </w:p>
        </w:tc>
        <w:tc>
          <w:tcPr>
            <w:tcW w:w="2372" w:type="dxa"/>
            <w:gridSpan w:val="2"/>
            <w:tcBorders>
              <w:top w:val="single" w:sz="4" w:space="0" w:color="auto"/>
              <w:left w:val="single" w:sz="4" w:space="0" w:color="auto"/>
              <w:bottom w:val="single" w:sz="4" w:space="0" w:color="auto"/>
              <w:right w:val="single" w:sz="4" w:space="0" w:color="auto"/>
            </w:tcBorders>
            <w:hideMark/>
          </w:tcPr>
          <w:p w14:paraId="1ED51AB1" w14:textId="77777777" w:rsidR="00B47C71" w:rsidRPr="00EF4FAE" w:rsidRDefault="00B47C71" w:rsidP="00A175B1">
            <w:r w:rsidRPr="00EF4FAE">
              <w:t>Pooled Data</w:t>
            </w:r>
          </w:p>
        </w:tc>
      </w:tr>
      <w:tr w:rsidR="00B47C71" w:rsidRPr="00EF4FAE" w14:paraId="76DF31D9" w14:textId="77777777" w:rsidTr="000A513E">
        <w:tc>
          <w:tcPr>
            <w:tcW w:w="1116" w:type="dxa"/>
            <w:tcBorders>
              <w:top w:val="nil"/>
              <w:left w:val="nil"/>
              <w:bottom w:val="single" w:sz="4" w:space="0" w:color="auto"/>
              <w:right w:val="single" w:sz="4" w:space="0" w:color="auto"/>
            </w:tcBorders>
          </w:tcPr>
          <w:p w14:paraId="11744CF2" w14:textId="77777777" w:rsidR="00B47C71" w:rsidRPr="00EF4FAE" w:rsidRDefault="00B47C71" w:rsidP="00A175B1"/>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8AD77" w14:textId="77777777" w:rsidR="00B47C71" w:rsidRPr="00EF4FAE" w:rsidRDefault="00B47C71" w:rsidP="00A175B1"/>
        </w:tc>
        <w:tc>
          <w:tcPr>
            <w:tcW w:w="1092" w:type="dxa"/>
            <w:tcBorders>
              <w:top w:val="single" w:sz="4" w:space="0" w:color="auto"/>
              <w:left w:val="single" w:sz="4" w:space="0" w:color="auto"/>
              <w:bottom w:val="single" w:sz="4" w:space="0" w:color="auto"/>
              <w:right w:val="single" w:sz="4" w:space="0" w:color="auto"/>
            </w:tcBorders>
            <w:hideMark/>
          </w:tcPr>
          <w:p w14:paraId="08E38800" w14:textId="50306BEB" w:rsidR="00B47C71" w:rsidRPr="00EF4FAE" w:rsidRDefault="001122DA" w:rsidP="00A175B1">
            <w:r w:rsidRPr="00EF4FAE">
              <w:rPr>
                <w:rFonts w:ascii="Helvetica" w:hAnsi="Helvetica" w:cs="Helvetica"/>
                <w:color w:val="404040"/>
                <w:shd w:val="clear" w:color="auto" w:fill="FFFFFF"/>
              </w:rPr>
              <w:t>x̄</w:t>
            </w:r>
            <w:r w:rsidRPr="00EF4FAE">
              <w:t xml:space="preserve"> </w:t>
            </w:r>
            <w:r w:rsidR="002F1FDB" w:rsidRPr="00EF4FAE">
              <w:t>(</w:t>
            </w:r>
            <w:proofErr w:type="spellStart"/>
            <w:r w:rsidR="002F1FDB" w:rsidRPr="00EF4FAE">
              <w:t>sd</w:t>
            </w:r>
            <w:proofErr w:type="spellEnd"/>
            <w:r w:rsidR="002F1FDB" w:rsidRPr="00EF4FAE">
              <w:t>)</w:t>
            </w:r>
          </w:p>
        </w:tc>
        <w:tc>
          <w:tcPr>
            <w:tcW w:w="1214" w:type="dxa"/>
            <w:tcBorders>
              <w:top w:val="single" w:sz="4" w:space="0" w:color="auto"/>
              <w:left w:val="single" w:sz="4" w:space="0" w:color="auto"/>
              <w:bottom w:val="single" w:sz="4" w:space="0" w:color="auto"/>
              <w:right w:val="single" w:sz="4" w:space="0" w:color="auto"/>
            </w:tcBorders>
            <w:hideMark/>
          </w:tcPr>
          <w:p w14:paraId="1BE50C58" w14:textId="1BD270AC" w:rsidR="00B47C71" w:rsidRPr="00EF4FAE" w:rsidRDefault="00B47C71" w:rsidP="00A175B1">
            <w:r w:rsidRPr="00EF4FAE">
              <w:t>Difference</w:t>
            </w:r>
            <w:r w:rsidR="001122DA" w:rsidRPr="00EF4FAE">
              <w:t xml:space="preserve"> (se)</w:t>
            </w:r>
          </w:p>
        </w:tc>
        <w:tc>
          <w:tcPr>
            <w:tcW w:w="1099" w:type="dxa"/>
            <w:tcBorders>
              <w:top w:val="single" w:sz="4" w:space="0" w:color="auto"/>
              <w:left w:val="single" w:sz="4" w:space="0" w:color="auto"/>
              <w:bottom w:val="single" w:sz="4" w:space="0" w:color="auto"/>
              <w:right w:val="single" w:sz="4" w:space="0" w:color="auto"/>
            </w:tcBorders>
            <w:hideMark/>
          </w:tcPr>
          <w:p w14:paraId="3D17431E" w14:textId="67FAEF9B" w:rsidR="00B47C71" w:rsidRPr="00EF4FAE" w:rsidRDefault="001122DA" w:rsidP="00A175B1">
            <w:r w:rsidRPr="00EF4FAE">
              <w:rPr>
                <w:rFonts w:ascii="Helvetica" w:hAnsi="Helvetica" w:cs="Helvetica"/>
                <w:color w:val="404040"/>
                <w:shd w:val="clear" w:color="auto" w:fill="FFFFFF"/>
              </w:rPr>
              <w:t>x̄</w:t>
            </w:r>
            <w:r w:rsidRPr="00EF4FAE">
              <w:t xml:space="preserve"> (</w:t>
            </w:r>
            <w:proofErr w:type="spellStart"/>
            <w:r w:rsidRPr="00EF4FAE">
              <w:t>sd</w:t>
            </w:r>
            <w:proofErr w:type="spellEnd"/>
            <w:r w:rsidRPr="00EF4FAE">
              <w:t>)</w:t>
            </w:r>
          </w:p>
        </w:tc>
        <w:tc>
          <w:tcPr>
            <w:tcW w:w="1245" w:type="dxa"/>
            <w:tcBorders>
              <w:top w:val="single" w:sz="4" w:space="0" w:color="auto"/>
              <w:left w:val="single" w:sz="4" w:space="0" w:color="auto"/>
              <w:bottom w:val="single" w:sz="4" w:space="0" w:color="auto"/>
              <w:right w:val="single" w:sz="4" w:space="0" w:color="auto"/>
            </w:tcBorders>
            <w:hideMark/>
          </w:tcPr>
          <w:p w14:paraId="4076A3C0" w14:textId="2CC7FE68" w:rsidR="00B47C71" w:rsidRPr="00EF4FAE" w:rsidRDefault="00B47C71" w:rsidP="00A175B1">
            <w:r w:rsidRPr="00EF4FAE">
              <w:t>Difference</w:t>
            </w:r>
            <w:r w:rsidR="001122DA" w:rsidRPr="00EF4FAE">
              <w:t xml:space="preserve"> (se)</w:t>
            </w:r>
          </w:p>
        </w:tc>
        <w:tc>
          <w:tcPr>
            <w:tcW w:w="1090" w:type="dxa"/>
            <w:tcBorders>
              <w:top w:val="single" w:sz="4" w:space="0" w:color="auto"/>
              <w:left w:val="single" w:sz="4" w:space="0" w:color="auto"/>
              <w:bottom w:val="single" w:sz="4" w:space="0" w:color="auto"/>
              <w:right w:val="single" w:sz="4" w:space="0" w:color="auto"/>
            </w:tcBorders>
            <w:hideMark/>
          </w:tcPr>
          <w:p w14:paraId="2274CC07" w14:textId="31111564" w:rsidR="00B47C71" w:rsidRPr="00EF4FAE" w:rsidRDefault="001122DA" w:rsidP="00A175B1">
            <w:r w:rsidRPr="00EF4FAE">
              <w:rPr>
                <w:rFonts w:ascii="Helvetica" w:hAnsi="Helvetica" w:cs="Helvetica"/>
                <w:color w:val="404040"/>
                <w:shd w:val="clear" w:color="auto" w:fill="FFFFFF"/>
              </w:rPr>
              <w:t>x̄</w:t>
            </w:r>
            <w:r w:rsidRPr="00EF4FAE">
              <w:t xml:space="preserve"> (</w:t>
            </w:r>
            <w:proofErr w:type="spellStart"/>
            <w:r w:rsidRPr="00EF4FAE">
              <w:t>sd</w:t>
            </w:r>
            <w:proofErr w:type="spellEnd"/>
            <w:r w:rsidRPr="00EF4FAE">
              <w:t>)</w:t>
            </w:r>
          </w:p>
        </w:tc>
        <w:tc>
          <w:tcPr>
            <w:tcW w:w="1282" w:type="dxa"/>
            <w:tcBorders>
              <w:top w:val="single" w:sz="4" w:space="0" w:color="auto"/>
              <w:left w:val="single" w:sz="4" w:space="0" w:color="auto"/>
              <w:bottom w:val="single" w:sz="4" w:space="0" w:color="auto"/>
              <w:right w:val="single" w:sz="4" w:space="0" w:color="auto"/>
            </w:tcBorders>
            <w:hideMark/>
          </w:tcPr>
          <w:p w14:paraId="75C3E2C2" w14:textId="02DB4DFA" w:rsidR="00B47C71" w:rsidRPr="00EF4FAE" w:rsidRDefault="00B47C71" w:rsidP="00A175B1">
            <w:r w:rsidRPr="00EF4FAE">
              <w:t>Difference</w:t>
            </w:r>
            <w:r w:rsidR="001122DA" w:rsidRPr="00EF4FAE">
              <w:t xml:space="preserve"> (se)</w:t>
            </w:r>
          </w:p>
        </w:tc>
      </w:tr>
      <w:tr w:rsidR="00B47C71" w:rsidRPr="00EF4FAE" w14:paraId="051B3E83" w14:textId="77777777" w:rsidTr="000A513E">
        <w:tc>
          <w:tcPr>
            <w:tcW w:w="1116" w:type="dxa"/>
            <w:vMerge w:val="restart"/>
            <w:tcBorders>
              <w:top w:val="single" w:sz="4" w:space="0" w:color="auto"/>
              <w:left w:val="single" w:sz="4" w:space="0" w:color="auto"/>
              <w:bottom w:val="single" w:sz="4" w:space="0" w:color="auto"/>
              <w:right w:val="single" w:sz="4" w:space="0" w:color="auto"/>
            </w:tcBorders>
            <w:hideMark/>
          </w:tcPr>
          <w:p w14:paraId="6B8837F5" w14:textId="77777777" w:rsidR="00B47C71" w:rsidRPr="00C742E2" w:rsidRDefault="00B47C71" w:rsidP="00A175B1">
            <w:r w:rsidRPr="00C742E2">
              <w:t>Age</w:t>
            </w:r>
          </w:p>
        </w:tc>
        <w:tc>
          <w:tcPr>
            <w:tcW w:w="1127" w:type="dxa"/>
            <w:tcBorders>
              <w:top w:val="single" w:sz="4" w:space="0" w:color="auto"/>
              <w:left w:val="single" w:sz="4" w:space="0" w:color="auto"/>
              <w:bottom w:val="single" w:sz="4" w:space="0" w:color="auto"/>
              <w:right w:val="single" w:sz="4" w:space="0" w:color="auto"/>
            </w:tcBorders>
            <w:hideMark/>
          </w:tcPr>
          <w:p w14:paraId="63D7A205" w14:textId="77777777" w:rsidR="00B47C71" w:rsidRPr="00EF4FAE" w:rsidRDefault="00B47C71" w:rsidP="00A175B1">
            <w:r w:rsidRPr="00EF4FAE">
              <w:t>Woman</w:t>
            </w:r>
          </w:p>
        </w:tc>
        <w:tc>
          <w:tcPr>
            <w:tcW w:w="1092" w:type="dxa"/>
            <w:tcBorders>
              <w:top w:val="single" w:sz="4" w:space="0" w:color="auto"/>
              <w:left w:val="single" w:sz="4" w:space="0" w:color="auto"/>
              <w:bottom w:val="single" w:sz="4" w:space="0" w:color="auto"/>
              <w:right w:val="single" w:sz="4" w:space="0" w:color="auto"/>
            </w:tcBorders>
            <w:vAlign w:val="bottom"/>
            <w:hideMark/>
          </w:tcPr>
          <w:p w14:paraId="626F88EF" w14:textId="77777777" w:rsidR="00B47C71" w:rsidRPr="00EF4FAE" w:rsidRDefault="00B47C71" w:rsidP="00A175B1">
            <w:r w:rsidRPr="00EF4FAE">
              <w:t>21.3</w:t>
            </w:r>
          </w:p>
        </w:tc>
        <w:tc>
          <w:tcPr>
            <w:tcW w:w="1214" w:type="dxa"/>
            <w:vMerge w:val="restart"/>
            <w:tcBorders>
              <w:top w:val="single" w:sz="4" w:space="0" w:color="auto"/>
              <w:left w:val="single" w:sz="4" w:space="0" w:color="auto"/>
              <w:bottom w:val="single" w:sz="4" w:space="0" w:color="auto"/>
              <w:right w:val="single" w:sz="4" w:space="0" w:color="auto"/>
            </w:tcBorders>
          </w:tcPr>
          <w:p w14:paraId="6BE520F9" w14:textId="77777777" w:rsidR="00B47C71" w:rsidRPr="00EF4FAE" w:rsidRDefault="00B47C71" w:rsidP="00A175B1"/>
          <w:p w14:paraId="502EDCBA" w14:textId="77777777" w:rsidR="00B47C71" w:rsidRPr="00EF4FAE" w:rsidRDefault="00B47C71" w:rsidP="00A175B1">
            <w:r w:rsidRPr="00EF4FAE">
              <w:t>-.71</w:t>
            </w:r>
          </w:p>
          <w:p w14:paraId="30D6B78B" w14:textId="77777777" w:rsidR="00B47C71" w:rsidRPr="00EF4FAE" w:rsidRDefault="00B47C71" w:rsidP="00A175B1">
            <w:r w:rsidRPr="00EF4FAE">
              <w:t>(.53)</w:t>
            </w:r>
          </w:p>
          <w:p w14:paraId="384C1F85" w14:textId="77777777" w:rsidR="00B47C71" w:rsidRPr="00EF4FAE" w:rsidRDefault="00B47C71" w:rsidP="00A175B1"/>
        </w:tc>
        <w:tc>
          <w:tcPr>
            <w:tcW w:w="1099" w:type="dxa"/>
            <w:tcBorders>
              <w:top w:val="single" w:sz="4" w:space="0" w:color="auto"/>
              <w:left w:val="single" w:sz="4" w:space="0" w:color="auto"/>
              <w:bottom w:val="single" w:sz="4" w:space="0" w:color="auto"/>
              <w:right w:val="single" w:sz="4" w:space="0" w:color="auto"/>
            </w:tcBorders>
            <w:hideMark/>
          </w:tcPr>
          <w:p w14:paraId="5B620ADB" w14:textId="77777777" w:rsidR="00B47C71" w:rsidRPr="00EF4FAE" w:rsidRDefault="00B47C71" w:rsidP="00A175B1">
            <w:r w:rsidRPr="00EF4FAE">
              <w:t>19.6</w:t>
            </w:r>
          </w:p>
        </w:tc>
        <w:tc>
          <w:tcPr>
            <w:tcW w:w="1245" w:type="dxa"/>
            <w:vMerge w:val="restart"/>
            <w:tcBorders>
              <w:top w:val="single" w:sz="4" w:space="0" w:color="auto"/>
              <w:left w:val="single" w:sz="4" w:space="0" w:color="auto"/>
              <w:bottom w:val="single" w:sz="4" w:space="0" w:color="auto"/>
              <w:right w:val="single" w:sz="4" w:space="0" w:color="auto"/>
            </w:tcBorders>
          </w:tcPr>
          <w:p w14:paraId="5B474FB8" w14:textId="77777777" w:rsidR="00B47C71" w:rsidRPr="00EF4FAE" w:rsidRDefault="00B47C71" w:rsidP="00A175B1"/>
          <w:p w14:paraId="59CA2FB7" w14:textId="77777777" w:rsidR="00B47C71" w:rsidRPr="00EF4FAE" w:rsidRDefault="00B47C71" w:rsidP="00A175B1">
            <w:r w:rsidRPr="00EF4FAE">
              <w:t>-.11</w:t>
            </w:r>
          </w:p>
          <w:p w14:paraId="3C957292" w14:textId="77777777" w:rsidR="00B47C71" w:rsidRPr="00EF4FAE" w:rsidRDefault="00B47C71" w:rsidP="00A175B1">
            <w:r w:rsidRPr="00EF4FAE">
              <w:t>(.46)</w:t>
            </w:r>
          </w:p>
          <w:p w14:paraId="4C5924E1" w14:textId="77777777" w:rsidR="00B47C71" w:rsidRPr="00EF4FAE" w:rsidRDefault="00B47C71" w:rsidP="00A175B1"/>
        </w:tc>
        <w:tc>
          <w:tcPr>
            <w:tcW w:w="1090" w:type="dxa"/>
            <w:tcBorders>
              <w:top w:val="single" w:sz="4" w:space="0" w:color="auto"/>
              <w:left w:val="single" w:sz="4" w:space="0" w:color="auto"/>
              <w:bottom w:val="single" w:sz="4" w:space="0" w:color="auto"/>
              <w:right w:val="single" w:sz="4" w:space="0" w:color="auto"/>
            </w:tcBorders>
            <w:hideMark/>
          </w:tcPr>
          <w:p w14:paraId="12E89D6A" w14:textId="77777777" w:rsidR="00B47C71" w:rsidRPr="00EF4FAE" w:rsidRDefault="00B47C71" w:rsidP="00A175B1">
            <w:r w:rsidRPr="00EF4FAE">
              <w:t>21.2</w:t>
            </w:r>
          </w:p>
        </w:tc>
        <w:tc>
          <w:tcPr>
            <w:tcW w:w="1282" w:type="dxa"/>
            <w:vMerge w:val="restart"/>
            <w:tcBorders>
              <w:top w:val="single" w:sz="4" w:space="0" w:color="auto"/>
              <w:left w:val="single" w:sz="4" w:space="0" w:color="auto"/>
              <w:bottom w:val="single" w:sz="4" w:space="0" w:color="auto"/>
              <w:right w:val="single" w:sz="4" w:space="0" w:color="auto"/>
            </w:tcBorders>
          </w:tcPr>
          <w:p w14:paraId="00EB9E8A" w14:textId="77777777" w:rsidR="00B47C71" w:rsidRPr="00EF4FAE" w:rsidRDefault="00B47C71" w:rsidP="00A175B1"/>
          <w:p w14:paraId="6A2DBBFE" w14:textId="77777777" w:rsidR="00B47C71" w:rsidRPr="00EF4FAE" w:rsidRDefault="00B47C71" w:rsidP="00A175B1">
            <w:r w:rsidRPr="00EF4FAE">
              <w:t>-.50</w:t>
            </w:r>
          </w:p>
          <w:p w14:paraId="7791F163" w14:textId="77777777" w:rsidR="00B47C71" w:rsidRPr="00EF4FAE" w:rsidRDefault="00B47C71" w:rsidP="00A175B1">
            <w:r w:rsidRPr="00EF4FAE">
              <w:t>(.48)</w:t>
            </w:r>
          </w:p>
          <w:p w14:paraId="34E660C5" w14:textId="77777777" w:rsidR="00B47C71" w:rsidRPr="00EF4FAE" w:rsidRDefault="00B47C71" w:rsidP="00A175B1"/>
        </w:tc>
      </w:tr>
      <w:tr w:rsidR="00B47C71" w:rsidRPr="00EF4FAE" w14:paraId="42EA4AA9" w14:textId="77777777" w:rsidTr="000A513E">
        <w:tc>
          <w:tcPr>
            <w:tcW w:w="1116" w:type="dxa"/>
            <w:vMerge/>
            <w:tcBorders>
              <w:top w:val="single" w:sz="4" w:space="0" w:color="auto"/>
              <w:left w:val="single" w:sz="4" w:space="0" w:color="auto"/>
              <w:bottom w:val="single" w:sz="4" w:space="0" w:color="auto"/>
              <w:right w:val="single" w:sz="4" w:space="0" w:color="auto"/>
            </w:tcBorders>
            <w:vAlign w:val="center"/>
            <w:hideMark/>
          </w:tcPr>
          <w:p w14:paraId="0139CC02" w14:textId="77777777" w:rsidR="00B47C71" w:rsidRPr="00C742E2" w:rsidRDefault="00B47C71" w:rsidP="00A175B1"/>
        </w:tc>
        <w:tc>
          <w:tcPr>
            <w:tcW w:w="1127" w:type="dxa"/>
            <w:tcBorders>
              <w:top w:val="single" w:sz="4" w:space="0" w:color="auto"/>
              <w:left w:val="single" w:sz="4" w:space="0" w:color="auto"/>
              <w:bottom w:val="single" w:sz="4" w:space="0" w:color="auto"/>
              <w:right w:val="single" w:sz="4" w:space="0" w:color="auto"/>
            </w:tcBorders>
          </w:tcPr>
          <w:p w14:paraId="215426D8" w14:textId="77777777" w:rsidR="00B47C71" w:rsidRPr="00EF4FAE" w:rsidRDefault="00B47C71" w:rsidP="00A175B1"/>
        </w:tc>
        <w:tc>
          <w:tcPr>
            <w:tcW w:w="1092" w:type="dxa"/>
            <w:tcBorders>
              <w:top w:val="single" w:sz="4" w:space="0" w:color="auto"/>
              <w:left w:val="single" w:sz="4" w:space="0" w:color="auto"/>
              <w:bottom w:val="single" w:sz="4" w:space="0" w:color="auto"/>
              <w:right w:val="single" w:sz="4" w:space="0" w:color="auto"/>
            </w:tcBorders>
            <w:hideMark/>
          </w:tcPr>
          <w:p w14:paraId="3462F633" w14:textId="77777777" w:rsidR="00B47C71" w:rsidRPr="00EF4FAE" w:rsidRDefault="00B47C71" w:rsidP="00A175B1">
            <w:r w:rsidRPr="00EF4FAE">
              <w:t>(3.82)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BDDAD" w14:textId="77777777" w:rsidR="00B47C71" w:rsidRPr="00EF4FAE" w:rsidRDefault="00B47C71" w:rsidP="00A175B1"/>
        </w:tc>
        <w:tc>
          <w:tcPr>
            <w:tcW w:w="1099" w:type="dxa"/>
            <w:tcBorders>
              <w:top w:val="single" w:sz="4" w:space="0" w:color="auto"/>
              <w:left w:val="single" w:sz="4" w:space="0" w:color="auto"/>
              <w:bottom w:val="single" w:sz="4" w:space="0" w:color="auto"/>
              <w:right w:val="single" w:sz="4" w:space="0" w:color="auto"/>
            </w:tcBorders>
            <w:hideMark/>
          </w:tcPr>
          <w:p w14:paraId="37C4218F" w14:textId="77777777" w:rsidR="00B47C71" w:rsidRPr="00EF4FAE" w:rsidRDefault="00B47C71" w:rsidP="00A175B1">
            <w:r w:rsidRPr="00EF4FAE">
              <w:t>(.74)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835B9" w14:textId="77777777" w:rsidR="00B47C71" w:rsidRPr="00EF4FAE" w:rsidRDefault="00B47C71" w:rsidP="00A175B1"/>
        </w:tc>
        <w:tc>
          <w:tcPr>
            <w:tcW w:w="1090" w:type="dxa"/>
            <w:tcBorders>
              <w:top w:val="single" w:sz="4" w:space="0" w:color="auto"/>
              <w:left w:val="single" w:sz="4" w:space="0" w:color="auto"/>
              <w:bottom w:val="single" w:sz="4" w:space="0" w:color="auto"/>
              <w:right w:val="single" w:sz="4" w:space="0" w:color="auto"/>
            </w:tcBorders>
            <w:hideMark/>
          </w:tcPr>
          <w:p w14:paraId="3F42050D" w14:textId="77777777" w:rsidR="00B47C71" w:rsidRPr="00EF4FAE" w:rsidRDefault="00B47C71" w:rsidP="00A175B1">
            <w:r w:rsidRPr="00EF4FAE">
              <w:t>(3.71)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88D86" w14:textId="77777777" w:rsidR="00B47C71" w:rsidRPr="00EF4FAE" w:rsidRDefault="00B47C71" w:rsidP="00A175B1"/>
        </w:tc>
      </w:tr>
      <w:tr w:rsidR="00B47C71" w:rsidRPr="00EF4FAE" w14:paraId="07121376" w14:textId="77777777" w:rsidTr="000A513E">
        <w:tc>
          <w:tcPr>
            <w:tcW w:w="1116" w:type="dxa"/>
            <w:vMerge/>
            <w:tcBorders>
              <w:top w:val="single" w:sz="4" w:space="0" w:color="auto"/>
              <w:left w:val="single" w:sz="4" w:space="0" w:color="auto"/>
              <w:bottom w:val="single" w:sz="4" w:space="0" w:color="auto"/>
              <w:right w:val="single" w:sz="4" w:space="0" w:color="auto"/>
            </w:tcBorders>
            <w:vAlign w:val="center"/>
            <w:hideMark/>
          </w:tcPr>
          <w:p w14:paraId="313F0E56" w14:textId="77777777" w:rsidR="00B47C71" w:rsidRPr="00C742E2" w:rsidRDefault="00B47C71" w:rsidP="00A175B1"/>
        </w:tc>
        <w:tc>
          <w:tcPr>
            <w:tcW w:w="1127" w:type="dxa"/>
            <w:tcBorders>
              <w:top w:val="single" w:sz="4" w:space="0" w:color="auto"/>
              <w:left w:val="single" w:sz="4" w:space="0" w:color="auto"/>
              <w:bottom w:val="single" w:sz="4" w:space="0" w:color="auto"/>
              <w:right w:val="single" w:sz="4" w:space="0" w:color="auto"/>
            </w:tcBorders>
            <w:hideMark/>
          </w:tcPr>
          <w:p w14:paraId="5B15C405" w14:textId="77777777" w:rsidR="00B47C71" w:rsidRPr="00EF4FAE" w:rsidRDefault="00B47C71" w:rsidP="00A175B1">
            <w:r w:rsidRPr="00EF4FAE">
              <w:t>Man</w:t>
            </w:r>
          </w:p>
        </w:tc>
        <w:tc>
          <w:tcPr>
            <w:tcW w:w="1092" w:type="dxa"/>
            <w:tcBorders>
              <w:top w:val="single" w:sz="4" w:space="0" w:color="auto"/>
              <w:left w:val="single" w:sz="4" w:space="0" w:color="auto"/>
              <w:bottom w:val="single" w:sz="4" w:space="0" w:color="auto"/>
              <w:right w:val="single" w:sz="4" w:space="0" w:color="auto"/>
            </w:tcBorders>
            <w:vAlign w:val="bottom"/>
            <w:hideMark/>
          </w:tcPr>
          <w:p w14:paraId="6D0DD84B" w14:textId="77777777" w:rsidR="00B47C71" w:rsidRPr="00EF4FAE" w:rsidRDefault="00B47C71" w:rsidP="00A175B1">
            <w:r w:rsidRPr="00EF4FAE">
              <w:t>22.0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FA557" w14:textId="77777777" w:rsidR="00B47C71" w:rsidRPr="00EF4FAE" w:rsidRDefault="00B47C71" w:rsidP="00A175B1"/>
        </w:tc>
        <w:tc>
          <w:tcPr>
            <w:tcW w:w="1099" w:type="dxa"/>
            <w:tcBorders>
              <w:top w:val="single" w:sz="4" w:space="0" w:color="auto"/>
              <w:left w:val="single" w:sz="4" w:space="0" w:color="auto"/>
              <w:bottom w:val="single" w:sz="4" w:space="0" w:color="auto"/>
              <w:right w:val="single" w:sz="4" w:space="0" w:color="auto"/>
            </w:tcBorders>
            <w:hideMark/>
          </w:tcPr>
          <w:p w14:paraId="09E6CA42" w14:textId="77777777" w:rsidR="00B47C71" w:rsidRPr="00EF4FAE" w:rsidRDefault="00B47C71" w:rsidP="00A175B1">
            <w:r w:rsidRPr="00EF4FAE">
              <w:t>19.7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9FCAC" w14:textId="77777777" w:rsidR="00B47C71" w:rsidRPr="00EF4FAE" w:rsidRDefault="00B47C71" w:rsidP="00A175B1"/>
        </w:tc>
        <w:tc>
          <w:tcPr>
            <w:tcW w:w="1090" w:type="dxa"/>
            <w:tcBorders>
              <w:top w:val="single" w:sz="4" w:space="0" w:color="auto"/>
              <w:left w:val="single" w:sz="4" w:space="0" w:color="auto"/>
              <w:bottom w:val="single" w:sz="4" w:space="0" w:color="auto"/>
              <w:right w:val="single" w:sz="4" w:space="0" w:color="auto"/>
            </w:tcBorders>
            <w:hideMark/>
          </w:tcPr>
          <w:p w14:paraId="2C8F4341" w14:textId="77777777" w:rsidR="00B47C71" w:rsidRPr="00EF4FAE" w:rsidRDefault="00B47C71" w:rsidP="00A175B1">
            <w:r w:rsidRPr="00EF4FAE">
              <w:t>21.7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3D654" w14:textId="77777777" w:rsidR="00B47C71" w:rsidRPr="00EF4FAE" w:rsidRDefault="00B47C71" w:rsidP="00A175B1"/>
        </w:tc>
      </w:tr>
      <w:tr w:rsidR="00B47C71" w:rsidRPr="00EF4FAE" w14:paraId="2CBE90A4" w14:textId="77777777" w:rsidTr="000A513E">
        <w:tc>
          <w:tcPr>
            <w:tcW w:w="1116" w:type="dxa"/>
            <w:vMerge/>
            <w:tcBorders>
              <w:top w:val="single" w:sz="4" w:space="0" w:color="auto"/>
              <w:left w:val="single" w:sz="4" w:space="0" w:color="auto"/>
              <w:bottom w:val="single" w:sz="4" w:space="0" w:color="auto"/>
              <w:right w:val="single" w:sz="4" w:space="0" w:color="auto"/>
            </w:tcBorders>
            <w:vAlign w:val="center"/>
            <w:hideMark/>
          </w:tcPr>
          <w:p w14:paraId="5B813928" w14:textId="77777777" w:rsidR="00B47C71" w:rsidRPr="00C742E2" w:rsidRDefault="00B47C71" w:rsidP="00A175B1"/>
        </w:tc>
        <w:tc>
          <w:tcPr>
            <w:tcW w:w="1127" w:type="dxa"/>
            <w:tcBorders>
              <w:top w:val="single" w:sz="4" w:space="0" w:color="auto"/>
              <w:left w:val="single" w:sz="4" w:space="0" w:color="auto"/>
              <w:bottom w:val="single" w:sz="4" w:space="0" w:color="auto"/>
              <w:right w:val="single" w:sz="4" w:space="0" w:color="auto"/>
            </w:tcBorders>
          </w:tcPr>
          <w:p w14:paraId="077AA294" w14:textId="77777777" w:rsidR="00B47C71" w:rsidRPr="00EF4FAE" w:rsidRDefault="00B47C71" w:rsidP="00A175B1"/>
        </w:tc>
        <w:tc>
          <w:tcPr>
            <w:tcW w:w="1092" w:type="dxa"/>
            <w:tcBorders>
              <w:top w:val="single" w:sz="4" w:space="0" w:color="auto"/>
              <w:left w:val="single" w:sz="4" w:space="0" w:color="auto"/>
              <w:bottom w:val="single" w:sz="4" w:space="0" w:color="auto"/>
              <w:right w:val="single" w:sz="4" w:space="0" w:color="auto"/>
            </w:tcBorders>
            <w:hideMark/>
          </w:tcPr>
          <w:p w14:paraId="06BBC297" w14:textId="77777777" w:rsidR="00B47C71" w:rsidRPr="00EF4FAE" w:rsidRDefault="00B47C71" w:rsidP="00A175B1">
            <w:r w:rsidRPr="00EF4FAE">
              <w:t>(3.43)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4BE85" w14:textId="77777777" w:rsidR="00B47C71" w:rsidRPr="00EF4FAE" w:rsidRDefault="00B47C71" w:rsidP="00A175B1"/>
        </w:tc>
        <w:tc>
          <w:tcPr>
            <w:tcW w:w="1099" w:type="dxa"/>
            <w:tcBorders>
              <w:top w:val="single" w:sz="4" w:space="0" w:color="auto"/>
              <w:left w:val="single" w:sz="4" w:space="0" w:color="auto"/>
              <w:bottom w:val="single" w:sz="4" w:space="0" w:color="auto"/>
              <w:right w:val="single" w:sz="4" w:space="0" w:color="auto"/>
            </w:tcBorders>
            <w:hideMark/>
          </w:tcPr>
          <w:p w14:paraId="58ADDFD6" w14:textId="77777777" w:rsidR="00B47C71" w:rsidRPr="00EF4FAE" w:rsidRDefault="00B47C71" w:rsidP="00A175B1">
            <w:r w:rsidRPr="00EF4FAE">
              <w:t>(1.16)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107C2" w14:textId="77777777" w:rsidR="00B47C71" w:rsidRPr="00EF4FAE" w:rsidRDefault="00B47C71" w:rsidP="00A175B1"/>
        </w:tc>
        <w:tc>
          <w:tcPr>
            <w:tcW w:w="1090" w:type="dxa"/>
            <w:tcBorders>
              <w:top w:val="single" w:sz="4" w:space="0" w:color="auto"/>
              <w:left w:val="single" w:sz="4" w:space="0" w:color="auto"/>
              <w:bottom w:val="single" w:sz="4" w:space="0" w:color="auto"/>
              <w:right w:val="single" w:sz="4" w:space="0" w:color="auto"/>
            </w:tcBorders>
            <w:hideMark/>
          </w:tcPr>
          <w:p w14:paraId="0843705A" w14:textId="77777777" w:rsidR="00B47C71" w:rsidRPr="00EF4FAE" w:rsidRDefault="00B47C71" w:rsidP="00A175B1">
            <w:r w:rsidRPr="00EF4FAE">
              <w:t>(3.30)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9DC21" w14:textId="77777777" w:rsidR="00B47C71" w:rsidRPr="00EF4FAE" w:rsidRDefault="00B47C71" w:rsidP="00A175B1"/>
        </w:tc>
      </w:tr>
      <w:tr w:rsidR="00B47C71" w:rsidRPr="00EF4FAE" w14:paraId="09087AEB" w14:textId="77777777" w:rsidTr="000A513E">
        <w:tc>
          <w:tcPr>
            <w:tcW w:w="1116" w:type="dxa"/>
            <w:vMerge w:val="restart"/>
            <w:tcBorders>
              <w:top w:val="single" w:sz="4" w:space="0" w:color="auto"/>
              <w:left w:val="single" w:sz="4" w:space="0" w:color="auto"/>
              <w:bottom w:val="single" w:sz="4" w:space="0" w:color="auto"/>
              <w:right w:val="single" w:sz="4" w:space="0" w:color="auto"/>
            </w:tcBorders>
            <w:hideMark/>
          </w:tcPr>
          <w:p w14:paraId="25BFB554" w14:textId="77777777" w:rsidR="00B47C71" w:rsidRPr="00C742E2" w:rsidRDefault="00B47C71" w:rsidP="00A175B1">
            <w:r w:rsidRPr="00C742E2">
              <w:t>Religiosity</w:t>
            </w:r>
          </w:p>
          <w:p w14:paraId="469C1183" w14:textId="77777777" w:rsidR="00B47C71" w:rsidRPr="00C742E2" w:rsidRDefault="00B47C71" w:rsidP="00A175B1"/>
          <w:p w14:paraId="6C5898B1" w14:textId="77777777" w:rsidR="00B47C71" w:rsidRPr="00C742E2" w:rsidRDefault="00B47C71" w:rsidP="00A175B1"/>
        </w:tc>
        <w:tc>
          <w:tcPr>
            <w:tcW w:w="1127" w:type="dxa"/>
            <w:tcBorders>
              <w:top w:val="single" w:sz="4" w:space="0" w:color="auto"/>
              <w:left w:val="single" w:sz="4" w:space="0" w:color="auto"/>
              <w:bottom w:val="single" w:sz="4" w:space="0" w:color="auto"/>
              <w:right w:val="single" w:sz="4" w:space="0" w:color="auto"/>
            </w:tcBorders>
            <w:hideMark/>
          </w:tcPr>
          <w:p w14:paraId="1DE6B0CB" w14:textId="77777777" w:rsidR="00B47C71" w:rsidRPr="00EF4FAE" w:rsidRDefault="00B47C71" w:rsidP="00A175B1">
            <w:r w:rsidRPr="00EF4FAE">
              <w:t>Woman</w:t>
            </w:r>
          </w:p>
        </w:tc>
        <w:tc>
          <w:tcPr>
            <w:tcW w:w="1092" w:type="dxa"/>
            <w:tcBorders>
              <w:top w:val="single" w:sz="4" w:space="0" w:color="auto"/>
              <w:left w:val="single" w:sz="4" w:space="0" w:color="auto"/>
              <w:bottom w:val="single" w:sz="4" w:space="0" w:color="auto"/>
              <w:right w:val="single" w:sz="4" w:space="0" w:color="auto"/>
            </w:tcBorders>
            <w:vAlign w:val="bottom"/>
            <w:hideMark/>
          </w:tcPr>
          <w:p w14:paraId="36192434" w14:textId="77777777" w:rsidR="00B47C71" w:rsidRPr="00EF4FAE" w:rsidRDefault="00B47C71" w:rsidP="00A175B1">
            <w:r w:rsidRPr="00EF4FAE">
              <w:t>2.02</w:t>
            </w:r>
          </w:p>
        </w:tc>
        <w:tc>
          <w:tcPr>
            <w:tcW w:w="1214" w:type="dxa"/>
            <w:vMerge w:val="restart"/>
            <w:tcBorders>
              <w:top w:val="single" w:sz="4" w:space="0" w:color="auto"/>
              <w:left w:val="single" w:sz="4" w:space="0" w:color="auto"/>
              <w:bottom w:val="single" w:sz="4" w:space="0" w:color="auto"/>
              <w:right w:val="single" w:sz="4" w:space="0" w:color="auto"/>
            </w:tcBorders>
          </w:tcPr>
          <w:p w14:paraId="7D8EAB2A" w14:textId="77777777" w:rsidR="00B47C71" w:rsidRPr="00EF4FAE" w:rsidRDefault="00B47C71" w:rsidP="00A175B1"/>
          <w:p w14:paraId="65496703" w14:textId="77777777" w:rsidR="00B47C71" w:rsidRPr="00EF4FAE" w:rsidRDefault="00B47C71" w:rsidP="00A175B1">
            <w:r w:rsidRPr="00EF4FAE">
              <w:t>.01</w:t>
            </w:r>
          </w:p>
          <w:p w14:paraId="4C01C890" w14:textId="77777777" w:rsidR="00B47C71" w:rsidRPr="00EF4FAE" w:rsidRDefault="00B47C71" w:rsidP="00A175B1">
            <w:r w:rsidRPr="00EF4FAE">
              <w:t>(.09)</w:t>
            </w:r>
          </w:p>
          <w:p w14:paraId="7B781A6B" w14:textId="77777777" w:rsidR="00B47C71" w:rsidRPr="00EF4FAE" w:rsidRDefault="00B47C71" w:rsidP="00A175B1"/>
        </w:tc>
        <w:tc>
          <w:tcPr>
            <w:tcW w:w="1099" w:type="dxa"/>
            <w:tcBorders>
              <w:top w:val="single" w:sz="4" w:space="0" w:color="auto"/>
              <w:left w:val="single" w:sz="4" w:space="0" w:color="auto"/>
              <w:bottom w:val="single" w:sz="4" w:space="0" w:color="auto"/>
              <w:right w:val="single" w:sz="4" w:space="0" w:color="auto"/>
            </w:tcBorders>
            <w:hideMark/>
          </w:tcPr>
          <w:p w14:paraId="499A8078" w14:textId="77777777" w:rsidR="00B47C71" w:rsidRPr="00EF4FAE" w:rsidRDefault="00B47C71" w:rsidP="00A175B1">
            <w:r w:rsidRPr="00EF4FAE">
              <w:t>1.93</w:t>
            </w:r>
          </w:p>
        </w:tc>
        <w:tc>
          <w:tcPr>
            <w:tcW w:w="1245" w:type="dxa"/>
            <w:vMerge w:val="restart"/>
            <w:tcBorders>
              <w:top w:val="single" w:sz="4" w:space="0" w:color="auto"/>
              <w:left w:val="single" w:sz="4" w:space="0" w:color="auto"/>
              <w:bottom w:val="single" w:sz="4" w:space="0" w:color="auto"/>
              <w:right w:val="single" w:sz="4" w:space="0" w:color="auto"/>
            </w:tcBorders>
          </w:tcPr>
          <w:p w14:paraId="473F5056" w14:textId="77777777" w:rsidR="00B47C71" w:rsidRPr="00EF4FAE" w:rsidRDefault="00B47C71" w:rsidP="00A175B1"/>
          <w:p w14:paraId="62F9DDCA" w14:textId="77777777" w:rsidR="00B47C71" w:rsidRPr="00EF4FAE" w:rsidRDefault="00B47C71" w:rsidP="00A175B1">
            <w:r w:rsidRPr="00EF4FAE">
              <w:t>-.07</w:t>
            </w:r>
          </w:p>
          <w:p w14:paraId="26BE7377" w14:textId="77777777" w:rsidR="00B47C71" w:rsidRPr="00EF4FAE" w:rsidRDefault="00B47C71" w:rsidP="00A175B1">
            <w:r w:rsidRPr="00EF4FAE">
              <w:t>(.09)</w:t>
            </w:r>
          </w:p>
          <w:p w14:paraId="736050FA" w14:textId="77777777" w:rsidR="00B47C71" w:rsidRPr="00EF4FAE" w:rsidRDefault="00B47C71" w:rsidP="00A175B1"/>
        </w:tc>
        <w:tc>
          <w:tcPr>
            <w:tcW w:w="1090" w:type="dxa"/>
            <w:tcBorders>
              <w:top w:val="single" w:sz="4" w:space="0" w:color="auto"/>
              <w:left w:val="single" w:sz="4" w:space="0" w:color="auto"/>
              <w:bottom w:val="single" w:sz="4" w:space="0" w:color="auto"/>
              <w:right w:val="single" w:sz="4" w:space="0" w:color="auto"/>
            </w:tcBorders>
            <w:hideMark/>
          </w:tcPr>
          <w:p w14:paraId="510F823A" w14:textId="77777777" w:rsidR="00B47C71" w:rsidRPr="00EF4FAE" w:rsidRDefault="00B47C71" w:rsidP="00A175B1">
            <w:r w:rsidRPr="00EF4FAE">
              <w:t>1.98</w:t>
            </w:r>
          </w:p>
        </w:tc>
        <w:tc>
          <w:tcPr>
            <w:tcW w:w="1282" w:type="dxa"/>
            <w:vMerge w:val="restart"/>
            <w:tcBorders>
              <w:top w:val="single" w:sz="4" w:space="0" w:color="auto"/>
              <w:left w:val="single" w:sz="4" w:space="0" w:color="auto"/>
              <w:bottom w:val="single" w:sz="4" w:space="0" w:color="auto"/>
              <w:right w:val="single" w:sz="4" w:space="0" w:color="auto"/>
            </w:tcBorders>
          </w:tcPr>
          <w:p w14:paraId="5B03CB34" w14:textId="77777777" w:rsidR="00B47C71" w:rsidRPr="00EF4FAE" w:rsidRDefault="00B47C71" w:rsidP="00A175B1"/>
          <w:p w14:paraId="3B976574" w14:textId="77777777" w:rsidR="00B47C71" w:rsidRPr="00EF4FAE" w:rsidRDefault="00B47C71" w:rsidP="00A175B1">
            <w:r w:rsidRPr="00EF4FAE">
              <w:t>-.03</w:t>
            </w:r>
          </w:p>
          <w:p w14:paraId="3A1BEBA2" w14:textId="77777777" w:rsidR="00B47C71" w:rsidRPr="00EF4FAE" w:rsidRDefault="00B47C71" w:rsidP="00A175B1">
            <w:r w:rsidRPr="00EF4FAE">
              <w:t>(.06)</w:t>
            </w:r>
          </w:p>
          <w:p w14:paraId="5C2B6D2F" w14:textId="77777777" w:rsidR="00B47C71" w:rsidRPr="00EF4FAE" w:rsidRDefault="00B47C71" w:rsidP="00A175B1"/>
        </w:tc>
      </w:tr>
      <w:tr w:rsidR="00B47C71" w:rsidRPr="00EF4FAE" w14:paraId="7A3CCCFD" w14:textId="77777777" w:rsidTr="000A513E">
        <w:tc>
          <w:tcPr>
            <w:tcW w:w="1116" w:type="dxa"/>
            <w:vMerge/>
            <w:tcBorders>
              <w:top w:val="single" w:sz="4" w:space="0" w:color="auto"/>
              <w:left w:val="single" w:sz="4" w:space="0" w:color="auto"/>
              <w:bottom w:val="single" w:sz="4" w:space="0" w:color="auto"/>
              <w:right w:val="single" w:sz="4" w:space="0" w:color="auto"/>
            </w:tcBorders>
            <w:vAlign w:val="center"/>
            <w:hideMark/>
          </w:tcPr>
          <w:p w14:paraId="256050DB" w14:textId="77777777" w:rsidR="00B47C71" w:rsidRPr="00C742E2" w:rsidRDefault="00B47C71" w:rsidP="00A175B1"/>
        </w:tc>
        <w:tc>
          <w:tcPr>
            <w:tcW w:w="1127" w:type="dxa"/>
            <w:tcBorders>
              <w:top w:val="single" w:sz="4" w:space="0" w:color="auto"/>
              <w:left w:val="single" w:sz="4" w:space="0" w:color="auto"/>
              <w:bottom w:val="single" w:sz="4" w:space="0" w:color="auto"/>
              <w:right w:val="single" w:sz="4" w:space="0" w:color="auto"/>
            </w:tcBorders>
          </w:tcPr>
          <w:p w14:paraId="7B0A9FF8" w14:textId="77777777" w:rsidR="00B47C71" w:rsidRPr="00EF4FAE" w:rsidRDefault="00B47C71" w:rsidP="00A175B1"/>
        </w:tc>
        <w:tc>
          <w:tcPr>
            <w:tcW w:w="1092" w:type="dxa"/>
            <w:tcBorders>
              <w:top w:val="single" w:sz="4" w:space="0" w:color="auto"/>
              <w:left w:val="single" w:sz="4" w:space="0" w:color="auto"/>
              <w:bottom w:val="single" w:sz="4" w:space="0" w:color="auto"/>
              <w:right w:val="single" w:sz="4" w:space="0" w:color="auto"/>
            </w:tcBorders>
            <w:hideMark/>
          </w:tcPr>
          <w:p w14:paraId="61A7F90F" w14:textId="77777777" w:rsidR="00B47C71" w:rsidRPr="00EF4FAE" w:rsidRDefault="00B47C71" w:rsidP="00A175B1">
            <w:r w:rsidRPr="00EF4FAE">
              <w:t>(.61)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A99FB" w14:textId="77777777" w:rsidR="00B47C71" w:rsidRPr="00EF4FAE" w:rsidRDefault="00B47C71" w:rsidP="00A175B1"/>
        </w:tc>
        <w:tc>
          <w:tcPr>
            <w:tcW w:w="1099" w:type="dxa"/>
            <w:tcBorders>
              <w:top w:val="single" w:sz="4" w:space="0" w:color="auto"/>
              <w:left w:val="single" w:sz="4" w:space="0" w:color="auto"/>
              <w:bottom w:val="single" w:sz="4" w:space="0" w:color="auto"/>
              <w:right w:val="single" w:sz="4" w:space="0" w:color="auto"/>
            </w:tcBorders>
            <w:hideMark/>
          </w:tcPr>
          <w:p w14:paraId="25C1EA62" w14:textId="77777777" w:rsidR="00B47C71" w:rsidRPr="00EF4FAE" w:rsidRDefault="00B47C71" w:rsidP="00A175B1">
            <w:r w:rsidRPr="00EF4FAE">
              <w:t>(.61)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96DEC" w14:textId="77777777" w:rsidR="00B47C71" w:rsidRPr="00EF4FAE" w:rsidRDefault="00B47C71" w:rsidP="00A175B1"/>
        </w:tc>
        <w:tc>
          <w:tcPr>
            <w:tcW w:w="1090" w:type="dxa"/>
            <w:tcBorders>
              <w:top w:val="single" w:sz="4" w:space="0" w:color="auto"/>
              <w:left w:val="single" w:sz="4" w:space="0" w:color="auto"/>
              <w:bottom w:val="single" w:sz="4" w:space="0" w:color="auto"/>
              <w:right w:val="single" w:sz="4" w:space="0" w:color="auto"/>
            </w:tcBorders>
            <w:hideMark/>
          </w:tcPr>
          <w:p w14:paraId="6B0AB2AD" w14:textId="77777777" w:rsidR="00B47C71" w:rsidRPr="00EF4FAE" w:rsidRDefault="00B47C71" w:rsidP="00A175B1">
            <w:r w:rsidRPr="00EF4FAE">
              <w:t>(.61)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7CAE" w14:textId="77777777" w:rsidR="00B47C71" w:rsidRPr="00EF4FAE" w:rsidRDefault="00B47C71" w:rsidP="00A175B1"/>
        </w:tc>
      </w:tr>
      <w:tr w:rsidR="00B47C71" w:rsidRPr="00EF4FAE" w14:paraId="2D585A68" w14:textId="77777777" w:rsidTr="000A513E">
        <w:tc>
          <w:tcPr>
            <w:tcW w:w="1116" w:type="dxa"/>
            <w:vMerge/>
            <w:tcBorders>
              <w:top w:val="single" w:sz="4" w:space="0" w:color="auto"/>
              <w:left w:val="single" w:sz="4" w:space="0" w:color="auto"/>
              <w:bottom w:val="single" w:sz="4" w:space="0" w:color="auto"/>
              <w:right w:val="single" w:sz="4" w:space="0" w:color="auto"/>
            </w:tcBorders>
            <w:vAlign w:val="center"/>
            <w:hideMark/>
          </w:tcPr>
          <w:p w14:paraId="09910571" w14:textId="77777777" w:rsidR="00B47C71" w:rsidRPr="00C742E2" w:rsidRDefault="00B47C71" w:rsidP="00A175B1"/>
        </w:tc>
        <w:tc>
          <w:tcPr>
            <w:tcW w:w="1127" w:type="dxa"/>
            <w:tcBorders>
              <w:top w:val="single" w:sz="4" w:space="0" w:color="auto"/>
              <w:left w:val="single" w:sz="4" w:space="0" w:color="auto"/>
              <w:bottom w:val="single" w:sz="4" w:space="0" w:color="auto"/>
              <w:right w:val="single" w:sz="4" w:space="0" w:color="auto"/>
            </w:tcBorders>
            <w:hideMark/>
          </w:tcPr>
          <w:p w14:paraId="1B8A7986" w14:textId="77777777" w:rsidR="00B47C71" w:rsidRPr="00EF4FAE" w:rsidRDefault="00B47C71" w:rsidP="00A175B1">
            <w:r w:rsidRPr="00EF4FAE">
              <w:t>Man</w:t>
            </w:r>
          </w:p>
        </w:tc>
        <w:tc>
          <w:tcPr>
            <w:tcW w:w="1092" w:type="dxa"/>
            <w:tcBorders>
              <w:top w:val="single" w:sz="4" w:space="0" w:color="auto"/>
              <w:left w:val="single" w:sz="4" w:space="0" w:color="auto"/>
              <w:bottom w:val="single" w:sz="4" w:space="0" w:color="auto"/>
              <w:right w:val="single" w:sz="4" w:space="0" w:color="auto"/>
            </w:tcBorders>
            <w:vAlign w:val="bottom"/>
            <w:hideMark/>
          </w:tcPr>
          <w:p w14:paraId="2A64C95F" w14:textId="77777777" w:rsidR="00B47C71" w:rsidRPr="00EF4FAE" w:rsidRDefault="00B47C71" w:rsidP="00A175B1">
            <w:r w:rsidRPr="00EF4FAE">
              <w:t>2.01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E041F" w14:textId="77777777" w:rsidR="00B47C71" w:rsidRPr="00EF4FAE" w:rsidRDefault="00B47C71" w:rsidP="00A175B1"/>
        </w:tc>
        <w:tc>
          <w:tcPr>
            <w:tcW w:w="1099" w:type="dxa"/>
            <w:tcBorders>
              <w:top w:val="single" w:sz="4" w:space="0" w:color="auto"/>
              <w:left w:val="single" w:sz="4" w:space="0" w:color="auto"/>
              <w:bottom w:val="single" w:sz="4" w:space="0" w:color="auto"/>
              <w:right w:val="single" w:sz="4" w:space="0" w:color="auto"/>
            </w:tcBorders>
            <w:hideMark/>
          </w:tcPr>
          <w:p w14:paraId="1E410576" w14:textId="77777777" w:rsidR="00B47C71" w:rsidRPr="00EF4FAE" w:rsidRDefault="00B47C71" w:rsidP="00A175B1">
            <w:r w:rsidRPr="00EF4FAE">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B3E6F" w14:textId="77777777" w:rsidR="00B47C71" w:rsidRPr="00EF4FAE" w:rsidRDefault="00B47C71" w:rsidP="00A175B1"/>
        </w:tc>
        <w:tc>
          <w:tcPr>
            <w:tcW w:w="1090" w:type="dxa"/>
            <w:tcBorders>
              <w:top w:val="single" w:sz="4" w:space="0" w:color="auto"/>
              <w:left w:val="single" w:sz="4" w:space="0" w:color="auto"/>
              <w:bottom w:val="single" w:sz="4" w:space="0" w:color="auto"/>
              <w:right w:val="single" w:sz="4" w:space="0" w:color="auto"/>
            </w:tcBorders>
            <w:hideMark/>
          </w:tcPr>
          <w:p w14:paraId="7616F57F" w14:textId="77777777" w:rsidR="00B47C71" w:rsidRPr="00EF4FAE" w:rsidRDefault="00B47C71" w:rsidP="00A175B1">
            <w:r w:rsidRPr="00EF4FAE">
              <w:t>2.01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50CC9" w14:textId="77777777" w:rsidR="00B47C71" w:rsidRPr="00EF4FAE" w:rsidRDefault="00B47C71" w:rsidP="00A175B1"/>
        </w:tc>
      </w:tr>
      <w:tr w:rsidR="00B47C71" w:rsidRPr="00EF4FAE" w14:paraId="6F4056A5" w14:textId="77777777" w:rsidTr="000A513E">
        <w:tc>
          <w:tcPr>
            <w:tcW w:w="1116" w:type="dxa"/>
            <w:vMerge/>
            <w:tcBorders>
              <w:top w:val="single" w:sz="4" w:space="0" w:color="auto"/>
              <w:left w:val="single" w:sz="4" w:space="0" w:color="auto"/>
              <w:bottom w:val="single" w:sz="4" w:space="0" w:color="auto"/>
              <w:right w:val="single" w:sz="4" w:space="0" w:color="auto"/>
            </w:tcBorders>
            <w:vAlign w:val="center"/>
            <w:hideMark/>
          </w:tcPr>
          <w:p w14:paraId="31910406" w14:textId="77777777" w:rsidR="00B47C71" w:rsidRPr="00C742E2" w:rsidRDefault="00B47C71" w:rsidP="00A175B1"/>
        </w:tc>
        <w:tc>
          <w:tcPr>
            <w:tcW w:w="1127" w:type="dxa"/>
            <w:tcBorders>
              <w:top w:val="single" w:sz="4" w:space="0" w:color="auto"/>
              <w:left w:val="single" w:sz="4" w:space="0" w:color="auto"/>
              <w:bottom w:val="single" w:sz="4" w:space="0" w:color="auto"/>
              <w:right w:val="single" w:sz="4" w:space="0" w:color="auto"/>
            </w:tcBorders>
          </w:tcPr>
          <w:p w14:paraId="23543585" w14:textId="77777777" w:rsidR="00B47C71" w:rsidRPr="00EF4FAE" w:rsidRDefault="00B47C71" w:rsidP="00A175B1"/>
        </w:tc>
        <w:tc>
          <w:tcPr>
            <w:tcW w:w="1092" w:type="dxa"/>
            <w:tcBorders>
              <w:top w:val="single" w:sz="4" w:space="0" w:color="auto"/>
              <w:left w:val="single" w:sz="4" w:space="0" w:color="auto"/>
              <w:bottom w:val="single" w:sz="4" w:space="0" w:color="auto"/>
              <w:right w:val="single" w:sz="4" w:space="0" w:color="auto"/>
            </w:tcBorders>
            <w:hideMark/>
          </w:tcPr>
          <w:p w14:paraId="7095F2E6" w14:textId="77777777" w:rsidR="00B47C71" w:rsidRPr="00EF4FAE" w:rsidRDefault="00B47C71" w:rsidP="00A175B1">
            <w:r w:rsidRPr="00EF4FAE">
              <w:t>(.61)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45B9D" w14:textId="77777777" w:rsidR="00B47C71" w:rsidRPr="00EF4FAE" w:rsidRDefault="00B47C71" w:rsidP="00A175B1"/>
        </w:tc>
        <w:tc>
          <w:tcPr>
            <w:tcW w:w="1099" w:type="dxa"/>
            <w:tcBorders>
              <w:top w:val="single" w:sz="4" w:space="0" w:color="auto"/>
              <w:left w:val="single" w:sz="4" w:space="0" w:color="auto"/>
              <w:bottom w:val="single" w:sz="4" w:space="0" w:color="auto"/>
              <w:right w:val="single" w:sz="4" w:space="0" w:color="auto"/>
            </w:tcBorders>
            <w:hideMark/>
          </w:tcPr>
          <w:p w14:paraId="2D8B6BD4" w14:textId="77777777" w:rsidR="00B47C71" w:rsidRPr="00EF4FAE" w:rsidRDefault="00B47C71" w:rsidP="00A175B1">
            <w:r w:rsidRPr="00EF4FAE">
              <w:t>(..52)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47D07" w14:textId="77777777" w:rsidR="00B47C71" w:rsidRPr="00EF4FAE" w:rsidRDefault="00B47C71" w:rsidP="00A175B1"/>
        </w:tc>
        <w:tc>
          <w:tcPr>
            <w:tcW w:w="1090" w:type="dxa"/>
            <w:tcBorders>
              <w:top w:val="single" w:sz="4" w:space="0" w:color="auto"/>
              <w:left w:val="single" w:sz="4" w:space="0" w:color="auto"/>
              <w:bottom w:val="single" w:sz="4" w:space="0" w:color="auto"/>
              <w:right w:val="single" w:sz="4" w:space="0" w:color="auto"/>
            </w:tcBorders>
            <w:hideMark/>
          </w:tcPr>
          <w:p w14:paraId="1F2D6DA8" w14:textId="77777777" w:rsidR="00B47C71" w:rsidRPr="00EF4FAE" w:rsidRDefault="00B47C71" w:rsidP="00A175B1">
            <w:r w:rsidRPr="00EF4FAE">
              <w:t>(.57)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48007" w14:textId="77777777" w:rsidR="00B47C71" w:rsidRPr="00EF4FAE" w:rsidRDefault="00B47C71" w:rsidP="00A175B1"/>
        </w:tc>
      </w:tr>
      <w:tr w:rsidR="00B47C71" w:rsidRPr="00EF4FAE" w14:paraId="47DFA650" w14:textId="77777777" w:rsidTr="000A513E">
        <w:tc>
          <w:tcPr>
            <w:tcW w:w="1116" w:type="dxa"/>
            <w:vMerge w:val="restart"/>
            <w:tcBorders>
              <w:top w:val="single" w:sz="4" w:space="0" w:color="auto"/>
              <w:left w:val="single" w:sz="4" w:space="0" w:color="auto"/>
              <w:bottom w:val="single" w:sz="4" w:space="0" w:color="auto"/>
              <w:right w:val="single" w:sz="4" w:space="0" w:color="auto"/>
            </w:tcBorders>
            <w:hideMark/>
          </w:tcPr>
          <w:p w14:paraId="1248EA6F" w14:textId="77777777" w:rsidR="00B47C71" w:rsidRPr="00C742E2" w:rsidRDefault="00B47C71" w:rsidP="00A175B1">
            <w:r w:rsidRPr="00C742E2">
              <w:t>Income</w:t>
            </w:r>
          </w:p>
          <w:p w14:paraId="12566CC8" w14:textId="77777777" w:rsidR="00B47C71" w:rsidRPr="00C742E2" w:rsidRDefault="00B47C71" w:rsidP="00A175B1"/>
          <w:p w14:paraId="189800F0" w14:textId="77777777" w:rsidR="00B47C71" w:rsidRPr="00C742E2" w:rsidRDefault="00B47C71" w:rsidP="00A175B1"/>
        </w:tc>
        <w:tc>
          <w:tcPr>
            <w:tcW w:w="1127" w:type="dxa"/>
            <w:tcBorders>
              <w:top w:val="single" w:sz="4" w:space="0" w:color="auto"/>
              <w:left w:val="single" w:sz="4" w:space="0" w:color="auto"/>
              <w:bottom w:val="single" w:sz="4" w:space="0" w:color="auto"/>
              <w:right w:val="single" w:sz="4" w:space="0" w:color="auto"/>
            </w:tcBorders>
            <w:hideMark/>
          </w:tcPr>
          <w:p w14:paraId="1A68A738" w14:textId="77777777" w:rsidR="00B47C71" w:rsidRPr="00EF4FAE" w:rsidRDefault="00B47C71" w:rsidP="00A175B1">
            <w:r w:rsidRPr="00EF4FAE">
              <w:t>Woman</w:t>
            </w:r>
          </w:p>
        </w:tc>
        <w:tc>
          <w:tcPr>
            <w:tcW w:w="1092" w:type="dxa"/>
            <w:tcBorders>
              <w:top w:val="single" w:sz="4" w:space="0" w:color="auto"/>
              <w:left w:val="single" w:sz="4" w:space="0" w:color="auto"/>
              <w:bottom w:val="single" w:sz="4" w:space="0" w:color="auto"/>
              <w:right w:val="single" w:sz="4" w:space="0" w:color="auto"/>
            </w:tcBorders>
            <w:vAlign w:val="bottom"/>
            <w:hideMark/>
          </w:tcPr>
          <w:p w14:paraId="3BE3D361" w14:textId="77777777" w:rsidR="00B47C71" w:rsidRPr="00EF4FAE" w:rsidRDefault="00B47C71" w:rsidP="00A175B1">
            <w:r w:rsidRPr="00EF4FAE">
              <w:t>4.26</w:t>
            </w:r>
          </w:p>
        </w:tc>
        <w:tc>
          <w:tcPr>
            <w:tcW w:w="1214" w:type="dxa"/>
            <w:vMerge w:val="restart"/>
            <w:tcBorders>
              <w:top w:val="single" w:sz="4" w:space="0" w:color="auto"/>
              <w:left w:val="single" w:sz="4" w:space="0" w:color="auto"/>
              <w:bottom w:val="single" w:sz="4" w:space="0" w:color="auto"/>
              <w:right w:val="single" w:sz="4" w:space="0" w:color="auto"/>
            </w:tcBorders>
          </w:tcPr>
          <w:p w14:paraId="2E310762" w14:textId="77777777" w:rsidR="00B47C71" w:rsidRPr="00EF4FAE" w:rsidRDefault="00B47C71" w:rsidP="00A175B1"/>
          <w:p w14:paraId="29F4F798" w14:textId="77777777" w:rsidR="00B47C71" w:rsidRPr="00EF4FAE" w:rsidRDefault="00B47C71" w:rsidP="00A175B1">
            <w:r w:rsidRPr="00EF4FAE">
              <w:t>-.07</w:t>
            </w:r>
          </w:p>
          <w:p w14:paraId="35CB5684" w14:textId="77777777" w:rsidR="00B47C71" w:rsidRPr="00EF4FAE" w:rsidRDefault="00B47C71" w:rsidP="00A175B1">
            <w:r w:rsidRPr="00EF4FAE">
              <w:t>(.12)</w:t>
            </w:r>
          </w:p>
          <w:p w14:paraId="54C2C6B1" w14:textId="77777777" w:rsidR="00B47C71" w:rsidRPr="00EF4FAE" w:rsidRDefault="00B47C71" w:rsidP="00A175B1"/>
        </w:tc>
        <w:tc>
          <w:tcPr>
            <w:tcW w:w="1099" w:type="dxa"/>
            <w:tcBorders>
              <w:top w:val="single" w:sz="4" w:space="0" w:color="auto"/>
              <w:left w:val="single" w:sz="4" w:space="0" w:color="auto"/>
              <w:bottom w:val="single" w:sz="4" w:space="0" w:color="auto"/>
              <w:right w:val="single" w:sz="4" w:space="0" w:color="auto"/>
            </w:tcBorders>
            <w:hideMark/>
          </w:tcPr>
          <w:p w14:paraId="4F4D4BBE" w14:textId="77777777" w:rsidR="00B47C71" w:rsidRPr="00EF4FAE" w:rsidRDefault="00B47C71" w:rsidP="00A175B1">
            <w:r w:rsidRPr="00EF4FAE">
              <w:t>4.28</w:t>
            </w:r>
          </w:p>
        </w:tc>
        <w:tc>
          <w:tcPr>
            <w:tcW w:w="1245" w:type="dxa"/>
            <w:vMerge w:val="restart"/>
            <w:tcBorders>
              <w:top w:val="single" w:sz="4" w:space="0" w:color="auto"/>
              <w:left w:val="single" w:sz="4" w:space="0" w:color="auto"/>
              <w:bottom w:val="single" w:sz="4" w:space="0" w:color="auto"/>
              <w:right w:val="single" w:sz="4" w:space="0" w:color="auto"/>
            </w:tcBorders>
          </w:tcPr>
          <w:p w14:paraId="635F90E3" w14:textId="77777777" w:rsidR="00B47C71" w:rsidRPr="00EF4FAE" w:rsidRDefault="00B47C71" w:rsidP="00A175B1"/>
          <w:p w14:paraId="64463EA3" w14:textId="77777777" w:rsidR="00B47C71" w:rsidRPr="00EF4FAE" w:rsidRDefault="00B47C71" w:rsidP="00A175B1">
            <w:r w:rsidRPr="00EF4FAE">
              <w:t>.08</w:t>
            </w:r>
          </w:p>
          <w:p w14:paraId="75DDDBD0" w14:textId="77777777" w:rsidR="00B47C71" w:rsidRPr="00EF4FAE" w:rsidRDefault="00B47C71" w:rsidP="00A175B1">
            <w:r w:rsidRPr="00EF4FAE">
              <w:t>(.12)</w:t>
            </w:r>
          </w:p>
          <w:p w14:paraId="5B46AA47" w14:textId="77777777" w:rsidR="00B47C71" w:rsidRPr="00EF4FAE" w:rsidRDefault="00B47C71" w:rsidP="00A175B1"/>
        </w:tc>
        <w:tc>
          <w:tcPr>
            <w:tcW w:w="1090" w:type="dxa"/>
            <w:tcBorders>
              <w:top w:val="single" w:sz="4" w:space="0" w:color="auto"/>
              <w:left w:val="single" w:sz="4" w:space="0" w:color="auto"/>
              <w:bottom w:val="single" w:sz="4" w:space="0" w:color="auto"/>
              <w:right w:val="single" w:sz="4" w:space="0" w:color="auto"/>
            </w:tcBorders>
            <w:hideMark/>
          </w:tcPr>
          <w:p w14:paraId="40FF5F67" w14:textId="77777777" w:rsidR="00B47C71" w:rsidRPr="00EF4FAE" w:rsidRDefault="00B47C71" w:rsidP="00A175B1">
            <w:r w:rsidRPr="00EF4FAE">
              <w:t>4.27</w:t>
            </w:r>
          </w:p>
        </w:tc>
        <w:tc>
          <w:tcPr>
            <w:tcW w:w="1282" w:type="dxa"/>
            <w:vMerge w:val="restart"/>
            <w:tcBorders>
              <w:top w:val="single" w:sz="4" w:space="0" w:color="auto"/>
              <w:left w:val="single" w:sz="4" w:space="0" w:color="auto"/>
              <w:bottom w:val="single" w:sz="4" w:space="0" w:color="auto"/>
              <w:right w:val="single" w:sz="4" w:space="0" w:color="auto"/>
            </w:tcBorders>
          </w:tcPr>
          <w:p w14:paraId="1FFBC4B1" w14:textId="77777777" w:rsidR="00B47C71" w:rsidRPr="00EF4FAE" w:rsidRDefault="00B47C71" w:rsidP="00A175B1"/>
          <w:p w14:paraId="18B57EB7" w14:textId="77777777" w:rsidR="00B47C71" w:rsidRPr="00EF4FAE" w:rsidRDefault="00B47C71" w:rsidP="00A175B1">
            <w:r w:rsidRPr="00EF4FAE">
              <w:t>.003</w:t>
            </w:r>
          </w:p>
          <w:p w14:paraId="05CADFBE" w14:textId="77777777" w:rsidR="00B47C71" w:rsidRPr="00EF4FAE" w:rsidRDefault="00B47C71" w:rsidP="00A175B1">
            <w:r w:rsidRPr="00EF4FAE">
              <w:t>(.08)</w:t>
            </w:r>
          </w:p>
          <w:p w14:paraId="52F62469" w14:textId="77777777" w:rsidR="00B47C71" w:rsidRPr="00EF4FAE" w:rsidRDefault="00B47C71" w:rsidP="00A175B1"/>
        </w:tc>
      </w:tr>
      <w:tr w:rsidR="00B47C71" w:rsidRPr="00EF4FAE" w14:paraId="1D06B14D" w14:textId="77777777" w:rsidTr="000A513E">
        <w:tc>
          <w:tcPr>
            <w:tcW w:w="1116" w:type="dxa"/>
            <w:vMerge/>
            <w:tcBorders>
              <w:top w:val="single" w:sz="4" w:space="0" w:color="auto"/>
              <w:left w:val="single" w:sz="4" w:space="0" w:color="auto"/>
              <w:bottom w:val="single" w:sz="4" w:space="0" w:color="auto"/>
              <w:right w:val="single" w:sz="4" w:space="0" w:color="auto"/>
            </w:tcBorders>
            <w:vAlign w:val="center"/>
            <w:hideMark/>
          </w:tcPr>
          <w:p w14:paraId="69FC208E" w14:textId="77777777" w:rsidR="00B47C71" w:rsidRPr="00EF4FAE" w:rsidRDefault="00B47C71" w:rsidP="00A175B1"/>
        </w:tc>
        <w:tc>
          <w:tcPr>
            <w:tcW w:w="1127" w:type="dxa"/>
            <w:tcBorders>
              <w:top w:val="single" w:sz="4" w:space="0" w:color="auto"/>
              <w:left w:val="single" w:sz="4" w:space="0" w:color="auto"/>
              <w:bottom w:val="single" w:sz="4" w:space="0" w:color="auto"/>
              <w:right w:val="single" w:sz="4" w:space="0" w:color="auto"/>
            </w:tcBorders>
          </w:tcPr>
          <w:p w14:paraId="0879CB18" w14:textId="77777777" w:rsidR="00B47C71" w:rsidRPr="00EF4FAE" w:rsidRDefault="00B47C71" w:rsidP="00A175B1"/>
        </w:tc>
        <w:tc>
          <w:tcPr>
            <w:tcW w:w="1092" w:type="dxa"/>
            <w:tcBorders>
              <w:top w:val="single" w:sz="4" w:space="0" w:color="auto"/>
              <w:left w:val="single" w:sz="4" w:space="0" w:color="auto"/>
              <w:bottom w:val="single" w:sz="4" w:space="0" w:color="auto"/>
              <w:right w:val="single" w:sz="4" w:space="0" w:color="auto"/>
            </w:tcBorders>
            <w:hideMark/>
          </w:tcPr>
          <w:p w14:paraId="43711396" w14:textId="77777777" w:rsidR="00B47C71" w:rsidRPr="00EF4FAE" w:rsidRDefault="00B47C71" w:rsidP="00A175B1">
            <w:r w:rsidRPr="00EF4FAE">
              <w:t>(0.76)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94059" w14:textId="77777777" w:rsidR="00B47C71" w:rsidRPr="00EF4FAE" w:rsidRDefault="00B47C71" w:rsidP="00A175B1"/>
        </w:tc>
        <w:tc>
          <w:tcPr>
            <w:tcW w:w="1099" w:type="dxa"/>
            <w:tcBorders>
              <w:top w:val="single" w:sz="4" w:space="0" w:color="auto"/>
              <w:left w:val="single" w:sz="4" w:space="0" w:color="auto"/>
              <w:bottom w:val="single" w:sz="4" w:space="0" w:color="auto"/>
              <w:right w:val="single" w:sz="4" w:space="0" w:color="auto"/>
            </w:tcBorders>
            <w:hideMark/>
          </w:tcPr>
          <w:p w14:paraId="51F694E3" w14:textId="77777777" w:rsidR="00B47C71" w:rsidRPr="00EF4FAE" w:rsidRDefault="00B47C71" w:rsidP="00A175B1">
            <w:r w:rsidRPr="00EF4FAE">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A9A49" w14:textId="77777777" w:rsidR="00B47C71" w:rsidRPr="00EF4FAE" w:rsidRDefault="00B47C71" w:rsidP="00A175B1"/>
        </w:tc>
        <w:tc>
          <w:tcPr>
            <w:tcW w:w="1090" w:type="dxa"/>
            <w:tcBorders>
              <w:top w:val="single" w:sz="4" w:space="0" w:color="auto"/>
              <w:left w:val="single" w:sz="4" w:space="0" w:color="auto"/>
              <w:bottom w:val="single" w:sz="4" w:space="0" w:color="auto"/>
              <w:right w:val="single" w:sz="4" w:space="0" w:color="auto"/>
            </w:tcBorders>
            <w:hideMark/>
          </w:tcPr>
          <w:p w14:paraId="40BDC9D9" w14:textId="77777777" w:rsidR="00B47C71" w:rsidRPr="00EF4FAE" w:rsidRDefault="00B47C71" w:rsidP="00A175B1">
            <w:r w:rsidRPr="00EF4FAE">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54FE4" w14:textId="77777777" w:rsidR="00B47C71" w:rsidRPr="00EF4FAE" w:rsidRDefault="00B47C71" w:rsidP="00A175B1"/>
        </w:tc>
      </w:tr>
      <w:tr w:rsidR="00B47C71" w:rsidRPr="00EF4FAE" w14:paraId="34535580" w14:textId="77777777" w:rsidTr="000A513E">
        <w:tc>
          <w:tcPr>
            <w:tcW w:w="1116" w:type="dxa"/>
            <w:vMerge/>
            <w:tcBorders>
              <w:top w:val="single" w:sz="4" w:space="0" w:color="auto"/>
              <w:left w:val="single" w:sz="4" w:space="0" w:color="auto"/>
              <w:bottom w:val="single" w:sz="4" w:space="0" w:color="auto"/>
              <w:right w:val="single" w:sz="4" w:space="0" w:color="auto"/>
            </w:tcBorders>
            <w:vAlign w:val="center"/>
            <w:hideMark/>
          </w:tcPr>
          <w:p w14:paraId="24CC97CA" w14:textId="77777777" w:rsidR="00B47C71" w:rsidRPr="00EF4FAE" w:rsidRDefault="00B47C71" w:rsidP="00A175B1"/>
        </w:tc>
        <w:tc>
          <w:tcPr>
            <w:tcW w:w="1127" w:type="dxa"/>
            <w:tcBorders>
              <w:top w:val="single" w:sz="4" w:space="0" w:color="auto"/>
              <w:left w:val="single" w:sz="4" w:space="0" w:color="auto"/>
              <w:bottom w:val="single" w:sz="4" w:space="0" w:color="auto"/>
              <w:right w:val="single" w:sz="4" w:space="0" w:color="auto"/>
            </w:tcBorders>
            <w:hideMark/>
          </w:tcPr>
          <w:p w14:paraId="57E7D86E" w14:textId="77777777" w:rsidR="00B47C71" w:rsidRPr="00EF4FAE" w:rsidRDefault="00B47C71" w:rsidP="00A175B1">
            <w:r w:rsidRPr="00EF4FAE">
              <w:t>Man</w:t>
            </w:r>
          </w:p>
        </w:tc>
        <w:tc>
          <w:tcPr>
            <w:tcW w:w="1092" w:type="dxa"/>
            <w:tcBorders>
              <w:top w:val="single" w:sz="4" w:space="0" w:color="auto"/>
              <w:left w:val="single" w:sz="4" w:space="0" w:color="auto"/>
              <w:bottom w:val="single" w:sz="4" w:space="0" w:color="auto"/>
              <w:right w:val="single" w:sz="4" w:space="0" w:color="auto"/>
            </w:tcBorders>
            <w:vAlign w:val="bottom"/>
            <w:hideMark/>
          </w:tcPr>
          <w:p w14:paraId="7466C8B4" w14:textId="77777777" w:rsidR="00B47C71" w:rsidRPr="00EF4FAE" w:rsidRDefault="00B47C71" w:rsidP="00A175B1">
            <w:r w:rsidRPr="00EF4FAE">
              <w:t>4.33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E8BF1" w14:textId="77777777" w:rsidR="00B47C71" w:rsidRPr="00EF4FAE" w:rsidRDefault="00B47C71" w:rsidP="00A175B1"/>
        </w:tc>
        <w:tc>
          <w:tcPr>
            <w:tcW w:w="1099" w:type="dxa"/>
            <w:tcBorders>
              <w:top w:val="single" w:sz="4" w:space="0" w:color="auto"/>
              <w:left w:val="single" w:sz="4" w:space="0" w:color="auto"/>
              <w:bottom w:val="single" w:sz="4" w:space="0" w:color="auto"/>
              <w:right w:val="single" w:sz="4" w:space="0" w:color="auto"/>
            </w:tcBorders>
            <w:hideMark/>
          </w:tcPr>
          <w:p w14:paraId="62BB5B6A" w14:textId="77777777" w:rsidR="00B47C71" w:rsidRPr="00EF4FAE" w:rsidRDefault="00B47C71" w:rsidP="00A175B1">
            <w:r w:rsidRPr="00EF4FAE">
              <w:t>4.20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EDA8F" w14:textId="77777777" w:rsidR="00B47C71" w:rsidRPr="00EF4FAE" w:rsidRDefault="00B47C71" w:rsidP="00A175B1"/>
        </w:tc>
        <w:tc>
          <w:tcPr>
            <w:tcW w:w="1090" w:type="dxa"/>
            <w:tcBorders>
              <w:top w:val="single" w:sz="4" w:space="0" w:color="auto"/>
              <w:left w:val="single" w:sz="4" w:space="0" w:color="auto"/>
              <w:bottom w:val="single" w:sz="4" w:space="0" w:color="auto"/>
              <w:right w:val="single" w:sz="4" w:space="0" w:color="auto"/>
            </w:tcBorders>
            <w:hideMark/>
          </w:tcPr>
          <w:p w14:paraId="77036CBF" w14:textId="77777777" w:rsidR="00B47C71" w:rsidRPr="00EF4FAE" w:rsidRDefault="00B47C71" w:rsidP="00A175B1">
            <w:r w:rsidRPr="00EF4FAE">
              <w:t>4.26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FE28E" w14:textId="77777777" w:rsidR="00B47C71" w:rsidRPr="00EF4FAE" w:rsidRDefault="00B47C71" w:rsidP="00A175B1"/>
        </w:tc>
      </w:tr>
      <w:tr w:rsidR="00B47C71" w:rsidRPr="00EF4FAE" w14:paraId="445BA65E" w14:textId="77777777" w:rsidTr="000A513E">
        <w:tc>
          <w:tcPr>
            <w:tcW w:w="1116" w:type="dxa"/>
            <w:vMerge/>
            <w:tcBorders>
              <w:top w:val="single" w:sz="4" w:space="0" w:color="auto"/>
              <w:left w:val="single" w:sz="4" w:space="0" w:color="auto"/>
              <w:bottom w:val="single" w:sz="4" w:space="0" w:color="auto"/>
              <w:right w:val="single" w:sz="4" w:space="0" w:color="auto"/>
            </w:tcBorders>
            <w:vAlign w:val="center"/>
            <w:hideMark/>
          </w:tcPr>
          <w:p w14:paraId="7C03E943" w14:textId="77777777" w:rsidR="00B47C71" w:rsidRPr="00EF4FAE" w:rsidRDefault="00B47C71" w:rsidP="00A175B1"/>
        </w:tc>
        <w:tc>
          <w:tcPr>
            <w:tcW w:w="1127" w:type="dxa"/>
            <w:tcBorders>
              <w:top w:val="single" w:sz="4" w:space="0" w:color="auto"/>
              <w:left w:val="single" w:sz="4" w:space="0" w:color="auto"/>
              <w:bottom w:val="single" w:sz="4" w:space="0" w:color="auto"/>
              <w:right w:val="single" w:sz="4" w:space="0" w:color="auto"/>
            </w:tcBorders>
          </w:tcPr>
          <w:p w14:paraId="3D18A068" w14:textId="77777777" w:rsidR="00B47C71" w:rsidRPr="00EF4FAE" w:rsidRDefault="00B47C71" w:rsidP="00A175B1"/>
        </w:tc>
        <w:tc>
          <w:tcPr>
            <w:tcW w:w="1092" w:type="dxa"/>
            <w:tcBorders>
              <w:top w:val="single" w:sz="4" w:space="0" w:color="auto"/>
              <w:left w:val="single" w:sz="4" w:space="0" w:color="auto"/>
              <w:bottom w:val="single" w:sz="4" w:space="0" w:color="auto"/>
              <w:right w:val="single" w:sz="4" w:space="0" w:color="auto"/>
            </w:tcBorders>
            <w:hideMark/>
          </w:tcPr>
          <w:p w14:paraId="74CE935D" w14:textId="77777777" w:rsidR="00B47C71" w:rsidRPr="00EF4FAE" w:rsidRDefault="00B47C71" w:rsidP="00A175B1">
            <w:r w:rsidRPr="00EF4FAE">
              <w:t>(0.86)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51F8" w14:textId="77777777" w:rsidR="00B47C71" w:rsidRPr="00EF4FAE" w:rsidRDefault="00B47C71" w:rsidP="00A175B1"/>
        </w:tc>
        <w:tc>
          <w:tcPr>
            <w:tcW w:w="1099" w:type="dxa"/>
            <w:tcBorders>
              <w:top w:val="single" w:sz="4" w:space="0" w:color="auto"/>
              <w:left w:val="single" w:sz="4" w:space="0" w:color="auto"/>
              <w:bottom w:val="single" w:sz="4" w:space="0" w:color="auto"/>
              <w:right w:val="single" w:sz="4" w:space="0" w:color="auto"/>
            </w:tcBorders>
            <w:hideMark/>
          </w:tcPr>
          <w:p w14:paraId="586D623F" w14:textId="349B08C0" w:rsidR="00B47C71" w:rsidRPr="00EF4FAE" w:rsidRDefault="00B47C71" w:rsidP="00A175B1">
            <w:r w:rsidRPr="00EF4FAE">
              <w:t>(.85)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EEBD7" w14:textId="77777777" w:rsidR="00B47C71" w:rsidRPr="00EF4FAE" w:rsidRDefault="00B47C71" w:rsidP="00A175B1"/>
        </w:tc>
        <w:tc>
          <w:tcPr>
            <w:tcW w:w="1090" w:type="dxa"/>
            <w:tcBorders>
              <w:top w:val="single" w:sz="4" w:space="0" w:color="auto"/>
              <w:left w:val="single" w:sz="4" w:space="0" w:color="auto"/>
              <w:bottom w:val="single" w:sz="4" w:space="0" w:color="auto"/>
              <w:right w:val="single" w:sz="4" w:space="0" w:color="auto"/>
            </w:tcBorders>
            <w:hideMark/>
          </w:tcPr>
          <w:p w14:paraId="0F8A98F6" w14:textId="77777777" w:rsidR="00B47C71" w:rsidRPr="00EF4FAE" w:rsidRDefault="00B47C71" w:rsidP="00A175B1">
            <w:r w:rsidRPr="00EF4FAE">
              <w:t>(.85)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AC09A" w14:textId="77777777" w:rsidR="00B47C71" w:rsidRPr="00EF4FAE" w:rsidRDefault="00B47C71" w:rsidP="00A175B1"/>
        </w:tc>
      </w:tr>
    </w:tbl>
    <w:p w14:paraId="79D19DA0" w14:textId="693043A8" w:rsidR="00B27FC4" w:rsidRDefault="00B27FC4" w:rsidP="00F907AB"/>
    <w:p w14:paraId="27BA6848" w14:textId="1EE2B1F4" w:rsidR="0041343F" w:rsidRDefault="0041343F" w:rsidP="00A175B1">
      <w:pPr>
        <w:pStyle w:val="Heading2"/>
      </w:pPr>
      <w:bookmarkStart w:id="9" w:name="_Toc119074472"/>
      <w:r>
        <w:t xml:space="preserve">Table C2. Demographics </w:t>
      </w:r>
      <w:r w:rsidR="004C4D54">
        <w:t>a</w:t>
      </w:r>
      <w:r>
        <w:t xml:space="preserve">cross </w:t>
      </w:r>
      <w:r w:rsidR="004C4D54">
        <w:t>s</w:t>
      </w:r>
      <w:r>
        <w:t>amples</w:t>
      </w:r>
      <w:bookmarkEnd w:id="9"/>
    </w:p>
    <w:p w14:paraId="24B8F845" w14:textId="4D1C8687" w:rsidR="003A057D" w:rsidRPr="002F0B37" w:rsidRDefault="003A057D" w:rsidP="00A175B1">
      <w:r w:rsidRPr="002F0B37">
        <w:t xml:space="preserve">The table below compares </w:t>
      </w:r>
      <w:r w:rsidR="00132760" w:rsidRPr="002F0B37">
        <w:t xml:space="preserve">the </w:t>
      </w:r>
      <w:r w:rsidRPr="002F0B37">
        <w:t>demographics</w:t>
      </w:r>
      <w:r w:rsidR="00132760" w:rsidRPr="002F0B37">
        <w:t xml:space="preserve"> of the two samples. </w:t>
      </w:r>
      <w:r w:rsidR="0041343F">
        <w:t xml:space="preserve">No significant differences appear except for age; Saudi participants were </w:t>
      </w:r>
      <w:r w:rsidR="00CE058B">
        <w:t xml:space="preserve">somewhat </w:t>
      </w:r>
      <w:r w:rsidR="0041343F">
        <w:t>younger than Kuwaiti</w:t>
      </w:r>
      <w:r w:rsidR="000A513E">
        <w:t xml:space="preserve"> ones.</w:t>
      </w:r>
    </w:p>
    <w:tbl>
      <w:tblPr>
        <w:tblStyle w:val="TableGrid"/>
        <w:tblW w:w="0" w:type="auto"/>
        <w:tblInd w:w="-5" w:type="dxa"/>
        <w:tblLook w:val="04A0" w:firstRow="1" w:lastRow="0" w:firstColumn="1" w:lastColumn="0" w:noHBand="0" w:noVBand="1"/>
      </w:tblPr>
      <w:tblGrid>
        <w:gridCol w:w="1800"/>
        <w:gridCol w:w="1243"/>
        <w:gridCol w:w="1625"/>
        <w:gridCol w:w="1602"/>
      </w:tblGrid>
      <w:tr w:rsidR="003A057D" w:rsidRPr="00EF4FAE" w14:paraId="656B53E7" w14:textId="77777777" w:rsidTr="0041343F">
        <w:trPr>
          <w:trHeight w:val="300"/>
        </w:trPr>
        <w:tc>
          <w:tcPr>
            <w:tcW w:w="1800" w:type="dxa"/>
            <w:noWrap/>
            <w:hideMark/>
          </w:tcPr>
          <w:p w14:paraId="6719459B" w14:textId="77777777" w:rsidR="003A057D" w:rsidRPr="00EF4FAE" w:rsidRDefault="003A057D" w:rsidP="00A175B1"/>
        </w:tc>
        <w:tc>
          <w:tcPr>
            <w:tcW w:w="1243" w:type="dxa"/>
            <w:noWrap/>
            <w:hideMark/>
          </w:tcPr>
          <w:p w14:paraId="10587B42" w14:textId="77777777" w:rsidR="003A057D" w:rsidRPr="00EF4FAE" w:rsidRDefault="003A057D" w:rsidP="00A175B1">
            <w:r w:rsidRPr="00EF4FAE">
              <w:t>Kuwait</w:t>
            </w:r>
          </w:p>
          <w:p w14:paraId="4F9043A5" w14:textId="2D7D488D" w:rsidR="001122DA" w:rsidRPr="00EF4FAE" w:rsidRDefault="001122DA" w:rsidP="00A175B1">
            <w:pPr>
              <w:rPr>
                <w:b/>
                <w:bCs/>
              </w:rPr>
            </w:pPr>
            <w:r w:rsidRPr="00EF4FAE">
              <w:rPr>
                <w:rFonts w:ascii="Helvetica" w:hAnsi="Helvetica" w:cs="Helvetica"/>
                <w:color w:val="404040"/>
                <w:shd w:val="clear" w:color="auto" w:fill="FFFFFF"/>
              </w:rPr>
              <w:t>x̄</w:t>
            </w:r>
            <w:r w:rsidRPr="00EF4FAE">
              <w:t xml:space="preserve"> (</w:t>
            </w:r>
            <w:proofErr w:type="spellStart"/>
            <w:r w:rsidRPr="00EF4FAE">
              <w:t>sd</w:t>
            </w:r>
            <w:proofErr w:type="spellEnd"/>
            <w:r w:rsidRPr="00EF4FAE">
              <w:t>)</w:t>
            </w:r>
          </w:p>
        </w:tc>
        <w:tc>
          <w:tcPr>
            <w:tcW w:w="1625" w:type="dxa"/>
            <w:noWrap/>
            <w:hideMark/>
          </w:tcPr>
          <w:p w14:paraId="6C7FDFD7" w14:textId="3A551E31" w:rsidR="003A057D" w:rsidRPr="00EF4FAE" w:rsidRDefault="003A057D" w:rsidP="00A175B1">
            <w:r w:rsidRPr="00EF4FAE">
              <w:t>Saudi Arabia</w:t>
            </w:r>
          </w:p>
          <w:p w14:paraId="6E7416E3" w14:textId="769F018A" w:rsidR="001122DA" w:rsidRPr="00EF4FAE" w:rsidRDefault="001122DA" w:rsidP="00A175B1">
            <w:pPr>
              <w:rPr>
                <w:b/>
                <w:bCs/>
              </w:rPr>
            </w:pPr>
            <w:r w:rsidRPr="00EF4FAE">
              <w:rPr>
                <w:rFonts w:ascii="Helvetica" w:hAnsi="Helvetica" w:cs="Helvetica"/>
                <w:color w:val="404040"/>
                <w:shd w:val="clear" w:color="auto" w:fill="FFFFFF"/>
              </w:rPr>
              <w:t>x̄</w:t>
            </w:r>
            <w:r w:rsidRPr="00EF4FAE">
              <w:t xml:space="preserve"> (</w:t>
            </w:r>
            <w:proofErr w:type="spellStart"/>
            <w:r w:rsidRPr="00EF4FAE">
              <w:t>sd</w:t>
            </w:r>
            <w:proofErr w:type="spellEnd"/>
            <w:r w:rsidRPr="00EF4FAE">
              <w:t>)</w:t>
            </w:r>
          </w:p>
          <w:p w14:paraId="00BB1F37" w14:textId="77777777" w:rsidR="003A057D" w:rsidRPr="00EF4FAE" w:rsidRDefault="003A057D" w:rsidP="00A175B1"/>
        </w:tc>
        <w:tc>
          <w:tcPr>
            <w:tcW w:w="1475" w:type="dxa"/>
          </w:tcPr>
          <w:p w14:paraId="40A5DE53" w14:textId="77777777" w:rsidR="002155DD" w:rsidRPr="00EF4FAE" w:rsidRDefault="002155DD" w:rsidP="00A175B1"/>
          <w:p w14:paraId="25A927DF" w14:textId="4326C023" w:rsidR="003A057D" w:rsidRPr="00EF4FAE" w:rsidRDefault="00250B2F" w:rsidP="00A175B1">
            <w:pPr>
              <w:rPr>
                <w:b/>
                <w:bCs/>
              </w:rPr>
            </w:pPr>
            <w:r w:rsidRPr="00EF4FAE">
              <w:t>Difference</w:t>
            </w:r>
            <w:r w:rsidR="003A057D" w:rsidRPr="00EF4FAE">
              <w:t>(</w:t>
            </w:r>
            <w:r w:rsidRPr="00EF4FAE">
              <w:t>se</w:t>
            </w:r>
            <w:r w:rsidR="003A057D" w:rsidRPr="00EF4FAE">
              <w:t>)</w:t>
            </w:r>
          </w:p>
        </w:tc>
      </w:tr>
      <w:tr w:rsidR="003A057D" w:rsidRPr="00EF4FAE" w14:paraId="463A691D" w14:textId="77777777" w:rsidTr="0041343F">
        <w:trPr>
          <w:trHeight w:val="300"/>
        </w:trPr>
        <w:tc>
          <w:tcPr>
            <w:tcW w:w="1800" w:type="dxa"/>
            <w:noWrap/>
            <w:hideMark/>
          </w:tcPr>
          <w:p w14:paraId="617EAB9B" w14:textId="77777777" w:rsidR="003A057D" w:rsidRPr="00C742E2" w:rsidRDefault="003A057D" w:rsidP="00A175B1">
            <w:r w:rsidRPr="00C742E2">
              <w:t>Age</w:t>
            </w:r>
          </w:p>
        </w:tc>
        <w:tc>
          <w:tcPr>
            <w:tcW w:w="1243" w:type="dxa"/>
            <w:noWrap/>
            <w:hideMark/>
          </w:tcPr>
          <w:p w14:paraId="538A4401" w14:textId="5E4BD556" w:rsidR="003A057D" w:rsidRPr="00EF4FAE" w:rsidRDefault="003A057D" w:rsidP="00A175B1">
            <w:r w:rsidRPr="00EF4FAE">
              <w:t>21.</w:t>
            </w:r>
            <w:r w:rsidR="00EA5B43" w:rsidRPr="00EF4FAE">
              <w:t>7</w:t>
            </w:r>
            <w:r w:rsidRPr="00EF4FAE">
              <w:t>(3.65)</w:t>
            </w:r>
          </w:p>
        </w:tc>
        <w:tc>
          <w:tcPr>
            <w:tcW w:w="1625" w:type="dxa"/>
            <w:noWrap/>
            <w:hideMark/>
          </w:tcPr>
          <w:p w14:paraId="7A5FCD60" w14:textId="77777777" w:rsidR="003A057D" w:rsidRPr="00EF4FAE" w:rsidRDefault="003A057D" w:rsidP="00A175B1">
            <w:r w:rsidRPr="00EF4FAE">
              <w:t>19.7(1.02)</w:t>
            </w:r>
          </w:p>
        </w:tc>
        <w:tc>
          <w:tcPr>
            <w:tcW w:w="1475" w:type="dxa"/>
            <w:noWrap/>
            <w:hideMark/>
          </w:tcPr>
          <w:p w14:paraId="77FEFCA6" w14:textId="77777777" w:rsidR="00564953" w:rsidRDefault="00250B2F" w:rsidP="00A175B1">
            <w:r w:rsidRPr="00EF4FAE">
              <w:t>1.96(.77)</w:t>
            </w:r>
          </w:p>
          <w:p w14:paraId="222A954B" w14:textId="0EF67979" w:rsidR="003A057D" w:rsidRPr="00EF4FAE" w:rsidRDefault="00564953" w:rsidP="00A175B1">
            <w:r>
              <w:t>p=.011</w:t>
            </w:r>
          </w:p>
          <w:p w14:paraId="6F21556B" w14:textId="77777777" w:rsidR="00250B2F" w:rsidRPr="00EF4FAE" w:rsidRDefault="00250B2F" w:rsidP="00A175B1"/>
          <w:p w14:paraId="4856D51C" w14:textId="1852238D" w:rsidR="00250B2F" w:rsidRPr="00EF4FAE" w:rsidRDefault="00250B2F" w:rsidP="00A175B1"/>
        </w:tc>
      </w:tr>
      <w:tr w:rsidR="003A057D" w:rsidRPr="00EF4FAE" w14:paraId="6FC57DA5" w14:textId="77777777" w:rsidTr="0041343F">
        <w:trPr>
          <w:trHeight w:val="300"/>
        </w:trPr>
        <w:tc>
          <w:tcPr>
            <w:tcW w:w="1800" w:type="dxa"/>
            <w:noWrap/>
            <w:hideMark/>
          </w:tcPr>
          <w:p w14:paraId="49DF647D" w14:textId="77777777" w:rsidR="003A057D" w:rsidRPr="00C742E2" w:rsidRDefault="003A057D" w:rsidP="00A175B1">
            <w:r w:rsidRPr="00C742E2">
              <w:t>Religiosity</w:t>
            </w:r>
          </w:p>
        </w:tc>
        <w:tc>
          <w:tcPr>
            <w:tcW w:w="1243" w:type="dxa"/>
            <w:noWrap/>
            <w:hideMark/>
          </w:tcPr>
          <w:p w14:paraId="1A1ED8EB" w14:textId="35B3B74D" w:rsidR="003A057D" w:rsidRPr="00EF4FAE" w:rsidRDefault="003A057D" w:rsidP="00A175B1">
            <w:r w:rsidRPr="00EF4FAE">
              <w:t>2.02(.61)</w:t>
            </w:r>
          </w:p>
        </w:tc>
        <w:tc>
          <w:tcPr>
            <w:tcW w:w="1625" w:type="dxa"/>
            <w:noWrap/>
            <w:hideMark/>
          </w:tcPr>
          <w:p w14:paraId="2C746A1E" w14:textId="4A8BE3AF" w:rsidR="003A057D" w:rsidRPr="00EF4FAE" w:rsidRDefault="003A057D" w:rsidP="00A175B1">
            <w:r w:rsidRPr="00EF4FAE">
              <w:t>1.97(.57)</w:t>
            </w:r>
          </w:p>
        </w:tc>
        <w:tc>
          <w:tcPr>
            <w:tcW w:w="1475" w:type="dxa"/>
            <w:noWrap/>
          </w:tcPr>
          <w:p w14:paraId="35640445" w14:textId="6E36F114" w:rsidR="003A057D" w:rsidRPr="00EF4FAE" w:rsidRDefault="00250B2F" w:rsidP="00A175B1">
            <w:r w:rsidRPr="00EF4FAE">
              <w:t>.05(.06)</w:t>
            </w:r>
          </w:p>
          <w:p w14:paraId="0917C3F7" w14:textId="2FF71817" w:rsidR="00250B2F" w:rsidRPr="00EF4FAE" w:rsidRDefault="00250B2F" w:rsidP="00A175B1"/>
        </w:tc>
      </w:tr>
      <w:tr w:rsidR="003A057D" w:rsidRPr="00EF4FAE" w14:paraId="0BBA15F4" w14:textId="77777777" w:rsidTr="0041343F">
        <w:trPr>
          <w:trHeight w:val="300"/>
        </w:trPr>
        <w:tc>
          <w:tcPr>
            <w:tcW w:w="1800" w:type="dxa"/>
            <w:noWrap/>
            <w:hideMark/>
          </w:tcPr>
          <w:p w14:paraId="06721583" w14:textId="0E56A373" w:rsidR="003A057D" w:rsidRPr="00C742E2" w:rsidRDefault="003A057D" w:rsidP="00A175B1">
            <w:r w:rsidRPr="00C742E2">
              <w:t>Income</w:t>
            </w:r>
          </w:p>
        </w:tc>
        <w:tc>
          <w:tcPr>
            <w:tcW w:w="1243" w:type="dxa"/>
            <w:noWrap/>
            <w:hideMark/>
          </w:tcPr>
          <w:p w14:paraId="61AFEBB9" w14:textId="34075550" w:rsidR="003A057D" w:rsidRPr="00EF4FAE" w:rsidRDefault="003A057D" w:rsidP="00A175B1">
            <w:r w:rsidRPr="00EF4FAE">
              <w:t>4.29(.81)</w:t>
            </w:r>
          </w:p>
        </w:tc>
        <w:tc>
          <w:tcPr>
            <w:tcW w:w="1625" w:type="dxa"/>
            <w:noWrap/>
            <w:hideMark/>
          </w:tcPr>
          <w:p w14:paraId="34F30DB2" w14:textId="4CCB72FE" w:rsidR="003A057D" w:rsidRPr="00EF4FAE" w:rsidRDefault="003A057D" w:rsidP="00A175B1">
            <w:r w:rsidRPr="00EF4FAE">
              <w:t>4.24(.81)</w:t>
            </w:r>
          </w:p>
        </w:tc>
        <w:tc>
          <w:tcPr>
            <w:tcW w:w="1475" w:type="dxa"/>
            <w:noWrap/>
            <w:hideMark/>
          </w:tcPr>
          <w:p w14:paraId="38D9D877" w14:textId="1860AC24" w:rsidR="00250B2F" w:rsidRPr="00EF4FAE" w:rsidRDefault="00250B2F" w:rsidP="00A175B1">
            <w:r w:rsidRPr="00EF4FAE">
              <w:t>0.05(.08)</w:t>
            </w:r>
          </w:p>
          <w:p w14:paraId="6B61384F" w14:textId="5904A3B5" w:rsidR="003A057D" w:rsidRPr="00EF4FAE" w:rsidRDefault="003A057D" w:rsidP="00A175B1"/>
        </w:tc>
      </w:tr>
    </w:tbl>
    <w:p w14:paraId="1BC613F5" w14:textId="77777777" w:rsidR="0041343F" w:rsidRDefault="0041343F" w:rsidP="00A175B1"/>
    <w:p w14:paraId="6BF35B7B" w14:textId="3AA961F8" w:rsidR="0041343F" w:rsidRDefault="0041343F" w:rsidP="00A175B1">
      <w:pPr>
        <w:pStyle w:val="Heading1"/>
      </w:pPr>
      <w:bookmarkStart w:id="10" w:name="_Toc119074473"/>
      <w:r>
        <w:t xml:space="preserve">Appendix D. </w:t>
      </w:r>
      <w:r w:rsidR="00D42B64">
        <w:t xml:space="preserve">Evidence of </w:t>
      </w:r>
      <w:r>
        <w:t>Gender Stereotypes</w:t>
      </w:r>
      <w:bookmarkEnd w:id="10"/>
    </w:p>
    <w:p w14:paraId="049EE7DD" w14:textId="77777777" w:rsidR="002A38F4" w:rsidRDefault="00CA3911" w:rsidP="00A175B1">
      <w:r w:rsidRPr="00CA3911">
        <w:t xml:space="preserve">Saudi subjects were asked to judge whether each adjective </w:t>
      </w:r>
      <w:r w:rsidR="00A83DEF">
        <w:t xml:space="preserve">(drawn from </w:t>
      </w:r>
      <w:r w:rsidR="00E0040B">
        <w:t xml:space="preserve">common gender </w:t>
      </w:r>
      <w:r w:rsidR="00A83DEF">
        <w:t xml:space="preserve">trait stereotypes) </w:t>
      </w:r>
      <w:r w:rsidRPr="00CA3911">
        <w:t>was “more like guys” or “more like girls” on a scale of 1 to 10</w:t>
      </w:r>
      <w:r w:rsidR="009C5BD6">
        <w:t>, where 1 = “more like guys” and 10 = “more like girls.”</w:t>
      </w:r>
      <w:r w:rsidR="00956E4B">
        <w:t xml:space="preserve"> Figure D1 reports the results—the mean ratings (with 95% </w:t>
      </w:r>
      <w:r w:rsidR="00956E4B">
        <w:lastRenderedPageBreak/>
        <w:t xml:space="preserve">confidence intervals) of gendered </w:t>
      </w:r>
      <w:r w:rsidR="0098792F">
        <w:t xml:space="preserve">trait </w:t>
      </w:r>
      <w:r w:rsidR="00956E4B">
        <w:t xml:space="preserve">adjectives in terms of whether they are viewed as more masculine or </w:t>
      </w:r>
      <w:r w:rsidR="0098792F">
        <w:t xml:space="preserve">more </w:t>
      </w:r>
      <w:r w:rsidR="00956E4B">
        <w:t xml:space="preserve">feminine (within the Saudi sample, n=191). </w:t>
      </w:r>
    </w:p>
    <w:p w14:paraId="3E6DDFC1" w14:textId="4B33E183" w:rsidR="0098792F" w:rsidRDefault="00956E4B" w:rsidP="00A175B1">
      <w:r>
        <w:t>As expected, the table shows that participants viewed stereotypically masculine traits (“decisive” and “powerful”)</w:t>
      </w:r>
      <w:r w:rsidR="0098792F">
        <w:t xml:space="preserve"> as “</w:t>
      </w:r>
      <w:r w:rsidR="00113EF6">
        <w:t>more like guys</w:t>
      </w:r>
      <w:r w:rsidR="00412D9C">
        <w:t>,</w:t>
      </w:r>
      <w:r w:rsidR="0098792F">
        <w:t>”</w:t>
      </w:r>
      <w:r w:rsidR="00412D9C">
        <w:t xml:space="preserve"> and stereotypically feminine traits (“warm” and “truthful”) as more feminine in comparison to the stereotypically masculine traits.</w:t>
      </w:r>
      <w:r w:rsidR="0098792F">
        <w:t xml:space="preserve"> </w:t>
      </w:r>
      <w:r w:rsidR="00412D9C">
        <w:t>Thus,</w:t>
      </w:r>
      <w:r w:rsidR="0098792F">
        <w:t xml:space="preserve"> they appear to endorse benevolent</w:t>
      </w:r>
      <w:r w:rsidR="00412D9C">
        <w:t xml:space="preserve"> sexist stereotypes about women. </w:t>
      </w:r>
      <w:r w:rsidR="002A38F4">
        <w:t>At the same time,</w:t>
      </w:r>
      <w:r w:rsidR="00412D9C">
        <w:t xml:space="preserve"> </w:t>
      </w:r>
      <w:r w:rsidR="0098792F">
        <w:t xml:space="preserve">it is interesting to observe that </w:t>
      </w:r>
      <w:r>
        <w:t xml:space="preserve">the male stereotypes </w:t>
      </w:r>
      <w:r w:rsidR="0098792F">
        <w:t>appear stronger, in that they are viewed as more masculine than the female stereotypes are viewed as feminine</w:t>
      </w:r>
      <w:r w:rsidR="00412D9C">
        <w:t xml:space="preserve">; the latter </w:t>
      </w:r>
      <w:r w:rsidR="003A526B">
        <w:t>are closer to the midpoint.</w:t>
      </w:r>
      <w:r w:rsidR="0098792F">
        <w:t xml:space="preserve"> This may suggest that men’s assumptions about women</w:t>
      </w:r>
      <w:r w:rsidR="00A83DEF">
        <w:t>’s traits</w:t>
      </w:r>
      <w:r w:rsidR="0098792F">
        <w:t xml:space="preserve"> are </w:t>
      </w:r>
      <w:r w:rsidR="00412D9C">
        <w:t>evolving</w:t>
      </w:r>
      <w:r w:rsidR="0098792F">
        <w:t xml:space="preserve">, </w:t>
      </w:r>
      <w:r w:rsidR="00412D9C">
        <w:t xml:space="preserve">in keeping with rapidly changing regulations surrounding gender in Saudi Arabia, </w:t>
      </w:r>
      <w:r w:rsidR="0098792F">
        <w:t>while their assumptions about men</w:t>
      </w:r>
      <w:r w:rsidR="00A83DEF">
        <w:t>’s traits</w:t>
      </w:r>
      <w:r w:rsidR="0098792F">
        <w:t xml:space="preserve"> may be more stable.  </w:t>
      </w:r>
    </w:p>
    <w:p w14:paraId="4CCCD078" w14:textId="0A89D1D1" w:rsidR="00956E4B" w:rsidRDefault="00956E4B" w:rsidP="00A175B1">
      <w:pPr>
        <w:pStyle w:val="Heading2"/>
      </w:pPr>
      <w:bookmarkStart w:id="11" w:name="_Toc119074474"/>
      <w:r>
        <w:rPr>
          <w:rFonts w:asciiTheme="majorBidi" w:hAnsiTheme="majorBidi" w:cstheme="majorBidi"/>
        </w:rPr>
        <w:t xml:space="preserve">Figure D1. </w:t>
      </w:r>
      <w:r>
        <w:t xml:space="preserve">Mean </w:t>
      </w:r>
      <w:r w:rsidR="00B71B99">
        <w:t>r</w:t>
      </w:r>
      <w:r w:rsidRPr="00956E4B">
        <w:t xml:space="preserve">atings of </w:t>
      </w:r>
      <w:r w:rsidR="00B71B99">
        <w:t>g</w:t>
      </w:r>
      <w:r>
        <w:t xml:space="preserve">endered </w:t>
      </w:r>
      <w:r w:rsidR="00B71B99">
        <w:t>a</w:t>
      </w:r>
      <w:r w:rsidRPr="00956E4B">
        <w:t>djectives</w:t>
      </w:r>
      <w:bookmarkEnd w:id="11"/>
      <w:r w:rsidRPr="00956E4B">
        <w:t xml:space="preserve"> </w:t>
      </w:r>
    </w:p>
    <w:p w14:paraId="4369D026" w14:textId="7089BF32" w:rsidR="0001725E" w:rsidRPr="0001725E" w:rsidRDefault="0001725E" w:rsidP="00A175B1">
      <w:r>
        <w:rPr>
          <w:noProof/>
        </w:rPr>
        <w:drawing>
          <wp:inline distT="0" distB="0" distL="0" distR="0" wp14:anchorId="6F78C33E" wp14:editId="4BD97647">
            <wp:extent cx="5028134" cy="2887277"/>
            <wp:effectExtent l="0" t="0" r="127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0221" cy="2888475"/>
                    </a:xfrm>
                    <a:prstGeom prst="rect">
                      <a:avLst/>
                    </a:prstGeom>
                  </pic:spPr>
                </pic:pic>
              </a:graphicData>
            </a:graphic>
          </wp:inline>
        </w:drawing>
      </w:r>
    </w:p>
    <w:p w14:paraId="6480E261" w14:textId="7A17DF99" w:rsidR="007D5E68" w:rsidRDefault="00956E4B" w:rsidP="00A175B1">
      <w:r>
        <w:t>A further</w:t>
      </w:r>
      <w:r w:rsidR="00412D9C">
        <w:t xml:space="preserve"> confirmation </w:t>
      </w:r>
      <w:r w:rsidR="007D5E68">
        <w:t xml:space="preserve">can be found by averaging responses for the two stereotypically masculine and the two stereotypically feminine traits, respectively, </w:t>
      </w:r>
      <w:r w:rsidR="00B71B99">
        <w:t xml:space="preserve">to create trait indices, </w:t>
      </w:r>
      <w:r w:rsidR="007D5E68">
        <w:t xml:space="preserve">and assessing the difference using a paired samples t-test. Table D1 shows the means, standard deviations, difference, standard error of the difference, </w:t>
      </w:r>
      <w:r w:rsidR="00B71B99">
        <w:t xml:space="preserve">and Cohen’s d </w:t>
      </w:r>
      <w:r w:rsidR="00B85766">
        <w:t xml:space="preserve">to estimate </w:t>
      </w:r>
      <w:r w:rsidR="0001725E">
        <w:t xml:space="preserve">effect size. </w:t>
      </w:r>
      <w:r w:rsidR="00B71B99">
        <w:t>These results confirm</w:t>
      </w:r>
      <w:r w:rsidR="007D5E68">
        <w:t xml:space="preserve"> that Saudi men in the sample judged “warm” and “truthful”</w:t>
      </w:r>
      <w:r w:rsidR="00B71B99">
        <w:t xml:space="preserve"> </w:t>
      </w:r>
      <w:r w:rsidR="007D5E68">
        <w:t>to be more descriptive of girls and “decisive” and “powerful” to be more descriptive of guys</w:t>
      </w:r>
      <w:r w:rsidR="00B71B99">
        <w:t>.</w:t>
      </w:r>
    </w:p>
    <w:p w14:paraId="00E9F9C8" w14:textId="77777777" w:rsidR="00BE099E" w:rsidRDefault="00BE099E" w:rsidP="00A175B1"/>
    <w:p w14:paraId="4A9C84EA" w14:textId="3E461372" w:rsidR="00CA3911" w:rsidRPr="00CA3911" w:rsidRDefault="007D5E68" w:rsidP="00A175B1">
      <w:pPr>
        <w:pStyle w:val="Heading2"/>
      </w:pPr>
      <w:bookmarkStart w:id="12" w:name="_Toc119074475"/>
      <w:r>
        <w:t xml:space="preserve">Table D1. </w:t>
      </w:r>
      <w:r w:rsidR="00B71B99">
        <w:t>Paired samples t-test</w:t>
      </w:r>
      <w:bookmarkEnd w:id="12"/>
      <w:r w:rsidR="00B71B99">
        <w:t xml:space="preserve"> </w:t>
      </w:r>
    </w:p>
    <w:tbl>
      <w:tblPr>
        <w:tblStyle w:val="TableGrid"/>
        <w:tblW w:w="0" w:type="auto"/>
        <w:tblInd w:w="-5" w:type="dxa"/>
        <w:tblLook w:val="04A0" w:firstRow="1" w:lastRow="0" w:firstColumn="1" w:lastColumn="0" w:noHBand="0" w:noVBand="1"/>
      </w:tblPr>
      <w:tblGrid>
        <w:gridCol w:w="2003"/>
        <w:gridCol w:w="1777"/>
        <w:gridCol w:w="3060"/>
      </w:tblGrid>
      <w:tr w:rsidR="004F7EB4" w:rsidRPr="004F7EB4" w14:paraId="61005AFC" w14:textId="77777777" w:rsidTr="0056236F">
        <w:trPr>
          <w:trHeight w:val="300"/>
        </w:trPr>
        <w:tc>
          <w:tcPr>
            <w:tcW w:w="2003" w:type="dxa"/>
            <w:noWrap/>
            <w:hideMark/>
          </w:tcPr>
          <w:p w14:paraId="2146870B" w14:textId="77777777" w:rsidR="004F7EB4" w:rsidRPr="004F7EB4" w:rsidRDefault="004F7EB4" w:rsidP="004F7EB4">
            <w:pPr>
              <w:pStyle w:val="NoSpacing"/>
              <w:rPr>
                <w:rFonts w:ascii="Times New Roman" w:hAnsi="Times New Roman" w:cs="Times New Roman"/>
                <w:sz w:val="24"/>
                <w:szCs w:val="24"/>
              </w:rPr>
            </w:pPr>
          </w:p>
        </w:tc>
        <w:tc>
          <w:tcPr>
            <w:tcW w:w="1777" w:type="dxa"/>
            <w:noWrap/>
            <w:hideMark/>
          </w:tcPr>
          <w:p w14:paraId="29B76466" w14:textId="37F6A2F8" w:rsidR="004F7EB4" w:rsidRPr="00115BE3" w:rsidRDefault="004F7EB4" w:rsidP="004F7EB4">
            <w:pPr>
              <w:pStyle w:val="NoSpacing"/>
              <w:rPr>
                <w:rFonts w:ascii="Times New Roman" w:hAnsi="Times New Roman" w:cs="Times New Roman"/>
                <w:b/>
                <w:sz w:val="24"/>
                <w:szCs w:val="24"/>
              </w:rPr>
            </w:pPr>
            <w:r w:rsidRPr="00115BE3">
              <w:rPr>
                <w:rFonts w:ascii="Times New Roman" w:hAnsi="Times New Roman" w:cs="Times New Roman"/>
                <w:b/>
                <w:sz w:val="24"/>
                <w:szCs w:val="24"/>
              </w:rPr>
              <w:t>Mean(</w:t>
            </w:r>
            <w:proofErr w:type="spellStart"/>
            <w:r w:rsidRPr="00115BE3">
              <w:rPr>
                <w:rFonts w:ascii="Times New Roman" w:hAnsi="Times New Roman" w:cs="Times New Roman"/>
                <w:b/>
                <w:sz w:val="24"/>
                <w:szCs w:val="24"/>
              </w:rPr>
              <w:t>sd</w:t>
            </w:r>
            <w:proofErr w:type="spellEnd"/>
            <w:r w:rsidRPr="00115BE3">
              <w:rPr>
                <w:rFonts w:ascii="Times New Roman" w:hAnsi="Times New Roman" w:cs="Times New Roman"/>
                <w:b/>
                <w:sz w:val="24"/>
                <w:szCs w:val="24"/>
              </w:rPr>
              <w:t>)</w:t>
            </w:r>
          </w:p>
        </w:tc>
        <w:tc>
          <w:tcPr>
            <w:tcW w:w="3060" w:type="dxa"/>
            <w:noWrap/>
            <w:hideMark/>
          </w:tcPr>
          <w:p w14:paraId="7B9367C1" w14:textId="77777777" w:rsidR="004F7EB4" w:rsidRPr="00115BE3" w:rsidRDefault="004F7EB4" w:rsidP="004F7EB4">
            <w:pPr>
              <w:pStyle w:val="NoSpacing"/>
              <w:rPr>
                <w:rFonts w:ascii="Times New Roman" w:hAnsi="Times New Roman" w:cs="Times New Roman"/>
                <w:b/>
                <w:sz w:val="24"/>
                <w:szCs w:val="24"/>
              </w:rPr>
            </w:pPr>
            <w:r w:rsidRPr="00115BE3">
              <w:rPr>
                <w:rFonts w:ascii="Times New Roman" w:hAnsi="Times New Roman" w:cs="Times New Roman"/>
                <w:b/>
                <w:sz w:val="24"/>
                <w:szCs w:val="24"/>
              </w:rPr>
              <w:t>Difference (se)</w:t>
            </w:r>
          </w:p>
        </w:tc>
      </w:tr>
      <w:tr w:rsidR="00CA3911" w:rsidRPr="004F7EB4" w14:paraId="642667E8" w14:textId="77777777" w:rsidTr="0056236F">
        <w:trPr>
          <w:trHeight w:val="300"/>
        </w:trPr>
        <w:tc>
          <w:tcPr>
            <w:tcW w:w="2003" w:type="dxa"/>
            <w:noWrap/>
            <w:hideMark/>
          </w:tcPr>
          <w:p w14:paraId="65AF69C2" w14:textId="77777777" w:rsidR="00CA3911" w:rsidRPr="00115BE3" w:rsidRDefault="00CA3911" w:rsidP="004F7EB4">
            <w:pPr>
              <w:pStyle w:val="NoSpacing"/>
              <w:rPr>
                <w:rFonts w:ascii="Times New Roman" w:hAnsi="Times New Roman" w:cs="Times New Roman"/>
                <w:i/>
                <w:sz w:val="24"/>
                <w:szCs w:val="24"/>
              </w:rPr>
            </w:pPr>
            <w:r w:rsidRPr="00115BE3">
              <w:rPr>
                <w:rFonts w:ascii="Times New Roman" w:hAnsi="Times New Roman" w:cs="Times New Roman"/>
                <w:i/>
                <w:sz w:val="24"/>
                <w:szCs w:val="24"/>
              </w:rPr>
              <w:t>Warm/Truthful</w:t>
            </w:r>
          </w:p>
        </w:tc>
        <w:tc>
          <w:tcPr>
            <w:tcW w:w="1777" w:type="dxa"/>
            <w:noWrap/>
            <w:hideMark/>
          </w:tcPr>
          <w:p w14:paraId="15792D1E" w14:textId="240250F8" w:rsidR="00CA3911" w:rsidRPr="004F7EB4" w:rsidRDefault="00CA3911" w:rsidP="004F7EB4">
            <w:pPr>
              <w:pStyle w:val="NoSpacing"/>
              <w:rPr>
                <w:rFonts w:ascii="Times New Roman" w:hAnsi="Times New Roman" w:cs="Times New Roman"/>
                <w:sz w:val="24"/>
                <w:szCs w:val="24"/>
              </w:rPr>
            </w:pPr>
            <w:r w:rsidRPr="004F7EB4">
              <w:rPr>
                <w:rFonts w:ascii="Times New Roman" w:hAnsi="Times New Roman" w:cs="Times New Roman"/>
                <w:sz w:val="24"/>
                <w:szCs w:val="24"/>
              </w:rPr>
              <w:t>6.3</w:t>
            </w:r>
            <w:r w:rsidR="00980BAB">
              <w:rPr>
                <w:rFonts w:ascii="Times New Roman" w:hAnsi="Times New Roman" w:cs="Times New Roman"/>
                <w:sz w:val="24"/>
                <w:szCs w:val="24"/>
              </w:rPr>
              <w:t>7</w:t>
            </w:r>
            <w:r w:rsidRPr="004F7EB4">
              <w:rPr>
                <w:rFonts w:ascii="Times New Roman" w:hAnsi="Times New Roman" w:cs="Times New Roman"/>
                <w:sz w:val="24"/>
                <w:szCs w:val="24"/>
              </w:rPr>
              <w:t xml:space="preserve"> (2.</w:t>
            </w:r>
            <w:r w:rsidR="00980BAB">
              <w:rPr>
                <w:rFonts w:ascii="Times New Roman" w:hAnsi="Times New Roman" w:cs="Times New Roman"/>
                <w:sz w:val="24"/>
                <w:szCs w:val="24"/>
              </w:rPr>
              <w:t>15</w:t>
            </w:r>
            <w:r w:rsidRPr="004F7EB4">
              <w:rPr>
                <w:rFonts w:ascii="Times New Roman" w:hAnsi="Times New Roman" w:cs="Times New Roman"/>
                <w:sz w:val="24"/>
                <w:szCs w:val="24"/>
              </w:rPr>
              <w:t>)</w:t>
            </w:r>
          </w:p>
        </w:tc>
        <w:tc>
          <w:tcPr>
            <w:tcW w:w="3060" w:type="dxa"/>
            <w:vMerge w:val="restart"/>
            <w:noWrap/>
            <w:hideMark/>
          </w:tcPr>
          <w:p w14:paraId="7D7C5FD6" w14:textId="14A83632" w:rsidR="00CA3911" w:rsidRDefault="00980BAB" w:rsidP="004F7EB4">
            <w:pPr>
              <w:pStyle w:val="NoSpacing"/>
              <w:rPr>
                <w:rFonts w:ascii="Times New Roman" w:hAnsi="Times New Roman" w:cs="Times New Roman"/>
                <w:sz w:val="24"/>
                <w:szCs w:val="24"/>
              </w:rPr>
            </w:pPr>
            <w:r>
              <w:rPr>
                <w:rFonts w:ascii="Times New Roman" w:hAnsi="Times New Roman" w:cs="Times New Roman"/>
                <w:sz w:val="24"/>
                <w:szCs w:val="24"/>
              </w:rPr>
              <w:t>3.00</w:t>
            </w:r>
            <w:r w:rsidR="00CA3911" w:rsidRPr="004F7EB4">
              <w:rPr>
                <w:rFonts w:ascii="Times New Roman" w:hAnsi="Times New Roman" w:cs="Times New Roman"/>
                <w:sz w:val="24"/>
                <w:szCs w:val="24"/>
              </w:rPr>
              <w:t xml:space="preserve"> (0.2</w:t>
            </w:r>
            <w:r>
              <w:rPr>
                <w:rFonts w:ascii="Times New Roman" w:hAnsi="Times New Roman" w:cs="Times New Roman"/>
                <w:sz w:val="24"/>
                <w:szCs w:val="24"/>
              </w:rPr>
              <w:t>9</w:t>
            </w:r>
            <w:r w:rsidR="00CA3911" w:rsidRPr="004F7EB4">
              <w:rPr>
                <w:rFonts w:ascii="Times New Roman" w:hAnsi="Times New Roman" w:cs="Times New Roman"/>
                <w:sz w:val="24"/>
                <w:szCs w:val="24"/>
              </w:rPr>
              <w:t>)</w:t>
            </w:r>
            <w:r w:rsidR="0094338B">
              <w:rPr>
                <w:rFonts w:ascii="Times New Roman" w:hAnsi="Times New Roman" w:cs="Times New Roman"/>
                <w:sz w:val="24"/>
                <w:szCs w:val="24"/>
              </w:rPr>
              <w:t xml:space="preserve"> </w:t>
            </w:r>
            <w:r w:rsidR="00947349">
              <w:rPr>
                <w:rFonts w:ascii="Times New Roman" w:hAnsi="Times New Roman" w:cs="Times New Roman"/>
                <w:sz w:val="24"/>
                <w:szCs w:val="24"/>
              </w:rPr>
              <w:t>p&lt;.001</w:t>
            </w:r>
          </w:p>
          <w:p w14:paraId="64C4921E" w14:textId="4F2BF942" w:rsidR="00873787" w:rsidRPr="004F7EB4" w:rsidRDefault="00873787" w:rsidP="004F7EB4">
            <w:pPr>
              <w:pStyle w:val="NoSpacing"/>
              <w:rPr>
                <w:rFonts w:ascii="Times New Roman" w:hAnsi="Times New Roman" w:cs="Times New Roman"/>
                <w:sz w:val="24"/>
                <w:szCs w:val="24"/>
              </w:rPr>
            </w:pPr>
            <w:r>
              <w:rPr>
                <w:rFonts w:ascii="Times New Roman" w:hAnsi="Times New Roman" w:cs="Times New Roman"/>
                <w:sz w:val="24"/>
                <w:szCs w:val="24"/>
              </w:rPr>
              <w:t xml:space="preserve">Cohen’s </w:t>
            </w:r>
            <w:r w:rsidR="00255301">
              <w:rPr>
                <w:rFonts w:ascii="Times New Roman" w:hAnsi="Times New Roman" w:cs="Times New Roman"/>
                <w:sz w:val="24"/>
                <w:szCs w:val="24"/>
              </w:rPr>
              <w:t>d</w:t>
            </w:r>
            <w:r>
              <w:rPr>
                <w:rFonts w:ascii="Times New Roman" w:hAnsi="Times New Roman" w:cs="Times New Roman"/>
                <w:sz w:val="24"/>
                <w:szCs w:val="24"/>
              </w:rPr>
              <w:t>=.8</w:t>
            </w:r>
          </w:p>
        </w:tc>
      </w:tr>
      <w:tr w:rsidR="00CA3911" w:rsidRPr="004F7EB4" w14:paraId="69696F48" w14:textId="77777777" w:rsidTr="0056236F">
        <w:trPr>
          <w:trHeight w:val="300"/>
        </w:trPr>
        <w:tc>
          <w:tcPr>
            <w:tcW w:w="2003" w:type="dxa"/>
            <w:noWrap/>
            <w:hideMark/>
          </w:tcPr>
          <w:p w14:paraId="306D1569" w14:textId="77777777" w:rsidR="00CA3911" w:rsidRPr="00115BE3" w:rsidRDefault="00CA3911" w:rsidP="004F7EB4">
            <w:pPr>
              <w:pStyle w:val="NoSpacing"/>
              <w:rPr>
                <w:rFonts w:ascii="Times New Roman" w:hAnsi="Times New Roman" w:cs="Times New Roman"/>
                <w:i/>
                <w:sz w:val="24"/>
                <w:szCs w:val="24"/>
              </w:rPr>
            </w:pPr>
            <w:r w:rsidRPr="00115BE3">
              <w:rPr>
                <w:rFonts w:ascii="Times New Roman" w:hAnsi="Times New Roman" w:cs="Times New Roman"/>
                <w:i/>
                <w:sz w:val="24"/>
                <w:szCs w:val="24"/>
              </w:rPr>
              <w:t>Decisive/Powerful</w:t>
            </w:r>
          </w:p>
        </w:tc>
        <w:tc>
          <w:tcPr>
            <w:tcW w:w="1777" w:type="dxa"/>
            <w:noWrap/>
            <w:hideMark/>
          </w:tcPr>
          <w:p w14:paraId="36CE56A2" w14:textId="3B1A3F1D" w:rsidR="00CA3911" w:rsidRPr="004F7EB4" w:rsidRDefault="00CA3911" w:rsidP="004F7EB4">
            <w:pPr>
              <w:pStyle w:val="NoSpacing"/>
              <w:rPr>
                <w:rFonts w:ascii="Times New Roman" w:hAnsi="Times New Roman" w:cs="Times New Roman"/>
                <w:sz w:val="24"/>
                <w:szCs w:val="24"/>
              </w:rPr>
            </w:pPr>
            <w:r w:rsidRPr="004F7EB4">
              <w:rPr>
                <w:rFonts w:ascii="Times New Roman" w:hAnsi="Times New Roman" w:cs="Times New Roman"/>
                <w:sz w:val="24"/>
                <w:szCs w:val="24"/>
              </w:rPr>
              <w:t>3.3</w:t>
            </w:r>
            <w:r w:rsidR="00980BAB">
              <w:rPr>
                <w:rFonts w:ascii="Times New Roman" w:hAnsi="Times New Roman" w:cs="Times New Roman"/>
                <w:sz w:val="24"/>
                <w:szCs w:val="24"/>
              </w:rPr>
              <w:t>7</w:t>
            </w:r>
            <w:r w:rsidRPr="004F7EB4">
              <w:rPr>
                <w:rFonts w:ascii="Times New Roman" w:hAnsi="Times New Roman" w:cs="Times New Roman"/>
                <w:sz w:val="24"/>
                <w:szCs w:val="24"/>
              </w:rPr>
              <w:t xml:space="preserve"> (2.5</w:t>
            </w:r>
            <w:r w:rsidR="00980BAB">
              <w:rPr>
                <w:rFonts w:ascii="Times New Roman" w:hAnsi="Times New Roman" w:cs="Times New Roman"/>
                <w:sz w:val="24"/>
                <w:szCs w:val="24"/>
              </w:rPr>
              <w:t>3</w:t>
            </w:r>
            <w:r w:rsidRPr="004F7EB4">
              <w:rPr>
                <w:rFonts w:ascii="Times New Roman" w:hAnsi="Times New Roman" w:cs="Times New Roman"/>
                <w:sz w:val="24"/>
                <w:szCs w:val="24"/>
              </w:rPr>
              <w:t>)</w:t>
            </w:r>
          </w:p>
        </w:tc>
        <w:tc>
          <w:tcPr>
            <w:tcW w:w="3060" w:type="dxa"/>
            <w:vMerge/>
          </w:tcPr>
          <w:p w14:paraId="63DB26B9" w14:textId="3B654329" w:rsidR="00CA3911" w:rsidRPr="004F7EB4" w:rsidRDefault="00CA3911" w:rsidP="004F7EB4">
            <w:pPr>
              <w:pStyle w:val="NoSpacing"/>
              <w:rPr>
                <w:rFonts w:ascii="Times New Roman" w:hAnsi="Times New Roman" w:cs="Times New Roman"/>
                <w:sz w:val="24"/>
                <w:szCs w:val="24"/>
              </w:rPr>
            </w:pPr>
          </w:p>
        </w:tc>
      </w:tr>
    </w:tbl>
    <w:p w14:paraId="3785C544" w14:textId="0BD6C50F" w:rsidR="00B47C71" w:rsidRDefault="00B47C71" w:rsidP="00D42B64">
      <w:pPr>
        <w:pStyle w:val="NoSpacing"/>
        <w:rPr>
          <w:rFonts w:ascii="Times New Roman" w:hAnsi="Times New Roman" w:cs="Times New Roman"/>
          <w:sz w:val="24"/>
          <w:szCs w:val="24"/>
        </w:rPr>
      </w:pPr>
    </w:p>
    <w:p w14:paraId="28209907" w14:textId="2200BB28" w:rsidR="00D42B64" w:rsidRDefault="008214CD" w:rsidP="00A175B1">
      <w:pPr>
        <w:pStyle w:val="Heading1"/>
      </w:pPr>
      <w:bookmarkStart w:id="13" w:name="_Toc119074476"/>
      <w:r>
        <w:lastRenderedPageBreak/>
        <w:t>Appendix E. Additional Analysis on Interaction Effects</w:t>
      </w:r>
      <w:bookmarkEnd w:id="13"/>
    </w:p>
    <w:p w14:paraId="1DD08255" w14:textId="11B85C1A" w:rsidR="008214CD" w:rsidRDefault="008214CD" w:rsidP="00A175B1">
      <w:r>
        <w:t>The following table reports results from regressions of the dependent variables on indicators for the gender of the interlocutor (0=man, 1=woman), self-reported religiosity (</w:t>
      </w:r>
      <w:r w:rsidRPr="002F0B37">
        <w:t>1=religious, 2=somewhat religious, and 3=not religious</w:t>
      </w:r>
      <w:r>
        <w:t>), and the interaction (gender of interlocutor*religiosity). Because main experimental results are reported in the article, the focus here is the interaction, and level-of-</w:t>
      </w:r>
      <w:r w:rsidRPr="00A84FD3">
        <w:t>significance indicators appear only for the interaction ter</w:t>
      </w:r>
      <w:r>
        <w:t>ms for each dependent variable (and are shaded for ease of reference).</w:t>
      </w:r>
      <w:r w:rsidR="002178AD" w:rsidRPr="002178AD">
        <w:t xml:space="preserve"> </w:t>
      </w:r>
      <w:r w:rsidR="002178AD">
        <w:t xml:space="preserve">Interaction effects were non-significant in the case of other demographic variables measured </w:t>
      </w:r>
      <w:r w:rsidR="004A2720">
        <w:t>(self-reported income and age).</w:t>
      </w:r>
    </w:p>
    <w:p w14:paraId="2AD5628A" w14:textId="4FEC5A95" w:rsidR="008214CD" w:rsidRDefault="002178AD" w:rsidP="00A175B1">
      <w:r>
        <w:t xml:space="preserve">As can be seen, significant or marginally significant interaction effects appeared for religiosity in several cases, and in all those cases the pattern was similar, with higher religiosity appearing to dampen the </w:t>
      </w:r>
      <w:r w:rsidR="00E919AF">
        <w:t>positive civic</w:t>
      </w:r>
      <w:r>
        <w:t xml:space="preserve"> effects of interacting with a woman (as depicted in Figure 1 in the article).</w:t>
      </w:r>
      <w:r w:rsidR="00CB61EE">
        <w:t xml:space="preserve"> (In all cases, the coefficient for the interaction term was negative, even when not significant.)</w:t>
      </w:r>
      <w:r>
        <w:t xml:space="preserve"> While no hypotheses were proposed about religiosity, the results are suggestive and </w:t>
      </w:r>
      <w:r w:rsidR="00A7643F">
        <w:t xml:space="preserve">highlight </w:t>
      </w:r>
      <w:r>
        <w:t>a need for further research on types of religiosity</w:t>
      </w:r>
      <w:r w:rsidR="00762D17">
        <w:t xml:space="preserve"> (or politicized religiosity, e.g., political Islam, political Christianity)</w:t>
      </w:r>
      <w:r>
        <w:t xml:space="preserve"> and the demands they are perceived to make on gender relations </w:t>
      </w:r>
      <w:r w:rsidR="00A7643F">
        <w:t>in different contexts.</w:t>
      </w:r>
    </w:p>
    <w:p w14:paraId="2030BD55" w14:textId="77BF31FF" w:rsidR="008214CD" w:rsidRPr="00A84FD3" w:rsidRDefault="008214CD" w:rsidP="00A175B1">
      <w:pPr>
        <w:pStyle w:val="Heading2"/>
      </w:pPr>
      <w:bookmarkStart w:id="14" w:name="_Toc119074477"/>
      <w:r>
        <w:t>Table E1. Interaction Effects: Religiosity</w:t>
      </w:r>
      <w:bookmarkEnd w:id="14"/>
    </w:p>
    <w:tbl>
      <w:tblPr>
        <w:tblStyle w:val="TableGrid"/>
        <w:tblW w:w="0" w:type="auto"/>
        <w:tblInd w:w="0" w:type="dxa"/>
        <w:tblLook w:val="04A0" w:firstRow="1" w:lastRow="0" w:firstColumn="1" w:lastColumn="0" w:noHBand="0" w:noVBand="1"/>
      </w:tblPr>
      <w:tblGrid>
        <w:gridCol w:w="1616"/>
        <w:gridCol w:w="2519"/>
        <w:gridCol w:w="1621"/>
        <w:gridCol w:w="1704"/>
        <w:gridCol w:w="1716"/>
      </w:tblGrid>
      <w:tr w:rsidR="001E4973" w:rsidRPr="001E4973" w14:paraId="6BFEA16D" w14:textId="77777777" w:rsidTr="007C3AFD">
        <w:trPr>
          <w:cantSplit/>
          <w:trHeight w:val="300"/>
        </w:trPr>
        <w:tc>
          <w:tcPr>
            <w:tcW w:w="1616" w:type="dxa"/>
            <w:noWrap/>
            <w:hideMark/>
          </w:tcPr>
          <w:p w14:paraId="63F3EB70" w14:textId="77777777" w:rsidR="00F53545" w:rsidRPr="001E4973" w:rsidRDefault="00F53545" w:rsidP="00A175B1"/>
        </w:tc>
        <w:tc>
          <w:tcPr>
            <w:tcW w:w="2519" w:type="dxa"/>
            <w:noWrap/>
            <w:hideMark/>
          </w:tcPr>
          <w:p w14:paraId="1F9C1C21" w14:textId="77777777" w:rsidR="00F53545" w:rsidRPr="001E4973" w:rsidRDefault="00F53545" w:rsidP="00A175B1"/>
        </w:tc>
        <w:tc>
          <w:tcPr>
            <w:tcW w:w="1621" w:type="dxa"/>
            <w:noWrap/>
            <w:hideMark/>
          </w:tcPr>
          <w:p w14:paraId="42EFDBCE" w14:textId="77777777" w:rsidR="00F53545" w:rsidRPr="001E4973" w:rsidRDefault="00F53545" w:rsidP="00A175B1">
            <w:r w:rsidRPr="001E4973">
              <w:t>Kuwait</w:t>
            </w:r>
          </w:p>
          <w:p w14:paraId="06D0420F" w14:textId="77777777" w:rsidR="00F53545" w:rsidRPr="001E4973" w:rsidRDefault="00F53545" w:rsidP="00A175B1">
            <w:r w:rsidRPr="001E4973">
              <w:t>B(se)</w:t>
            </w:r>
          </w:p>
        </w:tc>
        <w:tc>
          <w:tcPr>
            <w:tcW w:w="1704" w:type="dxa"/>
            <w:noWrap/>
            <w:hideMark/>
          </w:tcPr>
          <w:p w14:paraId="7E82F337" w14:textId="77777777" w:rsidR="00F53545" w:rsidRPr="001E4973" w:rsidRDefault="00F53545" w:rsidP="00A175B1">
            <w:r w:rsidRPr="001E4973">
              <w:t>Saudi Arabia</w:t>
            </w:r>
          </w:p>
          <w:p w14:paraId="00B986E9" w14:textId="77777777" w:rsidR="00F53545" w:rsidRPr="001E4973" w:rsidRDefault="00F53545" w:rsidP="00A175B1">
            <w:r w:rsidRPr="001E4973">
              <w:t>B (se)</w:t>
            </w:r>
          </w:p>
        </w:tc>
        <w:tc>
          <w:tcPr>
            <w:tcW w:w="1716" w:type="dxa"/>
            <w:noWrap/>
            <w:hideMark/>
          </w:tcPr>
          <w:p w14:paraId="68794AEB" w14:textId="77777777" w:rsidR="00F53545" w:rsidRPr="001E4973" w:rsidRDefault="00F53545" w:rsidP="00A175B1">
            <w:r w:rsidRPr="001E4973">
              <w:t>Pooled</w:t>
            </w:r>
          </w:p>
          <w:p w14:paraId="103C1502" w14:textId="77777777" w:rsidR="00F53545" w:rsidRPr="001E4973" w:rsidRDefault="00F53545" w:rsidP="00A175B1">
            <w:r w:rsidRPr="001E4973">
              <w:t>B(se)</w:t>
            </w:r>
          </w:p>
        </w:tc>
      </w:tr>
      <w:tr w:rsidR="00F53545" w:rsidRPr="001E4973" w14:paraId="428E1E28" w14:textId="77777777" w:rsidTr="007C3AFD">
        <w:trPr>
          <w:cantSplit/>
          <w:trHeight w:val="300"/>
        </w:trPr>
        <w:tc>
          <w:tcPr>
            <w:tcW w:w="1616" w:type="dxa"/>
            <w:vMerge w:val="restart"/>
            <w:noWrap/>
            <w:hideMark/>
          </w:tcPr>
          <w:p w14:paraId="2283B92D" w14:textId="37C51A63" w:rsidR="00F53545" w:rsidRPr="009C5BD6" w:rsidRDefault="00F53545" w:rsidP="00A175B1">
            <w:r w:rsidRPr="009C5BD6">
              <w:t>Ope</w:t>
            </w:r>
            <w:r w:rsidR="001A4F6E">
              <w:t>nness</w:t>
            </w:r>
          </w:p>
        </w:tc>
        <w:tc>
          <w:tcPr>
            <w:tcW w:w="2519" w:type="dxa"/>
            <w:noWrap/>
            <w:hideMark/>
          </w:tcPr>
          <w:p w14:paraId="3263C073" w14:textId="77777777" w:rsidR="00F53545" w:rsidRPr="001E4973" w:rsidRDefault="00F53545" w:rsidP="00A175B1">
            <w:r w:rsidRPr="001E4973">
              <w:t>(Constant)</w:t>
            </w:r>
          </w:p>
        </w:tc>
        <w:tc>
          <w:tcPr>
            <w:tcW w:w="1621" w:type="dxa"/>
            <w:noWrap/>
            <w:hideMark/>
          </w:tcPr>
          <w:p w14:paraId="37DAD218" w14:textId="19B4B888" w:rsidR="00F53545" w:rsidRPr="001E4973" w:rsidRDefault="00F53545" w:rsidP="00A175B1">
            <w:r w:rsidRPr="001E4973">
              <w:t>4.85 (1.08)</w:t>
            </w:r>
          </w:p>
        </w:tc>
        <w:tc>
          <w:tcPr>
            <w:tcW w:w="1704" w:type="dxa"/>
            <w:noWrap/>
            <w:hideMark/>
          </w:tcPr>
          <w:p w14:paraId="60BAC626" w14:textId="4517EB15" w:rsidR="00F53545" w:rsidRPr="001E4973" w:rsidRDefault="00F53545" w:rsidP="00A175B1">
            <w:r w:rsidRPr="001E4973">
              <w:t>3.61 (1.04)</w:t>
            </w:r>
          </w:p>
        </w:tc>
        <w:tc>
          <w:tcPr>
            <w:tcW w:w="1716" w:type="dxa"/>
            <w:noWrap/>
            <w:hideMark/>
          </w:tcPr>
          <w:p w14:paraId="78507B10" w14:textId="41A26EE1" w:rsidR="00F53545" w:rsidRPr="001E4973" w:rsidRDefault="00F53545" w:rsidP="00A175B1">
            <w:r w:rsidRPr="001E4973">
              <w:t>4.29 (0.75)</w:t>
            </w:r>
          </w:p>
        </w:tc>
      </w:tr>
      <w:tr w:rsidR="00F53545" w:rsidRPr="001E4973" w14:paraId="28242B63" w14:textId="77777777" w:rsidTr="007C3AFD">
        <w:trPr>
          <w:cantSplit/>
          <w:trHeight w:val="300"/>
        </w:trPr>
        <w:tc>
          <w:tcPr>
            <w:tcW w:w="1616" w:type="dxa"/>
            <w:vMerge/>
            <w:noWrap/>
            <w:hideMark/>
          </w:tcPr>
          <w:p w14:paraId="6127BC6C" w14:textId="77777777" w:rsidR="00F53545" w:rsidRPr="009C5BD6" w:rsidRDefault="00F53545" w:rsidP="00A175B1"/>
        </w:tc>
        <w:tc>
          <w:tcPr>
            <w:tcW w:w="2519" w:type="dxa"/>
            <w:noWrap/>
            <w:hideMark/>
          </w:tcPr>
          <w:p w14:paraId="4C74578C" w14:textId="1CEEAEB8" w:rsidR="00F53545" w:rsidRPr="001E4973" w:rsidRDefault="00F53545" w:rsidP="00A175B1">
            <w:r w:rsidRPr="001E4973">
              <w:t xml:space="preserve">Gender of </w:t>
            </w:r>
            <w:r w:rsidR="008214CD">
              <w:t>Interlocutor</w:t>
            </w:r>
          </w:p>
        </w:tc>
        <w:tc>
          <w:tcPr>
            <w:tcW w:w="1621" w:type="dxa"/>
            <w:noWrap/>
            <w:hideMark/>
          </w:tcPr>
          <w:p w14:paraId="264F674F" w14:textId="77777777" w:rsidR="00F53545" w:rsidRPr="001E4973" w:rsidRDefault="00F53545" w:rsidP="00A175B1">
            <w:r w:rsidRPr="001E4973">
              <w:t xml:space="preserve">-0.16 (0.69) </w:t>
            </w:r>
          </w:p>
        </w:tc>
        <w:tc>
          <w:tcPr>
            <w:tcW w:w="1704" w:type="dxa"/>
            <w:noWrap/>
            <w:hideMark/>
          </w:tcPr>
          <w:p w14:paraId="4F3B062F" w14:textId="77777777" w:rsidR="00F53545" w:rsidRPr="001E4973" w:rsidRDefault="00F53545" w:rsidP="00A175B1">
            <w:r w:rsidRPr="001E4973">
              <w:t xml:space="preserve">0.88 (0.7) </w:t>
            </w:r>
          </w:p>
        </w:tc>
        <w:tc>
          <w:tcPr>
            <w:tcW w:w="1716" w:type="dxa"/>
            <w:noWrap/>
            <w:hideMark/>
          </w:tcPr>
          <w:p w14:paraId="266913AA" w14:textId="77777777" w:rsidR="00F53545" w:rsidRPr="001E4973" w:rsidRDefault="00F53545" w:rsidP="00A175B1">
            <w:r w:rsidRPr="001E4973">
              <w:t xml:space="preserve">0.29 (0.49) </w:t>
            </w:r>
          </w:p>
        </w:tc>
      </w:tr>
      <w:tr w:rsidR="00F53545" w:rsidRPr="001E4973" w14:paraId="4B01B1D5" w14:textId="77777777" w:rsidTr="007C3AFD">
        <w:trPr>
          <w:trHeight w:val="300"/>
        </w:trPr>
        <w:tc>
          <w:tcPr>
            <w:tcW w:w="1616" w:type="dxa"/>
            <w:vMerge/>
            <w:noWrap/>
            <w:hideMark/>
          </w:tcPr>
          <w:p w14:paraId="0EA14B83" w14:textId="77777777" w:rsidR="00F53545" w:rsidRPr="009C5BD6" w:rsidRDefault="00F53545" w:rsidP="00A175B1"/>
        </w:tc>
        <w:tc>
          <w:tcPr>
            <w:tcW w:w="2519" w:type="dxa"/>
            <w:noWrap/>
            <w:hideMark/>
          </w:tcPr>
          <w:p w14:paraId="5CDA8C32" w14:textId="77777777" w:rsidR="00F53545" w:rsidRPr="001E4973" w:rsidRDefault="00F53545" w:rsidP="00A175B1">
            <w:r w:rsidRPr="001E4973">
              <w:t>Religiosity</w:t>
            </w:r>
          </w:p>
        </w:tc>
        <w:tc>
          <w:tcPr>
            <w:tcW w:w="1621" w:type="dxa"/>
            <w:noWrap/>
            <w:hideMark/>
          </w:tcPr>
          <w:p w14:paraId="47414F6D" w14:textId="77777777" w:rsidR="00F53545" w:rsidRPr="001E4973" w:rsidRDefault="00F53545" w:rsidP="00A175B1">
            <w:r w:rsidRPr="001E4973">
              <w:t xml:space="preserve">0.41 (0.52) </w:t>
            </w:r>
          </w:p>
        </w:tc>
        <w:tc>
          <w:tcPr>
            <w:tcW w:w="1704" w:type="dxa"/>
            <w:noWrap/>
            <w:hideMark/>
          </w:tcPr>
          <w:p w14:paraId="2F90ECB4" w14:textId="0F8476F2" w:rsidR="00F53545" w:rsidRPr="001E4973" w:rsidRDefault="00F53545" w:rsidP="00A175B1">
            <w:r w:rsidRPr="001E4973">
              <w:t>0.99 (0.51)</w:t>
            </w:r>
          </w:p>
        </w:tc>
        <w:tc>
          <w:tcPr>
            <w:tcW w:w="1716" w:type="dxa"/>
            <w:noWrap/>
            <w:hideMark/>
          </w:tcPr>
          <w:p w14:paraId="65D582A4" w14:textId="67D3E725" w:rsidR="00F53545" w:rsidRPr="001E4973" w:rsidRDefault="00F53545" w:rsidP="00A175B1">
            <w:r w:rsidRPr="001E4973">
              <w:t>0.67 (0.36)</w:t>
            </w:r>
          </w:p>
        </w:tc>
      </w:tr>
      <w:tr w:rsidR="00F53545" w:rsidRPr="001E4973" w14:paraId="69DEA729" w14:textId="77777777" w:rsidTr="007C3AFD">
        <w:trPr>
          <w:cantSplit/>
          <w:trHeight w:val="300"/>
        </w:trPr>
        <w:tc>
          <w:tcPr>
            <w:tcW w:w="1616" w:type="dxa"/>
            <w:vMerge/>
            <w:noWrap/>
            <w:hideMark/>
          </w:tcPr>
          <w:p w14:paraId="1B101392" w14:textId="77777777" w:rsidR="00F53545" w:rsidRPr="009C5BD6" w:rsidRDefault="00F53545" w:rsidP="00A175B1"/>
        </w:tc>
        <w:tc>
          <w:tcPr>
            <w:tcW w:w="2519" w:type="dxa"/>
            <w:noWrap/>
            <w:hideMark/>
          </w:tcPr>
          <w:p w14:paraId="52CB7DB0" w14:textId="655E25A1" w:rsidR="00F53545" w:rsidRPr="00EE33C8" w:rsidRDefault="00F53545" w:rsidP="00A175B1">
            <w:r w:rsidRPr="00EE33C8">
              <w:t>Gender of Int</w:t>
            </w:r>
            <w:r w:rsidR="008214CD">
              <w:t>erlocutor</w:t>
            </w:r>
            <w:r w:rsidRPr="00EE33C8">
              <w:t xml:space="preserve"> * Religiosity</w:t>
            </w:r>
          </w:p>
        </w:tc>
        <w:tc>
          <w:tcPr>
            <w:tcW w:w="1621" w:type="dxa"/>
            <w:noWrap/>
            <w:hideMark/>
          </w:tcPr>
          <w:p w14:paraId="63A1A4DF" w14:textId="77777777" w:rsidR="00F53545" w:rsidRPr="001E4973" w:rsidRDefault="00F53545" w:rsidP="00A175B1">
            <w:r w:rsidRPr="001E4973">
              <w:t xml:space="preserve">-0.18 (0.33) </w:t>
            </w:r>
          </w:p>
        </w:tc>
        <w:tc>
          <w:tcPr>
            <w:tcW w:w="1704" w:type="dxa"/>
            <w:shd w:val="clear" w:color="auto" w:fill="E7E6E6" w:themeFill="background2"/>
            <w:noWrap/>
            <w:hideMark/>
          </w:tcPr>
          <w:p w14:paraId="6234B615" w14:textId="77777777" w:rsidR="00C16897" w:rsidRDefault="00F53545" w:rsidP="00A175B1">
            <w:r w:rsidRPr="001E4973">
              <w:t>-0.69 (0.34)</w:t>
            </w:r>
            <w:r w:rsidR="00C16897">
              <w:t xml:space="preserve"> </w:t>
            </w:r>
          </w:p>
          <w:p w14:paraId="4B3EFA58" w14:textId="0A299CD8" w:rsidR="00F53545" w:rsidRPr="001E4973" w:rsidRDefault="00C16897" w:rsidP="00A175B1">
            <w:r>
              <w:t>p=043</w:t>
            </w:r>
          </w:p>
        </w:tc>
        <w:tc>
          <w:tcPr>
            <w:tcW w:w="1716" w:type="dxa"/>
            <w:shd w:val="clear" w:color="auto" w:fill="E7E6E6" w:themeFill="background2"/>
            <w:noWrap/>
            <w:hideMark/>
          </w:tcPr>
          <w:p w14:paraId="547863F3" w14:textId="77777777" w:rsidR="00C16897" w:rsidRDefault="00F53545" w:rsidP="00A175B1">
            <w:r w:rsidRPr="001E4973">
              <w:t>-0.4 (0.23)</w:t>
            </w:r>
          </w:p>
          <w:p w14:paraId="4A16DB0F" w14:textId="7972B759" w:rsidR="00F53545" w:rsidRPr="001E4973" w:rsidRDefault="00C16897" w:rsidP="00A175B1">
            <w:r>
              <w:t>p=.088</w:t>
            </w:r>
          </w:p>
        </w:tc>
      </w:tr>
      <w:tr w:rsidR="00F53545" w:rsidRPr="001E4973" w14:paraId="1B885528" w14:textId="77777777" w:rsidTr="007C3AFD">
        <w:trPr>
          <w:trHeight w:val="300"/>
        </w:trPr>
        <w:tc>
          <w:tcPr>
            <w:tcW w:w="1616" w:type="dxa"/>
            <w:vMerge w:val="restart"/>
            <w:noWrap/>
            <w:hideMark/>
          </w:tcPr>
          <w:p w14:paraId="1DBFD27F" w14:textId="1F9221E2" w:rsidR="00F53545" w:rsidRPr="009C5BD6" w:rsidRDefault="001A4F6E" w:rsidP="00A175B1">
            <w:r>
              <w:t>Egalitarianism</w:t>
            </w:r>
          </w:p>
        </w:tc>
        <w:tc>
          <w:tcPr>
            <w:tcW w:w="2519" w:type="dxa"/>
            <w:noWrap/>
            <w:hideMark/>
          </w:tcPr>
          <w:p w14:paraId="62FB1C9D" w14:textId="77777777" w:rsidR="00F53545" w:rsidRPr="001E4973" w:rsidRDefault="00F53545" w:rsidP="00A175B1">
            <w:r w:rsidRPr="001E4973">
              <w:t>(Constant)</w:t>
            </w:r>
          </w:p>
        </w:tc>
        <w:tc>
          <w:tcPr>
            <w:tcW w:w="1621" w:type="dxa"/>
            <w:noWrap/>
            <w:hideMark/>
          </w:tcPr>
          <w:p w14:paraId="5685A201" w14:textId="77777777" w:rsidR="00F53545" w:rsidRPr="001E4973" w:rsidRDefault="00F53545" w:rsidP="00A175B1">
            <w:r w:rsidRPr="001E4973">
              <w:t xml:space="preserve">2.05 (1.27) </w:t>
            </w:r>
          </w:p>
        </w:tc>
        <w:tc>
          <w:tcPr>
            <w:tcW w:w="1704" w:type="dxa"/>
            <w:noWrap/>
            <w:hideMark/>
          </w:tcPr>
          <w:p w14:paraId="5FA4DA93" w14:textId="77777777" w:rsidR="00F53545" w:rsidRPr="001E4973" w:rsidRDefault="00F53545" w:rsidP="00A175B1">
            <w:r w:rsidRPr="001E4973">
              <w:t xml:space="preserve">1.35 (1.3) </w:t>
            </w:r>
          </w:p>
        </w:tc>
        <w:tc>
          <w:tcPr>
            <w:tcW w:w="1716" w:type="dxa"/>
            <w:noWrap/>
            <w:hideMark/>
          </w:tcPr>
          <w:p w14:paraId="52622DEA" w14:textId="4757705A" w:rsidR="00F53545" w:rsidRPr="001E4973" w:rsidRDefault="00F53545" w:rsidP="00A175B1">
            <w:r w:rsidRPr="001E4973">
              <w:t>1.67 (0.91)</w:t>
            </w:r>
          </w:p>
        </w:tc>
      </w:tr>
      <w:tr w:rsidR="008214CD" w:rsidRPr="001E4973" w14:paraId="3CFEC602" w14:textId="77777777" w:rsidTr="007C3AFD">
        <w:trPr>
          <w:trHeight w:val="300"/>
        </w:trPr>
        <w:tc>
          <w:tcPr>
            <w:tcW w:w="1616" w:type="dxa"/>
            <w:vMerge/>
            <w:noWrap/>
            <w:hideMark/>
          </w:tcPr>
          <w:p w14:paraId="5837AFA1" w14:textId="77777777" w:rsidR="008214CD" w:rsidRPr="009C5BD6" w:rsidRDefault="008214CD" w:rsidP="00A175B1"/>
        </w:tc>
        <w:tc>
          <w:tcPr>
            <w:tcW w:w="2519" w:type="dxa"/>
            <w:noWrap/>
            <w:hideMark/>
          </w:tcPr>
          <w:p w14:paraId="6B5993FE" w14:textId="4E51F25E" w:rsidR="008214CD" w:rsidRPr="001E4973" w:rsidRDefault="008214CD" w:rsidP="00A175B1">
            <w:r w:rsidRPr="001E4973">
              <w:t xml:space="preserve">Gender of </w:t>
            </w:r>
            <w:r>
              <w:t>Interlocutor</w:t>
            </w:r>
          </w:p>
        </w:tc>
        <w:tc>
          <w:tcPr>
            <w:tcW w:w="1621" w:type="dxa"/>
            <w:noWrap/>
            <w:hideMark/>
          </w:tcPr>
          <w:p w14:paraId="668F75AD" w14:textId="77777777" w:rsidR="008214CD" w:rsidRPr="001E4973" w:rsidRDefault="008214CD" w:rsidP="00A175B1">
            <w:r w:rsidRPr="001E4973">
              <w:t xml:space="preserve">0.29 (0.8) </w:t>
            </w:r>
          </w:p>
        </w:tc>
        <w:tc>
          <w:tcPr>
            <w:tcW w:w="1704" w:type="dxa"/>
            <w:noWrap/>
            <w:hideMark/>
          </w:tcPr>
          <w:p w14:paraId="28A2582C" w14:textId="77777777" w:rsidR="008214CD" w:rsidRPr="001E4973" w:rsidRDefault="008214CD" w:rsidP="00A175B1">
            <w:r w:rsidRPr="001E4973">
              <w:t xml:space="preserve">1.18 (0.86) </w:t>
            </w:r>
          </w:p>
        </w:tc>
        <w:tc>
          <w:tcPr>
            <w:tcW w:w="1716" w:type="dxa"/>
            <w:noWrap/>
            <w:hideMark/>
          </w:tcPr>
          <w:p w14:paraId="771D6028" w14:textId="77777777" w:rsidR="008214CD" w:rsidRPr="001E4973" w:rsidRDefault="008214CD" w:rsidP="00A175B1">
            <w:r w:rsidRPr="001E4973">
              <w:t xml:space="preserve">0.71 (0.59) </w:t>
            </w:r>
          </w:p>
        </w:tc>
      </w:tr>
      <w:tr w:rsidR="008214CD" w:rsidRPr="001E4973" w14:paraId="5D02188A" w14:textId="77777777" w:rsidTr="007C3AFD">
        <w:trPr>
          <w:cantSplit/>
          <w:trHeight w:val="300"/>
        </w:trPr>
        <w:tc>
          <w:tcPr>
            <w:tcW w:w="1616" w:type="dxa"/>
            <w:vMerge/>
            <w:noWrap/>
            <w:hideMark/>
          </w:tcPr>
          <w:p w14:paraId="14FF0EB9" w14:textId="77777777" w:rsidR="008214CD" w:rsidRPr="009C5BD6" w:rsidRDefault="008214CD" w:rsidP="00A175B1"/>
        </w:tc>
        <w:tc>
          <w:tcPr>
            <w:tcW w:w="2519" w:type="dxa"/>
            <w:noWrap/>
            <w:hideMark/>
          </w:tcPr>
          <w:p w14:paraId="17E49A70" w14:textId="77777777" w:rsidR="008214CD" w:rsidRPr="001E4973" w:rsidRDefault="008214CD" w:rsidP="00A175B1">
            <w:r w:rsidRPr="001E4973">
              <w:t>Religiosity</w:t>
            </w:r>
          </w:p>
        </w:tc>
        <w:tc>
          <w:tcPr>
            <w:tcW w:w="1621" w:type="dxa"/>
            <w:noWrap/>
            <w:hideMark/>
          </w:tcPr>
          <w:p w14:paraId="38057C40" w14:textId="007DF47B" w:rsidR="008214CD" w:rsidRPr="001E4973" w:rsidRDefault="008214CD" w:rsidP="00A175B1">
            <w:r w:rsidRPr="001E4973">
              <w:t>1.43 (0.61)</w:t>
            </w:r>
          </w:p>
        </w:tc>
        <w:tc>
          <w:tcPr>
            <w:tcW w:w="1704" w:type="dxa"/>
            <w:noWrap/>
            <w:hideMark/>
          </w:tcPr>
          <w:p w14:paraId="457C7A9E" w14:textId="7B18C69B" w:rsidR="008214CD" w:rsidRPr="001E4973" w:rsidRDefault="008214CD" w:rsidP="00A175B1">
            <w:r w:rsidRPr="001E4973">
              <w:t>1.12 (0.64)</w:t>
            </w:r>
          </w:p>
        </w:tc>
        <w:tc>
          <w:tcPr>
            <w:tcW w:w="1716" w:type="dxa"/>
            <w:noWrap/>
            <w:hideMark/>
          </w:tcPr>
          <w:p w14:paraId="5378D14B" w14:textId="008823CC" w:rsidR="008214CD" w:rsidRPr="001E4973" w:rsidRDefault="008214CD" w:rsidP="00A175B1">
            <w:r w:rsidRPr="001E4973">
              <w:t>1.31 (0.44)</w:t>
            </w:r>
          </w:p>
        </w:tc>
      </w:tr>
      <w:tr w:rsidR="008214CD" w:rsidRPr="001E4973" w14:paraId="3B2CA274" w14:textId="77777777" w:rsidTr="007C3AFD">
        <w:trPr>
          <w:cantSplit/>
          <w:trHeight w:val="300"/>
        </w:trPr>
        <w:tc>
          <w:tcPr>
            <w:tcW w:w="1616" w:type="dxa"/>
            <w:vMerge/>
            <w:noWrap/>
            <w:hideMark/>
          </w:tcPr>
          <w:p w14:paraId="34744E5C" w14:textId="77777777" w:rsidR="008214CD" w:rsidRPr="009C5BD6" w:rsidRDefault="008214CD" w:rsidP="00A175B1"/>
        </w:tc>
        <w:tc>
          <w:tcPr>
            <w:tcW w:w="2519" w:type="dxa"/>
            <w:noWrap/>
            <w:hideMark/>
          </w:tcPr>
          <w:p w14:paraId="6CEEEC4C" w14:textId="11B20903" w:rsidR="008214CD" w:rsidRPr="00EE33C8" w:rsidRDefault="008214CD" w:rsidP="00A175B1">
            <w:r w:rsidRPr="00EE33C8">
              <w:t>Gender of Int</w:t>
            </w:r>
            <w:r>
              <w:t>erlocutor</w:t>
            </w:r>
            <w:r w:rsidRPr="00EE33C8">
              <w:t xml:space="preserve"> * Religiosity</w:t>
            </w:r>
          </w:p>
        </w:tc>
        <w:tc>
          <w:tcPr>
            <w:tcW w:w="1621" w:type="dxa"/>
            <w:noWrap/>
            <w:hideMark/>
          </w:tcPr>
          <w:p w14:paraId="24EC0763" w14:textId="77777777" w:rsidR="008214CD" w:rsidRPr="001E4973" w:rsidRDefault="008214CD" w:rsidP="00A175B1">
            <w:r w:rsidRPr="001E4973">
              <w:t xml:space="preserve">-0.51 (0.38) </w:t>
            </w:r>
          </w:p>
        </w:tc>
        <w:tc>
          <w:tcPr>
            <w:tcW w:w="1704" w:type="dxa"/>
            <w:noWrap/>
            <w:hideMark/>
          </w:tcPr>
          <w:p w14:paraId="0DE42A79" w14:textId="77777777" w:rsidR="008214CD" w:rsidRPr="001E4973" w:rsidRDefault="008214CD" w:rsidP="00A175B1">
            <w:r w:rsidRPr="001E4973">
              <w:t xml:space="preserve">-0.61 (0.42) </w:t>
            </w:r>
          </w:p>
        </w:tc>
        <w:tc>
          <w:tcPr>
            <w:tcW w:w="1716" w:type="dxa"/>
            <w:shd w:val="clear" w:color="auto" w:fill="E7E6E6" w:themeFill="background2"/>
            <w:noWrap/>
            <w:hideMark/>
          </w:tcPr>
          <w:p w14:paraId="6ED1510F" w14:textId="77777777" w:rsidR="00C16897" w:rsidRDefault="008214CD" w:rsidP="00A175B1">
            <w:r w:rsidRPr="001E4973">
              <w:t>-0.56 (0.28)</w:t>
            </w:r>
          </w:p>
          <w:p w14:paraId="053E1EB4" w14:textId="40F0C9F8" w:rsidR="008214CD" w:rsidRPr="001E4973" w:rsidRDefault="00C16897" w:rsidP="00A175B1">
            <w:r>
              <w:t>p=.049</w:t>
            </w:r>
          </w:p>
        </w:tc>
      </w:tr>
      <w:tr w:rsidR="008214CD" w:rsidRPr="001E4973" w14:paraId="60B6BFEC" w14:textId="77777777" w:rsidTr="007C3AFD">
        <w:trPr>
          <w:cantSplit/>
          <w:trHeight w:val="300"/>
        </w:trPr>
        <w:tc>
          <w:tcPr>
            <w:tcW w:w="1616" w:type="dxa"/>
            <w:vMerge w:val="restart"/>
            <w:noWrap/>
            <w:hideMark/>
          </w:tcPr>
          <w:p w14:paraId="3A61056C" w14:textId="77777777" w:rsidR="008214CD" w:rsidRPr="009C5BD6" w:rsidRDefault="008214CD" w:rsidP="00A175B1">
            <w:r w:rsidRPr="009C5BD6">
              <w:t>Ethics</w:t>
            </w:r>
          </w:p>
        </w:tc>
        <w:tc>
          <w:tcPr>
            <w:tcW w:w="2519" w:type="dxa"/>
            <w:noWrap/>
            <w:hideMark/>
          </w:tcPr>
          <w:p w14:paraId="3719CC70" w14:textId="77777777" w:rsidR="008214CD" w:rsidRPr="001E4973" w:rsidRDefault="008214CD" w:rsidP="00A175B1">
            <w:r w:rsidRPr="001E4973">
              <w:t>(Constant)</w:t>
            </w:r>
          </w:p>
        </w:tc>
        <w:tc>
          <w:tcPr>
            <w:tcW w:w="1621" w:type="dxa"/>
            <w:noWrap/>
            <w:hideMark/>
          </w:tcPr>
          <w:p w14:paraId="73C4B41C" w14:textId="01D1EEF4" w:rsidR="008214CD" w:rsidRPr="001E4973" w:rsidRDefault="008214CD" w:rsidP="00A175B1">
            <w:r w:rsidRPr="001E4973">
              <w:t>6.01 (0.73)</w:t>
            </w:r>
          </w:p>
        </w:tc>
        <w:tc>
          <w:tcPr>
            <w:tcW w:w="1704" w:type="dxa"/>
            <w:noWrap/>
            <w:hideMark/>
          </w:tcPr>
          <w:p w14:paraId="5C3E84B1" w14:textId="6DC8AFB3" w:rsidR="008214CD" w:rsidRPr="001E4973" w:rsidRDefault="008214CD" w:rsidP="00A175B1">
            <w:r w:rsidRPr="001E4973">
              <w:t>4.91 (0.65)</w:t>
            </w:r>
          </w:p>
        </w:tc>
        <w:tc>
          <w:tcPr>
            <w:tcW w:w="1716" w:type="dxa"/>
            <w:noWrap/>
            <w:hideMark/>
          </w:tcPr>
          <w:p w14:paraId="65755124" w14:textId="4709600C" w:rsidR="008214CD" w:rsidRPr="001E4973" w:rsidRDefault="008214CD" w:rsidP="00A175B1">
            <w:r w:rsidRPr="001E4973">
              <w:t>5.44 (0.49)</w:t>
            </w:r>
          </w:p>
        </w:tc>
      </w:tr>
      <w:tr w:rsidR="008214CD" w:rsidRPr="001E4973" w14:paraId="7ECD67B1" w14:textId="77777777" w:rsidTr="007C3AFD">
        <w:trPr>
          <w:cantSplit/>
          <w:trHeight w:val="300"/>
        </w:trPr>
        <w:tc>
          <w:tcPr>
            <w:tcW w:w="1616" w:type="dxa"/>
            <w:vMerge/>
            <w:noWrap/>
            <w:hideMark/>
          </w:tcPr>
          <w:p w14:paraId="5DEDA583" w14:textId="77777777" w:rsidR="008214CD" w:rsidRPr="009C5BD6" w:rsidRDefault="008214CD" w:rsidP="00A175B1"/>
        </w:tc>
        <w:tc>
          <w:tcPr>
            <w:tcW w:w="2519" w:type="dxa"/>
            <w:noWrap/>
            <w:hideMark/>
          </w:tcPr>
          <w:p w14:paraId="00F37832" w14:textId="36224E73" w:rsidR="008214CD" w:rsidRPr="001E4973" w:rsidRDefault="008214CD" w:rsidP="00A175B1">
            <w:r w:rsidRPr="001E4973">
              <w:t xml:space="preserve">Gender of </w:t>
            </w:r>
            <w:r>
              <w:t>Interlocutor</w:t>
            </w:r>
          </w:p>
        </w:tc>
        <w:tc>
          <w:tcPr>
            <w:tcW w:w="1621" w:type="dxa"/>
            <w:noWrap/>
            <w:hideMark/>
          </w:tcPr>
          <w:p w14:paraId="1756D555" w14:textId="77777777" w:rsidR="008214CD" w:rsidRPr="001E4973" w:rsidRDefault="008214CD" w:rsidP="00A175B1">
            <w:r w:rsidRPr="001E4973">
              <w:t xml:space="preserve">0.01 (0.47) </w:t>
            </w:r>
          </w:p>
        </w:tc>
        <w:tc>
          <w:tcPr>
            <w:tcW w:w="1704" w:type="dxa"/>
            <w:noWrap/>
            <w:hideMark/>
          </w:tcPr>
          <w:p w14:paraId="7942D613" w14:textId="77777777" w:rsidR="008214CD" w:rsidRPr="001E4973" w:rsidRDefault="008214CD" w:rsidP="00A175B1">
            <w:r w:rsidRPr="001E4973">
              <w:t xml:space="preserve">0.6 (0.43) </w:t>
            </w:r>
          </w:p>
        </w:tc>
        <w:tc>
          <w:tcPr>
            <w:tcW w:w="1716" w:type="dxa"/>
            <w:noWrap/>
            <w:hideMark/>
          </w:tcPr>
          <w:p w14:paraId="141B8516" w14:textId="77777777" w:rsidR="008214CD" w:rsidRPr="001E4973" w:rsidRDefault="008214CD" w:rsidP="00A175B1">
            <w:r w:rsidRPr="001E4973">
              <w:t xml:space="preserve">0.32 (0.32) </w:t>
            </w:r>
          </w:p>
        </w:tc>
      </w:tr>
      <w:tr w:rsidR="008214CD" w:rsidRPr="001E4973" w14:paraId="58BA13D8" w14:textId="77777777" w:rsidTr="007C3AFD">
        <w:trPr>
          <w:cantSplit/>
          <w:trHeight w:val="300"/>
        </w:trPr>
        <w:tc>
          <w:tcPr>
            <w:tcW w:w="1616" w:type="dxa"/>
            <w:vMerge/>
            <w:noWrap/>
            <w:hideMark/>
          </w:tcPr>
          <w:p w14:paraId="290FF52D" w14:textId="77777777" w:rsidR="008214CD" w:rsidRPr="009C5BD6" w:rsidRDefault="008214CD" w:rsidP="00A175B1"/>
        </w:tc>
        <w:tc>
          <w:tcPr>
            <w:tcW w:w="2519" w:type="dxa"/>
            <w:noWrap/>
            <w:hideMark/>
          </w:tcPr>
          <w:p w14:paraId="643D8D32" w14:textId="77777777" w:rsidR="008214CD" w:rsidRPr="001E4973" w:rsidRDefault="008214CD" w:rsidP="00A175B1">
            <w:r w:rsidRPr="001E4973">
              <w:t>Religiosity</w:t>
            </w:r>
          </w:p>
        </w:tc>
        <w:tc>
          <w:tcPr>
            <w:tcW w:w="1621" w:type="dxa"/>
            <w:noWrap/>
            <w:hideMark/>
          </w:tcPr>
          <w:p w14:paraId="285EACCE" w14:textId="77777777" w:rsidR="008214CD" w:rsidRPr="001E4973" w:rsidRDefault="008214CD" w:rsidP="00A175B1">
            <w:r w:rsidRPr="001E4973">
              <w:t xml:space="preserve">-0.11 (0.35) </w:t>
            </w:r>
          </w:p>
        </w:tc>
        <w:tc>
          <w:tcPr>
            <w:tcW w:w="1704" w:type="dxa"/>
            <w:noWrap/>
            <w:hideMark/>
          </w:tcPr>
          <w:p w14:paraId="5318150E" w14:textId="77777777" w:rsidR="008214CD" w:rsidRPr="001E4973" w:rsidRDefault="008214CD" w:rsidP="00A175B1">
            <w:r w:rsidRPr="001E4973">
              <w:t xml:space="preserve">0.3 (0.32) </w:t>
            </w:r>
          </w:p>
        </w:tc>
        <w:tc>
          <w:tcPr>
            <w:tcW w:w="1716" w:type="dxa"/>
            <w:noWrap/>
            <w:hideMark/>
          </w:tcPr>
          <w:p w14:paraId="5DEC9918" w14:textId="77777777" w:rsidR="008214CD" w:rsidRPr="001E4973" w:rsidRDefault="008214CD" w:rsidP="00A175B1">
            <w:r w:rsidRPr="001E4973">
              <w:t xml:space="preserve">0.1 (0.24) </w:t>
            </w:r>
          </w:p>
        </w:tc>
      </w:tr>
      <w:tr w:rsidR="008214CD" w:rsidRPr="001E4973" w14:paraId="284DA882" w14:textId="77777777" w:rsidTr="007C3AFD">
        <w:trPr>
          <w:cantSplit/>
          <w:trHeight w:val="300"/>
        </w:trPr>
        <w:tc>
          <w:tcPr>
            <w:tcW w:w="1616" w:type="dxa"/>
            <w:vMerge/>
            <w:noWrap/>
            <w:hideMark/>
          </w:tcPr>
          <w:p w14:paraId="75983569" w14:textId="77777777" w:rsidR="008214CD" w:rsidRPr="009C5BD6" w:rsidRDefault="008214CD" w:rsidP="00A175B1"/>
        </w:tc>
        <w:tc>
          <w:tcPr>
            <w:tcW w:w="2519" w:type="dxa"/>
            <w:noWrap/>
            <w:hideMark/>
          </w:tcPr>
          <w:p w14:paraId="6B45E538" w14:textId="4DA92D4A" w:rsidR="008214CD" w:rsidRPr="00EE33C8" w:rsidRDefault="008214CD" w:rsidP="00A175B1">
            <w:r w:rsidRPr="00EE33C8">
              <w:t>Gender of Int</w:t>
            </w:r>
            <w:r>
              <w:t>erlocutor</w:t>
            </w:r>
            <w:r w:rsidRPr="00EE33C8">
              <w:t xml:space="preserve"> * Religiosity</w:t>
            </w:r>
          </w:p>
        </w:tc>
        <w:tc>
          <w:tcPr>
            <w:tcW w:w="1621" w:type="dxa"/>
            <w:noWrap/>
            <w:hideMark/>
          </w:tcPr>
          <w:p w14:paraId="73777AB8" w14:textId="77777777" w:rsidR="008214CD" w:rsidRPr="001E4973" w:rsidRDefault="008214CD" w:rsidP="00A175B1">
            <w:r w:rsidRPr="001E4973">
              <w:t xml:space="preserve">-0.13 (0.23) </w:t>
            </w:r>
          </w:p>
        </w:tc>
        <w:tc>
          <w:tcPr>
            <w:tcW w:w="1704" w:type="dxa"/>
            <w:noWrap/>
            <w:hideMark/>
          </w:tcPr>
          <w:p w14:paraId="49ABDBE8" w14:textId="77777777" w:rsidR="008214CD" w:rsidRPr="001E4973" w:rsidRDefault="008214CD" w:rsidP="00A175B1">
            <w:r w:rsidRPr="001E4973">
              <w:t xml:space="preserve">-0.28 (0.21) </w:t>
            </w:r>
          </w:p>
        </w:tc>
        <w:tc>
          <w:tcPr>
            <w:tcW w:w="1716" w:type="dxa"/>
            <w:noWrap/>
            <w:hideMark/>
          </w:tcPr>
          <w:p w14:paraId="61201EE2" w14:textId="77777777" w:rsidR="008214CD" w:rsidRPr="001E4973" w:rsidRDefault="008214CD" w:rsidP="00A175B1">
            <w:r w:rsidRPr="001E4973">
              <w:t xml:space="preserve">-0.21 (0.16) </w:t>
            </w:r>
          </w:p>
        </w:tc>
      </w:tr>
      <w:tr w:rsidR="008214CD" w:rsidRPr="001E4973" w14:paraId="105E1A90" w14:textId="77777777" w:rsidTr="007C3AFD">
        <w:trPr>
          <w:cantSplit/>
          <w:trHeight w:val="300"/>
        </w:trPr>
        <w:tc>
          <w:tcPr>
            <w:tcW w:w="1616" w:type="dxa"/>
            <w:vMerge w:val="restart"/>
            <w:noWrap/>
            <w:hideMark/>
          </w:tcPr>
          <w:p w14:paraId="464645FD" w14:textId="7B0B3D2F" w:rsidR="008214CD" w:rsidRPr="009C5BD6" w:rsidRDefault="008214CD" w:rsidP="00A175B1">
            <w:r w:rsidRPr="009C5BD6">
              <w:t>Law Abidingness</w:t>
            </w:r>
            <w:r w:rsidR="00863DE4">
              <w:t xml:space="preserve"> (subset)</w:t>
            </w:r>
          </w:p>
        </w:tc>
        <w:tc>
          <w:tcPr>
            <w:tcW w:w="2519" w:type="dxa"/>
            <w:noWrap/>
            <w:hideMark/>
          </w:tcPr>
          <w:p w14:paraId="10F7CEAF" w14:textId="77777777" w:rsidR="008214CD" w:rsidRPr="001E4973" w:rsidRDefault="008214CD" w:rsidP="00A175B1">
            <w:r w:rsidRPr="001E4973">
              <w:t>(Constant)</w:t>
            </w:r>
          </w:p>
        </w:tc>
        <w:tc>
          <w:tcPr>
            <w:tcW w:w="1621" w:type="dxa"/>
            <w:noWrap/>
            <w:hideMark/>
          </w:tcPr>
          <w:p w14:paraId="0DC0C5E7" w14:textId="4DB67ACF" w:rsidR="008214CD" w:rsidRPr="001E4973" w:rsidRDefault="008214CD" w:rsidP="00A175B1">
            <w:r w:rsidRPr="001E4973">
              <w:t>6.62 (0.89)</w:t>
            </w:r>
          </w:p>
        </w:tc>
        <w:tc>
          <w:tcPr>
            <w:tcW w:w="1704" w:type="dxa"/>
            <w:noWrap/>
            <w:hideMark/>
          </w:tcPr>
          <w:p w14:paraId="3774D67B" w14:textId="6C9237DB" w:rsidR="008214CD" w:rsidRPr="001E4973" w:rsidRDefault="008214CD" w:rsidP="00A175B1">
            <w:r w:rsidRPr="001E4973">
              <w:t>5.61 (0.87)</w:t>
            </w:r>
          </w:p>
        </w:tc>
        <w:tc>
          <w:tcPr>
            <w:tcW w:w="1716" w:type="dxa"/>
            <w:noWrap/>
            <w:hideMark/>
          </w:tcPr>
          <w:p w14:paraId="185502EE" w14:textId="4075B289" w:rsidR="008214CD" w:rsidRPr="001E4973" w:rsidRDefault="008214CD" w:rsidP="00A175B1">
            <w:r w:rsidRPr="001E4973">
              <w:t>6.12 (0.62)</w:t>
            </w:r>
          </w:p>
        </w:tc>
      </w:tr>
      <w:tr w:rsidR="008214CD" w:rsidRPr="001E4973" w14:paraId="3BFCA417" w14:textId="77777777" w:rsidTr="007C3AFD">
        <w:trPr>
          <w:cantSplit/>
          <w:trHeight w:val="300"/>
        </w:trPr>
        <w:tc>
          <w:tcPr>
            <w:tcW w:w="1616" w:type="dxa"/>
            <w:vMerge/>
            <w:noWrap/>
            <w:hideMark/>
          </w:tcPr>
          <w:p w14:paraId="052DBF56" w14:textId="77777777" w:rsidR="008214CD" w:rsidRPr="009C5BD6" w:rsidRDefault="008214CD" w:rsidP="00A175B1"/>
        </w:tc>
        <w:tc>
          <w:tcPr>
            <w:tcW w:w="2519" w:type="dxa"/>
            <w:noWrap/>
            <w:hideMark/>
          </w:tcPr>
          <w:p w14:paraId="4712027C" w14:textId="490BB2E5" w:rsidR="008214CD" w:rsidRPr="001E4973" w:rsidRDefault="008214CD" w:rsidP="00A175B1">
            <w:r w:rsidRPr="001E4973">
              <w:t xml:space="preserve">Gender of </w:t>
            </w:r>
            <w:r>
              <w:t>Interlocutor</w:t>
            </w:r>
          </w:p>
        </w:tc>
        <w:tc>
          <w:tcPr>
            <w:tcW w:w="1621" w:type="dxa"/>
            <w:noWrap/>
            <w:hideMark/>
          </w:tcPr>
          <w:p w14:paraId="18F62A63" w14:textId="77777777" w:rsidR="008214CD" w:rsidRPr="001E4973" w:rsidRDefault="008214CD" w:rsidP="00A175B1">
            <w:r w:rsidRPr="001E4973">
              <w:t xml:space="preserve">-0.17 (0.57) </w:t>
            </w:r>
          </w:p>
        </w:tc>
        <w:tc>
          <w:tcPr>
            <w:tcW w:w="1704" w:type="dxa"/>
            <w:noWrap/>
            <w:hideMark/>
          </w:tcPr>
          <w:p w14:paraId="36C4DB8D" w14:textId="77777777" w:rsidR="008214CD" w:rsidRPr="001E4973" w:rsidRDefault="008214CD" w:rsidP="00A175B1">
            <w:r w:rsidRPr="001E4973">
              <w:t xml:space="preserve">0.33 (0.58) </w:t>
            </w:r>
          </w:p>
        </w:tc>
        <w:tc>
          <w:tcPr>
            <w:tcW w:w="1716" w:type="dxa"/>
            <w:noWrap/>
            <w:hideMark/>
          </w:tcPr>
          <w:p w14:paraId="392783EB" w14:textId="77777777" w:rsidR="008214CD" w:rsidRPr="001E4973" w:rsidRDefault="008214CD" w:rsidP="00A175B1">
            <w:r w:rsidRPr="001E4973">
              <w:t xml:space="preserve">0.09 (0.41) </w:t>
            </w:r>
          </w:p>
        </w:tc>
      </w:tr>
      <w:tr w:rsidR="008214CD" w:rsidRPr="001E4973" w14:paraId="4AC40D06" w14:textId="77777777" w:rsidTr="007C3AFD">
        <w:trPr>
          <w:cantSplit/>
          <w:trHeight w:val="300"/>
        </w:trPr>
        <w:tc>
          <w:tcPr>
            <w:tcW w:w="1616" w:type="dxa"/>
            <w:vMerge/>
            <w:noWrap/>
            <w:hideMark/>
          </w:tcPr>
          <w:p w14:paraId="662FD866" w14:textId="77777777" w:rsidR="008214CD" w:rsidRPr="009C5BD6" w:rsidRDefault="008214CD" w:rsidP="00A175B1"/>
        </w:tc>
        <w:tc>
          <w:tcPr>
            <w:tcW w:w="2519" w:type="dxa"/>
            <w:noWrap/>
            <w:hideMark/>
          </w:tcPr>
          <w:p w14:paraId="548DBD49" w14:textId="77777777" w:rsidR="008214CD" w:rsidRPr="001E4973" w:rsidRDefault="008214CD" w:rsidP="00A175B1">
            <w:r w:rsidRPr="001E4973">
              <w:t>Religiosity</w:t>
            </w:r>
          </w:p>
        </w:tc>
        <w:tc>
          <w:tcPr>
            <w:tcW w:w="1621" w:type="dxa"/>
            <w:noWrap/>
            <w:hideMark/>
          </w:tcPr>
          <w:p w14:paraId="5CA37980" w14:textId="77777777" w:rsidR="008214CD" w:rsidRPr="001E4973" w:rsidRDefault="008214CD" w:rsidP="00A175B1">
            <w:r w:rsidRPr="001E4973">
              <w:t xml:space="preserve">-0.25 (0.42) </w:t>
            </w:r>
          </w:p>
        </w:tc>
        <w:tc>
          <w:tcPr>
            <w:tcW w:w="1704" w:type="dxa"/>
            <w:noWrap/>
            <w:hideMark/>
          </w:tcPr>
          <w:p w14:paraId="0679177E" w14:textId="77777777" w:rsidR="008214CD" w:rsidRPr="001E4973" w:rsidRDefault="008214CD" w:rsidP="00A175B1">
            <w:r w:rsidRPr="001E4973">
              <w:t xml:space="preserve">0.23 (0.43) </w:t>
            </w:r>
          </w:p>
        </w:tc>
        <w:tc>
          <w:tcPr>
            <w:tcW w:w="1716" w:type="dxa"/>
            <w:noWrap/>
            <w:hideMark/>
          </w:tcPr>
          <w:p w14:paraId="6E86F724" w14:textId="77777777" w:rsidR="008214CD" w:rsidRPr="001E4973" w:rsidRDefault="008214CD" w:rsidP="00A175B1">
            <w:r w:rsidRPr="001E4973">
              <w:t xml:space="preserve">-0.02 (0.3) </w:t>
            </w:r>
          </w:p>
        </w:tc>
      </w:tr>
      <w:tr w:rsidR="008214CD" w:rsidRPr="001E4973" w14:paraId="79944D64" w14:textId="77777777" w:rsidTr="007C3AFD">
        <w:trPr>
          <w:cantSplit/>
          <w:trHeight w:val="300"/>
        </w:trPr>
        <w:tc>
          <w:tcPr>
            <w:tcW w:w="1616" w:type="dxa"/>
            <w:vMerge/>
            <w:noWrap/>
            <w:hideMark/>
          </w:tcPr>
          <w:p w14:paraId="5E347D37" w14:textId="77777777" w:rsidR="008214CD" w:rsidRPr="009C5BD6" w:rsidRDefault="008214CD" w:rsidP="00A175B1"/>
        </w:tc>
        <w:tc>
          <w:tcPr>
            <w:tcW w:w="2519" w:type="dxa"/>
            <w:noWrap/>
            <w:hideMark/>
          </w:tcPr>
          <w:p w14:paraId="1EB47F40" w14:textId="7DA5650D" w:rsidR="008214CD" w:rsidRPr="00EE33C8" w:rsidRDefault="008214CD" w:rsidP="00A175B1">
            <w:r w:rsidRPr="00EE33C8">
              <w:t>Gender of Int</w:t>
            </w:r>
            <w:r>
              <w:t>erlocutor</w:t>
            </w:r>
            <w:r w:rsidRPr="00EE33C8">
              <w:t xml:space="preserve"> * Religiosity</w:t>
            </w:r>
          </w:p>
        </w:tc>
        <w:tc>
          <w:tcPr>
            <w:tcW w:w="1621" w:type="dxa"/>
            <w:noWrap/>
            <w:hideMark/>
          </w:tcPr>
          <w:p w14:paraId="0D826CAE" w14:textId="77777777" w:rsidR="008214CD" w:rsidRPr="001E4973" w:rsidRDefault="008214CD" w:rsidP="00A175B1">
            <w:r w:rsidRPr="001E4973">
              <w:t xml:space="preserve">-0.08 (0.27) </w:t>
            </w:r>
          </w:p>
        </w:tc>
        <w:tc>
          <w:tcPr>
            <w:tcW w:w="1704" w:type="dxa"/>
            <w:noWrap/>
            <w:hideMark/>
          </w:tcPr>
          <w:p w14:paraId="5F900C0D" w14:textId="77777777" w:rsidR="008214CD" w:rsidRPr="001E4973" w:rsidRDefault="008214CD" w:rsidP="00A175B1">
            <w:r w:rsidRPr="001E4973">
              <w:t xml:space="preserve">-0.25 (0.28) </w:t>
            </w:r>
          </w:p>
        </w:tc>
        <w:tc>
          <w:tcPr>
            <w:tcW w:w="1716" w:type="dxa"/>
            <w:noWrap/>
            <w:hideMark/>
          </w:tcPr>
          <w:p w14:paraId="342B3B72" w14:textId="77777777" w:rsidR="008214CD" w:rsidRPr="001E4973" w:rsidRDefault="008214CD" w:rsidP="00A175B1">
            <w:r w:rsidRPr="001E4973">
              <w:t xml:space="preserve">-0.17 (0.2) </w:t>
            </w:r>
          </w:p>
        </w:tc>
      </w:tr>
      <w:tr w:rsidR="008214CD" w:rsidRPr="001E4973" w14:paraId="36CB8D2A" w14:textId="77777777" w:rsidTr="007C3AFD">
        <w:trPr>
          <w:cantSplit/>
          <w:trHeight w:val="300"/>
        </w:trPr>
        <w:tc>
          <w:tcPr>
            <w:tcW w:w="1616" w:type="dxa"/>
            <w:vMerge w:val="restart"/>
            <w:noWrap/>
            <w:hideMark/>
          </w:tcPr>
          <w:p w14:paraId="4969F262" w14:textId="77777777" w:rsidR="008214CD" w:rsidRPr="009C5BD6" w:rsidRDefault="008214CD" w:rsidP="00A175B1">
            <w:r w:rsidRPr="009C5BD6">
              <w:t>Tolerance</w:t>
            </w:r>
          </w:p>
        </w:tc>
        <w:tc>
          <w:tcPr>
            <w:tcW w:w="2519" w:type="dxa"/>
            <w:noWrap/>
            <w:hideMark/>
          </w:tcPr>
          <w:p w14:paraId="00847997" w14:textId="77777777" w:rsidR="008214CD" w:rsidRPr="001E4973" w:rsidRDefault="008214CD" w:rsidP="00A175B1">
            <w:r w:rsidRPr="001E4973">
              <w:t>(Constant)</w:t>
            </w:r>
          </w:p>
        </w:tc>
        <w:tc>
          <w:tcPr>
            <w:tcW w:w="1621" w:type="dxa"/>
            <w:vMerge w:val="restart"/>
            <w:noWrap/>
            <w:hideMark/>
          </w:tcPr>
          <w:p w14:paraId="75393D1D" w14:textId="428048A0" w:rsidR="008214CD" w:rsidRPr="001E4973" w:rsidRDefault="008214CD" w:rsidP="00A175B1"/>
        </w:tc>
        <w:tc>
          <w:tcPr>
            <w:tcW w:w="1704" w:type="dxa"/>
            <w:noWrap/>
            <w:hideMark/>
          </w:tcPr>
          <w:p w14:paraId="2FEA88A2" w14:textId="7E4F13D9" w:rsidR="008214CD" w:rsidRPr="001E4973" w:rsidRDefault="008214CD" w:rsidP="00A175B1">
            <w:r w:rsidRPr="001E4973">
              <w:t>3.74 (0.91)</w:t>
            </w:r>
          </w:p>
        </w:tc>
        <w:tc>
          <w:tcPr>
            <w:tcW w:w="1716" w:type="dxa"/>
            <w:vMerge w:val="restart"/>
            <w:noWrap/>
            <w:hideMark/>
          </w:tcPr>
          <w:p w14:paraId="5388810C" w14:textId="77777777" w:rsidR="008214CD" w:rsidRPr="001E4973" w:rsidRDefault="008214CD" w:rsidP="00A175B1"/>
        </w:tc>
      </w:tr>
      <w:tr w:rsidR="008214CD" w:rsidRPr="001E4973" w14:paraId="1F931CD9" w14:textId="77777777" w:rsidTr="007C3AFD">
        <w:trPr>
          <w:cantSplit/>
          <w:trHeight w:val="300"/>
        </w:trPr>
        <w:tc>
          <w:tcPr>
            <w:tcW w:w="1616" w:type="dxa"/>
            <w:vMerge/>
            <w:noWrap/>
            <w:hideMark/>
          </w:tcPr>
          <w:p w14:paraId="39F35C00" w14:textId="77777777" w:rsidR="008214CD" w:rsidRPr="001E4973" w:rsidRDefault="008214CD" w:rsidP="00A175B1"/>
        </w:tc>
        <w:tc>
          <w:tcPr>
            <w:tcW w:w="2519" w:type="dxa"/>
            <w:noWrap/>
            <w:hideMark/>
          </w:tcPr>
          <w:p w14:paraId="481D3A60" w14:textId="2EE83B34" w:rsidR="008214CD" w:rsidRPr="001E4973" w:rsidRDefault="008214CD" w:rsidP="00A175B1">
            <w:r w:rsidRPr="001E4973">
              <w:t xml:space="preserve">Gender of </w:t>
            </w:r>
            <w:r>
              <w:t>Interlocutor</w:t>
            </w:r>
          </w:p>
        </w:tc>
        <w:tc>
          <w:tcPr>
            <w:tcW w:w="1621" w:type="dxa"/>
            <w:vMerge/>
          </w:tcPr>
          <w:p w14:paraId="24554E91" w14:textId="77777777" w:rsidR="008214CD" w:rsidRPr="001E4973" w:rsidRDefault="008214CD" w:rsidP="00A175B1"/>
        </w:tc>
        <w:tc>
          <w:tcPr>
            <w:tcW w:w="1704" w:type="dxa"/>
            <w:noWrap/>
            <w:hideMark/>
          </w:tcPr>
          <w:p w14:paraId="77B3D468" w14:textId="77777777" w:rsidR="008214CD" w:rsidRPr="001E4973" w:rsidRDefault="008214CD" w:rsidP="00A175B1">
            <w:r w:rsidRPr="001E4973">
              <w:t xml:space="preserve">0.11 (0.61) </w:t>
            </w:r>
          </w:p>
        </w:tc>
        <w:tc>
          <w:tcPr>
            <w:tcW w:w="1716" w:type="dxa"/>
            <w:vMerge/>
            <w:noWrap/>
            <w:hideMark/>
          </w:tcPr>
          <w:p w14:paraId="48E8A1C7" w14:textId="77777777" w:rsidR="008214CD" w:rsidRPr="001E4973" w:rsidRDefault="008214CD" w:rsidP="00A175B1"/>
        </w:tc>
      </w:tr>
      <w:tr w:rsidR="008214CD" w:rsidRPr="001E4973" w14:paraId="6FFC933B" w14:textId="77777777" w:rsidTr="007C3AFD">
        <w:trPr>
          <w:cantSplit/>
          <w:trHeight w:val="300"/>
        </w:trPr>
        <w:tc>
          <w:tcPr>
            <w:tcW w:w="1616" w:type="dxa"/>
            <w:vMerge/>
            <w:noWrap/>
            <w:hideMark/>
          </w:tcPr>
          <w:p w14:paraId="69C6643B" w14:textId="77777777" w:rsidR="008214CD" w:rsidRPr="001E4973" w:rsidRDefault="008214CD" w:rsidP="00A175B1"/>
        </w:tc>
        <w:tc>
          <w:tcPr>
            <w:tcW w:w="2519" w:type="dxa"/>
            <w:noWrap/>
            <w:hideMark/>
          </w:tcPr>
          <w:p w14:paraId="7B001C7F" w14:textId="77777777" w:rsidR="008214CD" w:rsidRPr="001E4973" w:rsidRDefault="008214CD" w:rsidP="00A175B1">
            <w:r w:rsidRPr="001E4973">
              <w:t>Religiosity</w:t>
            </w:r>
          </w:p>
        </w:tc>
        <w:tc>
          <w:tcPr>
            <w:tcW w:w="1621" w:type="dxa"/>
            <w:vMerge/>
            <w:noWrap/>
            <w:hideMark/>
          </w:tcPr>
          <w:p w14:paraId="4E523803" w14:textId="77777777" w:rsidR="008214CD" w:rsidRPr="001E4973" w:rsidRDefault="008214CD" w:rsidP="00A175B1"/>
        </w:tc>
        <w:tc>
          <w:tcPr>
            <w:tcW w:w="1704" w:type="dxa"/>
            <w:noWrap/>
            <w:hideMark/>
          </w:tcPr>
          <w:p w14:paraId="433B98F1" w14:textId="77777777" w:rsidR="008214CD" w:rsidRPr="001E4973" w:rsidRDefault="008214CD" w:rsidP="00A175B1">
            <w:r w:rsidRPr="001E4973">
              <w:t xml:space="preserve">0.42 (0.45) </w:t>
            </w:r>
          </w:p>
        </w:tc>
        <w:tc>
          <w:tcPr>
            <w:tcW w:w="1716" w:type="dxa"/>
            <w:vMerge/>
            <w:noWrap/>
            <w:hideMark/>
          </w:tcPr>
          <w:p w14:paraId="606724D3" w14:textId="77777777" w:rsidR="008214CD" w:rsidRPr="001E4973" w:rsidRDefault="008214CD" w:rsidP="00A175B1"/>
        </w:tc>
      </w:tr>
      <w:tr w:rsidR="008214CD" w:rsidRPr="001E4973" w14:paraId="7864AE73" w14:textId="77777777" w:rsidTr="007C3AFD">
        <w:trPr>
          <w:cantSplit/>
          <w:trHeight w:val="300"/>
        </w:trPr>
        <w:tc>
          <w:tcPr>
            <w:tcW w:w="1616" w:type="dxa"/>
            <w:vMerge/>
            <w:noWrap/>
            <w:hideMark/>
          </w:tcPr>
          <w:p w14:paraId="47A943CE" w14:textId="77777777" w:rsidR="008214CD" w:rsidRPr="001E4973" w:rsidRDefault="008214CD" w:rsidP="00A175B1"/>
        </w:tc>
        <w:tc>
          <w:tcPr>
            <w:tcW w:w="2519" w:type="dxa"/>
            <w:noWrap/>
            <w:hideMark/>
          </w:tcPr>
          <w:p w14:paraId="439B1BF7" w14:textId="59B747B6" w:rsidR="008214CD" w:rsidRPr="00EE33C8" w:rsidRDefault="008214CD" w:rsidP="00A175B1">
            <w:r w:rsidRPr="00EE33C8">
              <w:t>Gender of Int</w:t>
            </w:r>
            <w:r>
              <w:t>erlocutor</w:t>
            </w:r>
            <w:r w:rsidRPr="00EE33C8">
              <w:t xml:space="preserve"> * Religiosity</w:t>
            </w:r>
          </w:p>
        </w:tc>
        <w:tc>
          <w:tcPr>
            <w:tcW w:w="1621" w:type="dxa"/>
            <w:vMerge/>
            <w:noWrap/>
            <w:hideMark/>
          </w:tcPr>
          <w:p w14:paraId="308C9C50" w14:textId="77777777" w:rsidR="008214CD" w:rsidRPr="001E4973" w:rsidRDefault="008214CD" w:rsidP="00A175B1"/>
        </w:tc>
        <w:tc>
          <w:tcPr>
            <w:tcW w:w="1704" w:type="dxa"/>
            <w:noWrap/>
            <w:hideMark/>
          </w:tcPr>
          <w:p w14:paraId="1D556AC7" w14:textId="77777777" w:rsidR="008214CD" w:rsidRPr="001E4973" w:rsidRDefault="008214CD" w:rsidP="00A175B1">
            <w:r w:rsidRPr="001E4973">
              <w:t xml:space="preserve">-0.19 (0.3) </w:t>
            </w:r>
          </w:p>
        </w:tc>
        <w:tc>
          <w:tcPr>
            <w:tcW w:w="1716" w:type="dxa"/>
            <w:vMerge/>
            <w:noWrap/>
            <w:hideMark/>
          </w:tcPr>
          <w:p w14:paraId="70EE133B" w14:textId="77777777" w:rsidR="008214CD" w:rsidRPr="001E4973" w:rsidRDefault="008214CD" w:rsidP="00A175B1"/>
        </w:tc>
      </w:tr>
    </w:tbl>
    <w:p w14:paraId="5E8A12EE" w14:textId="77777777" w:rsidR="00770379" w:rsidRDefault="00770379" w:rsidP="00A175B1"/>
    <w:p w14:paraId="42BBB9D6" w14:textId="068D6E81" w:rsidR="00C22996" w:rsidRPr="00993D65" w:rsidRDefault="00C22996" w:rsidP="00A175B1">
      <w:pPr>
        <w:pStyle w:val="Heading1"/>
        <w:rPr>
          <w:rFonts w:asciiTheme="majorBidi" w:eastAsia="Times New Roman" w:hAnsiTheme="majorBidi"/>
          <w:color w:val="000000"/>
          <w:sz w:val="24"/>
          <w:szCs w:val="24"/>
        </w:rPr>
      </w:pPr>
      <w:bookmarkStart w:id="15" w:name="_Toc119074478"/>
      <w:r>
        <w:t xml:space="preserve">Appendix F.  </w:t>
      </w:r>
      <w:r w:rsidR="00F605B4">
        <w:t>Additional</w:t>
      </w:r>
      <w:r>
        <w:t xml:space="preserve"> Context</w:t>
      </w:r>
      <w:r w:rsidR="00042FDB">
        <w:t xml:space="preserve"> </w:t>
      </w:r>
      <w:r w:rsidR="00F605B4">
        <w:t>on Gender Inequality</w:t>
      </w:r>
      <w:bookmarkEnd w:id="15"/>
      <w:r w:rsidR="00F605B4">
        <w:t xml:space="preserve"> </w:t>
      </w:r>
    </w:p>
    <w:p w14:paraId="6B4244A6" w14:textId="77777777" w:rsidR="00A86DC2" w:rsidRPr="0014405E" w:rsidRDefault="00A86DC2" w:rsidP="00BE099E">
      <w:pPr>
        <w:pStyle w:val="NoSpacing"/>
        <w:rPr>
          <w:rFonts w:asciiTheme="majorBidi" w:hAnsiTheme="majorBidi" w:cstheme="majorBidi"/>
          <w:sz w:val="24"/>
          <w:szCs w:val="24"/>
        </w:rPr>
      </w:pPr>
      <w:r w:rsidRPr="0014405E">
        <w:rPr>
          <w:rFonts w:asciiTheme="majorBidi" w:hAnsiTheme="majorBidi" w:cstheme="majorBidi"/>
          <w:sz w:val="24"/>
          <w:szCs w:val="24"/>
        </w:rPr>
        <w:t xml:space="preserve">To provide some deeper context, </w:t>
      </w:r>
      <w:r>
        <w:rPr>
          <w:rFonts w:asciiTheme="majorBidi" w:hAnsiTheme="majorBidi" w:cstheme="majorBidi"/>
          <w:sz w:val="24"/>
          <w:szCs w:val="24"/>
        </w:rPr>
        <w:t xml:space="preserve">in Saudi Arabia, </w:t>
      </w:r>
      <w:r w:rsidRPr="0014405E">
        <w:rPr>
          <w:rFonts w:asciiTheme="majorBidi" w:hAnsiTheme="majorBidi" w:cstheme="majorBidi"/>
          <w:sz w:val="24"/>
          <w:szCs w:val="24"/>
        </w:rPr>
        <w:t xml:space="preserve">the male guardianship system has historically treated adult women as perpetual legal minors, subject to restrictions that do not apply to men </w:t>
      </w:r>
      <w:r w:rsidRPr="0014405E">
        <w:rPr>
          <w:rFonts w:asciiTheme="majorBidi" w:hAnsiTheme="majorBidi" w:cstheme="majorBidi"/>
          <w:sz w:val="24"/>
          <w:szCs w:val="24"/>
        </w:rPr>
        <w:fldChar w:fldCharType="begin"/>
      </w:r>
      <w:r w:rsidRPr="0014405E">
        <w:rPr>
          <w:rFonts w:asciiTheme="majorBidi" w:hAnsiTheme="majorBidi" w:cstheme="majorBidi"/>
          <w:sz w:val="24"/>
          <w:szCs w:val="24"/>
        </w:rPr>
        <w:instrText xml:space="preserve"> ADDIN ZOTERO_ITEM CSL_CITATION {"citationID":"xfrS1KHH","properties":{"unsorted":true,"formattedCitation":"(Doumato 1992, 2001; Deif 2008; Al-Rasheed 2013; Le Renard 2014; Human Rights Watch 2016)","plainCitation":"(Doumato 1992, 2001; Deif 2008; Al-Rasheed 2013; Le Renard 2014; Human Rights Watch 2016)","noteIndex":0},"citationItems":[{"id":1483,"uris":["http://zotero.org/users/1503112/items/BB8ATJJS"],"itemData":{"id":1483,"type":"article-journal","container-title":"British Journal of Middle Eastern Studies","issue":"1","page":"31–47","source":"Google Scholar","title":"Gender, monarchy, and national identity in Saudi Arabia","volume":"19","author":[{"family":"Doumato","given":"Eleanor A."}],"issued":{"date-parts":[["1992"]]}}},{"id":8,"uris":["http://zotero.org/users/1503112/items/78ECK339"],"itemData":{"id":8,"type":"chapter","container-title":"Women and power in the Middle East","event-place":"Philadelphia","page":"166-175","publisher":"University of Pennsylvania Press","publisher-place":"Philadelphia","source":"Google Scholar","title":"Women in Saudi Arabia: Between Breadwinner and Domestic Icon?","editor":[{"family":"Joseph","given":"Suad"},{"family":"Slyomovics","given":"Susan"}],"author":[{"family":"Doumato","given":"Eleanor A."}],"accessed":{"date-parts":[["2016",11,10]]},"issued":{"date-parts":[["2001"]]}}},{"id":5175,"uris":["http://zotero.org/groups/1011684/items/2ZTCUNMD"],"itemData":{"id":5175,"type":"book","collection-number":"April 2008","collection-title":"Human Rights Watch","event-place":"New York, NY","ISBN":"978-1-56432-307-1","language":"en","number-of-pages":"49","publisher":"Human Rights Watch","publisher-place":"New York, NY","source":"K10plus ISBN","title":"Perpetual minors: human rights abuses stemming from male guardianship and sex segregation in Saudi Arabia","title-short":"Perpetual minors","author":[{"family":"Deif","given":"Farida"}],"issued":{"date-parts":[["2008"]]}}},{"id":1666,"uris":["http://zotero.org/users/1503112/items/RR5VAGF6"],"itemData":{"id":1666,"type":"book","event-place":"Cambridge","publisher":"Cambridge University Press","publisher-place":"Cambridge","title":"A Most Masculine State: Gender, Politics, and Religion in Saudi Arabia","author":[{"family":"Al-Rasheed","given":"Madawi"}],"accessed":{"date-parts":[["2017",2,10]]},"issued":{"date-parts":[["2013"]]}}},{"id":1662,"uris":["http://zotero.org/users/1503112/items/PGVS3EW5"],"itemData":{"id":1662,"type":"book","event-place":"Stanford","publisher":"Stanford University Press","publisher-place":"Stanford","source":"Google Scholar","title":"A society of young women: opportunities of place, power, and reform in Saudi Arabia","author":[{"family":"Le Renard","given":"Amélie"}],"accessed":{"date-parts":[["2016",11,11]]},"issued":{"date-parts":[["2014"]]}}},{"id":5166,"uris":["http://zotero.org/groups/1011684/items/S9KKTE8A"],"itemData":{"id":5166,"type":"report","abstract":"Summary\n\n\nWe all have to live in the borders of the boxes our dads or husbands draw for us.\n\n—Zahra, 25-year-old Saudi woman, April 7, 2016\n\n\n\nIt can mess with your head and the way you look at yourself. How do you respect yourself or how [can] your family respect you, if he is your legal guardian?\n\n—Hayat, 44-year-old former school principal, December 7, 2015","language":"en","title":"Boxed In: Women and Saudi Arabia's Male Guardianship System","author":[{"family":"Human Rights Watch","given":""}],"issued":{"date-parts":[["2016",7,16]]}}}],"schema":"https://github.com/citation-style-language/schema/raw/master/csl-citation.json"} </w:instrText>
      </w:r>
      <w:r w:rsidRPr="0014405E">
        <w:rPr>
          <w:rFonts w:asciiTheme="majorBidi" w:hAnsiTheme="majorBidi" w:cstheme="majorBidi"/>
          <w:sz w:val="24"/>
          <w:szCs w:val="24"/>
        </w:rPr>
        <w:fldChar w:fldCharType="separate"/>
      </w:r>
      <w:r w:rsidRPr="006059CE">
        <w:rPr>
          <w:rFonts w:ascii="Times New Roman" w:hAnsi="Times New Roman" w:cs="Times New Roman"/>
          <w:sz w:val="24"/>
        </w:rPr>
        <w:t>(Doumato 1992, 2001; Deif 2008; Al-Rasheed 2013; Le Renard 2014; Human Rights Watch 2016)</w:t>
      </w:r>
      <w:r w:rsidRPr="0014405E">
        <w:rPr>
          <w:rFonts w:asciiTheme="majorBidi" w:hAnsiTheme="majorBidi" w:cstheme="majorBidi"/>
          <w:sz w:val="24"/>
          <w:szCs w:val="24"/>
        </w:rPr>
        <w:fldChar w:fldCharType="end"/>
      </w:r>
      <w:r w:rsidRPr="0014405E">
        <w:rPr>
          <w:rFonts w:asciiTheme="majorBidi" w:hAnsiTheme="majorBidi" w:cstheme="majorBidi"/>
          <w:sz w:val="24"/>
          <w:szCs w:val="24"/>
        </w:rPr>
        <w:t xml:space="preserve">. Despite recent reforms spearheaded by the crown prince, Mohammad bin Salman, Saudi women may not get married or access certain kinds of healthcare without permission from a male guardian, such as a father, husband, or son, and men may file cases against women relatives for “disobedience,” which can result in imprisonment </w:t>
      </w:r>
      <w:r w:rsidRPr="0014405E">
        <w:rPr>
          <w:rFonts w:asciiTheme="majorBidi" w:hAnsiTheme="majorBidi" w:cstheme="majorBidi"/>
          <w:sz w:val="24"/>
          <w:szCs w:val="24"/>
        </w:rPr>
        <w:fldChar w:fldCharType="begin"/>
      </w:r>
      <w:r w:rsidRPr="0014405E">
        <w:rPr>
          <w:rFonts w:asciiTheme="majorBidi" w:hAnsiTheme="majorBidi" w:cstheme="majorBidi"/>
          <w:sz w:val="24"/>
          <w:szCs w:val="24"/>
        </w:rPr>
        <w:instrText xml:space="preserve"> ADDIN ZOTERO_ITEM CSL_CITATION {"citationID":"JySaSTFJ","properties":{"formattedCitation":"(Human Rights Watch 2016)","plainCitation":"(Human Rights Watch 2016)","noteIndex":0},"citationItems":[{"id":5166,"uris":["http://zotero.org/groups/1011684/items/S9KKTE8A"],"itemData":{"id":5166,"type":"report","abstract":"Summary\n\n\nWe all have to live in the borders of the boxes our dads or husbands draw for us.\n\n—Zahra, 25-year-old Saudi woman, April 7, 2016\n\n\n\nIt can mess with your head and the way you look at yourself. How do you respect yourself or how [can] your family respect you, if he is your legal guardian?\n\n—Hayat, 44-year-old former school principal, December 7, 2015","language":"en","title":"Boxed In: Women and Saudi Arabia's Male Guardianship System","author":[{"family":"Human Rights Watch","given":""}],"issued":{"date-parts":[["2016",7,16]]}}}],"schema":"https://github.com/citation-style-language/schema/raw/master/csl-citation.json"} </w:instrText>
      </w:r>
      <w:r w:rsidRPr="0014405E">
        <w:rPr>
          <w:rFonts w:asciiTheme="majorBidi" w:hAnsiTheme="majorBidi" w:cstheme="majorBidi"/>
          <w:sz w:val="24"/>
          <w:szCs w:val="24"/>
        </w:rPr>
        <w:fldChar w:fldCharType="separate"/>
      </w:r>
      <w:r w:rsidRPr="006059CE">
        <w:rPr>
          <w:rFonts w:ascii="Times New Roman" w:hAnsi="Times New Roman" w:cs="Times New Roman"/>
          <w:sz w:val="24"/>
        </w:rPr>
        <w:t>(Human Rights Watch 2016)</w:t>
      </w:r>
      <w:r w:rsidRPr="0014405E">
        <w:rPr>
          <w:rFonts w:asciiTheme="majorBidi" w:hAnsiTheme="majorBidi" w:cstheme="majorBidi"/>
          <w:sz w:val="24"/>
          <w:szCs w:val="24"/>
        </w:rPr>
        <w:fldChar w:fldCharType="end"/>
      </w:r>
      <w:r w:rsidRPr="0014405E">
        <w:rPr>
          <w:rFonts w:asciiTheme="majorBidi" w:hAnsiTheme="majorBidi" w:cstheme="majorBidi"/>
          <w:sz w:val="24"/>
          <w:szCs w:val="24"/>
        </w:rPr>
        <w:t xml:space="preserve">. Until 2018, women were not allowed to drive, and only in the past fifteen years have they gained the ability, typically by royal decree, to work, rent an apartment, check into hotels, travel, study abroad, and apply for a passport, without first obtaining male permission. </w:t>
      </w:r>
    </w:p>
    <w:p w14:paraId="77DE37A7" w14:textId="77777777" w:rsidR="00BE099E" w:rsidRDefault="00BE099E" w:rsidP="00BE099E">
      <w:pPr>
        <w:pStyle w:val="NoSpacing"/>
        <w:rPr>
          <w:rFonts w:asciiTheme="majorBidi" w:hAnsiTheme="majorBidi" w:cstheme="majorBidi"/>
          <w:sz w:val="24"/>
          <w:szCs w:val="24"/>
        </w:rPr>
      </w:pPr>
    </w:p>
    <w:p w14:paraId="7BCD800C" w14:textId="25598F61" w:rsidR="00A86DC2" w:rsidRDefault="00A86DC2" w:rsidP="00BE099E">
      <w:pPr>
        <w:pStyle w:val="NoSpacing"/>
        <w:rPr>
          <w:rFonts w:asciiTheme="majorBidi" w:hAnsiTheme="majorBidi" w:cstheme="majorBidi"/>
          <w:sz w:val="24"/>
          <w:szCs w:val="24"/>
        </w:rPr>
      </w:pPr>
      <w:r w:rsidRPr="0014405E">
        <w:rPr>
          <w:rFonts w:asciiTheme="majorBidi" w:hAnsiTheme="majorBidi" w:cstheme="majorBidi"/>
          <w:sz w:val="24"/>
          <w:szCs w:val="24"/>
        </w:rPr>
        <w:t xml:space="preserve">Although Kuwait is </w:t>
      </w:r>
      <w:r>
        <w:rPr>
          <w:rFonts w:asciiTheme="majorBidi" w:hAnsiTheme="majorBidi" w:cstheme="majorBidi"/>
          <w:sz w:val="24"/>
          <w:szCs w:val="24"/>
        </w:rPr>
        <w:t xml:space="preserve">notably </w:t>
      </w:r>
      <w:r w:rsidRPr="0014405E">
        <w:rPr>
          <w:rFonts w:asciiTheme="majorBidi" w:hAnsiTheme="majorBidi" w:cstheme="majorBidi"/>
          <w:sz w:val="24"/>
          <w:szCs w:val="24"/>
        </w:rPr>
        <w:t xml:space="preserve">less </w:t>
      </w:r>
      <w:r>
        <w:rPr>
          <w:rFonts w:asciiTheme="majorBidi" w:hAnsiTheme="majorBidi" w:cstheme="majorBidi"/>
          <w:sz w:val="24"/>
          <w:szCs w:val="24"/>
        </w:rPr>
        <w:t>conservative</w:t>
      </w:r>
      <w:r w:rsidRPr="0014405E">
        <w:rPr>
          <w:rFonts w:asciiTheme="majorBidi" w:hAnsiTheme="majorBidi" w:cstheme="majorBidi"/>
          <w:sz w:val="24"/>
          <w:szCs w:val="24"/>
        </w:rPr>
        <w:t>, similar norms</w:t>
      </w:r>
      <w:r>
        <w:rPr>
          <w:rFonts w:asciiTheme="majorBidi" w:hAnsiTheme="majorBidi" w:cstheme="majorBidi"/>
          <w:sz w:val="24"/>
          <w:szCs w:val="24"/>
        </w:rPr>
        <w:t xml:space="preserve"> exist</w:t>
      </w:r>
      <w:r w:rsidRPr="0014405E">
        <w:rPr>
          <w:rFonts w:asciiTheme="majorBidi" w:hAnsiTheme="majorBidi" w:cstheme="majorBidi"/>
          <w:sz w:val="24"/>
          <w:szCs w:val="24"/>
        </w:rPr>
        <w:t xml:space="preserve"> </w:t>
      </w:r>
      <w:r w:rsidRPr="0014405E">
        <w:rPr>
          <w:rFonts w:asciiTheme="majorBidi" w:hAnsiTheme="majorBidi" w:cstheme="majorBidi"/>
          <w:sz w:val="24"/>
          <w:szCs w:val="24"/>
        </w:rPr>
        <w:fldChar w:fldCharType="begin"/>
      </w:r>
      <w:r w:rsidRPr="0014405E">
        <w:rPr>
          <w:rFonts w:asciiTheme="majorBidi" w:hAnsiTheme="majorBidi" w:cstheme="majorBidi"/>
          <w:sz w:val="24"/>
          <w:szCs w:val="24"/>
        </w:rPr>
        <w:instrText xml:space="preserve"> ADDIN ZOTERO_ITEM CSL_CITATION {"citationID":"EGhap57s","properties":{"unsorted":true,"formattedCitation":"(Human Rights Watch 2000; al-Mughni 2001; T\\uc0\\u233{}treault 2001; Al-Sabah 2013; Alzuabi 2016; Aldosari 2016)","plainCitation":"(Human Rights Watch 2000; al-Mughni 2001; Tétreault 2001; Al-Sabah 2013; Alzuabi 2016; Aldosari 2016)","noteIndex":0},"citationItems":[{"id":5196,"uris":["http://zotero.org/groups/1011684/items/CFGWQWPA"],"itemData":{"id":5196,"type":"report","abstract":"Human Rights Watch today called on Kuwait to revoke laws that discriminate against women and long-term non-citizens of Kuwait. In a report issued before the opening of the Kuwaiti National Assembly on October 28, Human Rights Watch also called on Kuwait to amend its Penal Code and Printing and Publications Law to protect freedom of expression. The 38-page report, \"Promises Betrayed: Denial of Rights of Bidun, Women, and Freedom of Expression,\" details Kuwaiti laws and practices which systematically discriminate against women and stateless Bidun, and laws which criminalize free expression by journalists, academics, and writers. These laws contravene Kuwait's international treaty obligations, including the six human rights treaties that Kuwait has signed since 1968. Human Rights Watch said that Kuwaiti women face severe discrimination in both public and private life. Under Kuwaiti penal law, men who kill female relatives in so-called \"honor crimes\" serve a maximum three-year sentence and are not prosecuted for murder. Women are banned from voting and standing for election, cannot contract their own marriage or divorce without the agreement of a male guardian or judge, and are barred in practice from many public positions, including serving as judges.","language":"en","title":"Kuwait: Promises Betrayed: Denial of Rights of Bidun, Women, and Freedom of Expression","author":[{"family":"Human Rights Watch","given":""}],"issued":{"date-parts":[["2000"]]}}},{"id":1661,"uris":["http://zotero.org/users/1503112/items/R6H6FNZJ"],"itemData":{"id":1661,"type":"book","abstract":"The enfranchisement of women presents a significant challenge to Kuwait’s traditional system of politics and tribe. This step in the democratization process is, however, more likely to strengthen, rather than weaken, state control over domestic politics. Based on first-hand research and an extensive analysis spanning three decades, this book demonstrates how the relationship between women and the state has come to shape Kuwaiti society and national politics.","event-place":"London","ISBN":"978-0-86356-199-3","language":"English","number-of-pages":"174","publisher":"Saqi Books","publisher-place":"London","source":"Amazon","title":"Women In Kuwait: The Politics of Gender","title-short":"Women In Kuwait","author":[{"family":"Mughni","given":"Haya","non-dropping-particle":"al-"}],"issued":{"date-parts":[["2001",8,1]]}}},{"id":5190,"uris":["http://zotero.org/groups/1011684/items/C9WEUEZI"],"itemData":{"id":5190,"type":"article-journal","container-title":"International Journal of Middle East Studies","ISSN":"0020-7438","issue":"2","note":"publisher: Cambridge University Press","page":"203-220","source":"JSTOR","title":"A State of Two Minds: State Cultures, Women, and Politics in Kuwait","title-short":"A State of Two Minds","volume":"33","author":[{"family":"Tétreault","given":"Mary Ann"}],"issued":{"date-parts":[["2001"]]}}},{"id":1665,"uris":["http://zotero.org/users/1503112/items/TWJ2979Z"],"itemData":{"id":1665,"type":"book","event-place":"New York","ISBN":"978-1-78076-306-4","language":"en","note":"Google-Books-ID: 7vgLfizaBXoC","number-of-pages":"371","publisher":"I.B.Tauris","publisher-place":"New York","source":"Google Books","title":"Gender and Politics in Kuwait: Women and Political Participation in the Gulf","title-short":"Gender and Politics in Kuwait","author":[{"family":"Al-Sabah","given":"Meshal"}],"issued":{"date-parts":[["2013"]]}}},{"id":5193,"uris":["http://zotero.org/groups/1011684/items/93YRTYZK"],"itemData":{"id":5193,"type":"article-journal","abstract":"This study explores the sociocultural status of Kuwaiti women and examines the obstacles that may hinder them from participating in socioeconomic development of Kuwait. The study analyzes the nature of legislative, political, sociocultural, and economic challenges faced by Kuwaiti women and suggests measures to overcome these obstacles to help women in attaining a prime role in the development process. The survey sample included 300 Kuwaiti citizens of both genders selected randomly from different social and professional backgrounds. Statistical analyses including mean values and covariance analysis revealed the awareness of gender-based differences in attitudes on the nature of constraints faced in moving toward the progress of Kuwaiti women. Discussed are social, economic, and knowledge-based constraints that restrain women from playing an active role in the socioeconomic development of Kuwait. Future directions include the acknowledgement of increased levels of education among Kuwaiti women and the available talent pool that will remain underutilized if women are not raised to leadership levels. Further research is needed on the scope and challenges in implementing strategies for the empowerment of women as a part of legislation.","container-title":"Journal of Social Service Research","DOI":"10.1080/01488376.2016.1212775","ISSN":"0148-8376","issue":"5","note":"publisher: Routledge\n_eprint: https://doi.org/10.1080/01488376.2016.1212775\nPMID: 27812232","page":"689-702","source":"Taylor and Francis+NEJM","title":"Sociopolitical Participation of Kuwaiti Women in the Development Process: Current State and Challenges Ahead","title-short":"Sociopolitical Participation of Kuwaiti Women in the Development Process","volume":"42","author":[{"family":"Alzuabi","given":"Ali Z."}],"issued":{"date-parts":[["2016",10,19]]}}},{"id":5209,"uris":["http://zotero.org/groups/1011684/items/HF8RQH69"],"itemData":{"id":5209,"type":"report","abstract":"This paper examines personal status law in the six Gulf Arab states, and the limitations PSLs impose on women’s autonomy and the role of women within the family.","language":"en-US","publisher":"Issue Paper #8, Arab Gulf States Institute in Washington","title":"The Personal is Political: Gender Identity in the Personal Status Laws of the Gulf Arab States","title-short":"The Personal is Political","author":[{"family":"Aldosari","given":"Hala"}],"accessed":{"date-parts":[["2021",8,16]]},"issued":{"date-parts":[["2016"]]}}}],"schema":"https://github.com/citation-style-language/schema/raw/master/csl-citation.json"} </w:instrText>
      </w:r>
      <w:r w:rsidRPr="0014405E">
        <w:rPr>
          <w:rFonts w:asciiTheme="majorBidi" w:hAnsiTheme="majorBidi" w:cstheme="majorBidi"/>
          <w:sz w:val="24"/>
          <w:szCs w:val="24"/>
        </w:rPr>
        <w:fldChar w:fldCharType="separate"/>
      </w:r>
      <w:r w:rsidRPr="006059CE">
        <w:rPr>
          <w:rFonts w:ascii="Times New Roman" w:hAnsi="Times New Roman" w:cs="Times New Roman"/>
          <w:sz w:val="24"/>
          <w:szCs w:val="24"/>
        </w:rPr>
        <w:t>(Human Rights Watch 2000; al-Mughni 2001; Tétreault 2001; Al-Sabah 2013; Alzuabi 2016; Aldosari 2016)</w:t>
      </w:r>
      <w:r w:rsidRPr="0014405E">
        <w:rPr>
          <w:rFonts w:asciiTheme="majorBidi" w:hAnsiTheme="majorBidi" w:cstheme="majorBidi"/>
          <w:sz w:val="24"/>
          <w:szCs w:val="24"/>
        </w:rPr>
        <w:fldChar w:fldCharType="end"/>
      </w:r>
      <w:r w:rsidRPr="0014405E">
        <w:rPr>
          <w:rFonts w:asciiTheme="majorBidi" w:hAnsiTheme="majorBidi" w:cstheme="majorBidi"/>
          <w:sz w:val="24"/>
          <w:szCs w:val="24"/>
        </w:rPr>
        <w:t xml:space="preserve">. Unlike Saudi Arabia, Kuwait has long had an elected parliament exercising considerable independence—though women only gained the right to vote in 2005, compared to men in 1961—and a constitution outlining a general commitment to equality. Nevertheless, the country’s personal status law requires that Sunni Muslim women must obey their husbands and, if single, seek permission from a male guardian to marry </w:t>
      </w:r>
      <w:r w:rsidRPr="0014405E">
        <w:rPr>
          <w:rFonts w:asciiTheme="majorBidi" w:hAnsiTheme="majorBidi" w:cstheme="majorBidi"/>
          <w:sz w:val="24"/>
          <w:szCs w:val="24"/>
        </w:rPr>
        <w:fldChar w:fldCharType="begin"/>
      </w:r>
      <w:r w:rsidRPr="0014405E">
        <w:rPr>
          <w:rFonts w:asciiTheme="majorBidi" w:hAnsiTheme="majorBidi" w:cstheme="majorBidi"/>
          <w:sz w:val="24"/>
          <w:szCs w:val="24"/>
        </w:rPr>
        <w:instrText xml:space="preserve"> ADDIN ZOTERO_ITEM CSL_CITATION {"citationID":"oysiivZS","properties":{"formattedCitation":"(Human Rights Watch 2021)","plainCitation":"(Human Rights Watch 2021)","noteIndex":0},"citationItems":[{"id":5187,"uris":["http://zotero.org/groups/1011684/items/XQPQCPUC"],"itemData":{"id":5187,"type":"report","abstract":"Kuwaiti authorities continue to use provisions in the constitution, the national security law, and the country’s cybercrime law to restrict free speech and prosecute dissidents, particularly focusing on comments made on social media.\n\nOnce a leading actor among its Gulf neighbors for the passing of the 2015 domestic workers law, Kuwait is now falling behind on reforming its kafala (sponsorship) system, which leaves migrant workers vulnerable to abuse and forced labor.","language":"en","title":"World Report 2021: Rights Trends in Kuwait","title-short":"World Report 2021","author":[{"family":"Human Rights Watch","given":""}],"issued":{"date-parts":[["2021"]]}}}],"schema":"https://github.com/citation-style-language/schema/raw/master/csl-citation.json"} </w:instrText>
      </w:r>
      <w:r w:rsidRPr="0014405E">
        <w:rPr>
          <w:rFonts w:asciiTheme="majorBidi" w:hAnsiTheme="majorBidi" w:cstheme="majorBidi"/>
          <w:sz w:val="24"/>
          <w:szCs w:val="24"/>
        </w:rPr>
        <w:fldChar w:fldCharType="separate"/>
      </w:r>
      <w:r w:rsidRPr="006059CE">
        <w:rPr>
          <w:rFonts w:ascii="Times New Roman" w:hAnsi="Times New Roman" w:cs="Times New Roman"/>
          <w:sz w:val="24"/>
        </w:rPr>
        <w:t>(Human Rights Watch 2021)</w:t>
      </w:r>
      <w:r w:rsidRPr="0014405E">
        <w:rPr>
          <w:rFonts w:asciiTheme="majorBidi" w:hAnsiTheme="majorBidi" w:cstheme="majorBidi"/>
          <w:sz w:val="24"/>
          <w:szCs w:val="24"/>
        </w:rPr>
        <w:fldChar w:fldCharType="end"/>
      </w:r>
      <w:r w:rsidRPr="0014405E">
        <w:rPr>
          <w:rFonts w:asciiTheme="majorBidi" w:hAnsiTheme="majorBidi" w:cstheme="majorBidi"/>
          <w:sz w:val="24"/>
          <w:szCs w:val="24"/>
        </w:rPr>
        <w:t xml:space="preserve">. A global study found that 99% of Kuwaiti men express some prejudice against women </w:t>
      </w:r>
      <w:r w:rsidRPr="0014405E">
        <w:rPr>
          <w:rFonts w:asciiTheme="majorBidi" w:hAnsiTheme="majorBidi" w:cstheme="majorBidi"/>
          <w:sz w:val="24"/>
          <w:szCs w:val="24"/>
        </w:rPr>
        <w:fldChar w:fldCharType="begin"/>
      </w:r>
      <w:r w:rsidRPr="0014405E">
        <w:rPr>
          <w:rFonts w:asciiTheme="majorBidi" w:hAnsiTheme="majorBidi" w:cstheme="majorBidi"/>
          <w:sz w:val="24"/>
          <w:szCs w:val="24"/>
        </w:rPr>
        <w:instrText xml:space="preserve"> ADDIN ZOTERO_ITEM CSL_CITATION {"citationID":"CaZgAVFB","properties":{"formattedCitation":"(UNDP 2020)","plainCitation":"(UNDP 2020)","noteIndex":0},"citationItems":[{"id":4380,"uris":["http://zotero.org/groups/1011684/items/6CB2FNBY"],"itemData":{"id":4380,"type":"book","event-place":"New York","publisher":"UNDP","publisher-place":"New York","title":"Tackling Social Norms: A Game Changer for Gender Inequalities","author":[{"literal":"UNDP"}],"issued":{"date-parts":[["2020"]]}}}],"schema":"https://github.com/citation-style-language/schema/raw/master/csl-citation.json"} </w:instrText>
      </w:r>
      <w:r w:rsidRPr="0014405E">
        <w:rPr>
          <w:rFonts w:asciiTheme="majorBidi" w:hAnsiTheme="majorBidi" w:cstheme="majorBidi"/>
          <w:sz w:val="24"/>
          <w:szCs w:val="24"/>
        </w:rPr>
        <w:fldChar w:fldCharType="separate"/>
      </w:r>
      <w:r w:rsidRPr="006059CE">
        <w:rPr>
          <w:rFonts w:ascii="Times New Roman" w:hAnsi="Times New Roman" w:cs="Times New Roman"/>
          <w:sz w:val="24"/>
        </w:rPr>
        <w:t>(UNDP 2020)</w:t>
      </w:r>
      <w:r w:rsidRPr="0014405E">
        <w:rPr>
          <w:rFonts w:asciiTheme="majorBidi" w:hAnsiTheme="majorBidi" w:cstheme="majorBidi"/>
          <w:sz w:val="24"/>
          <w:szCs w:val="24"/>
        </w:rPr>
        <w:fldChar w:fldCharType="end"/>
      </w:r>
      <w:r w:rsidRPr="0014405E">
        <w:rPr>
          <w:rFonts w:asciiTheme="majorBidi" w:hAnsiTheme="majorBidi" w:cstheme="majorBidi"/>
          <w:sz w:val="24"/>
          <w:szCs w:val="24"/>
        </w:rPr>
        <w:t>.</w:t>
      </w:r>
    </w:p>
    <w:p w14:paraId="29BF6532" w14:textId="77777777" w:rsidR="00BE099E" w:rsidRDefault="00BE099E" w:rsidP="00BE099E">
      <w:pPr>
        <w:pStyle w:val="NoSpacing"/>
        <w:rPr>
          <w:rFonts w:ascii="Times New Roman" w:hAnsi="Times New Roman" w:cs="Times New Roman"/>
          <w:sz w:val="24"/>
          <w:szCs w:val="24"/>
        </w:rPr>
      </w:pPr>
    </w:p>
    <w:p w14:paraId="352F4226" w14:textId="25362893" w:rsidR="00693796" w:rsidRPr="00BE099E" w:rsidRDefault="0001094D" w:rsidP="00BE099E">
      <w:pPr>
        <w:pStyle w:val="NoSpacing"/>
        <w:rPr>
          <w:rFonts w:ascii="Times New Roman" w:hAnsi="Times New Roman" w:cs="Times New Roman"/>
          <w:sz w:val="24"/>
          <w:szCs w:val="24"/>
        </w:rPr>
      </w:pPr>
      <w:r w:rsidRPr="00A86DC2">
        <w:rPr>
          <w:rFonts w:ascii="Times New Roman" w:hAnsi="Times New Roman" w:cs="Times New Roman"/>
          <w:sz w:val="24"/>
          <w:szCs w:val="24"/>
        </w:rPr>
        <w:t>While both Saudi Arabia and Kuwait remain relatively gender-inegalitarian by global standards, conditions in both countries continue to change. F</w:t>
      </w:r>
      <w:r w:rsidR="00F605B4" w:rsidRPr="00A86DC2">
        <w:rPr>
          <w:rFonts w:ascii="Times New Roman" w:hAnsi="Times New Roman" w:cs="Times New Roman"/>
          <w:sz w:val="24"/>
          <w:szCs w:val="24"/>
        </w:rPr>
        <w:t>eminist activism is growing (</w:t>
      </w:r>
      <w:proofErr w:type="spellStart"/>
      <w:r w:rsidR="00F605B4" w:rsidRPr="00A86DC2">
        <w:rPr>
          <w:rFonts w:ascii="Times New Roman" w:hAnsi="Times New Roman" w:cs="Times New Roman"/>
          <w:sz w:val="24"/>
          <w:szCs w:val="24"/>
        </w:rPr>
        <w:t>Olimat</w:t>
      </w:r>
      <w:proofErr w:type="spellEnd"/>
      <w:r w:rsidR="00F605B4" w:rsidRPr="00A86DC2">
        <w:rPr>
          <w:rFonts w:ascii="Times New Roman" w:hAnsi="Times New Roman" w:cs="Times New Roman"/>
          <w:sz w:val="24"/>
          <w:szCs w:val="24"/>
        </w:rPr>
        <w:t xml:space="preserve"> 2012; </w:t>
      </w:r>
      <w:proofErr w:type="spellStart"/>
      <w:r w:rsidR="00F605B4" w:rsidRPr="00A86DC2">
        <w:rPr>
          <w:rFonts w:ascii="Times New Roman" w:hAnsi="Times New Roman" w:cs="Times New Roman"/>
          <w:sz w:val="24"/>
          <w:szCs w:val="24"/>
        </w:rPr>
        <w:t>Shalaby</w:t>
      </w:r>
      <w:proofErr w:type="spellEnd"/>
      <w:r w:rsidR="00F605B4" w:rsidRPr="00A86DC2">
        <w:rPr>
          <w:rFonts w:ascii="Times New Roman" w:hAnsi="Times New Roman" w:cs="Times New Roman"/>
          <w:sz w:val="24"/>
          <w:szCs w:val="24"/>
        </w:rPr>
        <w:t xml:space="preserve"> 2015; </w:t>
      </w:r>
      <w:proofErr w:type="spellStart"/>
      <w:r w:rsidR="00F605B4" w:rsidRPr="00A86DC2">
        <w:rPr>
          <w:rFonts w:ascii="Times New Roman" w:hAnsi="Times New Roman" w:cs="Times New Roman"/>
          <w:sz w:val="24"/>
          <w:szCs w:val="24"/>
        </w:rPr>
        <w:t>Alsahi</w:t>
      </w:r>
      <w:proofErr w:type="spellEnd"/>
      <w:r w:rsidR="00F605B4" w:rsidRPr="00A86DC2">
        <w:rPr>
          <w:rFonts w:ascii="Times New Roman" w:hAnsi="Times New Roman" w:cs="Times New Roman"/>
          <w:sz w:val="24"/>
          <w:szCs w:val="24"/>
        </w:rPr>
        <w:t xml:space="preserve"> 2018)</w:t>
      </w:r>
      <w:r w:rsidR="00693796" w:rsidRPr="00A86DC2">
        <w:rPr>
          <w:rFonts w:ascii="Times New Roman" w:hAnsi="Times New Roman" w:cs="Times New Roman"/>
          <w:sz w:val="24"/>
          <w:szCs w:val="24"/>
        </w:rPr>
        <w:t xml:space="preserve">. At the time of the research, Saudi Arabia was undergoing, and continues to undergo, rapid change in regulations surrounding gender relations. In 2017, King Salman (who succeeded King Abdallah in 2015) issued a decree to lift the ban on women driving. In Kuwait, activists launched a social media campaign in 2021 against sexual harassment and violence against women (“Lan </w:t>
      </w:r>
      <w:proofErr w:type="spellStart"/>
      <w:r w:rsidR="00693796" w:rsidRPr="00A86DC2">
        <w:rPr>
          <w:rFonts w:ascii="Times New Roman" w:hAnsi="Times New Roman" w:cs="Times New Roman"/>
          <w:sz w:val="24"/>
          <w:szCs w:val="24"/>
        </w:rPr>
        <w:t>Asket</w:t>
      </w:r>
      <w:proofErr w:type="spellEnd"/>
      <w:r w:rsidR="00693796" w:rsidRPr="00A86DC2">
        <w:rPr>
          <w:rFonts w:ascii="Times New Roman" w:hAnsi="Times New Roman" w:cs="Times New Roman"/>
          <w:sz w:val="24"/>
          <w:szCs w:val="24"/>
        </w:rPr>
        <w:t xml:space="preserve">,” I will not be silent), which have generally </w:t>
      </w:r>
      <w:r w:rsidR="00693796" w:rsidRPr="00BE099E">
        <w:rPr>
          <w:rFonts w:ascii="Times New Roman" w:hAnsi="Times New Roman" w:cs="Times New Roman"/>
          <w:sz w:val="24"/>
          <w:szCs w:val="24"/>
        </w:rPr>
        <w:t xml:space="preserve">been taboo topics </w:t>
      </w:r>
      <w:r w:rsidR="00693796" w:rsidRPr="00BE099E">
        <w:rPr>
          <w:rFonts w:ascii="Times New Roman" w:hAnsi="Times New Roman" w:cs="Times New Roman"/>
          <w:sz w:val="24"/>
          <w:szCs w:val="24"/>
        </w:rPr>
        <w:fldChar w:fldCharType="begin"/>
      </w:r>
      <w:r w:rsidR="00693796" w:rsidRPr="00BE099E">
        <w:rPr>
          <w:rFonts w:ascii="Times New Roman" w:hAnsi="Times New Roman" w:cs="Times New Roman"/>
          <w:sz w:val="24"/>
          <w:szCs w:val="24"/>
        </w:rPr>
        <w:instrText xml:space="preserve"> ADDIN ZOTERO_ITEM CSL_CITATION {"citationID":"LTEGOJMm","properties":{"formattedCitation":"(Radwan &amp; Al Ibrahim, 2021)","plainCitation":"(Radwan &amp; Al Ibrahim, 2021)","noteIndex":0},"citationItems":[{"id":5219,"uris":["http://zotero.org/groups/1011684/items/NFIQ72UR"],"itemData":{"id":5219,"type":"report","language":"en","publisher":"Arab Voices: World Bank Blogs","title":"Kuwait’s #MeToo movement: \"Lan Asket\"— I will not be silent","title-short":"Kuwait’s #MeToo movement","author":[{"family":"Radwan","given":"Ismail"},{"family":"Al Ibrahim","given":"Fatma Ahmad"}],"issued":{"date-parts":[["2021",6,16]]}}}],"schema":"https://github.com/citation-style-language/schema/raw/master/csl-citation.json"} </w:instrText>
      </w:r>
      <w:r w:rsidR="00693796" w:rsidRPr="00BE099E">
        <w:rPr>
          <w:rFonts w:ascii="Times New Roman" w:hAnsi="Times New Roman" w:cs="Times New Roman"/>
          <w:sz w:val="24"/>
          <w:szCs w:val="24"/>
        </w:rPr>
        <w:fldChar w:fldCharType="separate"/>
      </w:r>
      <w:r w:rsidR="00693796" w:rsidRPr="00BE099E">
        <w:rPr>
          <w:rFonts w:ascii="Times New Roman" w:hAnsi="Times New Roman" w:cs="Times New Roman"/>
          <w:sz w:val="24"/>
          <w:szCs w:val="24"/>
        </w:rPr>
        <w:t>(Radwan &amp; Al Ibrahim, 2021)</w:t>
      </w:r>
      <w:r w:rsidR="00693796" w:rsidRPr="00BE099E">
        <w:rPr>
          <w:rFonts w:ascii="Times New Roman" w:hAnsi="Times New Roman" w:cs="Times New Roman"/>
          <w:sz w:val="24"/>
          <w:szCs w:val="24"/>
        </w:rPr>
        <w:fldChar w:fldCharType="end"/>
      </w:r>
      <w:r w:rsidR="00693796" w:rsidRPr="00BE099E">
        <w:rPr>
          <w:rFonts w:ascii="Times New Roman" w:hAnsi="Times New Roman" w:cs="Times New Roman"/>
          <w:sz w:val="24"/>
          <w:szCs w:val="24"/>
        </w:rPr>
        <w:t xml:space="preserve">. </w:t>
      </w:r>
    </w:p>
    <w:p w14:paraId="31656CE6" w14:textId="77777777" w:rsidR="00BE099E" w:rsidRDefault="00BE099E" w:rsidP="00BE099E">
      <w:pPr>
        <w:pStyle w:val="NoSpacing"/>
        <w:rPr>
          <w:rFonts w:ascii="Times New Roman" w:hAnsi="Times New Roman" w:cs="Times New Roman"/>
          <w:sz w:val="24"/>
          <w:szCs w:val="24"/>
        </w:rPr>
      </w:pPr>
    </w:p>
    <w:p w14:paraId="7C7A3215" w14:textId="599E851C" w:rsidR="00BE099E" w:rsidRPr="00BE099E" w:rsidRDefault="00693796" w:rsidP="00BE099E">
      <w:pPr>
        <w:pStyle w:val="NoSpacing"/>
        <w:rPr>
          <w:rFonts w:ascii="Times New Roman" w:hAnsi="Times New Roman" w:cs="Times New Roman"/>
          <w:sz w:val="24"/>
          <w:szCs w:val="24"/>
        </w:rPr>
      </w:pPr>
      <w:r w:rsidRPr="00BE099E">
        <w:rPr>
          <w:rFonts w:ascii="Times New Roman" w:hAnsi="Times New Roman" w:cs="Times New Roman"/>
          <w:sz w:val="24"/>
          <w:szCs w:val="24"/>
        </w:rPr>
        <w:t xml:space="preserve">A </w:t>
      </w:r>
      <w:r w:rsidR="00F605B4" w:rsidRPr="00BE099E">
        <w:rPr>
          <w:rFonts w:ascii="Times New Roman" w:hAnsi="Times New Roman" w:cs="Times New Roman"/>
          <w:sz w:val="24"/>
          <w:szCs w:val="24"/>
        </w:rPr>
        <w:t>critical</w:t>
      </w:r>
      <w:r w:rsidRPr="00BE099E">
        <w:rPr>
          <w:rFonts w:ascii="Times New Roman" w:hAnsi="Times New Roman" w:cs="Times New Roman"/>
          <w:sz w:val="24"/>
          <w:szCs w:val="24"/>
        </w:rPr>
        <w:t xml:space="preserve"> area of contestation continues to be</w:t>
      </w:r>
      <w:r w:rsidR="00F605B4" w:rsidRPr="00BE099E">
        <w:rPr>
          <w:rFonts w:ascii="Times New Roman" w:hAnsi="Times New Roman" w:cs="Times New Roman"/>
          <w:sz w:val="24"/>
          <w:szCs w:val="24"/>
        </w:rPr>
        <w:t xml:space="preserve"> gender segregation. </w:t>
      </w:r>
      <w:r w:rsidRPr="00BE099E">
        <w:rPr>
          <w:rFonts w:ascii="Times New Roman" w:hAnsi="Times New Roman" w:cs="Times New Roman"/>
          <w:sz w:val="24"/>
          <w:szCs w:val="24"/>
        </w:rPr>
        <w:t>S</w:t>
      </w:r>
      <w:r w:rsidR="00F605B4" w:rsidRPr="00BE099E">
        <w:rPr>
          <w:rFonts w:ascii="Times New Roman" w:hAnsi="Times New Roman" w:cs="Times New Roman"/>
          <w:sz w:val="24"/>
          <w:szCs w:val="24"/>
        </w:rPr>
        <w:t xml:space="preserve">egregation and male guardianship </w:t>
      </w:r>
      <w:r w:rsidR="007E628F" w:rsidRPr="00BE099E">
        <w:rPr>
          <w:rFonts w:ascii="Times New Roman" w:hAnsi="Times New Roman" w:cs="Times New Roman"/>
          <w:sz w:val="24"/>
          <w:szCs w:val="24"/>
        </w:rPr>
        <w:t xml:space="preserve">both </w:t>
      </w:r>
      <w:r w:rsidR="00F605B4" w:rsidRPr="00BE099E">
        <w:rPr>
          <w:rFonts w:ascii="Times New Roman" w:hAnsi="Times New Roman" w:cs="Times New Roman"/>
          <w:sz w:val="24"/>
          <w:szCs w:val="24"/>
        </w:rPr>
        <w:t xml:space="preserve">have ambiguous legal status. </w:t>
      </w:r>
      <w:r w:rsidR="00284769" w:rsidRPr="00BE099E">
        <w:rPr>
          <w:rFonts w:ascii="Times New Roman" w:hAnsi="Times New Roman" w:cs="Times New Roman"/>
          <w:sz w:val="24"/>
          <w:szCs w:val="24"/>
        </w:rPr>
        <w:t>Indeed, t</w:t>
      </w:r>
      <w:r w:rsidR="00F605B4" w:rsidRPr="00BE099E">
        <w:rPr>
          <w:rFonts w:ascii="Times New Roman" w:hAnsi="Times New Roman" w:cs="Times New Roman"/>
          <w:sz w:val="24"/>
          <w:szCs w:val="24"/>
        </w:rPr>
        <w:t xml:space="preserve">hey are often maintained more by informal social norms (Human Rights Watch 2016; Al-Bakr et al. 2017), and </w:t>
      </w:r>
      <w:r w:rsidR="007E628F" w:rsidRPr="00BE099E">
        <w:rPr>
          <w:rFonts w:ascii="Times New Roman" w:hAnsi="Times New Roman" w:cs="Times New Roman"/>
          <w:sz w:val="24"/>
          <w:szCs w:val="24"/>
        </w:rPr>
        <w:t xml:space="preserve">are </w:t>
      </w:r>
      <w:r w:rsidR="00F605B4" w:rsidRPr="00BE099E">
        <w:rPr>
          <w:rFonts w:ascii="Times New Roman" w:hAnsi="Times New Roman" w:cs="Times New Roman"/>
          <w:sz w:val="24"/>
          <w:szCs w:val="24"/>
        </w:rPr>
        <w:t xml:space="preserve">also regularly challenged. In Saudi Arabia, </w:t>
      </w:r>
      <w:r w:rsidR="00EB45E9" w:rsidRPr="00BE099E">
        <w:rPr>
          <w:rFonts w:ascii="Times New Roman" w:hAnsi="Times New Roman" w:cs="Times New Roman"/>
          <w:sz w:val="24"/>
          <w:szCs w:val="24"/>
        </w:rPr>
        <w:t xml:space="preserve">as </w:t>
      </w:r>
      <w:r w:rsidR="00284769" w:rsidRPr="00BE099E">
        <w:rPr>
          <w:rFonts w:ascii="Times New Roman" w:hAnsi="Times New Roman" w:cs="Times New Roman"/>
          <w:sz w:val="24"/>
          <w:szCs w:val="24"/>
        </w:rPr>
        <w:t xml:space="preserve">mentioned, </w:t>
      </w:r>
      <w:r w:rsidR="00F605B4" w:rsidRPr="00BE099E">
        <w:rPr>
          <w:rFonts w:ascii="Times New Roman" w:hAnsi="Times New Roman" w:cs="Times New Roman"/>
          <w:sz w:val="24"/>
          <w:szCs w:val="24"/>
        </w:rPr>
        <w:t>some restrictions have been lifted recently, yet with no constitution or bill of rights, changes typically occur by royal decree. Judges are not necessarily bound by such decrees and changes remain universally neither supporte</w:t>
      </w:r>
      <w:r w:rsidR="00BE099E" w:rsidRPr="00BE099E">
        <w:rPr>
          <w:rFonts w:ascii="Times New Roman" w:hAnsi="Times New Roman" w:cs="Times New Roman"/>
          <w:sz w:val="24"/>
          <w:szCs w:val="24"/>
        </w:rPr>
        <w:t>d nor enforced (</w:t>
      </w:r>
      <w:proofErr w:type="spellStart"/>
      <w:r w:rsidR="00BE099E" w:rsidRPr="00BE099E">
        <w:rPr>
          <w:rFonts w:ascii="Times New Roman" w:hAnsi="Times New Roman" w:cs="Times New Roman"/>
          <w:sz w:val="24"/>
          <w:szCs w:val="24"/>
        </w:rPr>
        <w:t>Tønnessen</w:t>
      </w:r>
      <w:proofErr w:type="spellEnd"/>
      <w:r w:rsidR="00BE099E" w:rsidRPr="00BE099E">
        <w:rPr>
          <w:rFonts w:ascii="Times New Roman" w:hAnsi="Times New Roman" w:cs="Times New Roman"/>
          <w:sz w:val="24"/>
          <w:szCs w:val="24"/>
        </w:rPr>
        <w:t xml:space="preserve"> 2016).</w:t>
      </w:r>
    </w:p>
    <w:p w14:paraId="18475A1B" w14:textId="77777777" w:rsidR="00BE099E" w:rsidRDefault="00BE099E" w:rsidP="00BE099E">
      <w:pPr>
        <w:pStyle w:val="NoSpacing"/>
        <w:rPr>
          <w:rFonts w:ascii="Times New Roman" w:hAnsi="Times New Roman" w:cs="Times New Roman"/>
          <w:sz w:val="24"/>
          <w:szCs w:val="24"/>
        </w:rPr>
      </w:pPr>
    </w:p>
    <w:p w14:paraId="56E2DBED" w14:textId="73798745" w:rsidR="00284769" w:rsidRPr="00BE099E" w:rsidRDefault="004D4F9D" w:rsidP="00BE099E">
      <w:pPr>
        <w:pStyle w:val="NoSpacing"/>
        <w:rPr>
          <w:rFonts w:ascii="Times New Roman" w:hAnsi="Times New Roman" w:cs="Times New Roman"/>
          <w:sz w:val="24"/>
          <w:szCs w:val="24"/>
        </w:rPr>
      </w:pPr>
      <w:r w:rsidRPr="00BE099E">
        <w:rPr>
          <w:rFonts w:ascii="Times New Roman" w:hAnsi="Times New Roman" w:cs="Times New Roman"/>
          <w:sz w:val="24"/>
          <w:szCs w:val="24"/>
        </w:rPr>
        <w:t>I</w:t>
      </w:r>
      <w:r w:rsidR="00284769" w:rsidRPr="00BE099E">
        <w:rPr>
          <w:rFonts w:ascii="Times New Roman" w:hAnsi="Times New Roman" w:cs="Times New Roman"/>
          <w:sz w:val="24"/>
          <w:szCs w:val="24"/>
        </w:rPr>
        <w:t>t is important to emphasize that practices of segregation and male guardianship should not be deemed “traditional” or “Islamic” and are in no way static (</w:t>
      </w:r>
      <w:proofErr w:type="spellStart"/>
      <w:r w:rsidR="00284769" w:rsidRPr="00BE099E">
        <w:rPr>
          <w:rFonts w:ascii="Times New Roman" w:hAnsi="Times New Roman" w:cs="Times New Roman"/>
          <w:sz w:val="24"/>
          <w:szCs w:val="24"/>
        </w:rPr>
        <w:t>Gause</w:t>
      </w:r>
      <w:proofErr w:type="spellEnd"/>
      <w:r w:rsidR="00284769" w:rsidRPr="00BE099E">
        <w:rPr>
          <w:rFonts w:ascii="Times New Roman" w:hAnsi="Times New Roman" w:cs="Times New Roman"/>
          <w:sz w:val="24"/>
          <w:szCs w:val="24"/>
        </w:rPr>
        <w:t xml:space="preserve"> 2010; Le </w:t>
      </w:r>
      <w:proofErr w:type="spellStart"/>
      <w:r w:rsidR="00284769" w:rsidRPr="00BE099E">
        <w:rPr>
          <w:rFonts w:ascii="Times New Roman" w:hAnsi="Times New Roman" w:cs="Times New Roman"/>
          <w:sz w:val="24"/>
          <w:szCs w:val="24"/>
        </w:rPr>
        <w:t>Renard</w:t>
      </w:r>
      <w:proofErr w:type="spellEnd"/>
      <w:r w:rsidR="00284769" w:rsidRPr="00BE099E">
        <w:rPr>
          <w:rFonts w:ascii="Times New Roman" w:hAnsi="Times New Roman" w:cs="Times New Roman"/>
          <w:sz w:val="24"/>
          <w:szCs w:val="24"/>
        </w:rPr>
        <w:t xml:space="preserve"> 2008; Meijer 2010). In rural areas of Saudi Arabia, men had long worked alongside women prior to the 1960s, </w:t>
      </w:r>
      <w:r w:rsidR="00284769" w:rsidRPr="00BE099E">
        <w:rPr>
          <w:rFonts w:ascii="Times New Roman" w:hAnsi="Times New Roman" w:cs="Times New Roman"/>
          <w:sz w:val="24"/>
          <w:szCs w:val="24"/>
        </w:rPr>
        <w:lastRenderedPageBreak/>
        <w:t>and it was not until that decade that segregation was institutionalized by state officials, who viewed it as progressive.</w:t>
      </w:r>
      <w:r w:rsidR="00284769" w:rsidRPr="00181968">
        <w:rPr>
          <w:rStyle w:val="FootnoteReference"/>
        </w:rPr>
        <w:footnoteReference w:id="2"/>
      </w:r>
      <w:r w:rsidR="00284769" w:rsidRPr="00BE099E">
        <w:rPr>
          <w:rFonts w:ascii="Times New Roman" w:hAnsi="Times New Roman" w:cs="Times New Roman"/>
          <w:sz w:val="24"/>
          <w:szCs w:val="24"/>
        </w:rPr>
        <w:t xml:space="preserve"> Moreover, Kuwait University was co-ed until an Islamist-leaning parliament in the 1990s proposed gender segregation in classes, libraries, labs, and extracurricular activities. Despite many students petitioning against it, the university has been segregated by law, with separate men’s and women’s campuses, since 2001 (and private universities since 2008)—though local interpretations and enforcement vary, and the “segregation law” was challenged again in 2016 (Algharabali 2010; </w:t>
      </w:r>
      <w:proofErr w:type="spellStart"/>
      <w:r w:rsidR="00284769" w:rsidRPr="00BE099E">
        <w:rPr>
          <w:rFonts w:ascii="Times New Roman" w:hAnsi="Times New Roman" w:cs="Times New Roman"/>
          <w:sz w:val="24"/>
          <w:szCs w:val="24"/>
        </w:rPr>
        <w:t>AlMatrouk</w:t>
      </w:r>
      <w:proofErr w:type="spellEnd"/>
      <w:r w:rsidR="00284769" w:rsidRPr="00BE099E">
        <w:rPr>
          <w:rFonts w:ascii="Times New Roman" w:hAnsi="Times New Roman" w:cs="Times New Roman"/>
          <w:sz w:val="24"/>
          <w:szCs w:val="24"/>
        </w:rPr>
        <w:t xml:space="preserve"> 2016).  </w:t>
      </w:r>
    </w:p>
    <w:p w14:paraId="4CE08E2B" w14:textId="77777777" w:rsidR="00C22996" w:rsidRPr="00CA4628" w:rsidRDefault="00C22996" w:rsidP="00C22996">
      <w:pPr>
        <w:pStyle w:val="NoSpacing"/>
        <w:rPr>
          <w:rFonts w:asciiTheme="majorBidi" w:hAnsiTheme="majorBidi" w:cstheme="majorBidi"/>
          <w:color w:val="000000"/>
          <w:sz w:val="24"/>
          <w:szCs w:val="24"/>
        </w:rPr>
      </w:pPr>
    </w:p>
    <w:p w14:paraId="55014DB9" w14:textId="0F30B376" w:rsidR="00ED17FE" w:rsidRPr="00CD3C91" w:rsidRDefault="00F605B4" w:rsidP="00A175B1">
      <w:pPr>
        <w:rPr>
          <w:b/>
        </w:rPr>
      </w:pPr>
      <w:r w:rsidRPr="00CD3C91">
        <w:rPr>
          <w:b/>
        </w:rPr>
        <w:t>Bibliography</w:t>
      </w:r>
    </w:p>
    <w:p w14:paraId="533768FA" w14:textId="77777777" w:rsidR="00A86DC2" w:rsidRDefault="002773B2" w:rsidP="00A86DC2">
      <w:pPr>
        <w:pStyle w:val="NoSpacing"/>
        <w:ind w:left="720" w:hanging="720"/>
        <w:rPr>
          <w:rFonts w:asciiTheme="majorBidi" w:hAnsiTheme="majorBidi" w:cstheme="majorBidi"/>
          <w:sz w:val="24"/>
          <w:szCs w:val="24"/>
        </w:rPr>
      </w:pPr>
      <w:r w:rsidRPr="008F6025">
        <w:rPr>
          <w:rFonts w:asciiTheme="majorBidi" w:hAnsiTheme="majorBidi" w:cstheme="majorBidi"/>
          <w:sz w:val="24"/>
          <w:szCs w:val="24"/>
        </w:rPr>
        <w:t xml:space="preserve">Al-Bakr, </w:t>
      </w:r>
      <w:proofErr w:type="spellStart"/>
      <w:r w:rsidRPr="008F6025">
        <w:rPr>
          <w:rFonts w:asciiTheme="majorBidi" w:hAnsiTheme="majorBidi" w:cstheme="majorBidi"/>
          <w:sz w:val="24"/>
          <w:szCs w:val="24"/>
        </w:rPr>
        <w:t>Fawziah</w:t>
      </w:r>
      <w:proofErr w:type="spellEnd"/>
      <w:r w:rsidRPr="008F6025">
        <w:rPr>
          <w:rFonts w:asciiTheme="majorBidi" w:hAnsiTheme="majorBidi" w:cstheme="majorBidi"/>
          <w:sz w:val="24"/>
          <w:szCs w:val="24"/>
        </w:rPr>
        <w:t xml:space="preserve"> et al. 2017. “Empowered but Not Equal: Challenging the Traditional Gender Roles as Seen by University Students in Saudi Arabia.” </w:t>
      </w:r>
      <w:r w:rsidRPr="008F6025">
        <w:rPr>
          <w:rFonts w:asciiTheme="majorBidi" w:hAnsiTheme="majorBidi" w:cstheme="majorBidi"/>
          <w:i/>
          <w:sz w:val="24"/>
          <w:szCs w:val="24"/>
        </w:rPr>
        <w:t>FIRE: Forum for International Research</w:t>
      </w:r>
      <w:r w:rsidRPr="008F6025">
        <w:rPr>
          <w:rFonts w:asciiTheme="majorBidi" w:hAnsiTheme="majorBidi" w:cstheme="majorBidi"/>
          <w:sz w:val="24"/>
          <w:szCs w:val="24"/>
        </w:rPr>
        <w:t xml:space="preserve"> in Education 4(1): 52–66.</w:t>
      </w:r>
    </w:p>
    <w:p w14:paraId="4FFEA7D7" w14:textId="6188ABE5" w:rsidR="00A86DC2" w:rsidRPr="00A86DC2" w:rsidRDefault="00A86DC2" w:rsidP="00A86DC2">
      <w:pPr>
        <w:pStyle w:val="NoSpacing"/>
        <w:ind w:left="720" w:hanging="720"/>
        <w:rPr>
          <w:rFonts w:asciiTheme="majorBidi" w:hAnsiTheme="majorBidi" w:cstheme="majorBidi"/>
          <w:sz w:val="24"/>
          <w:szCs w:val="24"/>
        </w:rPr>
      </w:pPr>
      <w:proofErr w:type="spellStart"/>
      <w:r w:rsidRPr="008A4508">
        <w:rPr>
          <w:rFonts w:ascii="Times New Roman" w:hAnsi="Times New Roman" w:cs="Times New Roman"/>
          <w:sz w:val="24"/>
          <w:szCs w:val="24"/>
        </w:rPr>
        <w:t>Aldosari</w:t>
      </w:r>
      <w:proofErr w:type="spellEnd"/>
      <w:r w:rsidRPr="008A4508">
        <w:rPr>
          <w:rFonts w:ascii="Times New Roman" w:hAnsi="Times New Roman" w:cs="Times New Roman"/>
          <w:sz w:val="24"/>
          <w:szCs w:val="24"/>
        </w:rPr>
        <w:t xml:space="preserve">, </w:t>
      </w:r>
      <w:proofErr w:type="spellStart"/>
      <w:r w:rsidRPr="008A4508">
        <w:rPr>
          <w:rFonts w:ascii="Times New Roman" w:hAnsi="Times New Roman" w:cs="Times New Roman"/>
          <w:sz w:val="24"/>
          <w:szCs w:val="24"/>
        </w:rPr>
        <w:t>Hala</w:t>
      </w:r>
      <w:proofErr w:type="spellEnd"/>
      <w:r w:rsidRPr="008A4508">
        <w:rPr>
          <w:rFonts w:ascii="Times New Roman" w:hAnsi="Times New Roman" w:cs="Times New Roman"/>
          <w:sz w:val="24"/>
          <w:szCs w:val="24"/>
        </w:rPr>
        <w:t xml:space="preserve">. 2016. </w:t>
      </w:r>
      <w:r w:rsidRPr="008A4508">
        <w:rPr>
          <w:rFonts w:ascii="Times New Roman" w:hAnsi="Times New Roman" w:cs="Times New Roman"/>
          <w:i/>
          <w:iCs/>
          <w:sz w:val="24"/>
          <w:szCs w:val="24"/>
        </w:rPr>
        <w:t>The Personal Is Political: Gender Identity in the Personal Status Laws of the Gulf Arab States</w:t>
      </w:r>
      <w:r w:rsidRPr="008A4508">
        <w:rPr>
          <w:rFonts w:ascii="Times New Roman" w:hAnsi="Times New Roman" w:cs="Times New Roman"/>
          <w:sz w:val="24"/>
          <w:szCs w:val="24"/>
        </w:rPr>
        <w:t>. Issue Paper #8, Arab Gulf States Institute in Washington.</w:t>
      </w:r>
    </w:p>
    <w:p w14:paraId="55058DE1" w14:textId="77777777" w:rsidR="00A86DC2" w:rsidRDefault="002773B2" w:rsidP="00A86DC2">
      <w:pPr>
        <w:pStyle w:val="NoSpacing"/>
        <w:ind w:left="720" w:hanging="720"/>
        <w:rPr>
          <w:rFonts w:asciiTheme="majorBidi" w:hAnsiTheme="majorBidi" w:cstheme="majorBidi"/>
          <w:sz w:val="24"/>
          <w:szCs w:val="24"/>
        </w:rPr>
      </w:pPr>
      <w:r w:rsidRPr="008F6025">
        <w:rPr>
          <w:rFonts w:asciiTheme="majorBidi" w:hAnsiTheme="majorBidi" w:cstheme="majorBidi"/>
          <w:sz w:val="24"/>
          <w:szCs w:val="24"/>
        </w:rPr>
        <w:t>Algharabali, Nadia. 2010. “Two Cultures, One Room: Investigating Language and Gender in Kuwait.” Ph. D. dissertation, University of London.</w:t>
      </w:r>
    </w:p>
    <w:p w14:paraId="106C4868" w14:textId="353E5652" w:rsidR="002773B2" w:rsidRDefault="002773B2" w:rsidP="00A86DC2">
      <w:pPr>
        <w:pStyle w:val="NoSpacing"/>
        <w:ind w:left="720" w:hanging="720"/>
        <w:rPr>
          <w:rFonts w:asciiTheme="majorBidi" w:hAnsiTheme="majorBidi" w:cstheme="majorBidi"/>
          <w:sz w:val="24"/>
          <w:szCs w:val="24"/>
        </w:rPr>
      </w:pPr>
      <w:proofErr w:type="spellStart"/>
      <w:r w:rsidRPr="008F6025">
        <w:rPr>
          <w:rFonts w:asciiTheme="majorBidi" w:hAnsiTheme="majorBidi" w:cstheme="majorBidi"/>
          <w:sz w:val="24"/>
          <w:szCs w:val="24"/>
        </w:rPr>
        <w:t>AlMatrouk</w:t>
      </w:r>
      <w:proofErr w:type="spellEnd"/>
      <w:r w:rsidRPr="008F6025">
        <w:rPr>
          <w:rFonts w:asciiTheme="majorBidi" w:hAnsiTheme="majorBidi" w:cstheme="majorBidi"/>
          <w:sz w:val="24"/>
          <w:szCs w:val="24"/>
        </w:rPr>
        <w:t xml:space="preserve">, </w:t>
      </w:r>
      <w:proofErr w:type="spellStart"/>
      <w:r w:rsidRPr="008F6025">
        <w:rPr>
          <w:rFonts w:asciiTheme="majorBidi" w:hAnsiTheme="majorBidi" w:cstheme="majorBidi"/>
          <w:sz w:val="24"/>
          <w:szCs w:val="24"/>
        </w:rPr>
        <w:t>Lujain</w:t>
      </w:r>
      <w:proofErr w:type="spellEnd"/>
      <w:r w:rsidRPr="008F6025">
        <w:rPr>
          <w:rFonts w:asciiTheme="majorBidi" w:hAnsiTheme="majorBidi" w:cstheme="majorBidi"/>
          <w:sz w:val="24"/>
          <w:szCs w:val="24"/>
        </w:rPr>
        <w:t xml:space="preserve">. 2016. “The Relationship between Gender Segregation in Schools, Self-Esteem, Spiritual Values/Religion, and Peer Relations in Kuwait.” </w:t>
      </w:r>
      <w:r w:rsidRPr="00075B99">
        <w:rPr>
          <w:rFonts w:asciiTheme="majorBidi" w:hAnsiTheme="majorBidi" w:cstheme="majorBidi"/>
          <w:i/>
          <w:sz w:val="24"/>
          <w:szCs w:val="24"/>
        </w:rPr>
        <w:t>Near and Middle Eastern Journal of Research in Education</w:t>
      </w:r>
      <w:r w:rsidRPr="008F6025">
        <w:rPr>
          <w:rFonts w:asciiTheme="majorBidi" w:hAnsiTheme="majorBidi" w:cstheme="majorBidi"/>
          <w:sz w:val="24"/>
          <w:szCs w:val="24"/>
        </w:rPr>
        <w:t xml:space="preserve"> 2016(1): 1–26.</w:t>
      </w:r>
    </w:p>
    <w:p w14:paraId="33824E13" w14:textId="54F67043" w:rsidR="00CE717A" w:rsidRDefault="00CE717A" w:rsidP="00A86DC2">
      <w:pPr>
        <w:pStyle w:val="NoSpacing"/>
        <w:ind w:left="720" w:hanging="720"/>
        <w:rPr>
          <w:rFonts w:asciiTheme="majorBidi" w:hAnsiTheme="majorBidi" w:cstheme="majorBidi"/>
          <w:sz w:val="24"/>
          <w:szCs w:val="24"/>
        </w:rPr>
      </w:pPr>
      <w:r w:rsidRPr="008A4508">
        <w:rPr>
          <w:rFonts w:ascii="Times New Roman" w:hAnsi="Times New Roman" w:cs="Times New Roman"/>
          <w:sz w:val="24"/>
          <w:szCs w:val="24"/>
        </w:rPr>
        <w:t>al-</w:t>
      </w:r>
      <w:proofErr w:type="spellStart"/>
      <w:r w:rsidRPr="008A4508">
        <w:rPr>
          <w:rFonts w:ascii="Times New Roman" w:hAnsi="Times New Roman" w:cs="Times New Roman"/>
          <w:sz w:val="24"/>
          <w:szCs w:val="24"/>
        </w:rPr>
        <w:t>Mughni</w:t>
      </w:r>
      <w:proofErr w:type="spellEnd"/>
      <w:r w:rsidRPr="008A4508">
        <w:rPr>
          <w:rFonts w:ascii="Times New Roman" w:hAnsi="Times New Roman" w:cs="Times New Roman"/>
          <w:sz w:val="24"/>
          <w:szCs w:val="24"/>
        </w:rPr>
        <w:t xml:space="preserve">, Haya. 2001. </w:t>
      </w:r>
      <w:r w:rsidRPr="008A4508">
        <w:rPr>
          <w:rFonts w:ascii="Times New Roman" w:hAnsi="Times New Roman" w:cs="Times New Roman"/>
          <w:i/>
          <w:iCs/>
          <w:sz w:val="24"/>
          <w:szCs w:val="24"/>
        </w:rPr>
        <w:t xml:space="preserve">Women </w:t>
      </w:r>
      <w:proofErr w:type="gramStart"/>
      <w:r w:rsidRPr="008A4508">
        <w:rPr>
          <w:rFonts w:ascii="Times New Roman" w:hAnsi="Times New Roman" w:cs="Times New Roman"/>
          <w:i/>
          <w:iCs/>
          <w:sz w:val="24"/>
          <w:szCs w:val="24"/>
        </w:rPr>
        <w:t>In</w:t>
      </w:r>
      <w:proofErr w:type="gramEnd"/>
      <w:r w:rsidRPr="008A4508">
        <w:rPr>
          <w:rFonts w:ascii="Times New Roman" w:hAnsi="Times New Roman" w:cs="Times New Roman"/>
          <w:i/>
          <w:iCs/>
          <w:sz w:val="24"/>
          <w:szCs w:val="24"/>
        </w:rPr>
        <w:t xml:space="preserve"> Kuwait: The Politics of Gender</w:t>
      </w:r>
      <w:r w:rsidRPr="008A4508">
        <w:rPr>
          <w:rFonts w:ascii="Times New Roman" w:hAnsi="Times New Roman" w:cs="Times New Roman"/>
          <w:sz w:val="24"/>
          <w:szCs w:val="24"/>
        </w:rPr>
        <w:t xml:space="preserve">. London: </w:t>
      </w:r>
      <w:proofErr w:type="spellStart"/>
      <w:r w:rsidRPr="008A4508">
        <w:rPr>
          <w:rFonts w:ascii="Times New Roman" w:hAnsi="Times New Roman" w:cs="Times New Roman"/>
          <w:sz w:val="24"/>
          <w:szCs w:val="24"/>
        </w:rPr>
        <w:t>Saqi</w:t>
      </w:r>
      <w:proofErr w:type="spellEnd"/>
      <w:r w:rsidRPr="008A4508">
        <w:rPr>
          <w:rFonts w:ascii="Times New Roman" w:hAnsi="Times New Roman" w:cs="Times New Roman"/>
          <w:sz w:val="24"/>
          <w:szCs w:val="24"/>
        </w:rPr>
        <w:t xml:space="preserve"> Books.</w:t>
      </w:r>
    </w:p>
    <w:p w14:paraId="502CEEA3" w14:textId="77777777" w:rsidR="00A86DC2" w:rsidRPr="00A86DC2" w:rsidRDefault="00A86DC2" w:rsidP="00A86DC2">
      <w:pPr>
        <w:pStyle w:val="NoSpacing"/>
        <w:ind w:left="720" w:hanging="720"/>
        <w:rPr>
          <w:rFonts w:ascii="Times New Roman" w:hAnsi="Times New Roman" w:cs="Times New Roman"/>
          <w:sz w:val="24"/>
          <w:szCs w:val="24"/>
        </w:rPr>
      </w:pPr>
      <w:r w:rsidRPr="00A86DC2">
        <w:rPr>
          <w:rFonts w:ascii="Times New Roman" w:hAnsi="Times New Roman" w:cs="Times New Roman"/>
          <w:sz w:val="24"/>
          <w:szCs w:val="24"/>
        </w:rPr>
        <w:t xml:space="preserve">Al-Rasheed, </w:t>
      </w:r>
      <w:proofErr w:type="spellStart"/>
      <w:r w:rsidRPr="00A86DC2">
        <w:rPr>
          <w:rFonts w:ascii="Times New Roman" w:hAnsi="Times New Roman" w:cs="Times New Roman"/>
          <w:sz w:val="24"/>
          <w:szCs w:val="24"/>
        </w:rPr>
        <w:t>Madawi</w:t>
      </w:r>
      <w:proofErr w:type="spellEnd"/>
      <w:r w:rsidRPr="00A86DC2">
        <w:rPr>
          <w:rFonts w:ascii="Times New Roman" w:hAnsi="Times New Roman" w:cs="Times New Roman"/>
          <w:sz w:val="24"/>
          <w:szCs w:val="24"/>
        </w:rPr>
        <w:t xml:space="preserve">. 2013. </w:t>
      </w:r>
      <w:r w:rsidRPr="00A86DC2">
        <w:rPr>
          <w:rFonts w:ascii="Times New Roman" w:hAnsi="Times New Roman" w:cs="Times New Roman"/>
          <w:i/>
          <w:sz w:val="24"/>
          <w:szCs w:val="24"/>
        </w:rPr>
        <w:t>A Most Masculine State: Gender, Politics, and Religion in Saudi Arabia</w:t>
      </w:r>
      <w:r w:rsidRPr="00A86DC2">
        <w:rPr>
          <w:rFonts w:ascii="Times New Roman" w:hAnsi="Times New Roman" w:cs="Times New Roman"/>
          <w:sz w:val="24"/>
          <w:szCs w:val="24"/>
        </w:rPr>
        <w:t>. Cambridge: Cambridge University Press.</w:t>
      </w:r>
    </w:p>
    <w:p w14:paraId="0C5E7F2C" w14:textId="77777777" w:rsidR="00A86DC2" w:rsidRPr="00A86DC2" w:rsidRDefault="00A86DC2" w:rsidP="00A86DC2">
      <w:pPr>
        <w:pStyle w:val="NoSpacing"/>
        <w:ind w:left="720" w:hanging="720"/>
        <w:rPr>
          <w:rFonts w:ascii="Times New Roman" w:hAnsi="Times New Roman" w:cs="Times New Roman"/>
          <w:sz w:val="24"/>
          <w:szCs w:val="24"/>
        </w:rPr>
      </w:pPr>
      <w:r w:rsidRPr="00A86DC2">
        <w:rPr>
          <w:rFonts w:ascii="Times New Roman" w:hAnsi="Times New Roman" w:cs="Times New Roman"/>
          <w:sz w:val="24"/>
          <w:szCs w:val="24"/>
        </w:rPr>
        <w:t xml:space="preserve">Al-Sabah, </w:t>
      </w:r>
      <w:proofErr w:type="spellStart"/>
      <w:r w:rsidRPr="00A86DC2">
        <w:rPr>
          <w:rFonts w:ascii="Times New Roman" w:hAnsi="Times New Roman" w:cs="Times New Roman"/>
          <w:sz w:val="24"/>
          <w:szCs w:val="24"/>
        </w:rPr>
        <w:t>Meshal</w:t>
      </w:r>
      <w:proofErr w:type="spellEnd"/>
      <w:r w:rsidRPr="00A86DC2">
        <w:rPr>
          <w:rFonts w:ascii="Times New Roman" w:hAnsi="Times New Roman" w:cs="Times New Roman"/>
          <w:sz w:val="24"/>
          <w:szCs w:val="24"/>
        </w:rPr>
        <w:t xml:space="preserve">. 2013. </w:t>
      </w:r>
      <w:r w:rsidRPr="00A86DC2">
        <w:rPr>
          <w:rFonts w:ascii="Times New Roman" w:hAnsi="Times New Roman" w:cs="Times New Roman"/>
          <w:i/>
          <w:sz w:val="24"/>
          <w:szCs w:val="24"/>
        </w:rPr>
        <w:t>Gender and Politics in Kuwait: Women and Political Participation in the Gulf</w:t>
      </w:r>
      <w:r w:rsidRPr="00A86DC2">
        <w:rPr>
          <w:rFonts w:ascii="Times New Roman" w:hAnsi="Times New Roman" w:cs="Times New Roman"/>
          <w:sz w:val="24"/>
          <w:szCs w:val="24"/>
        </w:rPr>
        <w:t xml:space="preserve">. New York: </w:t>
      </w:r>
      <w:proofErr w:type="spellStart"/>
      <w:r w:rsidRPr="00A86DC2">
        <w:rPr>
          <w:rFonts w:ascii="Times New Roman" w:hAnsi="Times New Roman" w:cs="Times New Roman"/>
          <w:sz w:val="24"/>
          <w:szCs w:val="24"/>
        </w:rPr>
        <w:t>I.</w:t>
      </w:r>
      <w:proofErr w:type="gramStart"/>
      <w:r w:rsidRPr="00A86DC2">
        <w:rPr>
          <w:rFonts w:ascii="Times New Roman" w:hAnsi="Times New Roman" w:cs="Times New Roman"/>
          <w:sz w:val="24"/>
          <w:szCs w:val="24"/>
        </w:rPr>
        <w:t>B.Tauris</w:t>
      </w:r>
      <w:proofErr w:type="spellEnd"/>
      <w:proofErr w:type="gramEnd"/>
      <w:r w:rsidRPr="00A86DC2">
        <w:rPr>
          <w:rFonts w:ascii="Times New Roman" w:hAnsi="Times New Roman" w:cs="Times New Roman"/>
          <w:sz w:val="24"/>
          <w:szCs w:val="24"/>
        </w:rPr>
        <w:t>.</w:t>
      </w:r>
    </w:p>
    <w:p w14:paraId="1B7C5584" w14:textId="57CA7104" w:rsidR="00A86DC2" w:rsidRPr="00A86DC2" w:rsidRDefault="002773B2" w:rsidP="00A86DC2">
      <w:pPr>
        <w:pStyle w:val="NoSpacing"/>
        <w:ind w:left="720" w:hanging="720"/>
        <w:rPr>
          <w:rFonts w:ascii="Times New Roman" w:hAnsi="Times New Roman" w:cs="Times New Roman"/>
          <w:sz w:val="24"/>
          <w:szCs w:val="24"/>
        </w:rPr>
      </w:pPr>
      <w:proofErr w:type="spellStart"/>
      <w:r w:rsidRPr="00A86DC2">
        <w:rPr>
          <w:rFonts w:ascii="Times New Roman" w:hAnsi="Times New Roman" w:cs="Times New Roman"/>
          <w:sz w:val="24"/>
          <w:szCs w:val="24"/>
        </w:rPr>
        <w:t>Alsahi</w:t>
      </w:r>
      <w:proofErr w:type="spellEnd"/>
      <w:r w:rsidRPr="00A86DC2">
        <w:rPr>
          <w:rFonts w:ascii="Times New Roman" w:hAnsi="Times New Roman" w:cs="Times New Roman"/>
          <w:sz w:val="24"/>
          <w:szCs w:val="24"/>
        </w:rPr>
        <w:t xml:space="preserve">, Huda. 2018. “The Twitter Campaign to End the Male Guardianship System in Saudi Arabia.” </w:t>
      </w:r>
      <w:r w:rsidRPr="00A86DC2">
        <w:rPr>
          <w:rFonts w:ascii="Times New Roman" w:hAnsi="Times New Roman" w:cs="Times New Roman"/>
          <w:i/>
          <w:sz w:val="24"/>
          <w:szCs w:val="24"/>
        </w:rPr>
        <w:t>Journal of Arabian Studies</w:t>
      </w:r>
      <w:r w:rsidR="00A86DC2" w:rsidRPr="00A86DC2">
        <w:rPr>
          <w:rFonts w:ascii="Times New Roman" w:hAnsi="Times New Roman" w:cs="Times New Roman"/>
          <w:sz w:val="24"/>
          <w:szCs w:val="24"/>
        </w:rPr>
        <w:t xml:space="preserve"> 8(2): 298–318.</w:t>
      </w:r>
    </w:p>
    <w:p w14:paraId="40A2E415" w14:textId="77777777" w:rsidR="00A86DC2" w:rsidRPr="00A86DC2" w:rsidRDefault="00A86DC2" w:rsidP="00A86DC2">
      <w:pPr>
        <w:pStyle w:val="NoSpacing"/>
        <w:ind w:left="720" w:hanging="720"/>
        <w:rPr>
          <w:rFonts w:ascii="Times New Roman" w:hAnsi="Times New Roman" w:cs="Times New Roman"/>
          <w:sz w:val="24"/>
          <w:szCs w:val="24"/>
        </w:rPr>
      </w:pPr>
      <w:proofErr w:type="spellStart"/>
      <w:r w:rsidRPr="00A86DC2">
        <w:rPr>
          <w:rFonts w:ascii="Times New Roman" w:hAnsi="Times New Roman" w:cs="Times New Roman"/>
          <w:sz w:val="24"/>
          <w:szCs w:val="24"/>
        </w:rPr>
        <w:t>Alzuabi</w:t>
      </w:r>
      <w:proofErr w:type="spellEnd"/>
      <w:r w:rsidRPr="00A86DC2">
        <w:rPr>
          <w:rFonts w:ascii="Times New Roman" w:hAnsi="Times New Roman" w:cs="Times New Roman"/>
          <w:sz w:val="24"/>
          <w:szCs w:val="24"/>
        </w:rPr>
        <w:t xml:space="preserve">, Ali Z. 2016. “Sociopolitical Participation of Kuwaiti Women in the Development Process: Current State and Challenges Ahead.” </w:t>
      </w:r>
      <w:r w:rsidRPr="00A86DC2">
        <w:rPr>
          <w:rFonts w:ascii="Times New Roman" w:hAnsi="Times New Roman" w:cs="Times New Roman"/>
          <w:i/>
          <w:sz w:val="24"/>
          <w:szCs w:val="24"/>
        </w:rPr>
        <w:t>Journal of Social Service Research</w:t>
      </w:r>
      <w:r w:rsidRPr="00A86DC2">
        <w:rPr>
          <w:rFonts w:ascii="Times New Roman" w:hAnsi="Times New Roman" w:cs="Times New Roman"/>
          <w:sz w:val="24"/>
          <w:szCs w:val="24"/>
        </w:rPr>
        <w:t xml:space="preserve"> 42(5): 689–702.</w:t>
      </w:r>
    </w:p>
    <w:p w14:paraId="54BAAAF5" w14:textId="08EE7FA0" w:rsidR="00A86DC2" w:rsidRPr="00A86DC2" w:rsidRDefault="00A86DC2" w:rsidP="00A86DC2">
      <w:pPr>
        <w:pStyle w:val="NoSpacing"/>
        <w:ind w:left="720" w:hanging="720"/>
        <w:rPr>
          <w:rFonts w:ascii="Times New Roman" w:hAnsi="Times New Roman" w:cs="Times New Roman"/>
          <w:sz w:val="24"/>
          <w:szCs w:val="24"/>
        </w:rPr>
      </w:pPr>
      <w:proofErr w:type="spellStart"/>
      <w:r w:rsidRPr="00A86DC2">
        <w:rPr>
          <w:rFonts w:ascii="Times New Roman" w:hAnsi="Times New Roman" w:cs="Times New Roman"/>
          <w:sz w:val="24"/>
          <w:szCs w:val="24"/>
        </w:rPr>
        <w:t>Deif</w:t>
      </w:r>
      <w:proofErr w:type="spellEnd"/>
      <w:r w:rsidRPr="00A86DC2">
        <w:rPr>
          <w:rFonts w:ascii="Times New Roman" w:hAnsi="Times New Roman" w:cs="Times New Roman"/>
          <w:sz w:val="24"/>
          <w:szCs w:val="24"/>
        </w:rPr>
        <w:t xml:space="preserve">, Farida. 2008. </w:t>
      </w:r>
      <w:r w:rsidRPr="00A86DC2">
        <w:rPr>
          <w:rFonts w:ascii="Times New Roman" w:hAnsi="Times New Roman" w:cs="Times New Roman"/>
          <w:i/>
          <w:sz w:val="24"/>
          <w:szCs w:val="24"/>
        </w:rPr>
        <w:t>Perpetual Minors: Human Rights Abuses Stemming from Male Guardianship and Sex Segregation in Saudi Arabia</w:t>
      </w:r>
      <w:r w:rsidRPr="00A86DC2">
        <w:rPr>
          <w:rFonts w:ascii="Times New Roman" w:hAnsi="Times New Roman" w:cs="Times New Roman"/>
          <w:sz w:val="24"/>
          <w:szCs w:val="24"/>
        </w:rPr>
        <w:t>. New York, NY: Human Rights Watch.</w:t>
      </w:r>
    </w:p>
    <w:p w14:paraId="18F737A5" w14:textId="77777777" w:rsidR="00A86DC2" w:rsidRPr="00A86DC2" w:rsidRDefault="00A86DC2" w:rsidP="00A86DC2">
      <w:pPr>
        <w:pStyle w:val="NoSpacing"/>
        <w:ind w:left="720" w:hanging="720"/>
        <w:rPr>
          <w:rFonts w:ascii="Times New Roman" w:hAnsi="Times New Roman" w:cs="Times New Roman"/>
          <w:sz w:val="24"/>
          <w:szCs w:val="24"/>
        </w:rPr>
      </w:pPr>
      <w:proofErr w:type="spellStart"/>
      <w:r w:rsidRPr="00A86DC2">
        <w:rPr>
          <w:rFonts w:ascii="Times New Roman" w:hAnsi="Times New Roman" w:cs="Times New Roman"/>
          <w:sz w:val="24"/>
          <w:szCs w:val="24"/>
        </w:rPr>
        <w:t>Doumato</w:t>
      </w:r>
      <w:proofErr w:type="spellEnd"/>
      <w:r w:rsidRPr="00A86DC2">
        <w:rPr>
          <w:rFonts w:ascii="Times New Roman" w:hAnsi="Times New Roman" w:cs="Times New Roman"/>
          <w:sz w:val="24"/>
          <w:szCs w:val="24"/>
        </w:rPr>
        <w:t xml:space="preserve">, Eleanor A. 1992. “Gender, Monarchy, and National Identity in Saudi Arabia.” </w:t>
      </w:r>
      <w:r w:rsidRPr="00A86DC2">
        <w:rPr>
          <w:rFonts w:ascii="Times New Roman" w:hAnsi="Times New Roman" w:cs="Times New Roman"/>
          <w:i/>
          <w:sz w:val="24"/>
          <w:szCs w:val="24"/>
        </w:rPr>
        <w:t>British Journal of Middle Eastern Studies</w:t>
      </w:r>
      <w:r w:rsidRPr="00A86DC2">
        <w:rPr>
          <w:rFonts w:ascii="Times New Roman" w:hAnsi="Times New Roman" w:cs="Times New Roman"/>
          <w:sz w:val="24"/>
          <w:szCs w:val="24"/>
        </w:rPr>
        <w:t xml:space="preserve"> 19(1): 31–47.</w:t>
      </w:r>
    </w:p>
    <w:p w14:paraId="6F91AF4D" w14:textId="6F9DEE54" w:rsidR="00A86DC2" w:rsidRPr="00A86DC2" w:rsidRDefault="00A86DC2" w:rsidP="00A86DC2">
      <w:pPr>
        <w:pStyle w:val="NoSpacing"/>
        <w:ind w:left="720" w:hanging="720"/>
        <w:rPr>
          <w:rFonts w:ascii="Times New Roman" w:hAnsi="Times New Roman" w:cs="Times New Roman"/>
          <w:sz w:val="24"/>
          <w:szCs w:val="24"/>
        </w:rPr>
      </w:pPr>
      <w:r w:rsidRPr="00A86DC2">
        <w:rPr>
          <w:rFonts w:ascii="Times New Roman" w:hAnsi="Times New Roman" w:cs="Times New Roman"/>
          <w:sz w:val="24"/>
          <w:szCs w:val="24"/>
        </w:rPr>
        <w:t xml:space="preserve">———. 2001. “Women in Saudi Arabia: Between Breadwinner and Domestic Icon?” In </w:t>
      </w:r>
      <w:r w:rsidRPr="00A86DC2">
        <w:rPr>
          <w:rFonts w:ascii="Times New Roman" w:hAnsi="Times New Roman" w:cs="Times New Roman"/>
          <w:i/>
          <w:sz w:val="24"/>
          <w:szCs w:val="24"/>
        </w:rPr>
        <w:t>Women and Power in the Middle East</w:t>
      </w:r>
      <w:r w:rsidRPr="00A86DC2">
        <w:rPr>
          <w:rFonts w:ascii="Times New Roman" w:hAnsi="Times New Roman" w:cs="Times New Roman"/>
          <w:sz w:val="24"/>
          <w:szCs w:val="24"/>
        </w:rPr>
        <w:t xml:space="preserve">, eds. </w:t>
      </w:r>
      <w:proofErr w:type="spellStart"/>
      <w:r w:rsidRPr="00A86DC2">
        <w:rPr>
          <w:rFonts w:ascii="Times New Roman" w:hAnsi="Times New Roman" w:cs="Times New Roman"/>
          <w:sz w:val="24"/>
          <w:szCs w:val="24"/>
        </w:rPr>
        <w:t>Suad</w:t>
      </w:r>
      <w:proofErr w:type="spellEnd"/>
      <w:r w:rsidRPr="00A86DC2">
        <w:rPr>
          <w:rFonts w:ascii="Times New Roman" w:hAnsi="Times New Roman" w:cs="Times New Roman"/>
          <w:sz w:val="24"/>
          <w:szCs w:val="24"/>
        </w:rPr>
        <w:t xml:space="preserve"> Joseph and Susan </w:t>
      </w:r>
      <w:proofErr w:type="spellStart"/>
      <w:r w:rsidRPr="00A86DC2">
        <w:rPr>
          <w:rFonts w:ascii="Times New Roman" w:hAnsi="Times New Roman" w:cs="Times New Roman"/>
          <w:sz w:val="24"/>
          <w:szCs w:val="24"/>
        </w:rPr>
        <w:t>Slyomovics</w:t>
      </w:r>
      <w:proofErr w:type="spellEnd"/>
      <w:r w:rsidRPr="00A86DC2">
        <w:rPr>
          <w:rFonts w:ascii="Times New Roman" w:hAnsi="Times New Roman" w:cs="Times New Roman"/>
          <w:sz w:val="24"/>
          <w:szCs w:val="24"/>
        </w:rPr>
        <w:t>. Philadelphia: University of Pennsylvania Press, 166–75.</w:t>
      </w:r>
    </w:p>
    <w:p w14:paraId="1DEC5E53" w14:textId="77777777" w:rsidR="00A86DC2" w:rsidRPr="00A86DC2" w:rsidRDefault="002773B2" w:rsidP="00A86DC2">
      <w:pPr>
        <w:pStyle w:val="NoSpacing"/>
        <w:ind w:left="720" w:hanging="720"/>
        <w:rPr>
          <w:rFonts w:ascii="Times New Roman" w:hAnsi="Times New Roman" w:cs="Times New Roman"/>
          <w:sz w:val="24"/>
          <w:szCs w:val="24"/>
        </w:rPr>
      </w:pPr>
      <w:proofErr w:type="spellStart"/>
      <w:r w:rsidRPr="00A86DC2">
        <w:rPr>
          <w:rFonts w:ascii="Times New Roman" w:hAnsi="Times New Roman" w:cs="Times New Roman"/>
          <w:sz w:val="24"/>
          <w:szCs w:val="24"/>
        </w:rPr>
        <w:t>Gause</w:t>
      </w:r>
      <w:proofErr w:type="spellEnd"/>
      <w:r w:rsidRPr="00A86DC2">
        <w:rPr>
          <w:rFonts w:ascii="Times New Roman" w:hAnsi="Times New Roman" w:cs="Times New Roman"/>
          <w:sz w:val="24"/>
          <w:szCs w:val="24"/>
        </w:rPr>
        <w:t xml:space="preserve">, F. Gregory. 2010. “The Second Sex and the Third Rail.” </w:t>
      </w:r>
      <w:r w:rsidRPr="00A86DC2">
        <w:rPr>
          <w:rFonts w:ascii="Times New Roman" w:hAnsi="Times New Roman" w:cs="Times New Roman"/>
          <w:i/>
          <w:sz w:val="24"/>
          <w:szCs w:val="24"/>
        </w:rPr>
        <w:t>Foreign Policy</w:t>
      </w:r>
      <w:r w:rsidRPr="00A86DC2">
        <w:rPr>
          <w:rFonts w:ascii="Times New Roman" w:hAnsi="Times New Roman" w:cs="Times New Roman"/>
          <w:sz w:val="24"/>
          <w:szCs w:val="24"/>
        </w:rPr>
        <w:t>.</w:t>
      </w:r>
    </w:p>
    <w:p w14:paraId="608FD0FE" w14:textId="6F54A936" w:rsidR="00A86DC2" w:rsidRPr="00A86DC2" w:rsidRDefault="00A86DC2" w:rsidP="00A86DC2">
      <w:pPr>
        <w:pStyle w:val="NoSpacing"/>
        <w:ind w:left="720" w:hanging="720"/>
        <w:rPr>
          <w:rFonts w:ascii="Times New Roman" w:hAnsi="Times New Roman" w:cs="Times New Roman"/>
          <w:sz w:val="24"/>
          <w:szCs w:val="24"/>
        </w:rPr>
      </w:pPr>
      <w:r w:rsidRPr="00A86DC2">
        <w:rPr>
          <w:rFonts w:ascii="Times New Roman" w:hAnsi="Times New Roman" w:cs="Times New Roman"/>
          <w:sz w:val="24"/>
          <w:szCs w:val="24"/>
        </w:rPr>
        <w:t xml:space="preserve">Human Rights Watch. 2000. </w:t>
      </w:r>
      <w:r w:rsidRPr="00A86DC2">
        <w:rPr>
          <w:rFonts w:ascii="Times New Roman" w:hAnsi="Times New Roman" w:cs="Times New Roman"/>
          <w:i/>
          <w:sz w:val="24"/>
          <w:szCs w:val="24"/>
        </w:rPr>
        <w:t xml:space="preserve">Kuwait: Promises Betrayed: Denial of Rights of </w:t>
      </w:r>
      <w:proofErr w:type="spellStart"/>
      <w:r w:rsidRPr="00A86DC2">
        <w:rPr>
          <w:rFonts w:ascii="Times New Roman" w:hAnsi="Times New Roman" w:cs="Times New Roman"/>
          <w:i/>
          <w:sz w:val="24"/>
          <w:szCs w:val="24"/>
        </w:rPr>
        <w:t>Bidun</w:t>
      </w:r>
      <w:proofErr w:type="spellEnd"/>
      <w:r w:rsidRPr="00A86DC2">
        <w:rPr>
          <w:rFonts w:ascii="Times New Roman" w:hAnsi="Times New Roman" w:cs="Times New Roman"/>
          <w:i/>
          <w:sz w:val="24"/>
          <w:szCs w:val="24"/>
        </w:rPr>
        <w:t>, Women, and Freedom of Expression</w:t>
      </w:r>
      <w:r w:rsidRPr="00A86DC2">
        <w:rPr>
          <w:rFonts w:ascii="Times New Roman" w:hAnsi="Times New Roman" w:cs="Times New Roman"/>
          <w:sz w:val="24"/>
          <w:szCs w:val="24"/>
        </w:rPr>
        <w:t>.</w:t>
      </w:r>
    </w:p>
    <w:p w14:paraId="08519C49" w14:textId="77777777" w:rsidR="00A86DC2" w:rsidRPr="00A86DC2" w:rsidRDefault="00A86DC2" w:rsidP="00A86DC2">
      <w:pPr>
        <w:pStyle w:val="NoSpacing"/>
        <w:ind w:left="720" w:hanging="720"/>
        <w:rPr>
          <w:rFonts w:ascii="Times New Roman" w:hAnsi="Times New Roman" w:cs="Times New Roman"/>
          <w:sz w:val="24"/>
          <w:szCs w:val="24"/>
        </w:rPr>
      </w:pPr>
      <w:r w:rsidRPr="00A86DC2">
        <w:rPr>
          <w:rFonts w:ascii="Times New Roman" w:hAnsi="Times New Roman" w:cs="Times New Roman"/>
          <w:sz w:val="24"/>
          <w:szCs w:val="24"/>
        </w:rPr>
        <w:t xml:space="preserve">———. 2016. </w:t>
      </w:r>
      <w:r w:rsidRPr="00A86DC2">
        <w:rPr>
          <w:rFonts w:ascii="Times New Roman" w:hAnsi="Times New Roman" w:cs="Times New Roman"/>
          <w:i/>
          <w:sz w:val="24"/>
          <w:szCs w:val="24"/>
        </w:rPr>
        <w:t xml:space="preserve">Boxed </w:t>
      </w:r>
      <w:proofErr w:type="gramStart"/>
      <w:r w:rsidRPr="00A86DC2">
        <w:rPr>
          <w:rFonts w:ascii="Times New Roman" w:hAnsi="Times New Roman" w:cs="Times New Roman"/>
          <w:i/>
          <w:sz w:val="24"/>
          <w:szCs w:val="24"/>
        </w:rPr>
        <w:t>In</w:t>
      </w:r>
      <w:proofErr w:type="gramEnd"/>
      <w:r w:rsidRPr="00A86DC2">
        <w:rPr>
          <w:rFonts w:ascii="Times New Roman" w:hAnsi="Times New Roman" w:cs="Times New Roman"/>
          <w:i/>
          <w:sz w:val="24"/>
          <w:szCs w:val="24"/>
        </w:rPr>
        <w:t>: Women and Saudi Arabia’s Male Guardianship System</w:t>
      </w:r>
      <w:r w:rsidRPr="00A86DC2">
        <w:rPr>
          <w:rFonts w:ascii="Times New Roman" w:hAnsi="Times New Roman" w:cs="Times New Roman"/>
          <w:sz w:val="24"/>
          <w:szCs w:val="24"/>
        </w:rPr>
        <w:t>.</w:t>
      </w:r>
    </w:p>
    <w:p w14:paraId="6DCB655F" w14:textId="77777777" w:rsidR="00A86DC2" w:rsidRPr="00A86DC2" w:rsidRDefault="00A86DC2" w:rsidP="00A86DC2">
      <w:pPr>
        <w:pStyle w:val="NoSpacing"/>
        <w:ind w:left="720" w:hanging="720"/>
        <w:rPr>
          <w:rFonts w:ascii="Times New Roman" w:hAnsi="Times New Roman" w:cs="Times New Roman"/>
          <w:sz w:val="24"/>
          <w:szCs w:val="24"/>
        </w:rPr>
      </w:pPr>
      <w:r w:rsidRPr="00A86DC2">
        <w:rPr>
          <w:rFonts w:ascii="Times New Roman" w:hAnsi="Times New Roman" w:cs="Times New Roman"/>
          <w:sz w:val="24"/>
          <w:szCs w:val="24"/>
        </w:rPr>
        <w:t xml:space="preserve">———. 2021. </w:t>
      </w:r>
      <w:r w:rsidRPr="00A86DC2">
        <w:rPr>
          <w:rFonts w:ascii="Times New Roman" w:hAnsi="Times New Roman" w:cs="Times New Roman"/>
          <w:i/>
          <w:sz w:val="24"/>
          <w:szCs w:val="24"/>
        </w:rPr>
        <w:t>World Report 2021: Rights Trends in Kuwait</w:t>
      </w:r>
      <w:r w:rsidRPr="00A86DC2">
        <w:rPr>
          <w:rFonts w:ascii="Times New Roman" w:hAnsi="Times New Roman" w:cs="Times New Roman"/>
          <w:sz w:val="24"/>
          <w:szCs w:val="24"/>
        </w:rPr>
        <w:t>.</w:t>
      </w:r>
    </w:p>
    <w:p w14:paraId="1C1AD4FE" w14:textId="49E192D9" w:rsidR="00A86DC2" w:rsidRPr="00A86DC2" w:rsidRDefault="002773B2" w:rsidP="00A86DC2">
      <w:pPr>
        <w:pStyle w:val="NoSpacing"/>
        <w:ind w:left="720" w:hanging="720"/>
        <w:rPr>
          <w:rFonts w:ascii="Times New Roman" w:hAnsi="Times New Roman" w:cs="Times New Roman"/>
          <w:sz w:val="24"/>
          <w:szCs w:val="24"/>
        </w:rPr>
      </w:pPr>
      <w:r w:rsidRPr="00A86DC2">
        <w:rPr>
          <w:rFonts w:ascii="Times New Roman" w:hAnsi="Times New Roman" w:cs="Times New Roman"/>
          <w:sz w:val="24"/>
          <w:szCs w:val="24"/>
        </w:rPr>
        <w:lastRenderedPageBreak/>
        <w:t xml:space="preserve">Le </w:t>
      </w:r>
      <w:proofErr w:type="spellStart"/>
      <w:r w:rsidRPr="00A86DC2">
        <w:rPr>
          <w:rFonts w:ascii="Times New Roman" w:hAnsi="Times New Roman" w:cs="Times New Roman"/>
          <w:sz w:val="24"/>
          <w:szCs w:val="24"/>
        </w:rPr>
        <w:t>Renard</w:t>
      </w:r>
      <w:proofErr w:type="spellEnd"/>
      <w:r w:rsidRPr="00A86DC2">
        <w:rPr>
          <w:rFonts w:ascii="Times New Roman" w:hAnsi="Times New Roman" w:cs="Times New Roman"/>
          <w:sz w:val="24"/>
          <w:szCs w:val="24"/>
        </w:rPr>
        <w:t xml:space="preserve">, </w:t>
      </w:r>
      <w:proofErr w:type="spellStart"/>
      <w:r w:rsidRPr="00A86DC2">
        <w:rPr>
          <w:rFonts w:ascii="Times New Roman" w:hAnsi="Times New Roman" w:cs="Times New Roman"/>
          <w:sz w:val="24"/>
          <w:szCs w:val="24"/>
        </w:rPr>
        <w:t>Amélie</w:t>
      </w:r>
      <w:proofErr w:type="spellEnd"/>
      <w:r w:rsidRPr="00A86DC2">
        <w:rPr>
          <w:rFonts w:ascii="Times New Roman" w:hAnsi="Times New Roman" w:cs="Times New Roman"/>
          <w:sz w:val="24"/>
          <w:szCs w:val="24"/>
        </w:rPr>
        <w:t xml:space="preserve">. 2008. “‘Only for Women:’ Women, the State, and Reform in Saudi Arabia.” </w:t>
      </w:r>
      <w:r w:rsidRPr="00A86DC2">
        <w:rPr>
          <w:rFonts w:ascii="Times New Roman" w:hAnsi="Times New Roman" w:cs="Times New Roman"/>
          <w:i/>
          <w:sz w:val="24"/>
          <w:szCs w:val="24"/>
        </w:rPr>
        <w:t>The Middle East Journal</w:t>
      </w:r>
      <w:r w:rsidRPr="00A86DC2">
        <w:rPr>
          <w:rFonts w:ascii="Times New Roman" w:hAnsi="Times New Roman" w:cs="Times New Roman"/>
          <w:sz w:val="24"/>
          <w:szCs w:val="24"/>
        </w:rPr>
        <w:t xml:space="preserve"> 62(4): 610–29.</w:t>
      </w:r>
    </w:p>
    <w:p w14:paraId="1E66AE96" w14:textId="77777777" w:rsidR="00A86DC2" w:rsidRPr="00A86DC2" w:rsidRDefault="00A86DC2" w:rsidP="00A86DC2">
      <w:pPr>
        <w:pStyle w:val="NoSpacing"/>
        <w:ind w:left="720" w:hanging="720"/>
        <w:rPr>
          <w:rFonts w:ascii="Times New Roman" w:hAnsi="Times New Roman" w:cs="Times New Roman"/>
          <w:sz w:val="24"/>
          <w:szCs w:val="24"/>
        </w:rPr>
      </w:pPr>
      <w:r w:rsidRPr="00A86DC2">
        <w:rPr>
          <w:rFonts w:ascii="Times New Roman" w:hAnsi="Times New Roman" w:cs="Times New Roman"/>
          <w:sz w:val="24"/>
          <w:szCs w:val="24"/>
        </w:rPr>
        <w:t xml:space="preserve">———. 2014. </w:t>
      </w:r>
      <w:r w:rsidRPr="00A86DC2">
        <w:rPr>
          <w:rFonts w:ascii="Times New Roman" w:hAnsi="Times New Roman" w:cs="Times New Roman"/>
          <w:i/>
          <w:sz w:val="24"/>
          <w:szCs w:val="24"/>
        </w:rPr>
        <w:t>A Society of Young Women: Opportunities of Place, Power, and Reform in Saudi Arabia</w:t>
      </w:r>
      <w:r w:rsidRPr="00A86DC2">
        <w:rPr>
          <w:rFonts w:ascii="Times New Roman" w:hAnsi="Times New Roman" w:cs="Times New Roman"/>
          <w:sz w:val="24"/>
          <w:szCs w:val="24"/>
        </w:rPr>
        <w:t>. Stanford: Stanford University Press.</w:t>
      </w:r>
    </w:p>
    <w:p w14:paraId="0DC108A1" w14:textId="77777777" w:rsidR="00A86DC2" w:rsidRPr="00A86DC2" w:rsidRDefault="002773B2" w:rsidP="00A86DC2">
      <w:pPr>
        <w:pStyle w:val="NoSpacing"/>
        <w:ind w:left="720" w:hanging="720"/>
        <w:rPr>
          <w:rFonts w:ascii="Times New Roman" w:hAnsi="Times New Roman" w:cs="Times New Roman"/>
          <w:sz w:val="24"/>
          <w:szCs w:val="24"/>
        </w:rPr>
      </w:pPr>
      <w:r w:rsidRPr="00A86DC2">
        <w:rPr>
          <w:rFonts w:ascii="Times New Roman" w:hAnsi="Times New Roman" w:cs="Times New Roman"/>
          <w:sz w:val="24"/>
          <w:szCs w:val="24"/>
        </w:rPr>
        <w:t xml:space="preserve">Meijer, </w:t>
      </w:r>
      <w:proofErr w:type="spellStart"/>
      <w:r w:rsidRPr="00A86DC2">
        <w:rPr>
          <w:rFonts w:ascii="Times New Roman" w:hAnsi="Times New Roman" w:cs="Times New Roman"/>
          <w:sz w:val="24"/>
          <w:szCs w:val="24"/>
        </w:rPr>
        <w:t>Roel</w:t>
      </w:r>
      <w:proofErr w:type="spellEnd"/>
      <w:r w:rsidRPr="00A86DC2">
        <w:rPr>
          <w:rFonts w:ascii="Times New Roman" w:hAnsi="Times New Roman" w:cs="Times New Roman"/>
          <w:sz w:val="24"/>
          <w:szCs w:val="24"/>
        </w:rPr>
        <w:t>. 2010. “The Gender Segregation (</w:t>
      </w:r>
      <w:proofErr w:type="spellStart"/>
      <w:r w:rsidRPr="00A86DC2">
        <w:rPr>
          <w:rFonts w:ascii="Times New Roman" w:hAnsi="Times New Roman" w:cs="Times New Roman"/>
          <w:sz w:val="24"/>
          <w:szCs w:val="24"/>
        </w:rPr>
        <w:t>Ikhtilat</w:t>
      </w:r>
      <w:proofErr w:type="spellEnd"/>
      <w:r w:rsidRPr="00A86DC2">
        <w:rPr>
          <w:rFonts w:ascii="Times New Roman" w:hAnsi="Times New Roman" w:cs="Times New Roman"/>
          <w:sz w:val="24"/>
          <w:szCs w:val="24"/>
        </w:rPr>
        <w:t>) Debate in Saudi Arabia: Reform and the Clash between ’</w:t>
      </w:r>
      <w:proofErr w:type="spellStart"/>
      <w:r w:rsidRPr="00A86DC2">
        <w:rPr>
          <w:rFonts w:ascii="Times New Roman" w:hAnsi="Times New Roman" w:cs="Times New Roman"/>
          <w:sz w:val="24"/>
          <w:szCs w:val="24"/>
        </w:rPr>
        <w:t>Ulama</w:t>
      </w:r>
      <w:proofErr w:type="spellEnd"/>
      <w:r w:rsidRPr="00A86DC2">
        <w:rPr>
          <w:rFonts w:ascii="Times New Roman" w:hAnsi="Times New Roman" w:cs="Times New Roman"/>
          <w:sz w:val="24"/>
          <w:szCs w:val="24"/>
        </w:rPr>
        <w:t xml:space="preserve"> and Liberals.” </w:t>
      </w:r>
      <w:r w:rsidRPr="00A86DC2">
        <w:rPr>
          <w:rFonts w:ascii="Times New Roman" w:hAnsi="Times New Roman" w:cs="Times New Roman"/>
          <w:i/>
          <w:sz w:val="24"/>
          <w:szCs w:val="24"/>
        </w:rPr>
        <w:t>Journal for Islamic Studies</w:t>
      </w:r>
      <w:r w:rsidRPr="00A86DC2">
        <w:rPr>
          <w:rFonts w:ascii="Times New Roman" w:hAnsi="Times New Roman" w:cs="Times New Roman"/>
          <w:sz w:val="24"/>
          <w:szCs w:val="24"/>
        </w:rPr>
        <w:t xml:space="preserve"> 30(1): 2–32.</w:t>
      </w:r>
    </w:p>
    <w:p w14:paraId="6B27B750" w14:textId="4EEDA433" w:rsidR="00A86DC2" w:rsidRPr="00A86DC2" w:rsidRDefault="002773B2" w:rsidP="00A86DC2">
      <w:pPr>
        <w:pStyle w:val="NoSpacing"/>
        <w:ind w:left="720" w:hanging="720"/>
        <w:rPr>
          <w:rFonts w:ascii="Times New Roman" w:hAnsi="Times New Roman" w:cs="Times New Roman"/>
          <w:sz w:val="24"/>
          <w:szCs w:val="24"/>
        </w:rPr>
      </w:pPr>
      <w:proofErr w:type="spellStart"/>
      <w:r w:rsidRPr="00A86DC2">
        <w:rPr>
          <w:rFonts w:ascii="Times New Roman" w:hAnsi="Times New Roman" w:cs="Times New Roman"/>
          <w:sz w:val="24"/>
          <w:szCs w:val="24"/>
        </w:rPr>
        <w:t>Olimat</w:t>
      </w:r>
      <w:proofErr w:type="spellEnd"/>
      <w:r w:rsidRPr="00A86DC2">
        <w:rPr>
          <w:rFonts w:ascii="Times New Roman" w:hAnsi="Times New Roman" w:cs="Times New Roman"/>
          <w:sz w:val="24"/>
          <w:szCs w:val="24"/>
        </w:rPr>
        <w:t xml:space="preserve">, Muhamad. 2012. “Arab Spring and Women in Kuwait.” </w:t>
      </w:r>
      <w:r w:rsidRPr="00A86DC2">
        <w:rPr>
          <w:rFonts w:ascii="Times New Roman" w:hAnsi="Times New Roman" w:cs="Times New Roman"/>
          <w:i/>
          <w:sz w:val="24"/>
          <w:szCs w:val="24"/>
        </w:rPr>
        <w:t>Journal of International Women’s Studies</w:t>
      </w:r>
      <w:r w:rsidRPr="00A86DC2">
        <w:rPr>
          <w:rFonts w:ascii="Times New Roman" w:hAnsi="Times New Roman" w:cs="Times New Roman"/>
          <w:sz w:val="24"/>
          <w:szCs w:val="24"/>
        </w:rPr>
        <w:t xml:space="preserve"> 13(5): 180–94.</w:t>
      </w:r>
    </w:p>
    <w:p w14:paraId="09ADBA21" w14:textId="70DD0C24" w:rsidR="002773B2" w:rsidRPr="00A86DC2" w:rsidRDefault="002773B2" w:rsidP="00A86DC2">
      <w:pPr>
        <w:pStyle w:val="NoSpacing"/>
        <w:ind w:left="720" w:hanging="720"/>
        <w:rPr>
          <w:rFonts w:ascii="Times New Roman" w:hAnsi="Times New Roman" w:cs="Times New Roman"/>
          <w:sz w:val="24"/>
          <w:szCs w:val="24"/>
        </w:rPr>
      </w:pPr>
      <w:proofErr w:type="spellStart"/>
      <w:r w:rsidRPr="00A86DC2">
        <w:rPr>
          <w:rFonts w:ascii="Times New Roman" w:hAnsi="Times New Roman" w:cs="Times New Roman"/>
          <w:sz w:val="24"/>
          <w:szCs w:val="24"/>
        </w:rPr>
        <w:t>Shalaby</w:t>
      </w:r>
      <w:proofErr w:type="spellEnd"/>
      <w:r w:rsidRPr="00A86DC2">
        <w:rPr>
          <w:rFonts w:ascii="Times New Roman" w:hAnsi="Times New Roman" w:cs="Times New Roman"/>
          <w:sz w:val="24"/>
          <w:szCs w:val="24"/>
        </w:rPr>
        <w:t xml:space="preserve">, </w:t>
      </w:r>
      <w:proofErr w:type="spellStart"/>
      <w:r w:rsidRPr="00A86DC2">
        <w:rPr>
          <w:rFonts w:ascii="Times New Roman" w:hAnsi="Times New Roman" w:cs="Times New Roman"/>
          <w:sz w:val="24"/>
          <w:szCs w:val="24"/>
        </w:rPr>
        <w:t>Marwa</w:t>
      </w:r>
      <w:proofErr w:type="spellEnd"/>
      <w:r w:rsidRPr="00A86DC2">
        <w:rPr>
          <w:rFonts w:ascii="Times New Roman" w:hAnsi="Times New Roman" w:cs="Times New Roman"/>
          <w:sz w:val="24"/>
          <w:szCs w:val="24"/>
        </w:rPr>
        <w:t xml:space="preserve">. 2015. </w:t>
      </w:r>
      <w:r w:rsidRPr="00A86DC2">
        <w:rPr>
          <w:rFonts w:ascii="Times New Roman" w:hAnsi="Times New Roman" w:cs="Times New Roman"/>
          <w:i/>
          <w:sz w:val="24"/>
          <w:szCs w:val="24"/>
        </w:rPr>
        <w:t>Women’s Political Representation in Kuwait: An Untold Story</w:t>
      </w:r>
      <w:r w:rsidRPr="00A86DC2">
        <w:rPr>
          <w:rFonts w:ascii="Times New Roman" w:hAnsi="Times New Roman" w:cs="Times New Roman"/>
          <w:sz w:val="24"/>
          <w:szCs w:val="24"/>
        </w:rPr>
        <w:t>. A Report by the Women’s Rights in the Middle East Program.</w:t>
      </w:r>
    </w:p>
    <w:p w14:paraId="6F1F5689" w14:textId="77F8CEC5" w:rsidR="002773B2" w:rsidRPr="00A86DC2" w:rsidRDefault="00A86DC2" w:rsidP="00A86DC2">
      <w:pPr>
        <w:pStyle w:val="NoSpacing"/>
        <w:ind w:left="720" w:hanging="720"/>
        <w:rPr>
          <w:rFonts w:ascii="Times New Roman" w:hAnsi="Times New Roman" w:cs="Times New Roman"/>
          <w:sz w:val="24"/>
          <w:szCs w:val="24"/>
        </w:rPr>
      </w:pPr>
      <w:proofErr w:type="spellStart"/>
      <w:r w:rsidRPr="00A86DC2">
        <w:rPr>
          <w:rFonts w:ascii="Times New Roman" w:hAnsi="Times New Roman" w:cs="Times New Roman"/>
          <w:sz w:val="24"/>
          <w:szCs w:val="24"/>
        </w:rPr>
        <w:t>Tétreault</w:t>
      </w:r>
      <w:proofErr w:type="spellEnd"/>
      <w:r w:rsidRPr="00A86DC2">
        <w:rPr>
          <w:rFonts w:ascii="Times New Roman" w:hAnsi="Times New Roman" w:cs="Times New Roman"/>
          <w:sz w:val="24"/>
          <w:szCs w:val="24"/>
        </w:rPr>
        <w:t xml:space="preserve">, Mary Ann. 2001. “A State of Two Minds: State Cultures, Women, and Politics in Kuwait.” </w:t>
      </w:r>
      <w:r w:rsidRPr="00A86DC2">
        <w:rPr>
          <w:rFonts w:ascii="Times New Roman" w:hAnsi="Times New Roman" w:cs="Times New Roman"/>
          <w:i/>
          <w:sz w:val="24"/>
          <w:szCs w:val="24"/>
        </w:rPr>
        <w:t>International Journal of Middle East Studies</w:t>
      </w:r>
      <w:r w:rsidRPr="00A86DC2">
        <w:rPr>
          <w:rFonts w:ascii="Times New Roman" w:hAnsi="Times New Roman" w:cs="Times New Roman"/>
          <w:sz w:val="24"/>
          <w:szCs w:val="24"/>
        </w:rPr>
        <w:t xml:space="preserve"> 33(2): 203–20.</w:t>
      </w:r>
    </w:p>
    <w:p w14:paraId="17CF61D1" w14:textId="6F0E73DD" w:rsidR="002773B2" w:rsidRPr="00A86DC2" w:rsidRDefault="002773B2" w:rsidP="00A86DC2">
      <w:pPr>
        <w:pStyle w:val="NoSpacing"/>
        <w:ind w:left="720" w:hanging="720"/>
        <w:rPr>
          <w:rFonts w:ascii="Times New Roman" w:hAnsi="Times New Roman" w:cs="Times New Roman"/>
          <w:sz w:val="24"/>
          <w:szCs w:val="24"/>
        </w:rPr>
      </w:pPr>
      <w:proofErr w:type="spellStart"/>
      <w:r w:rsidRPr="00A86DC2">
        <w:rPr>
          <w:rFonts w:ascii="Times New Roman" w:hAnsi="Times New Roman" w:cs="Times New Roman"/>
          <w:sz w:val="24"/>
          <w:szCs w:val="24"/>
        </w:rPr>
        <w:t>Tønnessen</w:t>
      </w:r>
      <w:proofErr w:type="spellEnd"/>
      <w:r w:rsidRPr="00A86DC2">
        <w:rPr>
          <w:rFonts w:ascii="Times New Roman" w:hAnsi="Times New Roman" w:cs="Times New Roman"/>
          <w:sz w:val="24"/>
          <w:szCs w:val="24"/>
        </w:rPr>
        <w:t xml:space="preserve">, Liv. 2016. </w:t>
      </w:r>
      <w:r w:rsidRPr="00A86DC2">
        <w:rPr>
          <w:rFonts w:ascii="Times New Roman" w:hAnsi="Times New Roman" w:cs="Times New Roman"/>
          <w:i/>
          <w:sz w:val="24"/>
          <w:szCs w:val="24"/>
        </w:rPr>
        <w:t>Women’s Activism in Saudi Arabia: Male Guardianship and Sexual Violence</w:t>
      </w:r>
      <w:r w:rsidRPr="00A86DC2">
        <w:rPr>
          <w:rFonts w:ascii="Times New Roman" w:hAnsi="Times New Roman" w:cs="Times New Roman"/>
          <w:sz w:val="24"/>
          <w:szCs w:val="24"/>
        </w:rPr>
        <w:t xml:space="preserve">. CMI Report, Chr. </w:t>
      </w:r>
      <w:proofErr w:type="spellStart"/>
      <w:r w:rsidRPr="00A86DC2">
        <w:rPr>
          <w:rFonts w:ascii="Times New Roman" w:hAnsi="Times New Roman" w:cs="Times New Roman"/>
          <w:sz w:val="24"/>
          <w:szCs w:val="24"/>
        </w:rPr>
        <w:t>Michelsen</w:t>
      </w:r>
      <w:proofErr w:type="spellEnd"/>
      <w:r w:rsidRPr="00A86DC2">
        <w:rPr>
          <w:rFonts w:ascii="Times New Roman" w:hAnsi="Times New Roman" w:cs="Times New Roman"/>
          <w:sz w:val="24"/>
          <w:szCs w:val="24"/>
        </w:rPr>
        <w:t xml:space="preserve"> Institute.</w:t>
      </w:r>
    </w:p>
    <w:p w14:paraId="2CBD6742" w14:textId="77777777" w:rsidR="00A86DC2" w:rsidRPr="00A86DC2" w:rsidRDefault="00A86DC2" w:rsidP="00A86DC2">
      <w:pPr>
        <w:pStyle w:val="NoSpacing"/>
        <w:ind w:left="720" w:hanging="720"/>
        <w:rPr>
          <w:rFonts w:ascii="Times New Roman" w:hAnsi="Times New Roman" w:cs="Times New Roman"/>
          <w:sz w:val="24"/>
          <w:szCs w:val="24"/>
        </w:rPr>
      </w:pPr>
      <w:r w:rsidRPr="00A86DC2">
        <w:rPr>
          <w:rFonts w:ascii="Times New Roman" w:hAnsi="Times New Roman" w:cs="Times New Roman"/>
          <w:sz w:val="24"/>
          <w:szCs w:val="24"/>
        </w:rPr>
        <w:t xml:space="preserve">UNDP. 2020. </w:t>
      </w:r>
      <w:r w:rsidRPr="00A86DC2">
        <w:rPr>
          <w:rFonts w:ascii="Times New Roman" w:hAnsi="Times New Roman" w:cs="Times New Roman"/>
          <w:i/>
          <w:sz w:val="24"/>
          <w:szCs w:val="24"/>
        </w:rPr>
        <w:t>Tackling Social Norms: A Game Changer for Gender Inequalities</w:t>
      </w:r>
      <w:r w:rsidRPr="00A86DC2">
        <w:rPr>
          <w:rFonts w:ascii="Times New Roman" w:hAnsi="Times New Roman" w:cs="Times New Roman"/>
          <w:sz w:val="24"/>
          <w:szCs w:val="24"/>
        </w:rPr>
        <w:t>. New York: UNDP.</w:t>
      </w:r>
    </w:p>
    <w:p w14:paraId="187FCBCA" w14:textId="77777777" w:rsidR="00A86DC2" w:rsidRDefault="00A86DC2" w:rsidP="002773B2">
      <w:pPr>
        <w:pStyle w:val="NoSpacing"/>
        <w:ind w:left="720" w:hanging="720"/>
        <w:rPr>
          <w:rFonts w:asciiTheme="majorBidi" w:hAnsiTheme="majorBidi" w:cstheme="majorBidi"/>
          <w:sz w:val="24"/>
          <w:szCs w:val="24"/>
        </w:rPr>
      </w:pPr>
    </w:p>
    <w:p w14:paraId="7F2C619D" w14:textId="3A3A7916" w:rsidR="009E2C54" w:rsidRDefault="009E2C54" w:rsidP="00A175B1">
      <w:pPr>
        <w:pStyle w:val="Heading1"/>
      </w:pPr>
      <w:bookmarkStart w:id="16" w:name="_Toc119074479"/>
      <w:r>
        <w:t xml:space="preserve">Appendix </w:t>
      </w:r>
      <w:r w:rsidR="00836589">
        <w:t>G</w:t>
      </w:r>
      <w:r>
        <w:t xml:space="preserve">.  </w:t>
      </w:r>
      <w:r w:rsidR="00A322ED">
        <w:t xml:space="preserve">JEPS </w:t>
      </w:r>
      <w:r>
        <w:t>Reporting Guidelines</w:t>
      </w:r>
      <w:bookmarkEnd w:id="16"/>
    </w:p>
    <w:p w14:paraId="5537B9A0" w14:textId="69B57207" w:rsidR="009E2C54" w:rsidRPr="008D76F0" w:rsidRDefault="005573B2" w:rsidP="00DD6F5D">
      <w:pPr>
        <w:pStyle w:val="Heading2"/>
      </w:pPr>
      <w:bookmarkStart w:id="17" w:name="_Toc119074480"/>
      <w:r>
        <w:t>G</w:t>
      </w:r>
      <w:r w:rsidR="00DD6F5D">
        <w:t xml:space="preserve">1. </w:t>
      </w:r>
      <w:r w:rsidR="009E2C54" w:rsidRPr="008D76F0">
        <w:t>Hypotheses</w:t>
      </w:r>
      <w:bookmarkEnd w:id="17"/>
    </w:p>
    <w:p w14:paraId="470C8842" w14:textId="69C086DC" w:rsidR="009E2C54" w:rsidRPr="00C619FA" w:rsidRDefault="009E2C54" w:rsidP="00A175B1">
      <w:r w:rsidRPr="00C619FA">
        <w:t xml:space="preserve">The experiment is designed to investigate the effects of simulated contact with women on civic and prosocial attitudes among Saudi and Kuwaiti </w:t>
      </w:r>
      <w:r w:rsidR="00C13C92" w:rsidRPr="00C619FA">
        <w:t xml:space="preserve">college </w:t>
      </w:r>
      <w:r w:rsidRPr="00C619FA">
        <w:t xml:space="preserve">men.  The hypotheses include H1a, which </w:t>
      </w:r>
      <w:r w:rsidR="001F0F5B" w:rsidRPr="00C619FA">
        <w:t xml:space="preserve">represents a “hard test” of the results from similar studies conducted in more </w:t>
      </w:r>
      <w:r w:rsidRPr="00C619FA">
        <w:t>gender-egalitarian contexts, and an alternative hypothesis (H1b)</w:t>
      </w:r>
      <w:r w:rsidR="00C13C92" w:rsidRPr="00C619FA">
        <w:t xml:space="preserve"> drawn from social dominance theory. </w:t>
      </w:r>
      <w:r w:rsidRPr="00C619FA">
        <w:t xml:space="preserve"> </w:t>
      </w:r>
    </w:p>
    <w:p w14:paraId="0D7CF4C4" w14:textId="7418E55F" w:rsidR="009E2C54" w:rsidRPr="00C619FA" w:rsidRDefault="009E2C54" w:rsidP="00A175B1">
      <w:r w:rsidRPr="00C619FA">
        <w:tab/>
      </w:r>
      <w:r w:rsidRPr="00CA4628">
        <w:t xml:space="preserve">H1a. Men in simulated interactions with women will display </w:t>
      </w:r>
      <w:r w:rsidRPr="00C619FA">
        <w:t>h</w:t>
      </w:r>
      <w:r w:rsidR="00603248">
        <w:t>igher</w:t>
      </w:r>
      <w:r w:rsidRPr="00CA4628">
        <w:t xml:space="preserve"> </w:t>
      </w:r>
      <w:r>
        <w:t xml:space="preserve">civic and prosocial orientations </w:t>
      </w:r>
      <w:r w:rsidRPr="00CA4628">
        <w:t>compared to those in simulated interactions with men</w:t>
      </w:r>
      <w:r>
        <w:t>.</w:t>
      </w:r>
      <w:r w:rsidRPr="00A47C5A">
        <w:t xml:space="preserve"> </w:t>
      </w:r>
    </w:p>
    <w:p w14:paraId="2CA8E716" w14:textId="3C1E05E6" w:rsidR="00C13C92" w:rsidRDefault="00C13C92" w:rsidP="00A175B1">
      <w:r w:rsidRPr="00C619FA">
        <w:tab/>
      </w:r>
      <w:r w:rsidRPr="00A47C5A">
        <w:t>H1b. Men in simulated interactions with women will display</w:t>
      </w:r>
      <w:r w:rsidR="00603248">
        <w:t xml:space="preserve"> lower</w:t>
      </w:r>
      <w:r w:rsidRPr="00A47C5A">
        <w:t xml:space="preserve"> </w:t>
      </w:r>
      <w:r>
        <w:t xml:space="preserve">civic and prosocial orientations </w:t>
      </w:r>
      <w:r w:rsidRPr="00A47C5A">
        <w:t>compared to those in simulated interactions with men</w:t>
      </w:r>
      <w:r>
        <w:t>.</w:t>
      </w:r>
    </w:p>
    <w:p w14:paraId="73E86A38" w14:textId="6F7BFBC8" w:rsidR="00C13C92" w:rsidRPr="00C619FA" w:rsidRDefault="005573B2" w:rsidP="00DD6F5D">
      <w:pPr>
        <w:pStyle w:val="Heading2"/>
      </w:pPr>
      <w:bookmarkStart w:id="18" w:name="_Toc119074481"/>
      <w:r>
        <w:t>G</w:t>
      </w:r>
      <w:r w:rsidR="00DD6F5D">
        <w:t xml:space="preserve">2. </w:t>
      </w:r>
      <w:r w:rsidR="00C13C92">
        <w:t>Subjects and Contexts</w:t>
      </w:r>
      <w:bookmarkEnd w:id="18"/>
    </w:p>
    <w:p w14:paraId="764FBC6E" w14:textId="4FBA6B81" w:rsidR="0084426E" w:rsidRDefault="001F0F5B" w:rsidP="00D04223">
      <w:r>
        <w:t xml:space="preserve">Saudi and Kuwaiti college men were selected for the study as a “hard test” of H1a.  The students in the study were enrolled in </w:t>
      </w:r>
      <w:r w:rsidR="0084426E">
        <w:t>classes in Arab universities in Kuwait City, Kuwait, and Medina, Kingdom of Saudi Arabia.  No incentives were offered.  See Appendix A for further details.</w:t>
      </w:r>
    </w:p>
    <w:p w14:paraId="0C8024B7" w14:textId="15F56466" w:rsidR="00A06866" w:rsidRPr="00C619FA" w:rsidRDefault="005573B2" w:rsidP="00DD6F5D">
      <w:pPr>
        <w:pStyle w:val="Heading2"/>
      </w:pPr>
      <w:bookmarkStart w:id="19" w:name="_Toc119074482"/>
      <w:r>
        <w:t>G</w:t>
      </w:r>
      <w:r w:rsidR="00DD6F5D">
        <w:t xml:space="preserve">3. </w:t>
      </w:r>
      <w:r w:rsidR="00A06866">
        <w:t>Allocation Methods</w:t>
      </w:r>
      <w:bookmarkEnd w:id="19"/>
    </w:p>
    <w:p w14:paraId="0B5D9FF0" w14:textId="53AF08B1" w:rsidR="000503CB" w:rsidRDefault="00A06866" w:rsidP="00D04223">
      <w:r>
        <w:t xml:space="preserve">Subjects were randomly assigned to the treatment and control groups in both locations.  Demographic characteristics of those assigned are shown in Appendix C, Tables C1 and C2.  With respect to blinding, all involved were unaware of outcome assignments, including the faculty member who administered the surveys in the classes. </w:t>
      </w:r>
      <w:r w:rsidR="000503CB">
        <w:t>See Appendix A for more information.</w:t>
      </w:r>
    </w:p>
    <w:p w14:paraId="4DE1491B" w14:textId="043A7D93" w:rsidR="000503CB" w:rsidRDefault="000503CB" w:rsidP="00A175B1">
      <w:pPr>
        <w:pStyle w:val="ListParagraph"/>
      </w:pPr>
      <w:r>
        <w:t xml:space="preserve"> </w:t>
      </w:r>
    </w:p>
    <w:p w14:paraId="52F0272D" w14:textId="77777777" w:rsidR="00BE099E" w:rsidRDefault="00BE099E" w:rsidP="00A175B1">
      <w:pPr>
        <w:pStyle w:val="ListParagraph"/>
      </w:pPr>
    </w:p>
    <w:p w14:paraId="715AF2EC" w14:textId="69D18326" w:rsidR="000503CB" w:rsidRDefault="005573B2" w:rsidP="00DD6F5D">
      <w:pPr>
        <w:pStyle w:val="Heading2"/>
      </w:pPr>
      <w:bookmarkStart w:id="20" w:name="_Toc119074483"/>
      <w:r>
        <w:lastRenderedPageBreak/>
        <w:t>G</w:t>
      </w:r>
      <w:r w:rsidR="00DD6F5D">
        <w:t xml:space="preserve">4. </w:t>
      </w:r>
      <w:r w:rsidR="000503CB" w:rsidRPr="000503CB">
        <w:t>Treatments</w:t>
      </w:r>
      <w:bookmarkEnd w:id="20"/>
    </w:p>
    <w:p w14:paraId="1153B6E3" w14:textId="70FF3516" w:rsidR="00CD6416" w:rsidRDefault="000503CB" w:rsidP="00A175B1">
      <w:r>
        <w:t>The treatment g</w:t>
      </w:r>
      <w:r w:rsidR="00EE4CC3">
        <w:t>rou</w:t>
      </w:r>
      <w:r>
        <w:t xml:space="preserve">p received surveys in which the simulated interaction was with a woman, and the control group received surveys in which the same simulated interaction was with a man.  </w:t>
      </w:r>
      <w:r w:rsidR="00EE4CC3">
        <w:t>The paper-based surveys</w:t>
      </w:r>
      <w:r w:rsidR="00CD6416">
        <w:t>, which took approximately 10 minutes,</w:t>
      </w:r>
      <w:r w:rsidR="00EE4CC3">
        <w:t xml:space="preserve"> were all provided in Arabic, including the introductions. </w:t>
      </w:r>
      <w:r w:rsidR="00CD6416">
        <w:t xml:space="preserve">No deception was used.  There were no practice rounds or instructions other than the text material on the surveys.  </w:t>
      </w:r>
    </w:p>
    <w:p w14:paraId="1B8094B7" w14:textId="7EF51EB4" w:rsidR="00CD6416" w:rsidRDefault="000503CB" w:rsidP="00A175B1">
      <w:pPr>
        <w:rPr>
          <w:b/>
          <w:bCs/>
        </w:rPr>
      </w:pPr>
      <w:r>
        <w:t>The</w:t>
      </w:r>
      <w:r w:rsidR="00EE4CC3">
        <w:t xml:space="preserve"> text of the treatment and control conditions follow</w:t>
      </w:r>
      <w:r w:rsidR="00CD6416">
        <w:t xml:space="preserve">.  </w:t>
      </w:r>
    </w:p>
    <w:p w14:paraId="43E9CACA" w14:textId="6F9C183F" w:rsidR="000B321E" w:rsidRPr="00DD6F5D" w:rsidRDefault="000B321E" w:rsidP="00A175B1">
      <w:pPr>
        <w:rPr>
          <w:b/>
          <w:bCs/>
        </w:rPr>
      </w:pPr>
      <w:r w:rsidRPr="00DD6F5D">
        <w:rPr>
          <w:b/>
          <w:bCs/>
        </w:rPr>
        <w:t xml:space="preserve">Kuwait Study </w:t>
      </w:r>
      <w:r w:rsidR="0004295C" w:rsidRPr="00DD6F5D">
        <w:rPr>
          <w:b/>
          <w:bCs/>
        </w:rPr>
        <w:t>– Treatment Group</w:t>
      </w:r>
    </w:p>
    <w:p w14:paraId="7D34D161" w14:textId="77777777" w:rsidR="000B321E" w:rsidRDefault="000B321E" w:rsidP="00A175B1">
      <w:r>
        <w:t>Imagine</w:t>
      </w:r>
      <w:r w:rsidRPr="00FC572E">
        <w:t xml:space="preserve"> you’re a </w:t>
      </w:r>
      <w:r w:rsidRPr="004C552C">
        <w:t>detective</w:t>
      </w:r>
      <w:r>
        <w:t xml:space="preserve"> investigating</w:t>
      </w:r>
      <w:r w:rsidRPr="00FC572E">
        <w:t xml:space="preserve"> a </w:t>
      </w:r>
      <w:r>
        <w:t xml:space="preserve">crime. </w:t>
      </w:r>
      <w:r w:rsidRPr="0073344D">
        <w:t xml:space="preserve">Suppose someone broke into a bank last night about </w:t>
      </w:r>
      <w:r>
        <w:t>3 AM</w:t>
      </w:r>
      <w:r w:rsidRPr="0073344D">
        <w:t xml:space="preserve"> and stole thousands of </w:t>
      </w:r>
      <w:r>
        <w:t xml:space="preserve">Kuwaiti dinars in two black briefcases. The police have three suspects. </w:t>
      </w:r>
    </w:p>
    <w:p w14:paraId="6E516B6C" w14:textId="77777777" w:rsidR="000B321E" w:rsidRDefault="000B321E" w:rsidP="00A175B1"/>
    <w:p w14:paraId="449311BC" w14:textId="77777777" w:rsidR="000B321E" w:rsidRDefault="000B321E" w:rsidP="00A175B1">
      <w:r>
        <w:rPr>
          <w:noProof/>
        </w:rPr>
        <w:drawing>
          <wp:inline distT="0" distB="0" distL="0" distR="0" wp14:anchorId="20F2EEC8" wp14:editId="22BF3C49">
            <wp:extent cx="2067339" cy="1562524"/>
            <wp:effectExtent l="0" t="0" r="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9"/>
                    <a:stretch>
                      <a:fillRect/>
                    </a:stretch>
                  </pic:blipFill>
                  <pic:spPr>
                    <a:xfrm>
                      <a:off x="0" y="0"/>
                      <a:ext cx="2077588" cy="1570270"/>
                    </a:xfrm>
                    <a:prstGeom prst="rect">
                      <a:avLst/>
                    </a:prstGeom>
                  </pic:spPr>
                </pic:pic>
              </a:graphicData>
            </a:graphic>
          </wp:inline>
        </w:drawing>
      </w:r>
      <w:r>
        <w:rPr>
          <w:noProof/>
        </w:rPr>
        <w:drawing>
          <wp:inline distT="0" distB="0" distL="0" distR="0" wp14:anchorId="1D7876E4" wp14:editId="3175CF69">
            <wp:extent cx="1456589" cy="170953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7010" cy="1721760"/>
                    </a:xfrm>
                    <a:prstGeom prst="rect">
                      <a:avLst/>
                    </a:prstGeom>
                  </pic:spPr>
                </pic:pic>
              </a:graphicData>
            </a:graphic>
          </wp:inline>
        </w:drawing>
      </w:r>
    </w:p>
    <w:p w14:paraId="591C2ABE" w14:textId="77777777" w:rsidR="000B321E" w:rsidRPr="0073344D" w:rsidRDefault="000B321E" w:rsidP="00A175B1"/>
    <w:p w14:paraId="28A0A5DF" w14:textId="77777777" w:rsidR="000B321E" w:rsidRPr="0073344D" w:rsidRDefault="000B321E" w:rsidP="00A175B1">
      <w:r>
        <w:rPr>
          <w:b/>
        </w:rPr>
        <w:t>Abdulla</w:t>
      </w:r>
      <w:r>
        <w:t>: Abdulla</w:t>
      </w:r>
      <w:r w:rsidRPr="0073344D">
        <w:t xml:space="preserve"> was seen driving near the bank around </w:t>
      </w:r>
      <w:r>
        <w:t xml:space="preserve">2 AM. </w:t>
      </w:r>
      <w:r w:rsidRPr="0073344D">
        <w:t xml:space="preserve">His car was found this morning </w:t>
      </w:r>
      <w:r>
        <w:t xml:space="preserve">abandoned </w:t>
      </w:r>
      <w:r w:rsidRPr="0073344D">
        <w:t>on a dirt road</w:t>
      </w:r>
      <w:r>
        <w:t xml:space="preserve"> near the airport</w:t>
      </w:r>
      <w:r w:rsidRPr="0073344D">
        <w:t>, with keys inside.  Police are trying to find him but his friends say they think he left the country by plane early this morning.</w:t>
      </w:r>
      <w:r>
        <w:t xml:space="preserve"> There are tire tracks next to the bank that match Abdulla’s abandoned car.</w:t>
      </w:r>
    </w:p>
    <w:p w14:paraId="3608369A" w14:textId="77777777" w:rsidR="000B321E" w:rsidRPr="0073344D" w:rsidRDefault="000B321E" w:rsidP="00A175B1"/>
    <w:p w14:paraId="74237C92" w14:textId="77777777" w:rsidR="000B321E" w:rsidRPr="0073344D" w:rsidRDefault="000B321E" w:rsidP="00A175B1">
      <w:r>
        <w:rPr>
          <w:b/>
        </w:rPr>
        <w:t>Layla:</w:t>
      </w:r>
      <w:r>
        <w:t xml:space="preserve"> Layla</w:t>
      </w:r>
      <w:r w:rsidRPr="0073344D">
        <w:t xml:space="preserve"> was stopped this morning for speeding</w:t>
      </w:r>
      <w:r>
        <w:t>,</w:t>
      </w:r>
      <w:r w:rsidRPr="0073344D">
        <w:t xml:space="preserve"> </w:t>
      </w:r>
      <w:r>
        <w:t>and two black briefcases were found in her</w:t>
      </w:r>
      <w:r w:rsidRPr="0073344D">
        <w:t xml:space="preserve"> car.  </w:t>
      </w:r>
      <w:r>
        <w:t>The briefcases look like the briefcases stolen from the bank, but they are empty. She</w:t>
      </w:r>
      <w:r w:rsidRPr="0073344D">
        <w:t xml:space="preserve"> has no alibi for the time of the crime</w:t>
      </w:r>
      <w:r>
        <w:t>. When the police asked why she had two empty briefcases, she refused to answer the question.</w:t>
      </w:r>
    </w:p>
    <w:p w14:paraId="106EE9F3" w14:textId="77777777" w:rsidR="000B321E" w:rsidRPr="0073344D" w:rsidRDefault="000B321E" w:rsidP="00A175B1"/>
    <w:p w14:paraId="653E453C" w14:textId="25C91D33" w:rsidR="000B321E" w:rsidRDefault="000B321E" w:rsidP="00A175B1">
      <w:proofErr w:type="spellStart"/>
      <w:r>
        <w:rPr>
          <w:b/>
        </w:rPr>
        <w:t>Hamdan</w:t>
      </w:r>
      <w:proofErr w:type="spellEnd"/>
      <w:r w:rsidRPr="00DE484F">
        <w:rPr>
          <w:b/>
        </w:rPr>
        <w:t>:</w:t>
      </w:r>
      <w:r>
        <w:t xml:space="preserve"> </w:t>
      </w:r>
      <w:proofErr w:type="spellStart"/>
      <w:r>
        <w:t>Hamdan</w:t>
      </w:r>
      <w:proofErr w:type="spellEnd"/>
      <w:r w:rsidRPr="0073344D">
        <w:t xml:space="preserve"> works at the bank</w:t>
      </w:r>
      <w:r>
        <w:t xml:space="preserve"> as a lower level manager,</w:t>
      </w:r>
      <w:r w:rsidRPr="0073344D">
        <w:t xml:space="preserve"> </w:t>
      </w:r>
      <w:r>
        <w:t>and has access to the bank vaults. He</w:t>
      </w:r>
      <w:r w:rsidRPr="0073344D">
        <w:t xml:space="preserve"> says he lef</w:t>
      </w:r>
      <w:r>
        <w:t>t work at 9 PM</w:t>
      </w:r>
      <w:r w:rsidRPr="0073344D">
        <w:t xml:space="preserve">.  However, no one </w:t>
      </w:r>
      <w:r>
        <w:t xml:space="preserve">at the bank </w:t>
      </w:r>
      <w:r w:rsidRPr="0073344D">
        <w:t>can confir</w:t>
      </w:r>
      <w:r>
        <w:t xml:space="preserve">m this, so he has no alibi, and his wife says he did not return home until sunrise. The police also learn that </w:t>
      </w:r>
      <w:proofErr w:type="spellStart"/>
      <w:r>
        <w:t>Hamdan</w:t>
      </w:r>
      <w:proofErr w:type="spellEnd"/>
      <w:r>
        <w:t xml:space="preserve"> has major</w:t>
      </w:r>
      <w:r w:rsidRPr="0073344D">
        <w:t xml:space="preserve"> debts</w:t>
      </w:r>
      <w:r>
        <w:t xml:space="preserve"> that he needs to pay off</w:t>
      </w:r>
      <w:r w:rsidRPr="0073344D">
        <w:t xml:space="preserve">. </w:t>
      </w:r>
    </w:p>
    <w:p w14:paraId="471396F3" w14:textId="4126C4BA" w:rsidR="000B321E" w:rsidRPr="00660C0D" w:rsidRDefault="000B321E" w:rsidP="00A175B1">
      <w:r w:rsidRPr="00660C0D">
        <w:lastRenderedPageBreak/>
        <w:t xml:space="preserve">Now, suppose you’re preparing for your first meeting with another detective.  The other detective is Maryam. She is a woman who has been working the same number of years as you as a detective. She has studied the same materials on the three suspects above, and has also selected a suspect for further investigation. Together, you and Maryam will put all the pieces together and solve the crime. </w:t>
      </w:r>
    </w:p>
    <w:p w14:paraId="7D10A055" w14:textId="34CEC57C" w:rsidR="000B321E" w:rsidRPr="00660C0D" w:rsidRDefault="000B321E" w:rsidP="00A175B1">
      <w:r w:rsidRPr="00660C0D">
        <w:t>At your first meeting, how likely do you think it is that Maryam will agree with you on which suspect is most likely to have committed the crime?</w:t>
      </w:r>
    </w:p>
    <w:p w14:paraId="587FAAF8" w14:textId="77777777" w:rsidR="000B321E" w:rsidRPr="00660C0D" w:rsidRDefault="000B321E" w:rsidP="000B321E">
      <w:pPr>
        <w:pStyle w:val="NoSpacing"/>
        <w:rPr>
          <w:rFonts w:ascii="Times New Roman" w:hAnsi="Times New Roman" w:cs="Times New Roman"/>
          <w:sz w:val="24"/>
          <w:szCs w:val="24"/>
        </w:rPr>
      </w:pPr>
    </w:p>
    <w:p w14:paraId="69F94888" w14:textId="7122A0CC" w:rsidR="000B321E" w:rsidRPr="00660C0D" w:rsidRDefault="000B321E" w:rsidP="000B321E">
      <w:pPr>
        <w:pStyle w:val="NoSpacing"/>
        <w:rPr>
          <w:rFonts w:ascii="Times New Roman" w:hAnsi="Times New Roman" w:cs="Times New Roman"/>
          <w:sz w:val="24"/>
          <w:szCs w:val="24"/>
        </w:rPr>
      </w:pPr>
      <w:r w:rsidRPr="00660C0D">
        <w:rPr>
          <w:rFonts w:ascii="Times New Roman" w:hAnsi="Times New Roman" w:cs="Times New Roman"/>
          <w:sz w:val="24"/>
          <w:szCs w:val="24"/>
        </w:rPr>
        <w:t xml:space="preserve">Now suppose you are ready for your meeting with Maryam. But before the meeting, you discover that Maryam disagrees with you, and has selected a different suspect for further investigation.  </w:t>
      </w:r>
    </w:p>
    <w:p w14:paraId="1B608497" w14:textId="54C1F5EF" w:rsidR="000B321E" w:rsidRPr="00660C0D" w:rsidRDefault="000B321E" w:rsidP="00660C0D">
      <w:pPr>
        <w:pStyle w:val="NoSpacing"/>
        <w:rPr>
          <w:rFonts w:ascii="Times New Roman" w:hAnsi="Times New Roman" w:cs="Times New Roman"/>
          <w:sz w:val="24"/>
          <w:szCs w:val="24"/>
        </w:rPr>
      </w:pPr>
    </w:p>
    <w:p w14:paraId="3004C6AD" w14:textId="1450047D" w:rsidR="00660C0D" w:rsidRPr="00660C0D" w:rsidRDefault="00660C0D" w:rsidP="00660C0D">
      <w:pPr>
        <w:pStyle w:val="NoSpacing"/>
        <w:rPr>
          <w:rFonts w:ascii="Times New Roman" w:hAnsi="Times New Roman" w:cs="Times New Roman"/>
          <w:sz w:val="24"/>
          <w:szCs w:val="24"/>
          <w:u w:val="single"/>
        </w:rPr>
      </w:pPr>
      <w:r w:rsidRPr="00660C0D">
        <w:rPr>
          <w:rFonts w:ascii="Times New Roman" w:hAnsi="Times New Roman" w:cs="Times New Roman"/>
          <w:sz w:val="24"/>
          <w:szCs w:val="24"/>
        </w:rPr>
        <w:t xml:space="preserve">Congratulations! Your meeting with the other detective, Maryam, was a success. After discussing several possibilities, you agree on which suspect to investigate, and you solve the crime together. </w:t>
      </w:r>
    </w:p>
    <w:p w14:paraId="7E8484A7" w14:textId="77777777" w:rsidR="00660C0D" w:rsidRPr="00660C0D" w:rsidRDefault="00660C0D" w:rsidP="000B321E">
      <w:pPr>
        <w:pStyle w:val="NoSpacing"/>
        <w:rPr>
          <w:rFonts w:ascii="Times New Roman" w:hAnsi="Times New Roman" w:cs="Times New Roman"/>
          <w:sz w:val="24"/>
          <w:szCs w:val="24"/>
        </w:rPr>
      </w:pPr>
    </w:p>
    <w:p w14:paraId="16A16C3C" w14:textId="77777777" w:rsidR="0004295C" w:rsidRPr="00DD6F5D" w:rsidRDefault="00660C0D" w:rsidP="00A175B1">
      <w:pPr>
        <w:rPr>
          <w:b/>
          <w:bCs/>
        </w:rPr>
      </w:pPr>
      <w:r w:rsidRPr="00DD6F5D">
        <w:rPr>
          <w:b/>
          <w:bCs/>
        </w:rPr>
        <w:t xml:space="preserve">Kuwait Study – Control Group </w:t>
      </w:r>
    </w:p>
    <w:p w14:paraId="58BF2272" w14:textId="18EEA7A0" w:rsidR="0004295C" w:rsidRDefault="0004295C" w:rsidP="00A175B1">
      <w:r>
        <w:t>Imagine</w:t>
      </w:r>
      <w:r w:rsidRPr="00FC572E">
        <w:t xml:space="preserve"> you’re a </w:t>
      </w:r>
      <w:r w:rsidRPr="004C552C">
        <w:t>detective</w:t>
      </w:r>
      <w:r>
        <w:t xml:space="preserve"> investigating</w:t>
      </w:r>
      <w:r w:rsidRPr="00FC572E">
        <w:t xml:space="preserve"> a </w:t>
      </w:r>
      <w:r>
        <w:t xml:space="preserve">crime. </w:t>
      </w:r>
      <w:r w:rsidRPr="0073344D">
        <w:t xml:space="preserve">Suppose someone broke into a bank last night about </w:t>
      </w:r>
      <w:r>
        <w:t>3 AM</w:t>
      </w:r>
      <w:r w:rsidRPr="0073344D">
        <w:t xml:space="preserve"> and stole thousands of </w:t>
      </w:r>
      <w:r>
        <w:t xml:space="preserve">Kuwaiti dinars in two black briefcases. The police have three suspects. </w:t>
      </w:r>
    </w:p>
    <w:p w14:paraId="37994D3A" w14:textId="77777777" w:rsidR="0004295C" w:rsidRDefault="0004295C" w:rsidP="00A175B1"/>
    <w:p w14:paraId="0F346D6F" w14:textId="77777777" w:rsidR="0004295C" w:rsidRDefault="0004295C" w:rsidP="00A175B1">
      <w:r>
        <w:rPr>
          <w:noProof/>
        </w:rPr>
        <w:drawing>
          <wp:inline distT="0" distB="0" distL="0" distR="0" wp14:anchorId="0B5BABA2" wp14:editId="56D4168E">
            <wp:extent cx="2067339" cy="1562524"/>
            <wp:effectExtent l="0" t="0" r="0" b="0"/>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9"/>
                    <a:stretch>
                      <a:fillRect/>
                    </a:stretch>
                  </pic:blipFill>
                  <pic:spPr>
                    <a:xfrm>
                      <a:off x="0" y="0"/>
                      <a:ext cx="2077588" cy="1570270"/>
                    </a:xfrm>
                    <a:prstGeom prst="rect">
                      <a:avLst/>
                    </a:prstGeom>
                  </pic:spPr>
                </pic:pic>
              </a:graphicData>
            </a:graphic>
          </wp:inline>
        </w:drawing>
      </w:r>
      <w:r>
        <w:rPr>
          <w:noProof/>
        </w:rPr>
        <w:drawing>
          <wp:inline distT="0" distB="0" distL="0" distR="0" wp14:anchorId="217221FA" wp14:editId="328E25E0">
            <wp:extent cx="1456589" cy="17095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7010" cy="1721760"/>
                    </a:xfrm>
                    <a:prstGeom prst="rect">
                      <a:avLst/>
                    </a:prstGeom>
                  </pic:spPr>
                </pic:pic>
              </a:graphicData>
            </a:graphic>
          </wp:inline>
        </w:drawing>
      </w:r>
    </w:p>
    <w:p w14:paraId="6956FA1D" w14:textId="77777777" w:rsidR="0004295C" w:rsidRPr="0073344D" w:rsidRDefault="0004295C" w:rsidP="00A175B1"/>
    <w:p w14:paraId="48C60C9E" w14:textId="77777777" w:rsidR="0004295C" w:rsidRPr="0073344D" w:rsidRDefault="0004295C" w:rsidP="00A175B1">
      <w:r>
        <w:rPr>
          <w:b/>
        </w:rPr>
        <w:t>Abdulla</w:t>
      </w:r>
      <w:r>
        <w:t>: Abdulla</w:t>
      </w:r>
      <w:r w:rsidRPr="0073344D">
        <w:t xml:space="preserve"> was seen driving near the bank around </w:t>
      </w:r>
      <w:r>
        <w:t xml:space="preserve">2 AM. </w:t>
      </w:r>
      <w:r w:rsidRPr="0073344D">
        <w:t xml:space="preserve">His car was found this morning </w:t>
      </w:r>
      <w:r>
        <w:t xml:space="preserve">abandoned </w:t>
      </w:r>
      <w:r w:rsidRPr="0073344D">
        <w:t>on a dirt road</w:t>
      </w:r>
      <w:r>
        <w:t xml:space="preserve"> near the airport</w:t>
      </w:r>
      <w:r w:rsidRPr="0073344D">
        <w:t>, with keys inside.  Police are trying to find him but his friends say they think he left the country by plane early this morning.</w:t>
      </w:r>
      <w:r>
        <w:t xml:space="preserve"> There are tire tracks next to the bank that match Abdulla’s abandoned car.</w:t>
      </w:r>
    </w:p>
    <w:p w14:paraId="70DEDA51" w14:textId="77777777" w:rsidR="0004295C" w:rsidRPr="0073344D" w:rsidRDefault="0004295C" w:rsidP="00A175B1"/>
    <w:p w14:paraId="306A5C39" w14:textId="77777777" w:rsidR="0004295C" w:rsidRPr="0073344D" w:rsidRDefault="0004295C" w:rsidP="00A175B1">
      <w:r>
        <w:rPr>
          <w:b/>
        </w:rPr>
        <w:t>Layla:</w:t>
      </w:r>
      <w:r>
        <w:t xml:space="preserve"> Layla</w:t>
      </w:r>
      <w:r w:rsidRPr="0073344D">
        <w:t xml:space="preserve"> was stopped this morning for speeding</w:t>
      </w:r>
      <w:r>
        <w:t>,</w:t>
      </w:r>
      <w:r w:rsidRPr="0073344D">
        <w:t xml:space="preserve"> </w:t>
      </w:r>
      <w:r>
        <w:t>and two black briefcases were found in her</w:t>
      </w:r>
      <w:r w:rsidRPr="0073344D">
        <w:t xml:space="preserve"> car.  </w:t>
      </w:r>
      <w:r>
        <w:t>The briefcases look like the briefcases stolen from the bank, but they are empty. She</w:t>
      </w:r>
      <w:r w:rsidRPr="0073344D">
        <w:t xml:space="preserve"> has no </w:t>
      </w:r>
      <w:r w:rsidRPr="0073344D">
        <w:lastRenderedPageBreak/>
        <w:t>alibi for the time of the crime</w:t>
      </w:r>
      <w:r>
        <w:t>. When the police asked why she had two empty briefcases, she refused to answer the question.</w:t>
      </w:r>
    </w:p>
    <w:p w14:paraId="7B60C7DA" w14:textId="77777777" w:rsidR="0004295C" w:rsidRPr="0073344D" w:rsidRDefault="0004295C" w:rsidP="00A175B1"/>
    <w:p w14:paraId="4ADFEB88" w14:textId="77777777" w:rsidR="0004295C" w:rsidRDefault="0004295C" w:rsidP="00A175B1">
      <w:proofErr w:type="spellStart"/>
      <w:r>
        <w:rPr>
          <w:b/>
        </w:rPr>
        <w:t>Hamdan</w:t>
      </w:r>
      <w:proofErr w:type="spellEnd"/>
      <w:r w:rsidRPr="00DE484F">
        <w:rPr>
          <w:b/>
        </w:rPr>
        <w:t>:</w:t>
      </w:r>
      <w:r>
        <w:t xml:space="preserve"> </w:t>
      </w:r>
      <w:proofErr w:type="spellStart"/>
      <w:r>
        <w:t>Hamdan</w:t>
      </w:r>
      <w:proofErr w:type="spellEnd"/>
      <w:r w:rsidRPr="0073344D">
        <w:t xml:space="preserve"> works at the bank</w:t>
      </w:r>
      <w:r>
        <w:t xml:space="preserve"> as a lower level manager,</w:t>
      </w:r>
      <w:r w:rsidRPr="0073344D">
        <w:t xml:space="preserve"> </w:t>
      </w:r>
      <w:r>
        <w:t>and has access to the bank vaults. He</w:t>
      </w:r>
      <w:r w:rsidRPr="0073344D">
        <w:t xml:space="preserve"> says he lef</w:t>
      </w:r>
      <w:r>
        <w:t>t work at 9 PM</w:t>
      </w:r>
      <w:r w:rsidRPr="0073344D">
        <w:t xml:space="preserve">.  However, no one </w:t>
      </w:r>
      <w:r>
        <w:t xml:space="preserve">at the bank </w:t>
      </w:r>
      <w:r w:rsidRPr="0073344D">
        <w:t>can confir</w:t>
      </w:r>
      <w:r>
        <w:t xml:space="preserve">m this, so he has no alibi, and his wife says he did not return home until sunrise. The police also learn that </w:t>
      </w:r>
      <w:proofErr w:type="spellStart"/>
      <w:r>
        <w:t>Hamdan</w:t>
      </w:r>
      <w:proofErr w:type="spellEnd"/>
      <w:r>
        <w:t xml:space="preserve"> has major</w:t>
      </w:r>
      <w:r w:rsidRPr="0073344D">
        <w:t xml:space="preserve"> debts</w:t>
      </w:r>
      <w:r>
        <w:t xml:space="preserve"> that he needs to pay off</w:t>
      </w:r>
      <w:r w:rsidRPr="0073344D">
        <w:t xml:space="preserve">. </w:t>
      </w:r>
    </w:p>
    <w:p w14:paraId="4612C292" w14:textId="4A4CE5F4" w:rsidR="0004295C" w:rsidRDefault="0004295C" w:rsidP="00A175B1"/>
    <w:p w14:paraId="0D1904E8" w14:textId="227A3A13" w:rsidR="00660C0D" w:rsidRPr="00A12BDB" w:rsidRDefault="00660C0D" w:rsidP="00A175B1">
      <w:r w:rsidRPr="00660C0D">
        <w:t xml:space="preserve">Now, suppose you’re preparing for your first meeting with another detective.  The other detective is </w:t>
      </w:r>
      <w:r w:rsidRPr="00A12BDB">
        <w:t xml:space="preserve">Fahad. He is a man who has been working the same number of years as you as a detective. He has studied the same materials on the three suspects above, and has also selected a suspect for further investigation. Together, you and Fahad will put all the pieces together and solve the crime. </w:t>
      </w:r>
    </w:p>
    <w:p w14:paraId="46FA3CFF" w14:textId="7391014B" w:rsidR="00660C0D" w:rsidRPr="00A12BDB" w:rsidRDefault="00660C0D" w:rsidP="00A175B1">
      <w:r w:rsidRPr="00A12BDB">
        <w:t>At your first meeting, how likely do you think it is that Fahad will agree with you on which suspect is most likely to have committed the crime?</w:t>
      </w:r>
    </w:p>
    <w:p w14:paraId="7EF9BBCA" w14:textId="5D1D7D09" w:rsidR="00660C0D" w:rsidRPr="00A12BDB" w:rsidRDefault="00660C0D" w:rsidP="00660C0D">
      <w:pPr>
        <w:pStyle w:val="NoSpacing"/>
        <w:rPr>
          <w:rFonts w:ascii="Times New Roman" w:hAnsi="Times New Roman" w:cs="Times New Roman"/>
          <w:sz w:val="24"/>
          <w:szCs w:val="24"/>
        </w:rPr>
      </w:pPr>
      <w:r w:rsidRPr="00A12BDB">
        <w:rPr>
          <w:rFonts w:ascii="Times New Roman" w:hAnsi="Times New Roman" w:cs="Times New Roman"/>
          <w:sz w:val="24"/>
          <w:szCs w:val="24"/>
        </w:rPr>
        <w:t xml:space="preserve">Now suppose you are ready for your meeting with Fahad. But before the meeting, you discover that Fahad disagrees with you, and has selected a different suspect for further investigation.  </w:t>
      </w:r>
    </w:p>
    <w:p w14:paraId="4F52AD44" w14:textId="31CDF23B" w:rsidR="00660C0D" w:rsidRPr="00A12BDB" w:rsidRDefault="00660C0D" w:rsidP="00660C0D">
      <w:pPr>
        <w:pStyle w:val="NoSpacing"/>
        <w:rPr>
          <w:rFonts w:ascii="Times New Roman" w:hAnsi="Times New Roman" w:cs="Times New Roman"/>
          <w:sz w:val="24"/>
          <w:szCs w:val="24"/>
        </w:rPr>
      </w:pPr>
    </w:p>
    <w:p w14:paraId="5B17E694" w14:textId="77777777" w:rsidR="00660C0D" w:rsidRPr="00553016" w:rsidRDefault="00660C0D" w:rsidP="00660C0D">
      <w:pPr>
        <w:pStyle w:val="NoSpacing"/>
        <w:rPr>
          <w:rFonts w:ascii="Times New Roman" w:hAnsi="Times New Roman" w:cs="Times New Roman"/>
          <w:sz w:val="24"/>
          <w:szCs w:val="24"/>
          <w:u w:val="single"/>
        </w:rPr>
      </w:pPr>
      <w:r w:rsidRPr="00A12BDB">
        <w:rPr>
          <w:rFonts w:ascii="Times New Roman" w:hAnsi="Times New Roman" w:cs="Times New Roman"/>
          <w:sz w:val="24"/>
          <w:szCs w:val="24"/>
        </w:rPr>
        <w:t>Congratulations! Your meeting with the other detective, Fahad, was a success. After discussing several possibilities, you agree on which suspect to investigate, and you solve</w:t>
      </w:r>
      <w:r>
        <w:rPr>
          <w:rFonts w:ascii="Times New Roman" w:hAnsi="Times New Roman" w:cs="Times New Roman"/>
          <w:sz w:val="24"/>
          <w:szCs w:val="24"/>
        </w:rPr>
        <w:t xml:space="preserve"> the crime together. </w:t>
      </w:r>
    </w:p>
    <w:p w14:paraId="557B8713" w14:textId="77777777" w:rsidR="00660C0D" w:rsidRPr="00660C0D" w:rsidRDefault="00660C0D" w:rsidP="00A175B1"/>
    <w:p w14:paraId="46D10CB2" w14:textId="1535395B" w:rsidR="00EE4CC3" w:rsidRPr="00DD6F5D" w:rsidRDefault="0090776F" w:rsidP="00A175B1">
      <w:pPr>
        <w:rPr>
          <w:b/>
          <w:bCs/>
        </w:rPr>
      </w:pPr>
      <w:r w:rsidRPr="00DD6F5D">
        <w:rPr>
          <w:b/>
          <w:bCs/>
        </w:rPr>
        <w:t>Saudi Arabia Study – Treatment Group</w:t>
      </w:r>
    </w:p>
    <w:p w14:paraId="03F0F8D4" w14:textId="77777777" w:rsidR="0090776F" w:rsidRPr="00397268" w:rsidRDefault="0090776F" w:rsidP="00A175B1">
      <w:r w:rsidRPr="00397268">
        <w:t xml:space="preserve">Imagine that a girl at a nearby school or university would like to interview you for her class project.  Her is name is Fatima, and she would like to hear your perspective and opinions about a wide range of issues. You have never met Fatima, but you know that the school she attends is a good one, and she is nice and smart.  </w:t>
      </w:r>
    </w:p>
    <w:p w14:paraId="4E869CC7" w14:textId="77777777" w:rsidR="0090776F" w:rsidRPr="00397268" w:rsidRDefault="0090776F" w:rsidP="00A175B1">
      <w:r w:rsidRPr="00397268">
        <w:t xml:space="preserve"> </w:t>
      </w:r>
    </w:p>
    <w:p w14:paraId="1D396E3D" w14:textId="77777777" w:rsidR="0090776F" w:rsidRPr="00397268" w:rsidRDefault="0090776F" w:rsidP="00A175B1">
      <w:r w:rsidRPr="00397268">
        <w:rPr>
          <w:noProof/>
        </w:rPr>
        <w:drawing>
          <wp:inline distT="0" distB="0" distL="0" distR="0" wp14:anchorId="3E1CF015" wp14:editId="734FF28C">
            <wp:extent cx="2198318" cy="1932802"/>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09618" cy="1942737"/>
                    </a:xfrm>
                    <a:prstGeom prst="rect">
                      <a:avLst/>
                    </a:prstGeom>
                  </pic:spPr>
                </pic:pic>
              </a:graphicData>
            </a:graphic>
          </wp:inline>
        </w:drawing>
      </w:r>
    </w:p>
    <w:p w14:paraId="3F46DBDF" w14:textId="77777777" w:rsidR="0090776F" w:rsidRPr="00397268" w:rsidRDefault="0090776F" w:rsidP="00A175B1"/>
    <w:p w14:paraId="1C6DDF51" w14:textId="0456A245" w:rsidR="0090776F" w:rsidRPr="00397268" w:rsidRDefault="0090776F" w:rsidP="00A175B1">
      <w:r w:rsidRPr="00397268">
        <w:t>Fatima says, “Thank you for the opportunity to interview you. I am very interested to hear your opinions on different issues in society. First, do you agree or disagree with the following statements?”</w:t>
      </w:r>
    </w:p>
    <w:p w14:paraId="1A8CEF4F" w14:textId="30F5091D" w:rsidR="0090776F" w:rsidRPr="00397268" w:rsidRDefault="0090776F" w:rsidP="00A175B1">
      <w:r w:rsidRPr="00397268">
        <w:t>Now, Fatima says, “Let’s move to your perspective about the way the world works today. Below are some different opinions about the way the world works. To what extent do you agree or disagree with the following statements?”</w:t>
      </w:r>
    </w:p>
    <w:p w14:paraId="084EC369" w14:textId="77777777" w:rsidR="0090776F" w:rsidRPr="00397268" w:rsidRDefault="0090776F" w:rsidP="00A175B1">
      <w:r w:rsidRPr="00397268">
        <w:t>Then, Fatima looks at what you answered and nods. “Thanks for that, and here are some more questions. What do you think about these?”</w:t>
      </w:r>
    </w:p>
    <w:p w14:paraId="465A9897" w14:textId="0C4565C9" w:rsidR="0090776F" w:rsidRPr="00397268" w:rsidRDefault="0090776F" w:rsidP="00A175B1">
      <w:r w:rsidRPr="00397268">
        <w:t>Fatima replies, “Thank you. Here are some actions that people sometimes do.  How justifiable do you, personally, think they are?”</w:t>
      </w:r>
    </w:p>
    <w:p w14:paraId="436B5954" w14:textId="0ED727E0" w:rsidR="0090776F" w:rsidRPr="00397268" w:rsidRDefault="007732A1" w:rsidP="00A175B1">
      <w:r w:rsidRPr="00397268">
        <w:t>Fatima adds, “Thank you so much for your patience. I have one last question. Do you agree or disagree with these statements?”</w:t>
      </w:r>
    </w:p>
    <w:p w14:paraId="0A9BEAD7" w14:textId="615F3E30" w:rsidR="0090776F" w:rsidRPr="00DD6F5D" w:rsidRDefault="00397268" w:rsidP="00A175B1">
      <w:pPr>
        <w:rPr>
          <w:b/>
          <w:bCs/>
        </w:rPr>
      </w:pPr>
      <w:r w:rsidRPr="00DD6F5D">
        <w:rPr>
          <w:b/>
          <w:bCs/>
        </w:rPr>
        <w:t>Saudi Arabia Study – Control Group</w:t>
      </w:r>
    </w:p>
    <w:p w14:paraId="28154387" w14:textId="77777777" w:rsidR="00397268" w:rsidRPr="00F666E5" w:rsidRDefault="00397268" w:rsidP="00A175B1">
      <w:r w:rsidRPr="00F666E5">
        <w:t xml:space="preserve">Imagine that a guy at a nearby school or university would like to interview you for his class project.  His name is Hassan, and he would like to hear your perspective and opinions about a wide range of issues. You have never met Hassan, but you know that the school he attends is a good one, and he is nice and smart.  </w:t>
      </w:r>
    </w:p>
    <w:p w14:paraId="52CC54A7" w14:textId="77777777" w:rsidR="00397268" w:rsidRPr="00F666E5" w:rsidRDefault="00397268" w:rsidP="00A175B1">
      <w:r w:rsidRPr="00F666E5">
        <w:t xml:space="preserve"> </w:t>
      </w:r>
    </w:p>
    <w:p w14:paraId="03D876DE" w14:textId="77777777" w:rsidR="00397268" w:rsidRPr="00F666E5" w:rsidRDefault="00397268" w:rsidP="00A175B1">
      <w:r w:rsidRPr="00F666E5">
        <w:rPr>
          <w:noProof/>
        </w:rPr>
        <w:drawing>
          <wp:inline distT="0" distB="0" distL="0" distR="0" wp14:anchorId="0F1B83D2" wp14:editId="5F5B5B76">
            <wp:extent cx="2129742" cy="1872509"/>
            <wp:effectExtent l="0" t="0" r="4445" b="0"/>
            <wp:docPr id="4" name="Picture 4"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tool&#10;&#10;Description automatically generated"/>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38663" cy="1880352"/>
                    </a:xfrm>
                    <a:prstGeom prst="rect">
                      <a:avLst/>
                    </a:prstGeom>
                  </pic:spPr>
                </pic:pic>
              </a:graphicData>
            </a:graphic>
          </wp:inline>
        </w:drawing>
      </w:r>
    </w:p>
    <w:p w14:paraId="2254E137" w14:textId="77777777" w:rsidR="00397268" w:rsidRPr="00F666E5" w:rsidRDefault="00397268" w:rsidP="00A175B1"/>
    <w:p w14:paraId="2D50C828" w14:textId="378374F1" w:rsidR="00397268" w:rsidRPr="00F666E5" w:rsidRDefault="00397268" w:rsidP="00A175B1">
      <w:r w:rsidRPr="00F666E5">
        <w:t>Hassan says, “Thank you for the opportunity to interview you. I am very interested to hear your opinions on different issues in society. First, do you agree or disagree with the following statements?”</w:t>
      </w:r>
    </w:p>
    <w:p w14:paraId="2709A121" w14:textId="21EFD3A8" w:rsidR="00E6259C" w:rsidRPr="00F666E5" w:rsidRDefault="00397268" w:rsidP="00A175B1">
      <w:r w:rsidRPr="00F666E5">
        <w:t xml:space="preserve">Now, Hassan says, “Let’s move to your perspective about the way the world works today. Below are some different opinions about the way the world works. To what extent do you agree or disagree with the following statements?” </w:t>
      </w:r>
    </w:p>
    <w:p w14:paraId="23C1EE09" w14:textId="77777777" w:rsidR="00397268" w:rsidRPr="00F666E5" w:rsidRDefault="00397268" w:rsidP="00A175B1">
      <w:r w:rsidRPr="00F666E5">
        <w:lastRenderedPageBreak/>
        <w:t>Then, Hassan looks at what you answered and nods. “Thanks for that, and here are some more questions. What do you think about these?”</w:t>
      </w:r>
    </w:p>
    <w:p w14:paraId="29EFCF51" w14:textId="77777777" w:rsidR="00397268" w:rsidRPr="00F666E5" w:rsidRDefault="00397268" w:rsidP="00A175B1">
      <w:r w:rsidRPr="00F666E5">
        <w:t>Hassan replies, “Thank you. Here are some actions that people sometimes do.  How justifiable do you, personally, think they are?”</w:t>
      </w:r>
    </w:p>
    <w:p w14:paraId="5BC515D9" w14:textId="77777777" w:rsidR="00397268" w:rsidRPr="00F666E5" w:rsidRDefault="00397268" w:rsidP="00A175B1">
      <w:r w:rsidRPr="00F666E5">
        <w:t>Hassan adds, “Thank you so much for your patience. I have one last question. Do you agree or disagree with these statements?”</w:t>
      </w:r>
    </w:p>
    <w:p w14:paraId="5E9F9F49" w14:textId="77777777" w:rsidR="00CD6416" w:rsidRDefault="00CD6416" w:rsidP="00A175B1"/>
    <w:p w14:paraId="21D1EDF0" w14:textId="691CA070" w:rsidR="00CD6416" w:rsidRDefault="00CD6416" w:rsidP="00A175B1">
      <w:pPr>
        <w:rPr>
          <w:b/>
          <w:bCs/>
        </w:rPr>
      </w:pPr>
      <w:r w:rsidRPr="00DD6F5D">
        <w:rPr>
          <w:b/>
          <w:bCs/>
        </w:rPr>
        <w:t>Kuwait Study – Treatment Group (Arabic)</w:t>
      </w:r>
    </w:p>
    <w:p w14:paraId="54CBCCAE" w14:textId="77777777" w:rsidR="00950B33" w:rsidRPr="00950B33" w:rsidRDefault="00950B33" w:rsidP="00950B33">
      <w:pPr>
        <w:pBdr>
          <w:top w:val="nil"/>
          <w:left w:val="nil"/>
          <w:bottom w:val="nil"/>
          <w:right w:val="nil"/>
          <w:between w:val="nil"/>
          <w:bar w:val="nil"/>
        </w:pBdr>
        <w:bidi/>
        <w:spacing w:after="0" w:line="240" w:lineRule="auto"/>
        <w:rPr>
          <w:rFonts w:eastAsia="Times New Roman"/>
          <w:color w:val="212121"/>
          <w:bdr w:val="nil"/>
          <w:rtl/>
          <w:lang w:val="ar-SA"/>
        </w:rPr>
      </w:pPr>
      <w:r w:rsidRPr="00950B33">
        <w:rPr>
          <w:rFonts w:ascii="Arial Unicode MS" w:eastAsia="Arial Unicode MS" w:hAnsi="Arial Unicode MS"/>
          <w:color w:val="212121"/>
          <w:bdr w:val="nil"/>
          <w:rtl/>
          <w:lang w:val="ar-SA"/>
        </w:rPr>
        <w:t>تخيل أنك المخبر للتحقيق في جريمة</w:t>
      </w:r>
      <w:r w:rsidRPr="00950B33">
        <w:rPr>
          <w:rFonts w:eastAsia="Arial Unicode MS" w:cs="Helvetica"/>
          <w:color w:val="212121"/>
          <w:bdr w:val="nil"/>
          <w:rtl/>
          <w:lang w:val="ar-SA"/>
        </w:rPr>
        <w:t xml:space="preserve">. </w:t>
      </w:r>
      <w:r w:rsidRPr="00950B33">
        <w:rPr>
          <w:rFonts w:ascii="Arial Unicode MS" w:eastAsia="Arial Unicode MS" w:hAnsi="Arial Unicode MS"/>
          <w:color w:val="212121"/>
          <w:bdr w:val="nil"/>
          <w:rtl/>
          <w:lang w:val="ar-SA"/>
        </w:rPr>
        <w:t xml:space="preserve">لنفترض أن شخصاً اقتحم البنك الليلة الماضية حوالي </w:t>
      </w:r>
      <w:r w:rsidRPr="00950B33">
        <w:rPr>
          <w:rFonts w:eastAsia="Arial Unicode MS"/>
          <w:color w:val="212121"/>
          <w:bdr w:val="nil"/>
          <w:rtl/>
          <w:lang w:val="ar-SA"/>
        </w:rPr>
        <w:t xml:space="preserve">03:00 </w:t>
      </w:r>
      <w:r w:rsidRPr="00950B33">
        <w:rPr>
          <w:rFonts w:ascii="Arial Unicode MS" w:eastAsia="Arial Unicode MS" w:hAnsi="Arial Unicode MS"/>
          <w:color w:val="212121"/>
          <w:bdr w:val="nil"/>
          <w:rtl/>
          <w:lang w:val="ar-SA"/>
        </w:rPr>
        <w:t>صباحاً وسرق آلاف الدنانير الكويتية  في اثنين من الصناديق الصغيرة السوداء</w:t>
      </w:r>
      <w:r w:rsidRPr="00950B33">
        <w:rPr>
          <w:rFonts w:eastAsia="Arial Unicode MS" w:cs="Helvetica"/>
          <w:color w:val="212121"/>
          <w:bdr w:val="nil"/>
          <w:rtl/>
          <w:lang w:val="ar-SA"/>
        </w:rPr>
        <w:t xml:space="preserve">. </w:t>
      </w:r>
      <w:r w:rsidRPr="00950B33">
        <w:rPr>
          <w:rFonts w:ascii="Arial Unicode MS" w:eastAsia="Arial Unicode MS" w:hAnsi="Arial Unicode MS"/>
          <w:color w:val="212121"/>
          <w:bdr w:val="nil"/>
          <w:rtl/>
          <w:lang w:val="ar-SA"/>
        </w:rPr>
        <w:t>الشرطة لديها ثلاثة مشتبهين بهم</w:t>
      </w:r>
      <w:r w:rsidRPr="00950B33">
        <w:rPr>
          <w:rFonts w:eastAsia="Arial Unicode MS" w:cs="Helvetica"/>
          <w:color w:val="212121"/>
          <w:bdr w:val="nil"/>
          <w:rtl/>
          <w:lang w:val="ar-SA"/>
        </w:rPr>
        <w:t>.</w:t>
      </w:r>
    </w:p>
    <w:p w14:paraId="2978223A" w14:textId="77777777" w:rsidR="00950B33" w:rsidRPr="00950B33" w:rsidRDefault="00950B33" w:rsidP="00950B33">
      <w:pPr>
        <w:pBdr>
          <w:top w:val="nil"/>
          <w:left w:val="nil"/>
          <w:bottom w:val="nil"/>
          <w:right w:val="nil"/>
          <w:between w:val="nil"/>
          <w:bar w:val="nil"/>
        </w:pBdr>
        <w:spacing w:after="0" w:line="240" w:lineRule="auto"/>
        <w:rPr>
          <w:rFonts w:eastAsia="Times New Roman"/>
          <w:color w:val="000000"/>
          <w:u w:color="000000"/>
          <w:bdr w:val="nil"/>
        </w:rPr>
      </w:pPr>
    </w:p>
    <w:p w14:paraId="00C5DDF2" w14:textId="56EA3610" w:rsidR="00950B33" w:rsidRDefault="00950B33" w:rsidP="00950B33">
      <w:pPr>
        <w:pBdr>
          <w:top w:val="nil"/>
          <w:left w:val="nil"/>
          <w:bottom w:val="nil"/>
          <w:right w:val="nil"/>
          <w:between w:val="nil"/>
          <w:bar w:val="nil"/>
        </w:pBdr>
        <w:spacing w:after="0" w:line="240" w:lineRule="auto"/>
        <w:jc w:val="center"/>
        <w:rPr>
          <w:rFonts w:eastAsia="Times New Roman"/>
          <w:color w:val="000000"/>
          <w:u w:color="000000"/>
          <w:bdr w:val="nil"/>
        </w:rPr>
      </w:pPr>
      <w:r w:rsidRPr="00950B33">
        <w:rPr>
          <w:rFonts w:ascii="Calibri" w:eastAsia="Calibri" w:hAnsi="Calibri" w:cs="Calibri"/>
          <w:noProof/>
          <w:color w:val="000000"/>
          <w:sz w:val="22"/>
          <w:szCs w:val="22"/>
          <w:u w:color="000000"/>
          <w:bdr w:val="nil"/>
        </w:rPr>
        <w:drawing>
          <wp:inline distT="0" distB="0" distL="0" distR="0" wp14:anchorId="7CFA01F0" wp14:editId="1E293CF1">
            <wp:extent cx="2067340" cy="1562524"/>
            <wp:effectExtent l="0" t="0" r="0" b="0"/>
            <wp:docPr id="10"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stretch>
                      <a:fillRect/>
                    </a:stretch>
                  </pic:blipFill>
                  <pic:spPr>
                    <a:xfrm>
                      <a:off x="0" y="0"/>
                      <a:ext cx="2067340" cy="1562524"/>
                    </a:xfrm>
                    <a:prstGeom prst="rect">
                      <a:avLst/>
                    </a:prstGeom>
                    <a:ln w="12700" cap="flat">
                      <a:noFill/>
                      <a:miter lim="400000"/>
                    </a:ln>
                    <a:effectLst/>
                  </pic:spPr>
                </pic:pic>
              </a:graphicData>
            </a:graphic>
          </wp:inline>
        </w:drawing>
      </w:r>
      <w:r w:rsidRPr="00950B33">
        <w:rPr>
          <w:rFonts w:ascii="Calibri" w:eastAsia="Calibri" w:hAnsi="Calibri" w:cs="Calibri"/>
          <w:noProof/>
          <w:color w:val="000000"/>
          <w:sz w:val="22"/>
          <w:szCs w:val="22"/>
          <w:u w:color="000000"/>
          <w:bdr w:val="nil"/>
        </w:rPr>
        <w:drawing>
          <wp:inline distT="0" distB="0" distL="0" distR="0" wp14:anchorId="2F139AA1" wp14:editId="1E1FEB5B">
            <wp:extent cx="1456589" cy="1709530"/>
            <wp:effectExtent l="0" t="0" r="0" b="0"/>
            <wp:docPr id="11"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10"/>
                    <a:stretch>
                      <a:fillRect/>
                    </a:stretch>
                  </pic:blipFill>
                  <pic:spPr>
                    <a:xfrm>
                      <a:off x="0" y="0"/>
                      <a:ext cx="1456589" cy="1709530"/>
                    </a:xfrm>
                    <a:prstGeom prst="rect">
                      <a:avLst/>
                    </a:prstGeom>
                    <a:ln w="12700" cap="flat">
                      <a:noFill/>
                      <a:miter lim="400000"/>
                    </a:ln>
                    <a:effectLst/>
                  </pic:spPr>
                </pic:pic>
              </a:graphicData>
            </a:graphic>
          </wp:inline>
        </w:drawing>
      </w:r>
    </w:p>
    <w:p w14:paraId="7228EC8F" w14:textId="77777777" w:rsidR="001F5F5C" w:rsidRPr="00950B33" w:rsidRDefault="001F5F5C" w:rsidP="00950B33">
      <w:pPr>
        <w:pBdr>
          <w:top w:val="nil"/>
          <w:left w:val="nil"/>
          <w:bottom w:val="nil"/>
          <w:right w:val="nil"/>
          <w:between w:val="nil"/>
          <w:bar w:val="nil"/>
        </w:pBdr>
        <w:spacing w:after="0" w:line="240" w:lineRule="auto"/>
        <w:jc w:val="center"/>
        <w:rPr>
          <w:rFonts w:eastAsia="Times New Roman"/>
          <w:color w:val="000000"/>
          <w:u w:color="000000"/>
          <w:bdr w:val="nil"/>
        </w:rPr>
      </w:pPr>
    </w:p>
    <w:p w14:paraId="41E03C58" w14:textId="77777777" w:rsidR="00950B33" w:rsidRPr="00950B33" w:rsidRDefault="00950B33" w:rsidP="00950B33">
      <w:pPr>
        <w:pBdr>
          <w:top w:val="nil"/>
          <w:left w:val="nil"/>
          <w:bottom w:val="nil"/>
          <w:right w:val="nil"/>
          <w:between w:val="nil"/>
          <w:bar w:val="nil"/>
        </w:pBdr>
        <w:bidi/>
        <w:spacing w:after="0" w:line="240" w:lineRule="auto"/>
        <w:rPr>
          <w:rFonts w:eastAsia="Times New Roman"/>
          <w:b/>
          <w:bCs/>
          <w:color w:val="000000"/>
          <w:u w:color="000000"/>
          <w:bdr w:val="nil"/>
        </w:rPr>
      </w:pPr>
      <w:r w:rsidRPr="00950B33">
        <w:rPr>
          <w:rFonts w:ascii="Calibri" w:eastAsia="Calibri" w:hAnsi="Calibri" w:hint="cs"/>
          <w:b/>
          <w:bCs/>
          <w:color w:val="000000"/>
          <w:u w:color="000000"/>
          <w:bdr w:val="nil"/>
          <w:rtl/>
          <w:lang w:val="ar-SA"/>
        </w:rPr>
        <w:t>عبد الله</w:t>
      </w:r>
      <w:r w:rsidRPr="00950B33">
        <w:rPr>
          <w:rFonts w:ascii="Calibri" w:eastAsia="Calibri" w:hAnsi="Calibri" w:hint="cs"/>
          <w:b/>
          <w:bCs/>
          <w:color w:val="000000"/>
          <w:u w:color="000000"/>
          <w:bdr w:val="nil"/>
          <w:lang w:val="ar-SA"/>
        </w:rPr>
        <w:t>:</w:t>
      </w:r>
    </w:p>
    <w:p w14:paraId="5277D4FC" w14:textId="3E28C200" w:rsidR="00950B33" w:rsidRPr="00950B33" w:rsidRDefault="00950B33" w:rsidP="00950B33">
      <w:pPr>
        <w:pBdr>
          <w:top w:val="nil"/>
          <w:left w:val="nil"/>
          <w:bottom w:val="nil"/>
          <w:right w:val="nil"/>
          <w:between w:val="nil"/>
          <w:bar w:val="nil"/>
        </w:pBdr>
        <w:bidi/>
        <w:spacing w:after="0" w:line="240" w:lineRule="auto"/>
        <w:rPr>
          <w:rFonts w:eastAsia="Times New Roman"/>
          <w:color w:val="000000"/>
          <w:u w:color="000000"/>
          <w:bdr w:val="nil"/>
        </w:rPr>
      </w:pPr>
      <w:r w:rsidRPr="00950B33">
        <w:rPr>
          <w:rFonts w:ascii="Calibri" w:eastAsia="Calibri" w:hAnsi="Calibri" w:hint="cs"/>
          <w:color w:val="000000"/>
          <w:u w:color="000000"/>
          <w:bdr w:val="nil"/>
          <w:rtl/>
          <w:lang w:val="ar-SA"/>
        </w:rPr>
        <w:t xml:space="preserve">شوهد عبد الله و هو يقود بالقرب من البنك حوالي </w:t>
      </w:r>
      <w:r w:rsidRPr="00950B33">
        <w:rPr>
          <w:rFonts w:eastAsia="Calibri" w:cs="Calibri"/>
          <w:color w:val="000000"/>
          <w:u w:color="000000"/>
          <w:bdr w:val="nil"/>
        </w:rPr>
        <w:t xml:space="preserve">02:00 </w:t>
      </w:r>
      <w:r w:rsidR="001F5F5C" w:rsidRPr="00950B33">
        <w:rPr>
          <w:rFonts w:ascii="Calibri" w:eastAsia="Calibri" w:hAnsi="Calibri" w:hint="cs"/>
          <w:color w:val="000000"/>
          <w:u w:color="000000"/>
          <w:bdr w:val="nil"/>
          <w:rtl/>
          <w:lang w:val="ar-SA"/>
        </w:rPr>
        <w:t xml:space="preserve"> </w:t>
      </w:r>
      <w:r w:rsidRPr="00950B33">
        <w:rPr>
          <w:rFonts w:ascii="Calibri" w:eastAsia="Calibri" w:hAnsi="Calibri" w:hint="cs"/>
          <w:color w:val="000000"/>
          <w:u w:color="000000"/>
          <w:bdr w:val="nil"/>
          <w:rtl/>
          <w:lang w:val="ar-SA"/>
        </w:rPr>
        <w:t>صباحاً</w:t>
      </w:r>
      <w:r w:rsidRPr="00950B33">
        <w:rPr>
          <w:rFonts w:eastAsia="Calibri" w:cs="Calibri"/>
          <w:color w:val="000000"/>
          <w:u w:color="000000"/>
          <w:bdr w:val="nil"/>
        </w:rPr>
        <w:t xml:space="preserve">. </w:t>
      </w:r>
      <w:r w:rsidRPr="00950B33">
        <w:rPr>
          <w:rFonts w:ascii="Calibri" w:eastAsia="Calibri" w:hAnsi="Calibri" w:hint="cs"/>
          <w:color w:val="000000"/>
          <w:u w:color="000000"/>
          <w:bdr w:val="nil"/>
          <w:rtl/>
          <w:lang w:val="ar-SA"/>
        </w:rPr>
        <w:t>عثر على سيارته صباح اليوم مهجورة على طريق ترابي بالقرب من المطار، مع المفاتيح بالداخل</w:t>
      </w:r>
      <w:r w:rsidRPr="00950B33">
        <w:rPr>
          <w:rFonts w:eastAsia="Calibri" w:cs="Calibri"/>
          <w:color w:val="000000"/>
          <w:u w:color="000000"/>
          <w:bdr w:val="nil"/>
        </w:rPr>
        <w:t xml:space="preserve">. </w:t>
      </w:r>
      <w:r w:rsidRPr="00950B33">
        <w:rPr>
          <w:rFonts w:ascii="Calibri" w:eastAsia="Calibri" w:hAnsi="Calibri" w:hint="cs"/>
          <w:color w:val="000000"/>
          <w:u w:color="000000"/>
          <w:bdr w:val="nil"/>
          <w:rtl/>
          <w:lang w:val="ar-SA"/>
        </w:rPr>
        <w:t>تحاول الشرطة للعثور عليه ولكن أصدقاءه يقولون انهم يعتقدون أنه غادر البلاد على متن طائرة في وقت مبكر من صباح اليوم</w:t>
      </w:r>
      <w:r w:rsidRPr="00950B33">
        <w:rPr>
          <w:rFonts w:eastAsia="Calibri" w:cs="Calibri"/>
          <w:color w:val="000000"/>
          <w:u w:color="000000"/>
          <w:bdr w:val="nil"/>
        </w:rPr>
        <w:t xml:space="preserve">. </w:t>
      </w:r>
      <w:r w:rsidRPr="00950B33">
        <w:rPr>
          <w:rFonts w:ascii="Calibri" w:eastAsia="Calibri" w:hAnsi="Calibri" w:hint="cs"/>
          <w:color w:val="000000"/>
          <w:u w:color="000000"/>
          <w:bdr w:val="nil"/>
          <w:rtl/>
          <w:lang w:val="ar-SA"/>
        </w:rPr>
        <w:t>هناك مسارات إطارات بجانب البنك  و هي تتطابق سيارة عبدالله المهجورة</w:t>
      </w:r>
    </w:p>
    <w:p w14:paraId="5A32A4C2" w14:textId="77777777" w:rsidR="00950B33" w:rsidRPr="00950B33" w:rsidRDefault="00950B33" w:rsidP="00950B33">
      <w:pPr>
        <w:pBdr>
          <w:top w:val="nil"/>
          <w:left w:val="nil"/>
          <w:bottom w:val="nil"/>
          <w:right w:val="nil"/>
          <w:between w:val="nil"/>
          <w:bar w:val="nil"/>
        </w:pBdr>
        <w:bidi/>
        <w:spacing w:after="0" w:line="240" w:lineRule="auto"/>
        <w:rPr>
          <w:rFonts w:eastAsia="Times New Roman"/>
          <w:color w:val="000000"/>
          <w:u w:color="000000"/>
          <w:bdr w:val="nil"/>
        </w:rPr>
      </w:pPr>
    </w:p>
    <w:p w14:paraId="63E77ED1" w14:textId="77777777" w:rsidR="00950B33" w:rsidRPr="00950B33" w:rsidRDefault="00950B33" w:rsidP="00950B33">
      <w:pPr>
        <w:pBdr>
          <w:top w:val="nil"/>
          <w:left w:val="nil"/>
          <w:bottom w:val="nil"/>
          <w:right w:val="nil"/>
          <w:between w:val="nil"/>
          <w:bar w:val="nil"/>
        </w:pBdr>
        <w:bidi/>
        <w:spacing w:after="0" w:line="240" w:lineRule="auto"/>
        <w:rPr>
          <w:rFonts w:ascii="Calibri" w:eastAsia="Calibri" w:hAnsi="Calibri" w:cs="Calibri"/>
          <w:b/>
          <w:bCs/>
          <w:color w:val="000000"/>
          <w:sz w:val="22"/>
          <w:szCs w:val="22"/>
          <w:u w:color="000000"/>
          <w:bdr w:val="nil"/>
        </w:rPr>
      </w:pPr>
      <w:r w:rsidRPr="00950B33">
        <w:rPr>
          <w:rFonts w:ascii="Calibri" w:eastAsia="Calibri" w:hAnsi="Calibri" w:hint="cs"/>
          <w:b/>
          <w:bCs/>
          <w:color w:val="000000"/>
          <w:u w:color="000000"/>
          <w:bdr w:val="nil"/>
          <w:rtl/>
          <w:lang w:val="ar-SA"/>
        </w:rPr>
        <w:t>ليلى</w:t>
      </w:r>
      <w:r w:rsidRPr="00950B33">
        <w:rPr>
          <w:rFonts w:ascii="Calibri" w:eastAsia="Calibri" w:hAnsi="Calibri" w:hint="cs"/>
          <w:b/>
          <w:bCs/>
          <w:color w:val="000000"/>
          <w:u w:color="000000"/>
          <w:bdr w:val="nil"/>
          <w:lang w:val="ar-SA"/>
        </w:rPr>
        <w:t>:</w:t>
      </w:r>
    </w:p>
    <w:p w14:paraId="42F8F7AF" w14:textId="77777777" w:rsidR="00950B33" w:rsidRPr="00950B33" w:rsidRDefault="00950B33" w:rsidP="00950B33">
      <w:pPr>
        <w:pBdr>
          <w:top w:val="nil"/>
          <w:left w:val="nil"/>
          <w:bottom w:val="nil"/>
          <w:right w:val="nil"/>
          <w:between w:val="nil"/>
          <w:bar w:val="nil"/>
        </w:pBdr>
        <w:bidi/>
        <w:spacing w:after="0" w:line="240" w:lineRule="auto"/>
        <w:rPr>
          <w:rFonts w:eastAsia="Times New Roman"/>
          <w:color w:val="212121"/>
          <w:bdr w:val="nil"/>
          <w:rtl/>
          <w:lang w:val="ar-SA"/>
        </w:rPr>
      </w:pPr>
      <w:r w:rsidRPr="00950B33">
        <w:rPr>
          <w:rFonts w:ascii="Arial Unicode MS" w:eastAsia="Arial Unicode MS" w:hAnsi="Arial Unicode MS"/>
          <w:color w:val="212121"/>
          <w:bdr w:val="nil"/>
          <w:rtl/>
          <w:lang w:val="ar-SA"/>
        </w:rPr>
        <w:t>اوقفت ليلى صباح اليوم لتجاوزها السرعة المقررة، وعثر على اثنين من الصناديق الصغيرة السوداء في سيارتها</w:t>
      </w:r>
      <w:r w:rsidRPr="00950B33">
        <w:rPr>
          <w:rFonts w:eastAsia="Arial Unicode MS" w:cs="Helvetica"/>
          <w:color w:val="212121"/>
          <w:bdr w:val="nil"/>
          <w:rtl/>
          <w:lang w:val="ar-SA"/>
        </w:rPr>
        <w:t xml:space="preserve">. </w:t>
      </w:r>
      <w:r w:rsidRPr="00950B33">
        <w:rPr>
          <w:rFonts w:ascii="Arial Unicode MS" w:eastAsia="Arial Unicode MS" w:hAnsi="Arial Unicode MS"/>
          <w:color w:val="212121"/>
          <w:bdr w:val="nil"/>
          <w:rtl/>
          <w:lang w:val="ar-SA"/>
        </w:rPr>
        <w:t>والصناديق الصغيرة تشبه الحقائب المسروقة من المصرف، ولكن كانت فارغة</w:t>
      </w:r>
      <w:r w:rsidRPr="00950B33">
        <w:rPr>
          <w:rFonts w:eastAsia="Arial Unicode MS" w:cs="Helvetica"/>
          <w:color w:val="212121"/>
          <w:bdr w:val="nil"/>
          <w:rtl/>
          <w:lang w:val="ar-SA"/>
        </w:rPr>
        <w:t xml:space="preserve">. </w:t>
      </w:r>
      <w:r w:rsidRPr="00950B33">
        <w:rPr>
          <w:rFonts w:ascii="Arial Unicode MS" w:eastAsia="Arial Unicode MS" w:hAnsi="Arial Unicode MS"/>
          <w:color w:val="212121"/>
          <w:bdr w:val="nil"/>
          <w:rtl/>
          <w:lang w:val="ar-SA"/>
        </w:rPr>
        <w:t>لم يكن لديها عذر لوقت وقوع الجريمة</w:t>
      </w:r>
      <w:r w:rsidRPr="00950B33">
        <w:rPr>
          <w:rFonts w:eastAsia="Arial Unicode MS" w:cs="Helvetica"/>
          <w:color w:val="212121"/>
          <w:bdr w:val="nil"/>
          <w:rtl/>
          <w:lang w:val="ar-SA"/>
        </w:rPr>
        <w:t xml:space="preserve">. </w:t>
      </w:r>
      <w:r w:rsidRPr="00950B33">
        <w:rPr>
          <w:rFonts w:ascii="Arial Unicode MS" w:eastAsia="Arial Unicode MS" w:hAnsi="Arial Unicode MS"/>
          <w:color w:val="212121"/>
          <w:bdr w:val="nil"/>
          <w:rtl/>
          <w:lang w:val="ar-SA"/>
        </w:rPr>
        <w:t>عندما سألتها الشرطة لماذا كان لديها اثنين من الحقائب الفارغة، رفضت الإجابة على السؤال</w:t>
      </w:r>
    </w:p>
    <w:p w14:paraId="6442D3A8" w14:textId="77777777" w:rsidR="00950B33" w:rsidRPr="00950B33" w:rsidRDefault="00950B33" w:rsidP="00950B33">
      <w:pPr>
        <w:pBdr>
          <w:top w:val="nil"/>
          <w:left w:val="nil"/>
          <w:bottom w:val="nil"/>
          <w:right w:val="nil"/>
          <w:between w:val="nil"/>
          <w:bar w:val="nil"/>
        </w:pBdr>
        <w:bidi/>
        <w:spacing w:after="0" w:line="240" w:lineRule="auto"/>
        <w:rPr>
          <w:rFonts w:eastAsia="Times New Roman"/>
          <w:color w:val="000000"/>
          <w:u w:color="000000"/>
          <w:bdr w:val="nil"/>
        </w:rPr>
      </w:pPr>
    </w:p>
    <w:p w14:paraId="72BEC120" w14:textId="77777777" w:rsidR="00950B33" w:rsidRPr="00950B33" w:rsidRDefault="00950B33" w:rsidP="00950B33">
      <w:pPr>
        <w:pBdr>
          <w:top w:val="nil"/>
          <w:left w:val="nil"/>
          <w:bottom w:val="nil"/>
          <w:right w:val="nil"/>
          <w:between w:val="nil"/>
          <w:bar w:val="nil"/>
        </w:pBdr>
        <w:bidi/>
        <w:spacing w:after="0" w:line="240" w:lineRule="auto"/>
        <w:rPr>
          <w:rFonts w:ascii="Calibri" w:eastAsia="Calibri" w:hAnsi="Calibri" w:cs="Calibri"/>
          <w:b/>
          <w:bCs/>
          <w:color w:val="000000"/>
          <w:sz w:val="22"/>
          <w:szCs w:val="22"/>
          <w:u w:color="000000"/>
          <w:bdr w:val="nil"/>
        </w:rPr>
      </w:pPr>
      <w:r w:rsidRPr="00950B33">
        <w:rPr>
          <w:rFonts w:ascii="Arial Unicode MS" w:eastAsia="Arial Unicode MS" w:hAnsi="Arial Unicode MS" w:hint="cs"/>
          <w:b/>
          <w:bCs/>
          <w:color w:val="000000"/>
          <w:u w:color="000000"/>
          <w:bdr w:val="nil"/>
          <w:rtl/>
          <w:cs/>
        </w:rPr>
        <w:t>حمدان:</w:t>
      </w:r>
    </w:p>
    <w:p w14:paraId="1B03D473" w14:textId="4DA57B5B" w:rsidR="00950B33" w:rsidRPr="00950B33" w:rsidRDefault="00950B33" w:rsidP="00950B33">
      <w:pPr>
        <w:pBdr>
          <w:top w:val="nil"/>
          <w:left w:val="nil"/>
          <w:bottom w:val="nil"/>
          <w:right w:val="nil"/>
          <w:between w:val="nil"/>
          <w:bar w:val="nil"/>
        </w:pBdr>
        <w:bidi/>
        <w:spacing w:after="0" w:line="240" w:lineRule="auto"/>
        <w:rPr>
          <w:rFonts w:eastAsia="Times New Roman"/>
          <w:color w:val="000000"/>
          <w:u w:color="000000"/>
          <w:bdr w:val="nil"/>
        </w:rPr>
      </w:pPr>
      <w:r w:rsidRPr="00950B33">
        <w:rPr>
          <w:rFonts w:ascii="Calibri" w:eastAsia="Calibri" w:hAnsi="Calibri" w:hint="cs"/>
          <w:color w:val="000000"/>
          <w:u w:color="000000"/>
          <w:bdr w:val="nil"/>
          <w:rtl/>
          <w:lang w:val="ar-SA"/>
        </w:rPr>
        <w:t xml:space="preserve">يعمل حمدان في البنك في </w:t>
      </w:r>
      <w:r w:rsidRPr="00950B33">
        <w:rPr>
          <w:rFonts w:eastAsia="Calibri" w:cs="Calibri"/>
          <w:color w:val="000000"/>
          <w:u w:color="000000"/>
          <w:bdr w:val="nil"/>
          <w:lang w:val="es-ES_tradnl"/>
        </w:rPr>
        <w:t>​​</w:t>
      </w:r>
      <w:r w:rsidRPr="00950B33">
        <w:rPr>
          <w:rFonts w:ascii="Calibri" w:eastAsia="Calibri" w:hAnsi="Calibri" w:hint="cs"/>
          <w:color w:val="000000"/>
          <w:u w:color="000000"/>
          <w:bdr w:val="nil"/>
          <w:rtl/>
          <w:lang w:val="ar-SA"/>
        </w:rPr>
        <w:t>مستوى مدير صغير، و يمكنه الوصول إلى خزائن البنك</w:t>
      </w:r>
      <w:r w:rsidRPr="00950B33">
        <w:rPr>
          <w:rFonts w:eastAsia="Calibri" w:cs="Calibri"/>
          <w:color w:val="000000"/>
          <w:u w:color="000000"/>
          <w:bdr w:val="nil"/>
        </w:rPr>
        <w:t xml:space="preserve">. </w:t>
      </w:r>
      <w:r w:rsidRPr="00950B33">
        <w:rPr>
          <w:rFonts w:ascii="Calibri" w:eastAsia="Calibri" w:hAnsi="Calibri" w:hint="cs"/>
          <w:color w:val="000000"/>
          <w:u w:color="000000"/>
          <w:bdr w:val="nil"/>
          <w:rtl/>
          <w:lang w:val="ar-SA"/>
        </w:rPr>
        <w:t xml:space="preserve">ويقول انه ترك العمل في </w:t>
      </w:r>
      <w:r w:rsidR="001F5F5C" w:rsidRPr="00950B33">
        <w:rPr>
          <w:rFonts w:eastAsia="Calibri" w:cs="Calibri"/>
          <w:color w:val="000000"/>
          <w:u w:color="000000"/>
          <w:bdr w:val="nil"/>
        </w:rPr>
        <w:t xml:space="preserve"> </w:t>
      </w:r>
      <w:r w:rsidRPr="00950B33">
        <w:rPr>
          <w:rFonts w:eastAsia="Calibri" w:cs="Calibri"/>
          <w:color w:val="000000"/>
          <w:u w:color="000000"/>
          <w:bdr w:val="nil"/>
        </w:rPr>
        <w:t xml:space="preserve">09:00 </w:t>
      </w:r>
      <w:r w:rsidRPr="00950B33">
        <w:rPr>
          <w:rFonts w:ascii="Calibri" w:eastAsia="Calibri" w:hAnsi="Calibri" w:hint="cs"/>
          <w:color w:val="000000"/>
          <w:u w:color="000000"/>
          <w:bdr w:val="nil"/>
          <w:rtl/>
          <w:lang w:val="ar-SA"/>
        </w:rPr>
        <w:t>مساءً</w:t>
      </w:r>
      <w:r w:rsidRPr="00950B33">
        <w:rPr>
          <w:rFonts w:eastAsia="Calibri" w:cs="Calibri"/>
          <w:color w:val="000000"/>
          <w:u w:color="000000"/>
          <w:bdr w:val="nil"/>
        </w:rPr>
        <w:t xml:space="preserve">. </w:t>
      </w:r>
      <w:r w:rsidRPr="00950B33">
        <w:rPr>
          <w:rFonts w:ascii="Calibri" w:eastAsia="Calibri" w:hAnsi="Calibri" w:hint="cs"/>
          <w:color w:val="000000"/>
          <w:u w:color="000000"/>
          <w:bdr w:val="nil"/>
          <w:rtl/>
          <w:lang w:val="ar-SA"/>
        </w:rPr>
        <w:t>ومع ذلك، لا يمكن لأحد في البنك أن يؤكد ذلك، حتى انه لا يوجد لديه عذر، وزوجته تقول انه لم يعد إلى منزله حتى شروق الشمس</w:t>
      </w:r>
      <w:r w:rsidRPr="00950B33">
        <w:rPr>
          <w:rFonts w:eastAsia="Calibri" w:cs="Calibri"/>
          <w:color w:val="000000"/>
          <w:u w:color="000000"/>
          <w:bdr w:val="nil"/>
        </w:rPr>
        <w:t xml:space="preserve">. </w:t>
      </w:r>
      <w:r w:rsidRPr="00950B33">
        <w:rPr>
          <w:rFonts w:ascii="Calibri" w:eastAsia="Calibri" w:hAnsi="Calibri" w:hint="cs"/>
          <w:color w:val="000000"/>
          <w:u w:color="000000"/>
          <w:bdr w:val="nil"/>
          <w:rtl/>
          <w:lang w:val="ar-SA"/>
        </w:rPr>
        <w:t>الشرطة تعلم أيضا أن حمدان عليه ديون كبيرة يحتاج إلى سدادها</w:t>
      </w:r>
    </w:p>
    <w:p w14:paraId="0A43E42C" w14:textId="77777777" w:rsidR="008C794A" w:rsidRPr="00DD6F5D" w:rsidRDefault="008C794A" w:rsidP="00950B33">
      <w:pPr>
        <w:jc w:val="right"/>
        <w:rPr>
          <w:b/>
          <w:bCs/>
        </w:rPr>
      </w:pPr>
    </w:p>
    <w:p w14:paraId="61FDFF6D" w14:textId="77777777" w:rsidR="00950B33" w:rsidRPr="00CD5BB1" w:rsidRDefault="00950B33" w:rsidP="00D646F2">
      <w:pPr>
        <w:pBdr>
          <w:top w:val="nil"/>
          <w:left w:val="nil"/>
          <w:bottom w:val="nil"/>
          <w:right w:val="nil"/>
          <w:between w:val="nil"/>
          <w:bar w:val="nil"/>
        </w:pBdr>
        <w:bidi/>
        <w:spacing w:after="0" w:line="240" w:lineRule="auto"/>
        <w:rPr>
          <w:rFonts w:ascii="Arial" w:eastAsia="Times New Roman" w:hAnsi="Arial" w:cs="Arial"/>
          <w:bdr w:val="nil"/>
          <w:lang w:bidi="ar-SY"/>
        </w:rPr>
      </w:pPr>
      <w:r w:rsidRPr="00CD5BB1">
        <w:rPr>
          <w:rFonts w:ascii="Arial" w:eastAsia="Arial Unicode MS" w:hAnsi="Arial" w:cs="Arial"/>
          <w:bdr w:val="nil"/>
          <w:rtl/>
          <w:cs/>
        </w:rPr>
        <w:t>الآن، لنفترض أنك تستعد للقائك الأول مع المخبر آخر</w:t>
      </w:r>
      <w:r w:rsidRPr="00CD5BB1">
        <w:rPr>
          <w:rFonts w:ascii="Arial" w:eastAsia="Arial Unicode MS" w:hAnsi="Arial" w:cs="Arial"/>
          <w:bdr w:val="nil"/>
        </w:rPr>
        <w:t xml:space="preserve">. </w:t>
      </w:r>
      <w:r w:rsidRPr="00CD5BB1">
        <w:rPr>
          <w:rFonts w:ascii="Arial" w:eastAsia="Arial Unicode MS" w:hAnsi="Arial" w:cs="Arial"/>
          <w:bdr w:val="nil"/>
          <w:rtl/>
          <w:cs/>
        </w:rPr>
        <w:t>المخبر الآخر هو مريم</w:t>
      </w:r>
      <w:r w:rsidRPr="00CD5BB1">
        <w:rPr>
          <w:rFonts w:ascii="Arial" w:eastAsia="Arial Unicode MS" w:hAnsi="Arial" w:cs="Arial"/>
          <w:bdr w:val="nil"/>
        </w:rPr>
        <w:t xml:space="preserve">. </w:t>
      </w:r>
      <w:r w:rsidRPr="00CD5BB1">
        <w:rPr>
          <w:rFonts w:ascii="Arial" w:eastAsia="Arial Unicode MS" w:hAnsi="Arial" w:cs="Arial"/>
          <w:bdr w:val="nil"/>
          <w:rtl/>
          <w:cs/>
        </w:rPr>
        <w:t>إنها امرأة عملت نفس العدد السنوات التي عملتها  كمخبر</w:t>
      </w:r>
      <w:r w:rsidRPr="00CD5BB1">
        <w:rPr>
          <w:rFonts w:ascii="Arial" w:eastAsia="Arial Unicode MS" w:hAnsi="Arial" w:cs="Arial"/>
          <w:bdr w:val="nil"/>
        </w:rPr>
        <w:t xml:space="preserve">. </w:t>
      </w:r>
      <w:r w:rsidRPr="00CD5BB1">
        <w:rPr>
          <w:rFonts w:ascii="Arial" w:eastAsia="Arial Unicode MS" w:hAnsi="Arial" w:cs="Arial"/>
          <w:bdr w:val="nil"/>
          <w:rtl/>
          <w:cs/>
        </w:rPr>
        <w:t>و درست نفس المواد عن  المشتبه بهم الثلاثة المذكورين أعلاه، واختارت أيضا أحد المشتبه بهم لمزيد من التحقيق</w:t>
      </w:r>
      <w:r w:rsidRPr="00CD5BB1">
        <w:rPr>
          <w:rFonts w:ascii="Arial" w:eastAsia="Arial Unicode MS" w:hAnsi="Arial" w:cs="Arial"/>
          <w:bdr w:val="nil"/>
        </w:rPr>
        <w:t xml:space="preserve">. </w:t>
      </w:r>
      <w:r w:rsidRPr="00CD5BB1">
        <w:rPr>
          <w:rFonts w:ascii="Arial" w:eastAsia="Arial Unicode MS" w:hAnsi="Arial" w:cs="Arial"/>
          <w:bdr w:val="nil"/>
          <w:rtl/>
          <w:cs/>
        </w:rPr>
        <w:t>معا، ستعمل أنت ومريم لحل هذه الجريمة</w:t>
      </w:r>
      <w:r w:rsidRPr="00CD5BB1">
        <w:rPr>
          <w:rFonts w:ascii="Arial" w:eastAsia="Arial Unicode MS" w:hAnsi="Arial" w:cs="Arial" w:hint="cs"/>
          <w:bdr w:val="nil"/>
          <w:rtl/>
          <w:lang w:bidi="ar-SY"/>
        </w:rPr>
        <w:t>.</w:t>
      </w:r>
    </w:p>
    <w:p w14:paraId="683CE9E3" w14:textId="77777777" w:rsidR="00950B33" w:rsidRPr="00CD5BB1" w:rsidRDefault="00950B33" w:rsidP="00950B33">
      <w:pPr>
        <w:pBdr>
          <w:top w:val="nil"/>
          <w:left w:val="nil"/>
          <w:bottom w:val="nil"/>
          <w:right w:val="nil"/>
          <w:between w:val="nil"/>
          <w:bar w:val="nil"/>
        </w:pBdr>
        <w:spacing w:after="0" w:line="240" w:lineRule="auto"/>
        <w:rPr>
          <w:rFonts w:eastAsia="Times New Roman"/>
          <w:bdr w:val="nil"/>
          <w:rtl/>
          <w:cs/>
        </w:rPr>
      </w:pPr>
    </w:p>
    <w:p w14:paraId="53226B41" w14:textId="019DF72D" w:rsidR="00CD6416" w:rsidRPr="00CD5BB1" w:rsidRDefault="00950B33" w:rsidP="00950B33">
      <w:pPr>
        <w:tabs>
          <w:tab w:val="left" w:pos="2220"/>
          <w:tab w:val="right" w:pos="9360"/>
        </w:tabs>
      </w:pPr>
      <w:r w:rsidRPr="00CD5BB1">
        <w:rPr>
          <w:rFonts w:eastAsia="Arial Unicode MS"/>
          <w:color w:val="212121"/>
          <w:bdr w:val="nil"/>
          <w:rtl/>
        </w:rPr>
        <w:tab/>
      </w:r>
      <w:r w:rsidRPr="00CD5BB1">
        <w:rPr>
          <w:rFonts w:eastAsia="Arial Unicode MS"/>
          <w:color w:val="212121"/>
          <w:bdr w:val="nil"/>
          <w:rtl/>
        </w:rPr>
        <w:tab/>
        <w:t>في اجتماعكم الأول، في رأيك ما مدى احتمال اتفاقك مع مريم على مشتبه به المرتكب الجريمة؟</w:t>
      </w:r>
    </w:p>
    <w:p w14:paraId="7210FAE9" w14:textId="77777777" w:rsidR="00950B33" w:rsidRPr="00CD5BB1" w:rsidRDefault="00950B33" w:rsidP="00950B33">
      <w:pPr>
        <w:pBdr>
          <w:top w:val="nil"/>
          <w:left w:val="nil"/>
          <w:bottom w:val="nil"/>
          <w:right w:val="nil"/>
          <w:between w:val="nil"/>
          <w:bar w:val="nil"/>
        </w:pBdr>
        <w:bidi/>
        <w:spacing w:after="0" w:line="240" w:lineRule="auto"/>
        <w:jc w:val="both"/>
        <w:rPr>
          <w:rFonts w:eastAsia="Times New Roman"/>
          <w:color w:val="000000"/>
          <w:u w:color="000000"/>
          <w:bdr w:val="nil"/>
          <w:lang w:bidi="ar-SY"/>
        </w:rPr>
      </w:pPr>
      <w:r w:rsidRPr="00CD5BB1">
        <w:rPr>
          <w:rFonts w:ascii="Calibri" w:eastAsia="Calibri" w:hAnsi="Calibri" w:hint="cs"/>
          <w:color w:val="000000"/>
          <w:u w:color="000000"/>
          <w:bdr w:val="nil"/>
          <w:rtl/>
          <w:cs/>
        </w:rPr>
        <w:lastRenderedPageBreak/>
        <w:t>الآن لنفترض أنك على استعداد لاجتماعك مع مريم</w:t>
      </w:r>
      <w:r w:rsidRPr="00CD5BB1">
        <w:rPr>
          <w:rFonts w:eastAsia="Calibri" w:cs="Calibri"/>
          <w:color w:val="000000"/>
          <w:u w:color="000000"/>
          <w:bdr w:val="nil"/>
        </w:rPr>
        <w:t xml:space="preserve">. </w:t>
      </w:r>
      <w:r w:rsidRPr="00CD5BB1">
        <w:rPr>
          <w:rFonts w:ascii="Calibri" w:eastAsia="Calibri" w:hAnsi="Calibri" w:hint="cs"/>
          <w:color w:val="000000"/>
          <w:u w:color="000000"/>
          <w:bdr w:val="nil"/>
          <w:rtl/>
          <w:cs/>
        </w:rPr>
        <w:t>ولكن قبل الاجتماع، تكتشف أن مريم تختلف معك، واختارت المشتبه به آخر للتحقيق معه</w:t>
      </w:r>
      <w:r w:rsidRPr="00CD5BB1">
        <w:rPr>
          <w:rFonts w:ascii="Calibri" w:eastAsia="Calibri" w:hAnsi="Calibri" w:hint="cs"/>
          <w:color w:val="000000"/>
          <w:u w:color="000000"/>
          <w:bdr w:val="nil"/>
          <w:rtl/>
          <w:lang w:bidi="ar-SY"/>
        </w:rPr>
        <w:t>.</w:t>
      </w:r>
    </w:p>
    <w:p w14:paraId="0339C9A0" w14:textId="1A164CB6" w:rsidR="00950B33" w:rsidRPr="00CD5BB1" w:rsidRDefault="00950B33" w:rsidP="00950B33">
      <w:pPr>
        <w:jc w:val="right"/>
      </w:pPr>
      <w:r w:rsidRPr="00CD5BB1">
        <w:t xml:space="preserve"> </w:t>
      </w:r>
    </w:p>
    <w:p w14:paraId="13FC4A99" w14:textId="77777777" w:rsidR="00A62AD2" w:rsidRPr="00A62AD2" w:rsidRDefault="00A62AD2" w:rsidP="00A62AD2">
      <w:pPr>
        <w:pBdr>
          <w:top w:val="nil"/>
          <w:left w:val="nil"/>
          <w:bottom w:val="nil"/>
          <w:right w:val="nil"/>
          <w:between w:val="nil"/>
          <w:bar w:val="nil"/>
        </w:pBdr>
        <w:bidi/>
        <w:spacing w:after="0" w:line="240" w:lineRule="auto"/>
        <w:rPr>
          <w:rFonts w:ascii="Arial" w:eastAsia="Calibri" w:hAnsi="Arial" w:cs="Arial"/>
          <w:color w:val="000000"/>
          <w:u w:color="000000"/>
          <w:bdr w:val="nil"/>
          <w:rtl/>
          <w:lang w:bidi="ar-SY"/>
        </w:rPr>
      </w:pPr>
      <w:r w:rsidRPr="00CD5BB1">
        <w:rPr>
          <w:rFonts w:ascii="Arial" w:eastAsia="Calibri" w:hAnsi="Arial" w:cs="Arial"/>
          <w:color w:val="000000"/>
          <w:u w:color="000000"/>
          <w:bdr w:val="nil"/>
          <w:rtl/>
        </w:rPr>
        <w:t>تهانينا</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اجتماعك</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مع</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المخبر</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الآخر،</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مريم،</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كان</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ناجحاً</w:t>
      </w:r>
      <w:r w:rsidRPr="00CD5BB1">
        <w:rPr>
          <w:rFonts w:ascii="Arial" w:eastAsia="Calibri" w:hAnsi="Arial" w:cs="Arial"/>
          <w:color w:val="000000"/>
          <w:u w:color="000000"/>
          <w:bdr w:val="nil"/>
        </w:rPr>
        <w:t xml:space="preserve"> . </w:t>
      </w:r>
      <w:r w:rsidRPr="00CD5BB1">
        <w:rPr>
          <w:rFonts w:ascii="Arial" w:eastAsia="Calibri" w:hAnsi="Arial" w:cs="Arial"/>
          <w:color w:val="000000"/>
          <w:u w:color="000000"/>
          <w:bdr w:val="nil"/>
          <w:rtl/>
        </w:rPr>
        <w:t>وبعد</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مناقشة</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عدة</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احتمالات،</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تم</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الإتفاق</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على</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المتهم</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الذي</w:t>
      </w:r>
      <w:r w:rsidRPr="00CD5BB1">
        <w:rPr>
          <w:rFonts w:ascii="Arial" w:eastAsia="Calibri" w:hAnsi="Arial" w:cs="Arial"/>
          <w:color w:val="000000"/>
          <w:u w:color="000000"/>
          <w:bdr w:val="nil"/>
        </w:rPr>
        <w:t xml:space="preserve"> </w:t>
      </w:r>
      <w:r w:rsidRPr="00CD5BB1">
        <w:rPr>
          <w:rFonts w:ascii="Arial" w:eastAsia="Calibri" w:hAnsi="Arial" w:cs="Arial"/>
          <w:color w:val="000000"/>
          <w:u w:color="000000"/>
          <w:bdr w:val="nil"/>
          <w:rtl/>
        </w:rPr>
        <w:t>يجب</w:t>
      </w:r>
      <w:r w:rsidRPr="00A62AD2">
        <w:rPr>
          <w:rFonts w:ascii="Arial" w:eastAsia="Calibri" w:hAnsi="Arial" w:cs="Arial"/>
          <w:color w:val="000000"/>
          <w:u w:color="000000"/>
          <w:bdr w:val="nil"/>
        </w:rPr>
        <w:t xml:space="preserve"> </w:t>
      </w:r>
      <w:r w:rsidRPr="00A62AD2">
        <w:rPr>
          <w:rFonts w:ascii="Arial" w:eastAsia="Calibri" w:hAnsi="Arial" w:cs="Arial"/>
          <w:color w:val="000000"/>
          <w:u w:color="000000"/>
          <w:bdr w:val="nil"/>
          <w:rtl/>
        </w:rPr>
        <w:t>التحقيق</w:t>
      </w:r>
      <w:r w:rsidRPr="00A62AD2">
        <w:rPr>
          <w:rFonts w:ascii="Arial" w:eastAsia="Calibri" w:hAnsi="Arial" w:cs="Arial"/>
          <w:color w:val="000000"/>
          <w:u w:color="000000"/>
          <w:bdr w:val="nil"/>
        </w:rPr>
        <w:t xml:space="preserve"> </w:t>
      </w:r>
      <w:r w:rsidRPr="00A62AD2">
        <w:rPr>
          <w:rFonts w:ascii="Arial" w:eastAsia="Calibri" w:hAnsi="Arial" w:cs="Arial"/>
          <w:color w:val="000000"/>
          <w:u w:color="000000"/>
          <w:bdr w:val="nil"/>
          <w:rtl/>
        </w:rPr>
        <w:t>معه،</w:t>
      </w:r>
      <w:r w:rsidRPr="00A62AD2">
        <w:rPr>
          <w:rFonts w:ascii="Arial" w:eastAsia="Calibri" w:hAnsi="Arial" w:cs="Arial"/>
          <w:color w:val="000000"/>
          <w:u w:color="000000"/>
          <w:bdr w:val="nil"/>
        </w:rPr>
        <w:t xml:space="preserve"> </w:t>
      </w:r>
      <w:r w:rsidRPr="00A62AD2">
        <w:rPr>
          <w:rFonts w:ascii="Arial" w:eastAsia="Calibri" w:hAnsi="Arial" w:cs="Arial"/>
          <w:color w:val="000000"/>
          <w:u w:color="000000"/>
          <w:bdr w:val="nil"/>
          <w:rtl/>
        </w:rPr>
        <w:t>و</w:t>
      </w:r>
      <w:r w:rsidRPr="00A62AD2">
        <w:rPr>
          <w:rFonts w:ascii="Arial" w:eastAsia="Calibri" w:hAnsi="Arial" w:cs="Arial"/>
          <w:color w:val="000000"/>
          <w:u w:color="000000"/>
          <w:bdr w:val="nil"/>
        </w:rPr>
        <w:t xml:space="preserve"> </w:t>
      </w:r>
      <w:r w:rsidRPr="00A62AD2">
        <w:rPr>
          <w:rFonts w:ascii="Arial" w:eastAsia="Calibri" w:hAnsi="Arial" w:cs="Arial"/>
          <w:color w:val="000000"/>
          <w:u w:color="000000"/>
          <w:bdr w:val="nil"/>
          <w:rtl/>
        </w:rPr>
        <w:t>حللتم</w:t>
      </w:r>
      <w:r w:rsidRPr="00A62AD2">
        <w:rPr>
          <w:rFonts w:ascii="Arial" w:eastAsia="Calibri" w:hAnsi="Arial" w:cs="Arial"/>
          <w:color w:val="000000"/>
          <w:u w:color="000000"/>
          <w:bdr w:val="nil"/>
        </w:rPr>
        <w:t xml:space="preserve"> </w:t>
      </w:r>
      <w:r w:rsidRPr="00A62AD2">
        <w:rPr>
          <w:rFonts w:ascii="Arial" w:eastAsia="Calibri" w:hAnsi="Arial" w:cs="Arial"/>
          <w:color w:val="000000"/>
          <w:u w:color="000000"/>
          <w:bdr w:val="nil"/>
          <w:rtl/>
        </w:rPr>
        <w:t>الجريمة</w:t>
      </w:r>
      <w:r w:rsidRPr="00A62AD2">
        <w:rPr>
          <w:rFonts w:ascii="Arial" w:eastAsia="Calibri" w:hAnsi="Arial" w:cs="Arial"/>
          <w:color w:val="000000"/>
          <w:u w:color="000000"/>
          <w:bdr w:val="nil"/>
        </w:rPr>
        <w:t xml:space="preserve"> </w:t>
      </w:r>
      <w:r w:rsidRPr="00A62AD2">
        <w:rPr>
          <w:rFonts w:ascii="Arial" w:eastAsia="Calibri" w:hAnsi="Arial" w:cs="Arial"/>
          <w:color w:val="000000"/>
          <w:u w:color="000000"/>
          <w:bdr w:val="nil"/>
          <w:rtl/>
        </w:rPr>
        <w:t>معاً</w:t>
      </w:r>
      <w:r w:rsidRPr="00A62AD2">
        <w:rPr>
          <w:rFonts w:ascii="Arial" w:eastAsia="Calibri" w:hAnsi="Arial" w:cs="Arial"/>
          <w:color w:val="000000"/>
          <w:u w:color="000000"/>
          <w:bdr w:val="nil"/>
          <w:rtl/>
          <w:lang w:bidi="ar-SY"/>
        </w:rPr>
        <w:t>.</w:t>
      </w:r>
    </w:p>
    <w:p w14:paraId="35F323A3" w14:textId="7112FDDE" w:rsidR="00950B33" w:rsidRDefault="00950B33" w:rsidP="00950B33">
      <w:pPr>
        <w:jc w:val="right"/>
        <w:rPr>
          <w:bCs/>
        </w:rPr>
      </w:pPr>
    </w:p>
    <w:p w14:paraId="00A21D12" w14:textId="77777777" w:rsidR="00950B33" w:rsidRPr="00950B33" w:rsidRDefault="00950B33" w:rsidP="00950B33">
      <w:pPr>
        <w:jc w:val="right"/>
        <w:rPr>
          <w:bCs/>
        </w:rPr>
      </w:pPr>
    </w:p>
    <w:p w14:paraId="41D27A7B" w14:textId="77777777" w:rsidR="00950B33" w:rsidRPr="00950B33" w:rsidRDefault="00950B33" w:rsidP="00950B33">
      <w:pPr>
        <w:jc w:val="right"/>
        <w:rPr>
          <w:bCs/>
        </w:rPr>
      </w:pPr>
    </w:p>
    <w:p w14:paraId="506615F3" w14:textId="520C6D85" w:rsidR="00CD6416" w:rsidRPr="00DD6F5D" w:rsidRDefault="00CD6416" w:rsidP="00A175B1">
      <w:pPr>
        <w:rPr>
          <w:b/>
          <w:bCs/>
        </w:rPr>
      </w:pPr>
      <w:r w:rsidRPr="00DD6F5D">
        <w:rPr>
          <w:b/>
          <w:bCs/>
        </w:rPr>
        <w:t>Kuwait Study – Control Group (Arabic)</w:t>
      </w:r>
    </w:p>
    <w:p w14:paraId="1D52C0FB" w14:textId="77777777" w:rsidR="00292314" w:rsidRPr="00950B33" w:rsidRDefault="00292314" w:rsidP="00292314">
      <w:pPr>
        <w:pBdr>
          <w:top w:val="nil"/>
          <w:left w:val="nil"/>
          <w:bottom w:val="nil"/>
          <w:right w:val="nil"/>
          <w:between w:val="nil"/>
          <w:bar w:val="nil"/>
        </w:pBdr>
        <w:bidi/>
        <w:spacing w:after="0" w:line="240" w:lineRule="auto"/>
        <w:rPr>
          <w:rFonts w:eastAsia="Times New Roman"/>
          <w:color w:val="212121"/>
          <w:bdr w:val="nil"/>
          <w:rtl/>
          <w:lang w:val="ar-SA"/>
        </w:rPr>
      </w:pPr>
      <w:r w:rsidRPr="00950B33">
        <w:rPr>
          <w:rFonts w:ascii="Arial Unicode MS" w:eastAsia="Arial Unicode MS" w:hAnsi="Arial Unicode MS"/>
          <w:color w:val="212121"/>
          <w:bdr w:val="nil"/>
          <w:rtl/>
          <w:lang w:val="ar-SA"/>
        </w:rPr>
        <w:t>تخيل أنك المخبر للتحقيق في جريمة</w:t>
      </w:r>
      <w:r w:rsidRPr="00950B33">
        <w:rPr>
          <w:rFonts w:eastAsia="Arial Unicode MS" w:cs="Helvetica"/>
          <w:color w:val="212121"/>
          <w:bdr w:val="nil"/>
          <w:rtl/>
          <w:lang w:val="ar-SA"/>
        </w:rPr>
        <w:t xml:space="preserve">. </w:t>
      </w:r>
      <w:r w:rsidRPr="00950B33">
        <w:rPr>
          <w:rFonts w:ascii="Arial Unicode MS" w:eastAsia="Arial Unicode MS" w:hAnsi="Arial Unicode MS"/>
          <w:color w:val="212121"/>
          <w:bdr w:val="nil"/>
          <w:rtl/>
          <w:lang w:val="ar-SA"/>
        </w:rPr>
        <w:t xml:space="preserve">لنفترض أن شخصاً اقتحم البنك الليلة الماضية حوالي </w:t>
      </w:r>
      <w:r w:rsidRPr="00950B33">
        <w:rPr>
          <w:rFonts w:eastAsia="Arial Unicode MS"/>
          <w:color w:val="212121"/>
          <w:bdr w:val="nil"/>
          <w:rtl/>
          <w:lang w:val="ar-SA"/>
        </w:rPr>
        <w:t xml:space="preserve">03:00 </w:t>
      </w:r>
      <w:r w:rsidRPr="00950B33">
        <w:rPr>
          <w:rFonts w:ascii="Arial Unicode MS" w:eastAsia="Arial Unicode MS" w:hAnsi="Arial Unicode MS"/>
          <w:color w:val="212121"/>
          <w:bdr w:val="nil"/>
          <w:rtl/>
          <w:lang w:val="ar-SA"/>
        </w:rPr>
        <w:t>صباحاً وسرق آلاف الدنانير الكويتية  في اثنين من الصناديق الصغيرة السوداء</w:t>
      </w:r>
      <w:r w:rsidRPr="00950B33">
        <w:rPr>
          <w:rFonts w:eastAsia="Arial Unicode MS" w:cs="Helvetica"/>
          <w:color w:val="212121"/>
          <w:bdr w:val="nil"/>
          <w:rtl/>
          <w:lang w:val="ar-SA"/>
        </w:rPr>
        <w:t xml:space="preserve">. </w:t>
      </w:r>
      <w:r w:rsidRPr="00950B33">
        <w:rPr>
          <w:rFonts w:ascii="Arial Unicode MS" w:eastAsia="Arial Unicode MS" w:hAnsi="Arial Unicode MS"/>
          <w:color w:val="212121"/>
          <w:bdr w:val="nil"/>
          <w:rtl/>
          <w:lang w:val="ar-SA"/>
        </w:rPr>
        <w:t>الشرطة لديها ثلاثة مشتبهين بهم</w:t>
      </w:r>
      <w:r w:rsidRPr="00950B33">
        <w:rPr>
          <w:rFonts w:eastAsia="Arial Unicode MS" w:cs="Helvetica"/>
          <w:color w:val="212121"/>
          <w:bdr w:val="nil"/>
          <w:rtl/>
          <w:lang w:val="ar-SA"/>
        </w:rPr>
        <w:t>.</w:t>
      </w:r>
    </w:p>
    <w:p w14:paraId="0AC21B9A" w14:textId="77777777" w:rsidR="00292314" w:rsidRPr="00950B33" w:rsidRDefault="00292314" w:rsidP="00292314">
      <w:pPr>
        <w:pBdr>
          <w:top w:val="nil"/>
          <w:left w:val="nil"/>
          <w:bottom w:val="nil"/>
          <w:right w:val="nil"/>
          <w:between w:val="nil"/>
          <w:bar w:val="nil"/>
        </w:pBdr>
        <w:spacing w:after="0" w:line="240" w:lineRule="auto"/>
        <w:rPr>
          <w:rFonts w:eastAsia="Times New Roman"/>
          <w:color w:val="000000"/>
          <w:u w:color="000000"/>
          <w:bdr w:val="nil"/>
        </w:rPr>
      </w:pPr>
    </w:p>
    <w:p w14:paraId="53A9A22F" w14:textId="77777777" w:rsidR="00292314" w:rsidRPr="00950B33" w:rsidRDefault="00292314" w:rsidP="00292314">
      <w:pPr>
        <w:pBdr>
          <w:top w:val="nil"/>
          <w:left w:val="nil"/>
          <w:bottom w:val="nil"/>
          <w:right w:val="nil"/>
          <w:between w:val="nil"/>
          <w:bar w:val="nil"/>
        </w:pBdr>
        <w:spacing w:after="0" w:line="240" w:lineRule="auto"/>
        <w:jc w:val="center"/>
        <w:rPr>
          <w:rFonts w:eastAsia="Times New Roman"/>
          <w:color w:val="000000"/>
          <w:u w:color="000000"/>
          <w:bdr w:val="nil"/>
        </w:rPr>
      </w:pPr>
      <w:r w:rsidRPr="00950B33">
        <w:rPr>
          <w:rFonts w:ascii="Calibri" w:eastAsia="Calibri" w:hAnsi="Calibri" w:cs="Calibri"/>
          <w:noProof/>
          <w:color w:val="000000"/>
          <w:sz w:val="22"/>
          <w:szCs w:val="22"/>
          <w:u w:color="000000"/>
          <w:bdr w:val="nil"/>
        </w:rPr>
        <w:drawing>
          <wp:inline distT="0" distB="0" distL="0" distR="0" wp14:anchorId="673A21D4" wp14:editId="3C30B794">
            <wp:extent cx="2067340" cy="1562524"/>
            <wp:effectExtent l="0" t="0" r="0" b="0"/>
            <wp:docPr id="1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stretch>
                      <a:fillRect/>
                    </a:stretch>
                  </pic:blipFill>
                  <pic:spPr>
                    <a:xfrm>
                      <a:off x="0" y="0"/>
                      <a:ext cx="2067340" cy="1562524"/>
                    </a:xfrm>
                    <a:prstGeom prst="rect">
                      <a:avLst/>
                    </a:prstGeom>
                    <a:ln w="12700" cap="flat">
                      <a:noFill/>
                      <a:miter lim="400000"/>
                    </a:ln>
                    <a:effectLst/>
                  </pic:spPr>
                </pic:pic>
              </a:graphicData>
            </a:graphic>
          </wp:inline>
        </w:drawing>
      </w:r>
      <w:r w:rsidRPr="00950B33">
        <w:rPr>
          <w:rFonts w:ascii="Calibri" w:eastAsia="Calibri" w:hAnsi="Calibri" w:cs="Calibri"/>
          <w:noProof/>
          <w:color w:val="000000"/>
          <w:sz w:val="22"/>
          <w:szCs w:val="22"/>
          <w:u w:color="000000"/>
          <w:bdr w:val="nil"/>
        </w:rPr>
        <w:drawing>
          <wp:inline distT="0" distB="0" distL="0" distR="0" wp14:anchorId="33FF8262" wp14:editId="6C39A65E">
            <wp:extent cx="1456589" cy="1709530"/>
            <wp:effectExtent l="0" t="0" r="0" b="0"/>
            <wp:docPr id="13"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10"/>
                    <a:stretch>
                      <a:fillRect/>
                    </a:stretch>
                  </pic:blipFill>
                  <pic:spPr>
                    <a:xfrm>
                      <a:off x="0" y="0"/>
                      <a:ext cx="1456589" cy="1709530"/>
                    </a:xfrm>
                    <a:prstGeom prst="rect">
                      <a:avLst/>
                    </a:prstGeom>
                    <a:ln w="12700" cap="flat">
                      <a:noFill/>
                      <a:miter lim="400000"/>
                    </a:ln>
                    <a:effectLst/>
                  </pic:spPr>
                </pic:pic>
              </a:graphicData>
            </a:graphic>
          </wp:inline>
        </w:drawing>
      </w:r>
    </w:p>
    <w:p w14:paraId="2DBFCA9A" w14:textId="77777777" w:rsidR="00292314" w:rsidRPr="00950B33" w:rsidRDefault="00292314" w:rsidP="00292314">
      <w:pPr>
        <w:pBdr>
          <w:top w:val="nil"/>
          <w:left w:val="nil"/>
          <w:bottom w:val="nil"/>
          <w:right w:val="nil"/>
          <w:between w:val="nil"/>
          <w:bar w:val="nil"/>
        </w:pBdr>
        <w:bidi/>
        <w:spacing w:after="0" w:line="240" w:lineRule="auto"/>
        <w:rPr>
          <w:rFonts w:eastAsia="Times New Roman"/>
          <w:b/>
          <w:bCs/>
          <w:color w:val="000000"/>
          <w:u w:color="000000"/>
          <w:bdr w:val="nil"/>
        </w:rPr>
      </w:pPr>
      <w:r w:rsidRPr="00950B33">
        <w:rPr>
          <w:rFonts w:ascii="Calibri" w:eastAsia="Calibri" w:hAnsi="Calibri" w:hint="cs"/>
          <w:b/>
          <w:bCs/>
          <w:color w:val="000000"/>
          <w:u w:color="000000"/>
          <w:bdr w:val="nil"/>
          <w:rtl/>
          <w:lang w:val="ar-SA"/>
        </w:rPr>
        <w:t>عبد الله</w:t>
      </w:r>
      <w:r w:rsidRPr="00950B33">
        <w:rPr>
          <w:rFonts w:ascii="Calibri" w:eastAsia="Calibri" w:hAnsi="Calibri" w:hint="cs"/>
          <w:b/>
          <w:bCs/>
          <w:color w:val="000000"/>
          <w:u w:color="000000"/>
          <w:bdr w:val="nil"/>
          <w:lang w:val="ar-SA"/>
        </w:rPr>
        <w:t>:</w:t>
      </w:r>
    </w:p>
    <w:p w14:paraId="31CC5482" w14:textId="0DD3C4B2" w:rsidR="00292314" w:rsidRPr="00950B33" w:rsidRDefault="00292314" w:rsidP="00292314">
      <w:pPr>
        <w:pBdr>
          <w:top w:val="nil"/>
          <w:left w:val="nil"/>
          <w:bottom w:val="nil"/>
          <w:right w:val="nil"/>
          <w:between w:val="nil"/>
          <w:bar w:val="nil"/>
        </w:pBdr>
        <w:bidi/>
        <w:spacing w:after="0" w:line="240" w:lineRule="auto"/>
        <w:rPr>
          <w:rFonts w:eastAsia="Times New Roman"/>
          <w:color w:val="000000"/>
          <w:u w:color="000000"/>
          <w:bdr w:val="nil"/>
        </w:rPr>
      </w:pPr>
      <w:r w:rsidRPr="00950B33">
        <w:rPr>
          <w:rFonts w:ascii="Calibri" w:eastAsia="Calibri" w:hAnsi="Calibri" w:hint="cs"/>
          <w:color w:val="000000"/>
          <w:u w:color="000000"/>
          <w:bdr w:val="nil"/>
          <w:rtl/>
          <w:lang w:val="ar-SA"/>
        </w:rPr>
        <w:t xml:space="preserve">شوهد عبد الله و هو يقود بالقرب من البنك حوالي </w:t>
      </w:r>
      <w:r w:rsidRPr="00950B33">
        <w:rPr>
          <w:rFonts w:eastAsia="Calibri" w:cs="Calibri"/>
          <w:color w:val="000000"/>
          <w:u w:color="000000"/>
          <w:bdr w:val="nil"/>
        </w:rPr>
        <w:t xml:space="preserve">02:00 </w:t>
      </w:r>
      <w:r w:rsidR="001F5F5C">
        <w:rPr>
          <w:rFonts w:ascii="Calibri" w:eastAsia="Calibri" w:hAnsi="Calibri" w:hint="cs"/>
          <w:color w:val="000000"/>
          <w:u w:color="000000"/>
          <w:bdr w:val="nil"/>
          <w:rtl/>
          <w:lang w:val="ar-SA"/>
        </w:rPr>
        <w:t xml:space="preserve"> </w:t>
      </w:r>
      <w:r w:rsidRPr="00950B33">
        <w:rPr>
          <w:rFonts w:ascii="Calibri" w:eastAsia="Calibri" w:hAnsi="Calibri" w:hint="cs"/>
          <w:color w:val="000000"/>
          <w:u w:color="000000"/>
          <w:bdr w:val="nil"/>
          <w:rtl/>
          <w:lang w:val="ar-SA"/>
        </w:rPr>
        <w:t>صباحاً</w:t>
      </w:r>
      <w:r w:rsidRPr="00950B33">
        <w:rPr>
          <w:rFonts w:eastAsia="Calibri" w:cs="Calibri"/>
          <w:color w:val="000000"/>
          <w:u w:color="000000"/>
          <w:bdr w:val="nil"/>
        </w:rPr>
        <w:t xml:space="preserve">. </w:t>
      </w:r>
      <w:r w:rsidRPr="00950B33">
        <w:rPr>
          <w:rFonts w:ascii="Calibri" w:eastAsia="Calibri" w:hAnsi="Calibri" w:hint="cs"/>
          <w:color w:val="000000"/>
          <w:u w:color="000000"/>
          <w:bdr w:val="nil"/>
          <w:rtl/>
          <w:lang w:val="ar-SA"/>
        </w:rPr>
        <w:t>عثر على سيارته صباح اليوم مهجورة على طريق ترابي بالقرب من المطار، مع المفاتيح بالداخل</w:t>
      </w:r>
      <w:r w:rsidRPr="00950B33">
        <w:rPr>
          <w:rFonts w:eastAsia="Calibri" w:cs="Calibri"/>
          <w:color w:val="000000"/>
          <w:u w:color="000000"/>
          <w:bdr w:val="nil"/>
        </w:rPr>
        <w:t xml:space="preserve">. </w:t>
      </w:r>
      <w:r w:rsidRPr="00950B33">
        <w:rPr>
          <w:rFonts w:ascii="Calibri" w:eastAsia="Calibri" w:hAnsi="Calibri" w:hint="cs"/>
          <w:color w:val="000000"/>
          <w:u w:color="000000"/>
          <w:bdr w:val="nil"/>
          <w:rtl/>
          <w:lang w:val="ar-SA"/>
        </w:rPr>
        <w:t>تحاول الشرطة للعثور عليه ولكن أصدقاءه يقولون انهم يعتقدون أنه غادر البلاد على متن طائرة في وقت مبكر من صباح اليوم</w:t>
      </w:r>
      <w:r w:rsidRPr="00950B33">
        <w:rPr>
          <w:rFonts w:eastAsia="Calibri" w:cs="Calibri"/>
          <w:color w:val="000000"/>
          <w:u w:color="000000"/>
          <w:bdr w:val="nil"/>
        </w:rPr>
        <w:t xml:space="preserve">. </w:t>
      </w:r>
      <w:r w:rsidRPr="00950B33">
        <w:rPr>
          <w:rFonts w:ascii="Calibri" w:eastAsia="Calibri" w:hAnsi="Calibri" w:hint="cs"/>
          <w:color w:val="000000"/>
          <w:u w:color="000000"/>
          <w:bdr w:val="nil"/>
          <w:rtl/>
          <w:lang w:val="ar-SA"/>
        </w:rPr>
        <w:t>هناك مسارات إطارات بجانب البنك  و هي تتطابق سيارة عبدالله المهجورة</w:t>
      </w:r>
    </w:p>
    <w:p w14:paraId="06D2BB8C" w14:textId="77777777" w:rsidR="00292314" w:rsidRPr="00950B33" w:rsidRDefault="00292314" w:rsidP="00292314">
      <w:pPr>
        <w:pBdr>
          <w:top w:val="nil"/>
          <w:left w:val="nil"/>
          <w:bottom w:val="nil"/>
          <w:right w:val="nil"/>
          <w:between w:val="nil"/>
          <w:bar w:val="nil"/>
        </w:pBdr>
        <w:bidi/>
        <w:spacing w:after="0" w:line="240" w:lineRule="auto"/>
        <w:rPr>
          <w:rFonts w:eastAsia="Times New Roman"/>
          <w:color w:val="000000"/>
          <w:u w:color="000000"/>
          <w:bdr w:val="nil"/>
        </w:rPr>
      </w:pPr>
    </w:p>
    <w:p w14:paraId="5D71A5CD" w14:textId="77777777" w:rsidR="00292314" w:rsidRPr="00950B33" w:rsidRDefault="00292314" w:rsidP="00292314">
      <w:pPr>
        <w:pBdr>
          <w:top w:val="nil"/>
          <w:left w:val="nil"/>
          <w:bottom w:val="nil"/>
          <w:right w:val="nil"/>
          <w:between w:val="nil"/>
          <w:bar w:val="nil"/>
        </w:pBdr>
        <w:bidi/>
        <w:spacing w:after="0" w:line="240" w:lineRule="auto"/>
        <w:rPr>
          <w:rFonts w:ascii="Calibri" w:eastAsia="Calibri" w:hAnsi="Calibri" w:cs="Calibri"/>
          <w:b/>
          <w:bCs/>
          <w:color w:val="000000"/>
          <w:sz w:val="22"/>
          <w:szCs w:val="22"/>
          <w:u w:color="000000"/>
          <w:bdr w:val="nil"/>
        </w:rPr>
      </w:pPr>
      <w:r w:rsidRPr="00950B33">
        <w:rPr>
          <w:rFonts w:ascii="Calibri" w:eastAsia="Calibri" w:hAnsi="Calibri" w:hint="cs"/>
          <w:b/>
          <w:bCs/>
          <w:color w:val="000000"/>
          <w:u w:color="000000"/>
          <w:bdr w:val="nil"/>
          <w:rtl/>
          <w:lang w:val="ar-SA"/>
        </w:rPr>
        <w:t>ليلى</w:t>
      </w:r>
      <w:r w:rsidRPr="00950B33">
        <w:rPr>
          <w:rFonts w:ascii="Calibri" w:eastAsia="Calibri" w:hAnsi="Calibri" w:hint="cs"/>
          <w:b/>
          <w:bCs/>
          <w:color w:val="000000"/>
          <w:u w:color="000000"/>
          <w:bdr w:val="nil"/>
          <w:lang w:val="ar-SA"/>
        </w:rPr>
        <w:t>:</w:t>
      </w:r>
    </w:p>
    <w:p w14:paraId="6BF28F4C" w14:textId="77777777" w:rsidR="00292314" w:rsidRPr="00950B33" w:rsidRDefault="00292314" w:rsidP="00292314">
      <w:pPr>
        <w:pBdr>
          <w:top w:val="nil"/>
          <w:left w:val="nil"/>
          <w:bottom w:val="nil"/>
          <w:right w:val="nil"/>
          <w:between w:val="nil"/>
          <w:bar w:val="nil"/>
        </w:pBdr>
        <w:bidi/>
        <w:spacing w:after="0" w:line="240" w:lineRule="auto"/>
        <w:rPr>
          <w:rFonts w:eastAsia="Times New Roman"/>
          <w:color w:val="212121"/>
          <w:bdr w:val="nil"/>
          <w:rtl/>
          <w:lang w:val="ar-SA"/>
        </w:rPr>
      </w:pPr>
      <w:r w:rsidRPr="00950B33">
        <w:rPr>
          <w:rFonts w:ascii="Arial Unicode MS" w:eastAsia="Arial Unicode MS" w:hAnsi="Arial Unicode MS"/>
          <w:color w:val="212121"/>
          <w:bdr w:val="nil"/>
          <w:rtl/>
          <w:lang w:val="ar-SA"/>
        </w:rPr>
        <w:t>اوقفت ليلى صباح اليوم لتجاوزها السرعة المقررة، وعثر على اثنين من الصناديق الصغيرة السوداء في سيارتها</w:t>
      </w:r>
      <w:r w:rsidRPr="00950B33">
        <w:rPr>
          <w:rFonts w:eastAsia="Arial Unicode MS" w:cs="Helvetica"/>
          <w:color w:val="212121"/>
          <w:bdr w:val="nil"/>
          <w:rtl/>
          <w:lang w:val="ar-SA"/>
        </w:rPr>
        <w:t xml:space="preserve">. </w:t>
      </w:r>
      <w:r w:rsidRPr="00950B33">
        <w:rPr>
          <w:rFonts w:ascii="Arial Unicode MS" w:eastAsia="Arial Unicode MS" w:hAnsi="Arial Unicode MS"/>
          <w:color w:val="212121"/>
          <w:bdr w:val="nil"/>
          <w:rtl/>
          <w:lang w:val="ar-SA"/>
        </w:rPr>
        <w:t>والصناديق الصغيرة تشبه الحقائب المسروقة من المصرف، ولكن كانت فارغة</w:t>
      </w:r>
      <w:r w:rsidRPr="00950B33">
        <w:rPr>
          <w:rFonts w:eastAsia="Arial Unicode MS" w:cs="Helvetica"/>
          <w:color w:val="212121"/>
          <w:bdr w:val="nil"/>
          <w:rtl/>
          <w:lang w:val="ar-SA"/>
        </w:rPr>
        <w:t xml:space="preserve">. </w:t>
      </w:r>
      <w:r w:rsidRPr="00950B33">
        <w:rPr>
          <w:rFonts w:ascii="Arial Unicode MS" w:eastAsia="Arial Unicode MS" w:hAnsi="Arial Unicode MS"/>
          <w:color w:val="212121"/>
          <w:bdr w:val="nil"/>
          <w:rtl/>
          <w:lang w:val="ar-SA"/>
        </w:rPr>
        <w:t>لم يكن لديها عذر لوقت وقوع الجريمة</w:t>
      </w:r>
      <w:r w:rsidRPr="00950B33">
        <w:rPr>
          <w:rFonts w:eastAsia="Arial Unicode MS" w:cs="Helvetica"/>
          <w:color w:val="212121"/>
          <w:bdr w:val="nil"/>
          <w:rtl/>
          <w:lang w:val="ar-SA"/>
        </w:rPr>
        <w:t xml:space="preserve">. </w:t>
      </w:r>
      <w:r w:rsidRPr="00950B33">
        <w:rPr>
          <w:rFonts w:ascii="Arial Unicode MS" w:eastAsia="Arial Unicode MS" w:hAnsi="Arial Unicode MS"/>
          <w:color w:val="212121"/>
          <w:bdr w:val="nil"/>
          <w:rtl/>
          <w:lang w:val="ar-SA"/>
        </w:rPr>
        <w:t>عندما سألتها الشرطة لماذا كان لديها اثنين من الحقائب الفارغة، رفضت الإجابة على السؤال</w:t>
      </w:r>
    </w:p>
    <w:p w14:paraId="5370510B" w14:textId="77777777" w:rsidR="00292314" w:rsidRPr="00950B33" w:rsidRDefault="00292314" w:rsidP="00292314">
      <w:pPr>
        <w:pBdr>
          <w:top w:val="nil"/>
          <w:left w:val="nil"/>
          <w:bottom w:val="nil"/>
          <w:right w:val="nil"/>
          <w:between w:val="nil"/>
          <w:bar w:val="nil"/>
        </w:pBdr>
        <w:bidi/>
        <w:spacing w:after="0" w:line="240" w:lineRule="auto"/>
        <w:rPr>
          <w:rFonts w:eastAsia="Times New Roman"/>
          <w:color w:val="000000"/>
          <w:u w:color="000000"/>
          <w:bdr w:val="nil"/>
        </w:rPr>
      </w:pPr>
    </w:p>
    <w:p w14:paraId="16E1E558" w14:textId="77777777" w:rsidR="00292314" w:rsidRPr="00950B33" w:rsidRDefault="00292314" w:rsidP="00292314">
      <w:pPr>
        <w:pBdr>
          <w:top w:val="nil"/>
          <w:left w:val="nil"/>
          <w:bottom w:val="nil"/>
          <w:right w:val="nil"/>
          <w:between w:val="nil"/>
          <w:bar w:val="nil"/>
        </w:pBdr>
        <w:bidi/>
        <w:spacing w:after="0" w:line="240" w:lineRule="auto"/>
        <w:rPr>
          <w:rFonts w:ascii="Calibri" w:eastAsia="Calibri" w:hAnsi="Calibri" w:cs="Calibri"/>
          <w:b/>
          <w:bCs/>
          <w:color w:val="000000"/>
          <w:sz w:val="22"/>
          <w:szCs w:val="22"/>
          <w:u w:color="000000"/>
          <w:bdr w:val="nil"/>
        </w:rPr>
      </w:pPr>
      <w:r w:rsidRPr="00950B33">
        <w:rPr>
          <w:rFonts w:ascii="Arial Unicode MS" w:eastAsia="Arial Unicode MS" w:hAnsi="Arial Unicode MS" w:hint="cs"/>
          <w:b/>
          <w:bCs/>
          <w:color w:val="000000"/>
          <w:u w:color="000000"/>
          <w:bdr w:val="nil"/>
          <w:rtl/>
          <w:cs/>
        </w:rPr>
        <w:t>حمدان:</w:t>
      </w:r>
    </w:p>
    <w:p w14:paraId="73282C58" w14:textId="51FC608E" w:rsidR="00292314" w:rsidRPr="00950B33" w:rsidRDefault="00292314" w:rsidP="00292314">
      <w:pPr>
        <w:pBdr>
          <w:top w:val="nil"/>
          <w:left w:val="nil"/>
          <w:bottom w:val="nil"/>
          <w:right w:val="nil"/>
          <w:between w:val="nil"/>
          <w:bar w:val="nil"/>
        </w:pBdr>
        <w:bidi/>
        <w:spacing w:after="0" w:line="240" w:lineRule="auto"/>
        <w:rPr>
          <w:rFonts w:eastAsia="Times New Roman"/>
          <w:color w:val="000000"/>
          <w:u w:color="000000"/>
          <w:bdr w:val="nil"/>
        </w:rPr>
      </w:pPr>
      <w:r w:rsidRPr="00950B33">
        <w:rPr>
          <w:rFonts w:ascii="Calibri" w:eastAsia="Calibri" w:hAnsi="Calibri" w:hint="cs"/>
          <w:color w:val="000000"/>
          <w:u w:color="000000"/>
          <w:bdr w:val="nil"/>
          <w:rtl/>
          <w:lang w:val="ar-SA"/>
        </w:rPr>
        <w:t xml:space="preserve">يعمل حمدان في البنك في </w:t>
      </w:r>
      <w:r w:rsidRPr="00950B33">
        <w:rPr>
          <w:rFonts w:eastAsia="Calibri" w:cs="Calibri"/>
          <w:color w:val="000000"/>
          <w:u w:color="000000"/>
          <w:bdr w:val="nil"/>
          <w:lang w:val="es-ES_tradnl"/>
        </w:rPr>
        <w:t>​​</w:t>
      </w:r>
      <w:r w:rsidRPr="00950B33">
        <w:rPr>
          <w:rFonts w:ascii="Calibri" w:eastAsia="Calibri" w:hAnsi="Calibri" w:hint="cs"/>
          <w:color w:val="000000"/>
          <w:u w:color="000000"/>
          <w:bdr w:val="nil"/>
          <w:rtl/>
          <w:lang w:val="ar-SA"/>
        </w:rPr>
        <w:t>مستوى مدير صغير، و يمكنه الوصول إلى خزائن البنك</w:t>
      </w:r>
      <w:r w:rsidRPr="00950B33">
        <w:rPr>
          <w:rFonts w:eastAsia="Calibri" w:cs="Calibri"/>
          <w:color w:val="000000"/>
          <w:u w:color="000000"/>
          <w:bdr w:val="nil"/>
        </w:rPr>
        <w:t xml:space="preserve">. </w:t>
      </w:r>
      <w:r w:rsidRPr="00950B33">
        <w:rPr>
          <w:rFonts w:ascii="Calibri" w:eastAsia="Calibri" w:hAnsi="Calibri" w:hint="cs"/>
          <w:color w:val="000000"/>
          <w:u w:color="000000"/>
          <w:bdr w:val="nil"/>
          <w:rtl/>
          <w:lang w:val="ar-SA"/>
        </w:rPr>
        <w:t xml:space="preserve">ويقول انه ترك العمل في </w:t>
      </w:r>
      <w:r w:rsidR="001F5F5C">
        <w:rPr>
          <w:rFonts w:ascii="Calibri" w:eastAsia="Calibri" w:hAnsi="Calibri" w:hint="cs"/>
          <w:color w:val="000000"/>
          <w:u w:color="000000"/>
          <w:bdr w:val="nil"/>
          <w:rtl/>
          <w:lang w:val="ar-SA"/>
        </w:rPr>
        <w:t xml:space="preserve"> </w:t>
      </w:r>
      <w:r w:rsidRPr="00950B33">
        <w:rPr>
          <w:rFonts w:eastAsia="Calibri" w:cs="Calibri"/>
          <w:color w:val="000000"/>
          <w:u w:color="000000"/>
          <w:bdr w:val="nil"/>
        </w:rPr>
        <w:t>09:00</w:t>
      </w:r>
      <w:r w:rsidR="001F5F5C">
        <w:rPr>
          <w:rFonts w:ascii="Calibri" w:eastAsia="Calibri" w:hAnsi="Calibri" w:hint="cs"/>
          <w:color w:val="000000"/>
          <w:u w:color="000000"/>
          <w:bdr w:val="nil"/>
          <w:rtl/>
          <w:lang w:val="ar-SA"/>
        </w:rPr>
        <w:t xml:space="preserve"> </w:t>
      </w:r>
      <w:r w:rsidRPr="00950B33">
        <w:rPr>
          <w:rFonts w:ascii="Calibri" w:eastAsia="Calibri" w:hAnsi="Calibri" w:hint="cs"/>
          <w:color w:val="000000"/>
          <w:u w:color="000000"/>
          <w:bdr w:val="nil"/>
          <w:rtl/>
          <w:lang w:val="ar-SA"/>
        </w:rPr>
        <w:t>مساءً</w:t>
      </w:r>
      <w:r w:rsidRPr="00950B33">
        <w:rPr>
          <w:rFonts w:eastAsia="Calibri" w:cs="Calibri"/>
          <w:color w:val="000000"/>
          <w:u w:color="000000"/>
          <w:bdr w:val="nil"/>
        </w:rPr>
        <w:t xml:space="preserve">. </w:t>
      </w:r>
      <w:r w:rsidRPr="00950B33">
        <w:rPr>
          <w:rFonts w:ascii="Calibri" w:eastAsia="Calibri" w:hAnsi="Calibri" w:hint="cs"/>
          <w:color w:val="000000"/>
          <w:u w:color="000000"/>
          <w:bdr w:val="nil"/>
          <w:rtl/>
          <w:lang w:val="ar-SA"/>
        </w:rPr>
        <w:t>ومع ذلك، لا يمكن لأحد في البنك أن يؤكد ذلك، حتى انه لا يوجد لديه عذر، وزوجته تقول انه لم يعد إلى منزله حتى شروق الشمس</w:t>
      </w:r>
      <w:r w:rsidRPr="00950B33">
        <w:rPr>
          <w:rFonts w:eastAsia="Calibri" w:cs="Calibri"/>
          <w:color w:val="000000"/>
          <w:u w:color="000000"/>
          <w:bdr w:val="nil"/>
        </w:rPr>
        <w:t xml:space="preserve">. </w:t>
      </w:r>
      <w:r w:rsidRPr="00950B33">
        <w:rPr>
          <w:rFonts w:ascii="Calibri" w:eastAsia="Calibri" w:hAnsi="Calibri" w:hint="cs"/>
          <w:color w:val="000000"/>
          <w:u w:color="000000"/>
          <w:bdr w:val="nil"/>
          <w:rtl/>
          <w:lang w:val="ar-SA"/>
        </w:rPr>
        <w:t>الشرطة تعلم أيضا أن حمدان عليه ديون كبيرة يحتاج إلى سدادها</w:t>
      </w:r>
    </w:p>
    <w:p w14:paraId="3DE45544" w14:textId="0C2EA4E6" w:rsidR="00CD6416" w:rsidRDefault="00CD6416" w:rsidP="00292314">
      <w:pPr>
        <w:jc w:val="right"/>
      </w:pPr>
    </w:p>
    <w:p w14:paraId="5BED4092" w14:textId="77777777" w:rsidR="00292314" w:rsidRPr="00CD5BB1" w:rsidRDefault="00292314" w:rsidP="00292314">
      <w:pPr>
        <w:pBdr>
          <w:top w:val="nil"/>
          <w:left w:val="nil"/>
          <w:bottom w:val="nil"/>
          <w:right w:val="nil"/>
          <w:between w:val="nil"/>
          <w:bar w:val="nil"/>
        </w:pBdr>
        <w:bidi/>
        <w:spacing w:after="0" w:line="240" w:lineRule="auto"/>
        <w:ind w:left="360"/>
        <w:rPr>
          <w:rFonts w:eastAsia="Times New Roman"/>
          <w:bdr w:val="nil"/>
        </w:rPr>
      </w:pPr>
      <w:r w:rsidRPr="00CD5BB1">
        <w:rPr>
          <w:rFonts w:ascii="Sakkal Majalla" w:eastAsia="Arial Unicode MS" w:hAnsi="Sakkal Majalla" w:cs="Sakkal Majalla" w:hint="cs"/>
          <w:bdr w:val="nil"/>
          <w:rtl/>
          <w:cs/>
        </w:rPr>
        <w:t>الآن،</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لنفترض</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أنك</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تستعد</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للقائك</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الأول</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مع</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المخبر</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آخر</w:t>
      </w:r>
      <w:r w:rsidRPr="00CD5BB1">
        <w:rPr>
          <w:rFonts w:eastAsia="Arial Unicode MS"/>
          <w:bdr w:val="nil"/>
        </w:rPr>
        <w:t xml:space="preserve">. </w:t>
      </w:r>
      <w:r w:rsidRPr="00CD5BB1">
        <w:rPr>
          <w:rFonts w:ascii="Sakkal Majalla" w:eastAsia="Arial Unicode MS" w:hAnsi="Sakkal Majalla" w:cs="Sakkal Majalla" w:hint="cs"/>
          <w:bdr w:val="nil"/>
          <w:rtl/>
          <w:cs/>
        </w:rPr>
        <w:t>المخبر</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الآخر</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هو</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فهد</w:t>
      </w:r>
      <w:r w:rsidRPr="00CD5BB1">
        <w:rPr>
          <w:rFonts w:eastAsia="Arial Unicode MS"/>
          <w:bdr w:val="nil"/>
        </w:rPr>
        <w:t xml:space="preserve">. </w:t>
      </w:r>
      <w:r w:rsidRPr="00CD5BB1">
        <w:rPr>
          <w:rFonts w:ascii="Sakkal Majalla" w:eastAsia="Arial Unicode MS" w:hAnsi="Sakkal Majalla" w:cs="Sakkal Majalla" w:hint="cs"/>
          <w:bdr w:val="nil"/>
          <w:rtl/>
          <w:cs/>
        </w:rPr>
        <w:t>إنه</w:t>
      </w:r>
      <w:r w:rsidRPr="00CD5BB1">
        <w:rPr>
          <w:rFonts w:eastAsia="Arial Unicode MS"/>
          <w:bdr w:val="nil"/>
        </w:rPr>
        <w:t xml:space="preserve"> </w:t>
      </w:r>
      <w:r w:rsidRPr="00CD5BB1">
        <w:rPr>
          <w:rFonts w:ascii="Sakkal Majalla" w:eastAsia="Arial Unicode MS" w:hAnsi="Sakkal Majalla" w:cs="Sakkal Majalla" w:hint="cs"/>
          <w:bdr w:val="nil"/>
          <w:rtl/>
          <w:cs/>
        </w:rPr>
        <w:t>رجل</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عمل</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نفس</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العدد</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السنوات</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التي</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عملتها</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كمخبر</w:t>
      </w:r>
      <w:r w:rsidRPr="00CD5BB1">
        <w:rPr>
          <w:rFonts w:eastAsia="Arial Unicode MS"/>
          <w:bdr w:val="nil"/>
        </w:rPr>
        <w:t xml:space="preserve">. </w:t>
      </w:r>
      <w:r w:rsidRPr="00CD5BB1">
        <w:rPr>
          <w:rFonts w:ascii="Sakkal Majalla" w:eastAsia="Arial Unicode MS" w:hAnsi="Sakkal Majalla" w:cs="Sakkal Majalla" w:hint="cs"/>
          <w:bdr w:val="nil"/>
          <w:rtl/>
          <w:cs/>
        </w:rPr>
        <w:t>و</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درس</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نفس</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المواد</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عن</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المشتبه</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بهم</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الثلاثة</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المذكورين</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أعلاه،</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واختار</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أيضا</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أحد</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المشتبه</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بهم</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لمزيد</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من</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التحقيق</w:t>
      </w:r>
      <w:r w:rsidRPr="00CD5BB1">
        <w:rPr>
          <w:rFonts w:eastAsia="Arial Unicode MS"/>
          <w:bdr w:val="nil"/>
        </w:rPr>
        <w:t xml:space="preserve">. </w:t>
      </w:r>
      <w:r w:rsidRPr="00CD5BB1">
        <w:rPr>
          <w:rFonts w:ascii="Sakkal Majalla" w:eastAsia="Arial Unicode MS" w:hAnsi="Sakkal Majalla" w:cs="Sakkal Majalla" w:hint="cs"/>
          <w:bdr w:val="nil"/>
          <w:rtl/>
          <w:cs/>
        </w:rPr>
        <w:t>معا،</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ستعمل</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أنت</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وفهد</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لحل</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هذه</w:t>
      </w:r>
      <w:r w:rsidRPr="00CD5BB1">
        <w:rPr>
          <w:rFonts w:eastAsia="Arial Unicode MS" w:hint="cs"/>
          <w:bdr w:val="nil"/>
          <w:rtl/>
          <w:cs/>
        </w:rPr>
        <w:t xml:space="preserve"> </w:t>
      </w:r>
      <w:r w:rsidRPr="00CD5BB1">
        <w:rPr>
          <w:rFonts w:ascii="Sakkal Majalla" w:eastAsia="Arial Unicode MS" w:hAnsi="Sakkal Majalla" w:cs="Sakkal Majalla" w:hint="cs"/>
          <w:bdr w:val="nil"/>
          <w:rtl/>
          <w:cs/>
        </w:rPr>
        <w:t>الجريمة</w:t>
      </w:r>
      <w:r w:rsidRPr="00CD5BB1">
        <w:rPr>
          <w:rFonts w:eastAsia="Arial Unicode MS" w:hint="cs"/>
          <w:bdr w:val="nil"/>
          <w:rtl/>
          <w:lang w:bidi="ar-SY"/>
        </w:rPr>
        <w:t>.</w:t>
      </w:r>
    </w:p>
    <w:p w14:paraId="37D30C90" w14:textId="77777777" w:rsidR="00292314" w:rsidRPr="00CD5BB1" w:rsidRDefault="00292314" w:rsidP="00292314">
      <w:pPr>
        <w:pBdr>
          <w:top w:val="nil"/>
          <w:left w:val="nil"/>
          <w:bottom w:val="nil"/>
          <w:right w:val="nil"/>
          <w:between w:val="nil"/>
          <w:bar w:val="nil"/>
        </w:pBdr>
        <w:bidi/>
        <w:spacing w:after="0" w:line="240" w:lineRule="auto"/>
        <w:ind w:left="720"/>
        <w:rPr>
          <w:rFonts w:eastAsia="Times New Roman"/>
          <w:color w:val="000000"/>
          <w:u w:color="000000"/>
          <w:bdr w:val="nil"/>
          <w:rtl/>
          <w:cs/>
        </w:rPr>
      </w:pPr>
    </w:p>
    <w:p w14:paraId="3695BCE4" w14:textId="77777777" w:rsidR="00292314" w:rsidRPr="00CD5BB1" w:rsidRDefault="00292314" w:rsidP="00292314">
      <w:pPr>
        <w:pBdr>
          <w:top w:val="nil"/>
          <w:left w:val="nil"/>
          <w:bottom w:val="nil"/>
          <w:right w:val="nil"/>
          <w:between w:val="nil"/>
          <w:bar w:val="nil"/>
        </w:pBdr>
        <w:bidi/>
        <w:spacing w:after="0" w:line="240" w:lineRule="auto"/>
        <w:rPr>
          <w:rFonts w:eastAsia="Times New Roman"/>
          <w:color w:val="212121"/>
          <w:bdr w:val="nil"/>
          <w:rtl/>
          <w:lang w:val="ar-SA"/>
        </w:rPr>
      </w:pPr>
      <w:r w:rsidRPr="00CD5BB1">
        <w:rPr>
          <w:rFonts w:ascii="Arial Unicode MS" w:eastAsia="Arial Unicode MS" w:hAnsi="Arial Unicode MS"/>
          <w:color w:val="212121"/>
          <w:bdr w:val="nil"/>
          <w:rtl/>
          <w:lang w:val="ar-SA"/>
        </w:rPr>
        <w:t>في اجتماعكم الأول، في رأيك ما مدى احتمال اتفاقك مع</w:t>
      </w:r>
      <w:r w:rsidRPr="00CD5BB1">
        <w:rPr>
          <w:rFonts w:eastAsia="Arial Unicode MS" w:cs="Helvetica"/>
          <w:color w:val="212121"/>
          <w:bdr w:val="nil"/>
        </w:rPr>
        <w:t xml:space="preserve"> </w:t>
      </w:r>
      <w:r w:rsidRPr="00CD5BB1">
        <w:rPr>
          <w:rFonts w:ascii="Arial Unicode MS" w:eastAsia="Arial Unicode MS" w:hAnsi="Arial Unicode MS"/>
          <w:color w:val="212121"/>
          <w:bdr w:val="nil"/>
          <w:rtl/>
          <w:lang w:val="ar-SA"/>
        </w:rPr>
        <w:t>فهد على مشتبه به المرتكب الجريمة؟</w:t>
      </w:r>
    </w:p>
    <w:p w14:paraId="7478D0B6" w14:textId="1547664C" w:rsidR="00292314" w:rsidRPr="00CD5BB1" w:rsidRDefault="00292314" w:rsidP="00292314">
      <w:pPr>
        <w:jc w:val="right"/>
      </w:pPr>
    </w:p>
    <w:p w14:paraId="7912F1CB" w14:textId="77777777" w:rsidR="00292314" w:rsidRPr="00CD5BB1" w:rsidRDefault="00292314" w:rsidP="00292314">
      <w:pPr>
        <w:pBdr>
          <w:top w:val="nil"/>
          <w:left w:val="nil"/>
          <w:bottom w:val="nil"/>
          <w:right w:val="nil"/>
          <w:between w:val="nil"/>
          <w:bar w:val="nil"/>
        </w:pBdr>
        <w:bidi/>
        <w:spacing w:after="0" w:line="240" w:lineRule="auto"/>
        <w:rPr>
          <w:rFonts w:eastAsia="Times New Roman"/>
          <w:color w:val="000000"/>
          <w:u w:color="000000"/>
          <w:bdr w:val="nil"/>
        </w:rPr>
      </w:pPr>
      <w:r w:rsidRPr="00CD5BB1">
        <w:rPr>
          <w:rFonts w:ascii="Calibri" w:eastAsia="Calibri" w:hAnsi="Calibri" w:hint="cs"/>
          <w:color w:val="000000"/>
          <w:u w:color="000000"/>
          <w:bdr w:val="nil"/>
          <w:rtl/>
          <w:cs/>
        </w:rPr>
        <w:lastRenderedPageBreak/>
        <w:t>الآن لنفترض أنك على استعداد لاجتماعك مع فهد</w:t>
      </w:r>
      <w:r w:rsidRPr="00CD5BB1">
        <w:rPr>
          <w:rFonts w:eastAsia="Calibri" w:cs="Calibri"/>
          <w:color w:val="000000"/>
          <w:u w:color="000000"/>
          <w:bdr w:val="nil"/>
        </w:rPr>
        <w:t xml:space="preserve">. </w:t>
      </w:r>
      <w:r w:rsidRPr="00CD5BB1">
        <w:rPr>
          <w:rFonts w:ascii="Calibri" w:eastAsia="Calibri" w:hAnsi="Calibri" w:hint="cs"/>
          <w:color w:val="000000"/>
          <w:u w:color="000000"/>
          <w:bdr w:val="nil"/>
          <w:rtl/>
          <w:cs/>
        </w:rPr>
        <w:t>ولكن قبل الاجتماع، تكتشف أن فهد يختلف معك، واختار مشتبه به آخر للتحقيق معه</w:t>
      </w:r>
    </w:p>
    <w:p w14:paraId="6F2C3591" w14:textId="048F9A45" w:rsidR="00292314" w:rsidRPr="00CD5BB1" w:rsidRDefault="00292314" w:rsidP="00292314">
      <w:pPr>
        <w:jc w:val="right"/>
      </w:pPr>
    </w:p>
    <w:p w14:paraId="12F5D0EB" w14:textId="141D59D6" w:rsidR="00945D4E" w:rsidRDefault="00945D4E" w:rsidP="00945D4E">
      <w:pPr>
        <w:pStyle w:val="NoSpacing"/>
        <w:bidi/>
        <w:rPr>
          <w:rFonts w:ascii="Arial" w:hAnsi="Arial" w:cs="Arial"/>
          <w:sz w:val="24"/>
          <w:szCs w:val="24"/>
        </w:rPr>
      </w:pPr>
      <w:r w:rsidRPr="00CD5BB1">
        <w:rPr>
          <w:rFonts w:ascii="Arial" w:hAnsi="Arial" w:cs="Arial"/>
          <w:sz w:val="24"/>
          <w:szCs w:val="24"/>
          <w:rtl/>
        </w:rPr>
        <w:t>تهانينا</w:t>
      </w:r>
      <w:r w:rsidRPr="00CD5BB1">
        <w:rPr>
          <w:rFonts w:ascii="Arial" w:hAnsi="Arial" w:cs="Arial"/>
          <w:sz w:val="24"/>
          <w:szCs w:val="24"/>
        </w:rPr>
        <w:t xml:space="preserve">! </w:t>
      </w:r>
      <w:r w:rsidRPr="00CD5BB1">
        <w:rPr>
          <w:rFonts w:ascii="Arial" w:hAnsi="Arial" w:cs="Arial"/>
          <w:sz w:val="24"/>
          <w:szCs w:val="24"/>
          <w:rtl/>
        </w:rPr>
        <w:t>اجتماعك</w:t>
      </w:r>
      <w:r w:rsidRPr="00CD5BB1">
        <w:rPr>
          <w:rFonts w:ascii="Arial" w:hAnsi="Arial" w:cs="Arial"/>
          <w:sz w:val="24"/>
          <w:szCs w:val="24"/>
        </w:rPr>
        <w:t xml:space="preserve"> </w:t>
      </w:r>
      <w:r w:rsidRPr="00CD5BB1">
        <w:rPr>
          <w:rFonts w:ascii="Arial" w:hAnsi="Arial" w:cs="Arial"/>
          <w:sz w:val="24"/>
          <w:szCs w:val="24"/>
          <w:rtl/>
        </w:rPr>
        <w:t>مع</w:t>
      </w:r>
      <w:r w:rsidRPr="00CD5BB1">
        <w:rPr>
          <w:rFonts w:ascii="Arial" w:hAnsi="Arial" w:cs="Arial"/>
          <w:sz w:val="24"/>
          <w:szCs w:val="24"/>
        </w:rPr>
        <w:t xml:space="preserve"> </w:t>
      </w:r>
      <w:r w:rsidRPr="00CD5BB1">
        <w:rPr>
          <w:rFonts w:ascii="Arial" w:hAnsi="Arial" w:cs="Arial"/>
          <w:sz w:val="24"/>
          <w:szCs w:val="24"/>
          <w:rtl/>
        </w:rPr>
        <w:t>المخبر</w:t>
      </w:r>
      <w:r w:rsidRPr="00CD5BB1">
        <w:rPr>
          <w:rFonts w:ascii="Arial" w:hAnsi="Arial" w:cs="Arial"/>
          <w:sz w:val="24"/>
          <w:szCs w:val="24"/>
        </w:rPr>
        <w:t xml:space="preserve"> </w:t>
      </w:r>
      <w:r w:rsidRPr="00CD5BB1">
        <w:rPr>
          <w:rFonts w:ascii="Arial" w:hAnsi="Arial" w:cs="Arial"/>
          <w:sz w:val="24"/>
          <w:szCs w:val="24"/>
          <w:rtl/>
        </w:rPr>
        <w:t>الآخر،</w:t>
      </w:r>
      <w:r w:rsidRPr="00CD5BB1">
        <w:rPr>
          <w:rFonts w:ascii="Arial" w:hAnsi="Arial" w:cs="Arial"/>
          <w:sz w:val="24"/>
          <w:szCs w:val="24"/>
        </w:rPr>
        <w:t xml:space="preserve"> </w:t>
      </w:r>
      <w:r w:rsidRPr="00CD5BB1">
        <w:rPr>
          <w:rFonts w:ascii="Arial" w:hAnsi="Arial" w:cs="Arial"/>
          <w:sz w:val="24"/>
          <w:szCs w:val="24"/>
          <w:rtl/>
        </w:rPr>
        <w:t>فهد،</w:t>
      </w:r>
      <w:r w:rsidRPr="00CD5BB1">
        <w:rPr>
          <w:rFonts w:ascii="Arial" w:hAnsi="Arial" w:cs="Arial"/>
          <w:sz w:val="24"/>
          <w:szCs w:val="24"/>
        </w:rPr>
        <w:t xml:space="preserve"> </w:t>
      </w:r>
      <w:r w:rsidRPr="00CD5BB1">
        <w:rPr>
          <w:rFonts w:ascii="Arial" w:hAnsi="Arial" w:cs="Arial"/>
          <w:sz w:val="24"/>
          <w:szCs w:val="24"/>
          <w:rtl/>
        </w:rPr>
        <w:t>كان</w:t>
      </w:r>
      <w:r w:rsidRPr="00CD5BB1">
        <w:rPr>
          <w:rFonts w:ascii="Arial" w:hAnsi="Arial" w:cs="Arial"/>
          <w:sz w:val="24"/>
          <w:szCs w:val="24"/>
        </w:rPr>
        <w:t xml:space="preserve"> </w:t>
      </w:r>
      <w:r w:rsidRPr="00CD5BB1">
        <w:rPr>
          <w:rFonts w:ascii="Arial" w:hAnsi="Arial" w:cs="Arial"/>
          <w:sz w:val="24"/>
          <w:szCs w:val="24"/>
          <w:rtl/>
        </w:rPr>
        <w:t>ناجحاً</w:t>
      </w:r>
      <w:r w:rsidRPr="00CD5BB1">
        <w:rPr>
          <w:rFonts w:ascii="Arial" w:hAnsi="Arial" w:cs="Arial"/>
          <w:sz w:val="24"/>
          <w:szCs w:val="24"/>
        </w:rPr>
        <w:t xml:space="preserve"> . </w:t>
      </w:r>
      <w:r w:rsidRPr="00CD5BB1">
        <w:rPr>
          <w:rFonts w:ascii="Arial" w:hAnsi="Arial" w:cs="Arial"/>
          <w:sz w:val="24"/>
          <w:szCs w:val="24"/>
          <w:rtl/>
        </w:rPr>
        <w:t>وبعد</w:t>
      </w:r>
      <w:r w:rsidRPr="00CD5BB1">
        <w:rPr>
          <w:rFonts w:ascii="Arial" w:hAnsi="Arial" w:cs="Arial"/>
          <w:sz w:val="24"/>
          <w:szCs w:val="24"/>
        </w:rPr>
        <w:t xml:space="preserve"> </w:t>
      </w:r>
      <w:r w:rsidRPr="00CD5BB1">
        <w:rPr>
          <w:rFonts w:ascii="Arial" w:hAnsi="Arial" w:cs="Arial"/>
          <w:sz w:val="24"/>
          <w:szCs w:val="24"/>
          <w:rtl/>
        </w:rPr>
        <w:t>مناقشة</w:t>
      </w:r>
      <w:r w:rsidRPr="00CD5BB1">
        <w:rPr>
          <w:rFonts w:ascii="Arial" w:hAnsi="Arial" w:cs="Arial"/>
          <w:sz w:val="24"/>
          <w:szCs w:val="24"/>
        </w:rPr>
        <w:t xml:space="preserve"> </w:t>
      </w:r>
      <w:r w:rsidRPr="00CD5BB1">
        <w:rPr>
          <w:rFonts w:ascii="Arial" w:hAnsi="Arial" w:cs="Arial"/>
          <w:sz w:val="24"/>
          <w:szCs w:val="24"/>
          <w:rtl/>
        </w:rPr>
        <w:t>عدة</w:t>
      </w:r>
      <w:r w:rsidRPr="00CD5BB1">
        <w:rPr>
          <w:rFonts w:ascii="Arial" w:hAnsi="Arial" w:cs="Arial"/>
          <w:sz w:val="24"/>
          <w:szCs w:val="24"/>
        </w:rPr>
        <w:t xml:space="preserve"> </w:t>
      </w:r>
      <w:r w:rsidRPr="00CD5BB1">
        <w:rPr>
          <w:rFonts w:ascii="Arial" w:hAnsi="Arial" w:cs="Arial"/>
          <w:sz w:val="24"/>
          <w:szCs w:val="24"/>
          <w:rtl/>
        </w:rPr>
        <w:t>احتمالات،</w:t>
      </w:r>
      <w:r w:rsidRPr="00CD5BB1">
        <w:rPr>
          <w:rFonts w:ascii="Arial" w:hAnsi="Arial" w:cs="Arial"/>
          <w:sz w:val="24"/>
          <w:szCs w:val="24"/>
        </w:rPr>
        <w:t xml:space="preserve"> </w:t>
      </w:r>
      <w:r w:rsidRPr="00CD5BB1">
        <w:rPr>
          <w:rFonts w:ascii="Arial" w:hAnsi="Arial" w:cs="Arial"/>
          <w:sz w:val="24"/>
          <w:szCs w:val="24"/>
          <w:rtl/>
        </w:rPr>
        <w:t>تم</w:t>
      </w:r>
      <w:r w:rsidRPr="00CD5BB1">
        <w:rPr>
          <w:rFonts w:ascii="Arial" w:hAnsi="Arial" w:cs="Arial"/>
          <w:sz w:val="24"/>
          <w:szCs w:val="24"/>
        </w:rPr>
        <w:t xml:space="preserve"> </w:t>
      </w:r>
      <w:r w:rsidRPr="00CD5BB1">
        <w:rPr>
          <w:rFonts w:ascii="Arial" w:hAnsi="Arial" w:cs="Arial"/>
          <w:sz w:val="24"/>
          <w:szCs w:val="24"/>
          <w:rtl/>
        </w:rPr>
        <w:t>الإتفاق</w:t>
      </w:r>
      <w:r w:rsidRPr="00CD5BB1">
        <w:rPr>
          <w:rFonts w:ascii="Arial" w:hAnsi="Arial" w:cs="Arial"/>
          <w:sz w:val="24"/>
          <w:szCs w:val="24"/>
        </w:rPr>
        <w:t xml:space="preserve"> </w:t>
      </w:r>
      <w:r w:rsidRPr="00CD5BB1">
        <w:rPr>
          <w:rFonts w:ascii="Arial" w:hAnsi="Arial" w:cs="Arial"/>
          <w:sz w:val="24"/>
          <w:szCs w:val="24"/>
          <w:rtl/>
        </w:rPr>
        <w:t>على</w:t>
      </w:r>
      <w:r w:rsidRPr="00CD5BB1">
        <w:rPr>
          <w:rFonts w:ascii="Arial" w:hAnsi="Arial" w:cs="Arial"/>
          <w:sz w:val="24"/>
          <w:szCs w:val="24"/>
        </w:rPr>
        <w:t xml:space="preserve"> </w:t>
      </w:r>
      <w:r w:rsidRPr="00CD5BB1">
        <w:rPr>
          <w:rFonts w:ascii="Arial" w:hAnsi="Arial" w:cs="Arial"/>
          <w:sz w:val="24"/>
          <w:szCs w:val="24"/>
          <w:rtl/>
        </w:rPr>
        <w:t>المتهم</w:t>
      </w:r>
      <w:r w:rsidRPr="00CD5BB1">
        <w:rPr>
          <w:rFonts w:ascii="Arial" w:hAnsi="Arial" w:cs="Arial"/>
          <w:sz w:val="24"/>
          <w:szCs w:val="24"/>
        </w:rPr>
        <w:t xml:space="preserve"> </w:t>
      </w:r>
      <w:r w:rsidRPr="00CD5BB1">
        <w:rPr>
          <w:rFonts w:ascii="Arial" w:hAnsi="Arial" w:cs="Arial"/>
          <w:sz w:val="24"/>
          <w:szCs w:val="24"/>
          <w:rtl/>
        </w:rPr>
        <w:t>الذي</w:t>
      </w:r>
      <w:r w:rsidRPr="00CD5BB1">
        <w:rPr>
          <w:rFonts w:ascii="Arial" w:hAnsi="Arial" w:cs="Arial"/>
          <w:sz w:val="24"/>
          <w:szCs w:val="24"/>
        </w:rPr>
        <w:t xml:space="preserve"> </w:t>
      </w:r>
      <w:r w:rsidRPr="00CD5BB1">
        <w:rPr>
          <w:rFonts w:ascii="Arial" w:hAnsi="Arial" w:cs="Arial"/>
          <w:sz w:val="24"/>
          <w:szCs w:val="24"/>
          <w:rtl/>
        </w:rPr>
        <w:t>يجب</w:t>
      </w:r>
      <w:r w:rsidRPr="00CD5BB1">
        <w:rPr>
          <w:rFonts w:ascii="Arial" w:hAnsi="Arial" w:cs="Arial"/>
          <w:sz w:val="24"/>
          <w:szCs w:val="24"/>
        </w:rPr>
        <w:t xml:space="preserve"> </w:t>
      </w:r>
      <w:r w:rsidRPr="00CD5BB1">
        <w:rPr>
          <w:rFonts w:ascii="Arial" w:hAnsi="Arial" w:cs="Arial"/>
          <w:sz w:val="24"/>
          <w:szCs w:val="24"/>
          <w:rtl/>
        </w:rPr>
        <w:t>التحقيق</w:t>
      </w:r>
      <w:r w:rsidRPr="00CD5BB1">
        <w:rPr>
          <w:rFonts w:ascii="Arial" w:hAnsi="Arial" w:cs="Arial"/>
          <w:sz w:val="24"/>
          <w:szCs w:val="24"/>
        </w:rPr>
        <w:t xml:space="preserve"> </w:t>
      </w:r>
      <w:r w:rsidRPr="00CD5BB1">
        <w:rPr>
          <w:rFonts w:ascii="Arial" w:hAnsi="Arial" w:cs="Arial"/>
          <w:sz w:val="24"/>
          <w:szCs w:val="24"/>
          <w:rtl/>
        </w:rPr>
        <w:t>معه،</w:t>
      </w:r>
      <w:r w:rsidRPr="00CD5BB1">
        <w:rPr>
          <w:rFonts w:ascii="Arial" w:hAnsi="Arial" w:cs="Arial"/>
          <w:sz w:val="24"/>
          <w:szCs w:val="24"/>
        </w:rPr>
        <w:t xml:space="preserve"> </w:t>
      </w:r>
      <w:r w:rsidRPr="00CD5BB1">
        <w:rPr>
          <w:rFonts w:ascii="Arial" w:hAnsi="Arial" w:cs="Arial"/>
          <w:sz w:val="24"/>
          <w:szCs w:val="24"/>
          <w:rtl/>
        </w:rPr>
        <w:t>و</w:t>
      </w:r>
      <w:r w:rsidRPr="00CD5BB1">
        <w:rPr>
          <w:rFonts w:ascii="Arial" w:hAnsi="Arial" w:cs="Arial"/>
          <w:sz w:val="24"/>
          <w:szCs w:val="24"/>
        </w:rPr>
        <w:t xml:space="preserve"> </w:t>
      </w:r>
      <w:r w:rsidRPr="00CD5BB1">
        <w:rPr>
          <w:rFonts w:ascii="Arial" w:hAnsi="Arial" w:cs="Arial"/>
          <w:sz w:val="24"/>
          <w:szCs w:val="24"/>
          <w:rtl/>
        </w:rPr>
        <w:t>حللتم</w:t>
      </w:r>
      <w:r w:rsidRPr="00CD5BB1">
        <w:rPr>
          <w:rFonts w:ascii="Arial" w:hAnsi="Arial" w:cs="Arial"/>
          <w:sz w:val="24"/>
          <w:szCs w:val="24"/>
        </w:rPr>
        <w:t xml:space="preserve"> </w:t>
      </w:r>
      <w:r w:rsidRPr="00CD5BB1">
        <w:rPr>
          <w:rFonts w:ascii="Arial" w:hAnsi="Arial" w:cs="Arial"/>
          <w:sz w:val="24"/>
          <w:szCs w:val="24"/>
          <w:rtl/>
        </w:rPr>
        <w:t>الجريمة</w:t>
      </w:r>
      <w:r w:rsidRPr="00CD5BB1">
        <w:rPr>
          <w:rFonts w:ascii="Arial" w:hAnsi="Arial" w:cs="Arial"/>
          <w:sz w:val="24"/>
          <w:szCs w:val="24"/>
        </w:rPr>
        <w:t xml:space="preserve"> </w:t>
      </w:r>
      <w:r w:rsidRPr="00CD5BB1">
        <w:rPr>
          <w:rFonts w:ascii="Arial" w:hAnsi="Arial" w:cs="Arial"/>
          <w:sz w:val="24"/>
          <w:szCs w:val="24"/>
          <w:rtl/>
        </w:rPr>
        <w:t>معاً</w:t>
      </w:r>
      <w:r w:rsidRPr="00CD5BB1">
        <w:rPr>
          <w:rFonts w:ascii="Arial" w:hAnsi="Arial" w:cs="Arial" w:hint="cs"/>
          <w:sz w:val="24"/>
          <w:szCs w:val="24"/>
          <w:rtl/>
        </w:rPr>
        <w:t>.</w:t>
      </w:r>
    </w:p>
    <w:p w14:paraId="7B5C76F3" w14:textId="77777777" w:rsidR="00945D4E" w:rsidRPr="00FA4A44" w:rsidRDefault="00945D4E" w:rsidP="00945D4E">
      <w:pPr>
        <w:pStyle w:val="NoSpacing"/>
        <w:bidi/>
        <w:ind w:left="720"/>
        <w:rPr>
          <w:rFonts w:ascii="Arial" w:hAnsi="Arial" w:cs="Arial"/>
          <w:sz w:val="24"/>
          <w:szCs w:val="24"/>
        </w:rPr>
      </w:pPr>
    </w:p>
    <w:p w14:paraId="141E059D" w14:textId="77777777" w:rsidR="00945D4E" w:rsidRDefault="00945D4E" w:rsidP="00945D4E">
      <w:pPr>
        <w:jc w:val="right"/>
      </w:pPr>
    </w:p>
    <w:p w14:paraId="5519665B" w14:textId="77777777" w:rsidR="00A62AD2" w:rsidRDefault="00A62AD2" w:rsidP="00A175B1"/>
    <w:p w14:paraId="7500F9C9" w14:textId="374ACC3F" w:rsidR="00CD6416" w:rsidRPr="00DD6F5D" w:rsidRDefault="00CD6416" w:rsidP="00A175B1">
      <w:pPr>
        <w:rPr>
          <w:b/>
          <w:bCs/>
        </w:rPr>
      </w:pPr>
      <w:r w:rsidRPr="00DD6F5D">
        <w:rPr>
          <w:b/>
          <w:bCs/>
        </w:rPr>
        <w:t>Saudi Arabia Study – Treatment Group (Arabic)</w:t>
      </w:r>
    </w:p>
    <w:p w14:paraId="0EB0D5C3" w14:textId="77777777" w:rsidR="008C05B7" w:rsidRPr="008C05B7" w:rsidRDefault="008C05B7" w:rsidP="008C05B7">
      <w:pPr>
        <w:pBdr>
          <w:top w:val="nil"/>
          <w:left w:val="nil"/>
          <w:bottom w:val="nil"/>
          <w:right w:val="nil"/>
          <w:between w:val="nil"/>
          <w:bar w:val="nil"/>
        </w:pBdr>
        <w:bidi/>
        <w:spacing w:after="0" w:line="276" w:lineRule="auto"/>
        <w:rPr>
          <w:rFonts w:ascii="Calibri" w:eastAsia="Calibri" w:hAnsi="Calibri" w:cs="Calibri"/>
          <w:color w:val="000000"/>
          <w:u w:color="000000"/>
          <w:bdr w:val="nil"/>
          <w:rtl/>
          <w:lang w:val="ar-SA"/>
        </w:rPr>
      </w:pPr>
      <w:r w:rsidRPr="008C05B7">
        <w:rPr>
          <w:rFonts w:ascii="Calibri" w:eastAsia="Calibri" w:hAnsi="Calibri" w:cs="Arial" w:hint="cs"/>
          <w:color w:val="000000"/>
          <w:u w:color="000000"/>
          <w:bdr w:val="nil"/>
          <w:rtl/>
          <w:lang w:val="ar-SA"/>
        </w:rPr>
        <w:t>تخيل أن فتاة من مدرسة قريبة أو الجامعة ترغب في مقابلتك لمشروع صفها</w:t>
      </w:r>
      <w:r w:rsidRPr="008C05B7">
        <w:rPr>
          <w:rFonts w:ascii="Arial" w:eastAsia="Calibri" w:hAnsi="Arial" w:cs="Calibri"/>
          <w:color w:val="000000"/>
          <w:u w:color="000000"/>
          <w:bdr w:val="nil"/>
          <w:rtl/>
          <w:lang w:val="ar-SA"/>
        </w:rPr>
        <w:t>.</w:t>
      </w:r>
      <w:r w:rsidRPr="008C05B7">
        <w:rPr>
          <w:rFonts w:ascii="Arial" w:eastAsia="Calibri" w:hAnsi="Arial" w:cs="Calibri"/>
          <w:color w:val="000000"/>
          <w:u w:color="000000"/>
          <w:bdr w:val="nil"/>
        </w:rPr>
        <w:t xml:space="preserve"> </w:t>
      </w:r>
      <w:r w:rsidRPr="008C05B7">
        <w:rPr>
          <w:rFonts w:ascii="Calibri" w:eastAsia="Calibri" w:hAnsi="Calibri" w:cs="Arial" w:hint="cs"/>
          <w:color w:val="000000"/>
          <w:u w:color="000000"/>
          <w:bdr w:val="nil"/>
          <w:rtl/>
          <w:lang w:val="ar-SA"/>
        </w:rPr>
        <w:t>اسمها فاطمة، هي تود أن تسمع وجهة نظرك و آراءك حول مجموعة واسعة من القضايا، أنت لم تقابل فاطمة قط ولكن تعلم أن فاطمة تذهب إلى مدرسة ممتازة وأن فاطمة لطيفة و ذكية</w:t>
      </w:r>
    </w:p>
    <w:p w14:paraId="310563F2" w14:textId="77777777" w:rsidR="008C05B7" w:rsidRPr="008C05B7" w:rsidRDefault="008C05B7" w:rsidP="008C05B7">
      <w:pPr>
        <w:pBdr>
          <w:top w:val="nil"/>
          <w:left w:val="nil"/>
          <w:bottom w:val="nil"/>
          <w:right w:val="nil"/>
          <w:between w:val="nil"/>
          <w:bar w:val="nil"/>
        </w:pBdr>
        <w:bidi/>
        <w:spacing w:after="0" w:line="276" w:lineRule="auto"/>
        <w:jc w:val="center"/>
        <w:rPr>
          <w:rFonts w:ascii="Arial" w:eastAsia="Arial" w:hAnsi="Arial" w:cs="Arial"/>
          <w:color w:val="000000"/>
          <w:u w:color="000000"/>
          <w:bdr w:val="nil"/>
          <w:rtl/>
          <w:lang w:val="ar-SA"/>
        </w:rPr>
      </w:pPr>
      <w:r w:rsidRPr="008C05B7">
        <w:rPr>
          <w:rFonts w:ascii="Arial" w:eastAsia="Calibri" w:hAnsi="Arial" w:cs="Arial"/>
          <w:noProof/>
          <w:color w:val="000000"/>
          <w:u w:color="000000"/>
          <w:bdr w:val="nil"/>
        </w:rPr>
        <w:drawing>
          <wp:inline distT="0" distB="0" distL="0" distR="0" wp14:anchorId="5978A36B" wp14:editId="2C2D565B">
            <wp:extent cx="2236470" cy="1965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36470" cy="1965960"/>
                    </a:xfrm>
                    <a:prstGeom prst="rect">
                      <a:avLst/>
                    </a:prstGeom>
                    <a:noFill/>
                    <a:ln>
                      <a:noFill/>
                    </a:ln>
                  </pic:spPr>
                </pic:pic>
              </a:graphicData>
            </a:graphic>
          </wp:inline>
        </w:drawing>
      </w:r>
      <w:r w:rsidRPr="008C05B7">
        <w:rPr>
          <w:rFonts w:ascii="Arial" w:eastAsia="Calibri" w:hAnsi="Arial" w:cs="Calibri"/>
          <w:color w:val="000000"/>
          <w:u w:color="000000"/>
          <w:bdr w:val="nil"/>
        </w:rPr>
        <w:t>.</w:t>
      </w:r>
    </w:p>
    <w:p w14:paraId="36D8070B" w14:textId="77777777" w:rsidR="008C05B7" w:rsidRPr="008C05B7" w:rsidRDefault="008C05B7" w:rsidP="008C05B7">
      <w:pPr>
        <w:pBdr>
          <w:top w:val="nil"/>
          <w:left w:val="nil"/>
          <w:bottom w:val="nil"/>
          <w:right w:val="nil"/>
          <w:between w:val="nil"/>
          <w:bar w:val="nil"/>
        </w:pBdr>
        <w:bidi/>
        <w:spacing w:after="0" w:line="276" w:lineRule="auto"/>
        <w:ind w:left="360"/>
        <w:rPr>
          <w:rFonts w:ascii="Calibri" w:eastAsia="Calibri" w:hAnsi="Calibri" w:cs="Calibri"/>
          <w:color w:val="000000"/>
          <w:sz w:val="22"/>
          <w:szCs w:val="22"/>
          <w:u w:color="000000"/>
          <w:bdr w:val="nil"/>
          <w:rtl/>
        </w:rPr>
      </w:pPr>
    </w:p>
    <w:p w14:paraId="1892F974" w14:textId="0D564832" w:rsidR="008C05B7" w:rsidRPr="008C05B7" w:rsidRDefault="008C05B7" w:rsidP="008C05B7">
      <w:pPr>
        <w:pBdr>
          <w:top w:val="nil"/>
          <w:left w:val="nil"/>
          <w:bottom w:val="nil"/>
          <w:right w:val="nil"/>
          <w:between w:val="nil"/>
          <w:bar w:val="nil"/>
        </w:pBdr>
        <w:bidi/>
        <w:spacing w:after="0" w:line="276" w:lineRule="auto"/>
        <w:rPr>
          <w:rFonts w:ascii="Arial" w:eastAsia="Arial" w:hAnsi="Arial" w:cs="Arial"/>
          <w:color w:val="000000"/>
          <w:u w:color="000000"/>
          <w:bdr w:val="nil"/>
          <w:shd w:val="clear" w:color="auto" w:fill="FFFFFF"/>
          <w:rtl/>
          <w:lang w:val="ar-SA"/>
        </w:rPr>
      </w:pPr>
      <w:r w:rsidRPr="008C05B7">
        <w:rPr>
          <w:rFonts w:ascii="Calibri" w:eastAsia="Calibri" w:hAnsi="Calibri" w:cs="Calibri"/>
          <w:color w:val="000000"/>
          <w:u w:color="000000"/>
          <w:bdr w:val="nil"/>
        </w:rPr>
        <w:t xml:space="preserve"> </w:t>
      </w:r>
      <w:r w:rsidRPr="008C05B7">
        <w:rPr>
          <w:rFonts w:ascii="Arial" w:eastAsia="Calibri" w:hAnsi="Arial" w:cs="Arial"/>
          <w:color w:val="000000"/>
          <w:u w:color="000000"/>
          <w:bdr w:val="nil"/>
          <w:shd w:val="clear" w:color="auto" w:fill="FFFFFF"/>
          <w:rtl/>
          <w:lang w:val="ar-SA"/>
        </w:rPr>
        <w:t>تقول فاطمة: "شكرا لك على هذه الفرصة لمقابلتك. أنا مهتمة جدا لسماع آرائك حول قضايا مختلفة في المجتمع. أولا، هل تتفق أو تختلف مع العبارات التالية؟"</w:t>
      </w:r>
    </w:p>
    <w:p w14:paraId="41943087" w14:textId="7384F3B7" w:rsidR="00CD6416" w:rsidRPr="008C05B7" w:rsidRDefault="00CD6416" w:rsidP="008C05B7">
      <w:pPr>
        <w:jc w:val="right"/>
        <w:rPr>
          <w:rFonts w:ascii="Arial" w:hAnsi="Arial" w:cs="Arial"/>
        </w:rPr>
      </w:pPr>
    </w:p>
    <w:p w14:paraId="2DD95366" w14:textId="72E5CEAF" w:rsidR="008C05B7" w:rsidRPr="008C05B7" w:rsidRDefault="008C05B7" w:rsidP="008C05B7">
      <w:pPr>
        <w:pStyle w:val="Body"/>
        <w:bidi/>
        <w:spacing w:after="0"/>
        <w:rPr>
          <w:rFonts w:ascii="Arial" w:eastAsia="Arial" w:hAnsi="Arial" w:cs="Arial"/>
          <w:sz w:val="24"/>
          <w:szCs w:val="24"/>
          <w:shd w:val="clear" w:color="auto" w:fill="FFFFFF"/>
          <w:rtl/>
          <w:lang w:val="ar-SA"/>
        </w:rPr>
      </w:pPr>
      <w:r w:rsidRPr="008C05B7">
        <w:rPr>
          <w:rFonts w:ascii="Arial" w:hAnsi="Arial" w:cs="Arial"/>
          <w:sz w:val="24"/>
          <w:szCs w:val="24"/>
          <w:shd w:val="clear" w:color="auto" w:fill="FFFFFF"/>
          <w:rtl/>
          <w:lang w:val="ar-SA"/>
        </w:rPr>
        <w:t>تقول فاطمة:</w:t>
      </w:r>
      <w:r w:rsidRPr="008C05B7">
        <w:rPr>
          <w:rFonts w:ascii="Arial" w:hAnsi="Arial" w:cs="Arial"/>
          <w:sz w:val="24"/>
          <w:szCs w:val="24"/>
          <w:shd w:val="clear" w:color="auto" w:fill="FFFFFF"/>
        </w:rPr>
        <w:t xml:space="preserve"> </w:t>
      </w:r>
      <w:r w:rsidRPr="008C05B7">
        <w:rPr>
          <w:rFonts w:ascii="Arial" w:hAnsi="Arial" w:cs="Arial"/>
          <w:sz w:val="24"/>
          <w:szCs w:val="24"/>
          <w:shd w:val="clear" w:color="auto" w:fill="FFFFFF"/>
          <w:rtl/>
          <w:lang w:val="ar-SA"/>
        </w:rPr>
        <w:t>"الآن اريد ان أسألك عن الطريقة التي تنظر بها الى العالم، الى اي مدى تتفق او تختلف مع العبارات التالية؟"</w:t>
      </w:r>
    </w:p>
    <w:p w14:paraId="4E86A213" w14:textId="486A4A7D" w:rsidR="008C05B7" w:rsidRPr="008C05B7" w:rsidRDefault="008C05B7" w:rsidP="008C05B7">
      <w:pPr>
        <w:jc w:val="right"/>
        <w:rPr>
          <w:rFonts w:ascii="Arial" w:hAnsi="Arial" w:cs="Arial"/>
        </w:rPr>
      </w:pPr>
    </w:p>
    <w:p w14:paraId="1C4C0C2C" w14:textId="614C8C2B" w:rsidR="008C05B7" w:rsidRPr="008C05B7" w:rsidRDefault="008C05B7" w:rsidP="008C05B7">
      <w:pPr>
        <w:pStyle w:val="Body"/>
        <w:bidi/>
        <w:spacing w:after="0"/>
        <w:rPr>
          <w:rFonts w:ascii="Arial" w:eastAsia="Arial" w:hAnsi="Arial" w:cs="Arial"/>
          <w:sz w:val="24"/>
          <w:szCs w:val="24"/>
          <w:shd w:val="clear" w:color="auto" w:fill="FFFFFF"/>
          <w:rtl/>
          <w:lang w:val="ar-SA"/>
        </w:rPr>
      </w:pPr>
      <w:r w:rsidRPr="008C05B7">
        <w:rPr>
          <w:rFonts w:ascii="Arial" w:hAnsi="Arial" w:cs="Arial"/>
          <w:sz w:val="24"/>
          <w:szCs w:val="24"/>
          <w:shd w:val="clear" w:color="auto" w:fill="FFFFFF"/>
          <w:rtl/>
          <w:lang w:val="ar-SA"/>
        </w:rPr>
        <w:t>تنظر فاطمة الى إجاباتك بالإيجاب. " شكرًا، هنالك المزيد من الأسئلة، ما رأيك في العبارات التالية؟"</w:t>
      </w:r>
    </w:p>
    <w:p w14:paraId="30B86C89" w14:textId="1575E55A" w:rsidR="008C05B7" w:rsidRPr="008C05B7" w:rsidRDefault="008C05B7" w:rsidP="008C05B7">
      <w:pPr>
        <w:jc w:val="right"/>
        <w:rPr>
          <w:rFonts w:ascii="Arial" w:hAnsi="Arial" w:cs="Arial"/>
        </w:rPr>
      </w:pPr>
    </w:p>
    <w:p w14:paraId="2F7ABE85" w14:textId="65E84D6A" w:rsidR="008C05B7" w:rsidRDefault="008C05B7" w:rsidP="008C05B7">
      <w:pPr>
        <w:pStyle w:val="Body"/>
        <w:bidi/>
        <w:spacing w:after="0"/>
        <w:rPr>
          <w:rFonts w:ascii="Arial" w:eastAsia="Arial" w:hAnsi="Arial" w:cs="Arial"/>
          <w:shd w:val="clear" w:color="auto" w:fill="FFFFFF"/>
          <w:rtl/>
          <w:lang w:val="ar-SA"/>
        </w:rPr>
      </w:pPr>
      <w:r w:rsidRPr="008C05B7">
        <w:rPr>
          <w:rFonts w:ascii="Arial" w:hAnsi="Arial" w:cs="Arial"/>
          <w:sz w:val="24"/>
          <w:szCs w:val="24"/>
          <w:shd w:val="clear" w:color="auto" w:fill="FFFFFF"/>
          <w:rtl/>
          <w:lang w:val="ar-SA"/>
        </w:rPr>
        <w:t>ترد فاطمة: "شكراً،</w:t>
      </w:r>
      <w:r w:rsidRPr="008C05B7">
        <w:rPr>
          <w:rFonts w:ascii="Arial" w:hAnsi="Arial" w:cs="Arial"/>
          <w:sz w:val="24"/>
          <w:szCs w:val="24"/>
          <w:shd w:val="clear" w:color="auto" w:fill="FFFFFF"/>
        </w:rPr>
        <w:t xml:space="preserve"> </w:t>
      </w:r>
      <w:r w:rsidRPr="008C05B7">
        <w:rPr>
          <w:rFonts w:ascii="Arial" w:hAnsi="Arial" w:cs="Arial"/>
          <w:sz w:val="24"/>
          <w:szCs w:val="24"/>
          <w:rtl/>
          <w:lang w:val="ar-SA"/>
        </w:rPr>
        <w:t>لدينا هنا بعض السلوكيات التي يقوم بها الناس أحيانا. ما مدى تبريرها برأيك؟</w:t>
      </w:r>
      <w:r w:rsidRPr="008C05B7">
        <w:rPr>
          <w:rFonts w:ascii="Arial" w:hAnsi="Arial" w:cs="Arial"/>
          <w:sz w:val="24"/>
          <w:szCs w:val="24"/>
          <w:shd w:val="clear" w:color="auto" w:fill="FFFFFF"/>
          <w:rtl/>
          <w:lang w:val="ar-SA"/>
        </w:rPr>
        <w:t>"</w:t>
      </w:r>
    </w:p>
    <w:p w14:paraId="66EC6CA2" w14:textId="59E35ECE" w:rsidR="008C05B7" w:rsidRDefault="008C05B7" w:rsidP="008C05B7">
      <w:pPr>
        <w:jc w:val="right"/>
      </w:pPr>
    </w:p>
    <w:p w14:paraId="44D3B9E1" w14:textId="7E4CE214" w:rsidR="008C05B7" w:rsidRDefault="008C05B7" w:rsidP="008C05B7">
      <w:pPr>
        <w:pStyle w:val="Body"/>
        <w:bidi/>
        <w:spacing w:after="0"/>
        <w:rPr>
          <w:rFonts w:ascii="Times New Roman" w:eastAsia="Times New Roman" w:hAnsi="Times New Roman" w:cs="Times New Roman"/>
          <w:rtl/>
          <w:lang w:val="ar-SA"/>
        </w:rPr>
      </w:pPr>
      <w:r w:rsidRPr="00CD5429">
        <w:rPr>
          <w:rFonts w:cs="Times New Roman" w:hint="cs"/>
          <w:rtl/>
          <w:lang w:val="ar-SA"/>
        </w:rPr>
        <w:t>وتضيف</w:t>
      </w:r>
      <w:r w:rsidRPr="00CD5429">
        <w:rPr>
          <w:rFonts w:ascii="Times New Roman" w:hAnsi="Times New Roman"/>
        </w:rPr>
        <w:t xml:space="preserve"> </w:t>
      </w:r>
      <w:r w:rsidRPr="00CD5429">
        <w:rPr>
          <w:rFonts w:cs="Arial" w:hint="cs"/>
          <w:shd w:val="clear" w:color="auto" w:fill="FFFFFF"/>
          <w:rtl/>
          <w:lang w:val="ar-SA"/>
        </w:rPr>
        <w:t>فاطمة</w:t>
      </w:r>
      <w:r w:rsidRPr="00CD5429">
        <w:rPr>
          <w:rFonts w:hint="cs"/>
          <w:shd w:val="clear" w:color="auto" w:fill="FFFFFF"/>
          <w:rtl/>
          <w:lang w:val="ar-SA"/>
        </w:rPr>
        <w:t>:</w:t>
      </w:r>
      <w:r>
        <w:rPr>
          <w:rFonts w:ascii="Times New Roman" w:hAnsi="Times New Roman"/>
          <w:rtl/>
          <w:lang w:val="ar-SA"/>
        </w:rPr>
        <w:t xml:space="preserve"> </w:t>
      </w:r>
      <w:r w:rsidRPr="00B6576C">
        <w:rPr>
          <w:rFonts w:ascii="Arial" w:hAnsi="Arial"/>
          <w:sz w:val="24"/>
          <w:szCs w:val="24"/>
          <w:shd w:val="clear" w:color="auto" w:fill="FFFFFF"/>
          <w:rtl/>
          <w:lang w:val="ar-SA"/>
        </w:rPr>
        <w:t>"</w:t>
      </w:r>
      <w:r>
        <w:rPr>
          <w:rFonts w:cs="Times New Roman" w:hint="cs"/>
          <w:rtl/>
          <w:lang w:val="ar-SA"/>
        </w:rPr>
        <w:t>شكرا جزيلا لك على صبرك</w:t>
      </w:r>
      <w:r>
        <w:rPr>
          <w:rFonts w:ascii="Times New Roman" w:hAnsi="Times New Roman"/>
        </w:rPr>
        <w:t xml:space="preserve">. </w:t>
      </w:r>
      <w:r>
        <w:rPr>
          <w:rFonts w:cs="Times New Roman" w:hint="cs"/>
          <w:rtl/>
          <w:lang w:val="ar-SA"/>
        </w:rPr>
        <w:t xml:space="preserve"> لدي سؤال أخير</w:t>
      </w:r>
      <w:r>
        <w:rPr>
          <w:rFonts w:ascii="Times New Roman" w:hAnsi="Times New Roman" w:cs="Tahoma" w:hint="cs"/>
          <w:rtl/>
        </w:rPr>
        <w:t xml:space="preserve">، </w:t>
      </w:r>
      <w:r>
        <w:rPr>
          <w:rFonts w:cs="Times New Roman" w:hint="cs"/>
          <w:rtl/>
          <w:lang w:val="ar-SA"/>
        </w:rPr>
        <w:t>هل توافق أو تعارض العبارات التالية؟</w:t>
      </w:r>
      <w:r w:rsidRPr="00B6576C">
        <w:rPr>
          <w:rFonts w:ascii="Arial" w:hAnsi="Arial"/>
          <w:sz w:val="24"/>
          <w:szCs w:val="24"/>
          <w:shd w:val="clear" w:color="auto" w:fill="FFFFFF"/>
          <w:rtl/>
          <w:lang w:val="ar-SA"/>
        </w:rPr>
        <w:t>"</w:t>
      </w:r>
    </w:p>
    <w:p w14:paraId="02B8DBFB" w14:textId="340E3D0C" w:rsidR="008C05B7" w:rsidRDefault="008C05B7" w:rsidP="008C05B7">
      <w:pPr>
        <w:jc w:val="right"/>
      </w:pPr>
    </w:p>
    <w:p w14:paraId="0C268F00" w14:textId="35C6254F" w:rsidR="008C05B7" w:rsidRDefault="008C05B7" w:rsidP="008C05B7">
      <w:pPr>
        <w:jc w:val="right"/>
      </w:pPr>
    </w:p>
    <w:p w14:paraId="0D92206B" w14:textId="77777777" w:rsidR="008C05B7" w:rsidRDefault="008C05B7" w:rsidP="008C05B7">
      <w:pPr>
        <w:jc w:val="right"/>
      </w:pPr>
    </w:p>
    <w:p w14:paraId="13D8C13C" w14:textId="77777777" w:rsidR="008C05B7" w:rsidRDefault="008C05B7" w:rsidP="00A175B1"/>
    <w:p w14:paraId="12A452E8" w14:textId="51BEC9FE" w:rsidR="00CD6416" w:rsidRDefault="00CD6416" w:rsidP="00A175B1">
      <w:pPr>
        <w:rPr>
          <w:b/>
          <w:bCs/>
        </w:rPr>
      </w:pPr>
      <w:r w:rsidRPr="00DD6F5D">
        <w:rPr>
          <w:b/>
          <w:bCs/>
        </w:rPr>
        <w:t>Saudi Arabia Study Control Group (Arabic)</w:t>
      </w:r>
    </w:p>
    <w:p w14:paraId="1F57E4ED" w14:textId="0A76F376" w:rsidR="00DD6F5D" w:rsidRDefault="00DD6F5D" w:rsidP="00E6259C">
      <w:pPr>
        <w:jc w:val="right"/>
        <w:rPr>
          <w:b/>
          <w:bCs/>
        </w:rPr>
      </w:pPr>
    </w:p>
    <w:p w14:paraId="619F642A" w14:textId="77777777" w:rsidR="00E6259C" w:rsidRPr="00E6259C" w:rsidRDefault="00E6259C" w:rsidP="00E6259C">
      <w:pPr>
        <w:pBdr>
          <w:top w:val="nil"/>
          <w:left w:val="nil"/>
          <w:bottom w:val="nil"/>
          <w:right w:val="nil"/>
          <w:between w:val="nil"/>
          <w:bar w:val="nil"/>
        </w:pBdr>
        <w:bidi/>
        <w:spacing w:after="0" w:line="276" w:lineRule="auto"/>
        <w:rPr>
          <w:rFonts w:ascii="Calibri" w:eastAsia="Calibri" w:hAnsi="Calibri" w:cs="Calibri"/>
          <w:color w:val="000000"/>
          <w:u w:color="000000"/>
          <w:bdr w:val="nil"/>
          <w:rtl/>
          <w:lang w:val="ar-SA"/>
        </w:rPr>
      </w:pPr>
      <w:r w:rsidRPr="00E6259C">
        <w:rPr>
          <w:rFonts w:ascii="Calibri" w:eastAsia="Calibri" w:hAnsi="Calibri" w:cs="Arial" w:hint="cs"/>
          <w:color w:val="000000"/>
          <w:u w:color="000000"/>
          <w:bdr w:val="nil"/>
          <w:rtl/>
          <w:lang w:val="ar-SA"/>
        </w:rPr>
        <w:t>تخيل أن شاب من مدرسة قريبة أو الجامعة يرغب في مقابلتك لمشروع صفه</w:t>
      </w:r>
      <w:r w:rsidRPr="00E6259C">
        <w:rPr>
          <w:rFonts w:ascii="Arial" w:eastAsia="Calibri" w:hAnsi="Arial" w:cs="Calibri"/>
          <w:color w:val="000000"/>
          <w:u w:color="000000"/>
          <w:bdr w:val="nil"/>
          <w:rtl/>
          <w:lang w:val="ar-SA"/>
        </w:rPr>
        <w:t>.</w:t>
      </w:r>
      <w:r w:rsidRPr="00E6259C">
        <w:rPr>
          <w:rFonts w:ascii="Arial" w:eastAsia="Calibri" w:hAnsi="Arial" w:cs="Calibri"/>
          <w:color w:val="000000"/>
          <w:u w:color="000000"/>
          <w:bdr w:val="nil"/>
        </w:rPr>
        <w:t xml:space="preserve"> </w:t>
      </w:r>
      <w:r w:rsidRPr="00E6259C">
        <w:rPr>
          <w:rFonts w:ascii="Calibri" w:eastAsia="Calibri" w:hAnsi="Calibri" w:cs="Arial" w:hint="cs"/>
          <w:color w:val="000000"/>
          <w:u w:color="000000"/>
          <w:bdr w:val="nil"/>
          <w:rtl/>
          <w:lang w:val="ar-SA"/>
        </w:rPr>
        <w:t>اسمه أحمد، هي يود أن يسمع وجهة نظرك و آراءك حول مجموعة واسعة من القضايا، أنت لم تقابل أحمد قط ولكن تعلم أن أحمد يذهب إلى مدرسة ممتازة وأن أحمد لطيف و ذكي</w:t>
      </w:r>
      <w:r w:rsidRPr="00E6259C">
        <w:rPr>
          <w:rFonts w:ascii="Calibri" w:eastAsia="Calibri" w:hAnsi="Calibri" w:cs="Calibri" w:hint="cs"/>
          <w:color w:val="000000"/>
          <w:u w:color="000000"/>
          <w:bdr w:val="nil"/>
          <w:rtl/>
          <w:lang w:val="ar-SA"/>
        </w:rPr>
        <w:t>.</w:t>
      </w:r>
    </w:p>
    <w:p w14:paraId="3AD27C18" w14:textId="77777777" w:rsidR="00E6259C" w:rsidRPr="00E6259C" w:rsidRDefault="00E6259C" w:rsidP="00E6259C">
      <w:pPr>
        <w:pBdr>
          <w:top w:val="nil"/>
          <w:left w:val="nil"/>
          <w:bottom w:val="nil"/>
          <w:right w:val="nil"/>
          <w:between w:val="nil"/>
          <w:bar w:val="nil"/>
        </w:pBdr>
        <w:bidi/>
        <w:spacing w:after="0" w:line="276" w:lineRule="auto"/>
        <w:jc w:val="center"/>
        <w:rPr>
          <w:rFonts w:ascii="Arial" w:eastAsia="Arial" w:hAnsi="Arial" w:cs="Arial"/>
          <w:color w:val="000000"/>
          <w:u w:color="000000"/>
          <w:bdr w:val="nil"/>
          <w:rtl/>
          <w:lang w:val="ar-SA"/>
        </w:rPr>
      </w:pPr>
      <w:r w:rsidRPr="00E6259C">
        <w:rPr>
          <w:rFonts w:ascii="Calibri" w:eastAsia="Calibri" w:hAnsi="Calibri" w:cs="Calibri"/>
          <w:noProof/>
          <w:color w:val="000000"/>
          <w:sz w:val="22"/>
          <w:szCs w:val="22"/>
          <w:u w:color="000000"/>
          <w:bdr w:val="nil"/>
        </w:rPr>
        <w:drawing>
          <wp:inline distT="0" distB="0" distL="0" distR="0" wp14:anchorId="65A3E1DE" wp14:editId="6256BDE5">
            <wp:extent cx="2129790" cy="187452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29790" cy="1874520"/>
                    </a:xfrm>
                    <a:prstGeom prst="rect">
                      <a:avLst/>
                    </a:prstGeom>
                    <a:noFill/>
                    <a:ln>
                      <a:noFill/>
                    </a:ln>
                  </pic:spPr>
                </pic:pic>
              </a:graphicData>
            </a:graphic>
          </wp:inline>
        </w:drawing>
      </w:r>
    </w:p>
    <w:p w14:paraId="37EF8095" w14:textId="77777777" w:rsidR="00E6259C" w:rsidRPr="00E6259C" w:rsidRDefault="00E6259C" w:rsidP="00E6259C">
      <w:pPr>
        <w:pBdr>
          <w:top w:val="nil"/>
          <w:left w:val="nil"/>
          <w:bottom w:val="nil"/>
          <w:right w:val="nil"/>
          <w:between w:val="nil"/>
          <w:bar w:val="nil"/>
        </w:pBdr>
        <w:bidi/>
        <w:spacing w:after="0" w:line="276" w:lineRule="auto"/>
        <w:ind w:left="360"/>
        <w:rPr>
          <w:rFonts w:ascii="Calibri" w:eastAsia="Calibri" w:hAnsi="Calibri" w:cs="Calibri"/>
          <w:color w:val="000000"/>
          <w:u w:color="000000"/>
          <w:bdr w:val="nil"/>
          <w:rtl/>
        </w:rPr>
      </w:pPr>
    </w:p>
    <w:p w14:paraId="7A24A220" w14:textId="77777777" w:rsidR="00E6259C" w:rsidRPr="00E6259C" w:rsidRDefault="00E6259C" w:rsidP="00E6259C">
      <w:pPr>
        <w:pBdr>
          <w:top w:val="nil"/>
          <w:left w:val="nil"/>
          <w:bottom w:val="nil"/>
          <w:right w:val="nil"/>
          <w:between w:val="nil"/>
          <w:bar w:val="nil"/>
        </w:pBdr>
        <w:bidi/>
        <w:spacing w:after="0" w:line="276" w:lineRule="auto"/>
        <w:ind w:left="360"/>
        <w:rPr>
          <w:rFonts w:ascii="Arial" w:eastAsia="Calibri" w:hAnsi="Arial" w:cs="Arial"/>
          <w:color w:val="000000"/>
          <w:u w:color="000000"/>
          <w:bdr w:val="nil"/>
          <w:rtl/>
        </w:rPr>
      </w:pPr>
    </w:p>
    <w:p w14:paraId="6A6CA932" w14:textId="612E5CE0" w:rsidR="00E6259C" w:rsidRPr="00E6259C" w:rsidRDefault="00E6259C" w:rsidP="00E6259C">
      <w:pPr>
        <w:pBdr>
          <w:top w:val="nil"/>
          <w:left w:val="nil"/>
          <w:bottom w:val="nil"/>
          <w:right w:val="nil"/>
          <w:between w:val="nil"/>
          <w:bar w:val="nil"/>
        </w:pBdr>
        <w:bidi/>
        <w:spacing w:after="0" w:line="276" w:lineRule="auto"/>
        <w:rPr>
          <w:rFonts w:ascii="Arial" w:eastAsia="Calibri" w:hAnsi="Arial" w:cs="Arial"/>
          <w:color w:val="000000"/>
          <w:u w:color="000000"/>
          <w:bdr w:val="nil"/>
          <w:shd w:val="clear" w:color="auto" w:fill="FFFFFF"/>
          <w:rtl/>
          <w:lang w:val="ar-SA"/>
        </w:rPr>
      </w:pPr>
      <w:r w:rsidRPr="00E6259C">
        <w:rPr>
          <w:rFonts w:ascii="Arial" w:eastAsia="Calibri" w:hAnsi="Arial" w:cs="Arial"/>
          <w:color w:val="000000"/>
          <w:u w:color="000000"/>
          <w:bdr w:val="nil"/>
        </w:rPr>
        <w:t xml:space="preserve"> </w:t>
      </w:r>
      <w:r w:rsidRPr="00E6259C">
        <w:rPr>
          <w:rFonts w:ascii="Arial" w:eastAsia="Calibri" w:hAnsi="Arial" w:cs="Arial"/>
          <w:color w:val="000000"/>
          <w:u w:color="000000"/>
          <w:bdr w:val="nil"/>
          <w:shd w:val="clear" w:color="auto" w:fill="FFFFFF"/>
          <w:rtl/>
          <w:lang w:val="ar-SA"/>
        </w:rPr>
        <w:t>يقول أحمد: "شكرا لك على هذه الفرصة لمقابلتك. أنا مهتم جدا لسماع آرائك حول قضايا مختلفة في المجتمع. أولا، هل تتفق أو تختلف مع العبارات التالية؟"</w:t>
      </w:r>
    </w:p>
    <w:p w14:paraId="4AADF692" w14:textId="4B1E8450" w:rsidR="00E6259C" w:rsidRPr="00E6259C" w:rsidRDefault="00E6259C" w:rsidP="00E6259C">
      <w:pPr>
        <w:pBdr>
          <w:top w:val="nil"/>
          <w:left w:val="nil"/>
          <w:bottom w:val="nil"/>
          <w:right w:val="nil"/>
          <w:between w:val="nil"/>
          <w:bar w:val="nil"/>
        </w:pBdr>
        <w:bidi/>
        <w:spacing w:after="0" w:line="276" w:lineRule="auto"/>
        <w:ind w:left="360"/>
        <w:rPr>
          <w:rFonts w:ascii="Arial" w:eastAsia="Calibri" w:hAnsi="Arial" w:cs="Arial"/>
          <w:color w:val="000000"/>
          <w:u w:color="000000"/>
          <w:bdr w:val="nil"/>
          <w:shd w:val="clear" w:color="auto" w:fill="FFFFFF"/>
          <w:rtl/>
          <w:lang w:val="ar-SA"/>
        </w:rPr>
      </w:pPr>
    </w:p>
    <w:p w14:paraId="1E95F4B3" w14:textId="0376D810" w:rsidR="00E6259C" w:rsidRPr="00E6259C" w:rsidRDefault="00E6259C" w:rsidP="00E6259C">
      <w:pPr>
        <w:pStyle w:val="Body"/>
        <w:bidi/>
        <w:spacing w:after="0"/>
        <w:rPr>
          <w:rFonts w:ascii="Arial" w:eastAsia="Arial" w:hAnsi="Arial" w:cs="Arial"/>
          <w:sz w:val="24"/>
          <w:szCs w:val="24"/>
          <w:shd w:val="clear" w:color="auto" w:fill="FFFFFF"/>
          <w:rtl/>
          <w:lang w:val="ar-SA"/>
        </w:rPr>
      </w:pPr>
      <w:r w:rsidRPr="00E6259C">
        <w:rPr>
          <w:rFonts w:ascii="Arial" w:hAnsi="Arial" w:cs="Arial"/>
          <w:sz w:val="24"/>
          <w:szCs w:val="24"/>
          <w:shd w:val="clear" w:color="auto" w:fill="FFFFFF"/>
          <w:rtl/>
          <w:lang w:val="ar-SA"/>
        </w:rPr>
        <w:t>يقول أحمد:</w:t>
      </w:r>
      <w:r w:rsidRPr="00E6259C">
        <w:rPr>
          <w:rFonts w:ascii="Arial" w:hAnsi="Arial" w:cs="Arial"/>
          <w:sz w:val="24"/>
          <w:szCs w:val="24"/>
          <w:shd w:val="clear" w:color="auto" w:fill="FFFFFF"/>
        </w:rPr>
        <w:t xml:space="preserve"> </w:t>
      </w:r>
      <w:r w:rsidRPr="00E6259C">
        <w:rPr>
          <w:rFonts w:ascii="Arial" w:hAnsi="Arial" w:cs="Arial"/>
          <w:sz w:val="24"/>
          <w:szCs w:val="24"/>
          <w:shd w:val="clear" w:color="auto" w:fill="FFFFFF"/>
          <w:rtl/>
          <w:lang w:val="ar-SA"/>
        </w:rPr>
        <w:t>"الآن اريد ان أسألك عن الطريقة التي تنظر بها الى العالم، الى اي مدى تتفق او تختلف مع العبارات التالية؟"</w:t>
      </w:r>
    </w:p>
    <w:p w14:paraId="6CC6CFFF" w14:textId="42A6A205" w:rsidR="00E6259C" w:rsidRDefault="00E6259C" w:rsidP="00E6259C">
      <w:pPr>
        <w:pBdr>
          <w:top w:val="nil"/>
          <w:left w:val="nil"/>
          <w:bottom w:val="nil"/>
          <w:right w:val="nil"/>
          <w:between w:val="nil"/>
          <w:bar w:val="nil"/>
        </w:pBdr>
        <w:bidi/>
        <w:spacing w:after="0" w:line="276" w:lineRule="auto"/>
        <w:ind w:left="360"/>
        <w:rPr>
          <w:rFonts w:ascii="Arial" w:eastAsia="Arial" w:hAnsi="Arial" w:cs="Arial"/>
          <w:color w:val="000000"/>
          <w:u w:color="000000"/>
          <w:bdr w:val="nil"/>
          <w:shd w:val="clear" w:color="auto" w:fill="FFFFFF"/>
          <w:rtl/>
          <w:lang w:val="ar-SA"/>
        </w:rPr>
      </w:pPr>
    </w:p>
    <w:p w14:paraId="7BF797B8" w14:textId="77777777" w:rsidR="00484590" w:rsidRDefault="00484590" w:rsidP="00484590">
      <w:pPr>
        <w:pStyle w:val="Body"/>
        <w:bidi/>
        <w:spacing w:after="0"/>
        <w:rPr>
          <w:rFonts w:ascii="Arial" w:hAnsi="Arial" w:cs="Arial"/>
          <w:sz w:val="24"/>
          <w:szCs w:val="24"/>
          <w:shd w:val="clear" w:color="auto" w:fill="FFFFFF"/>
          <w:rtl/>
          <w:lang w:val="ar-SA"/>
        </w:rPr>
      </w:pPr>
      <w:r w:rsidRPr="00E6259C">
        <w:rPr>
          <w:rFonts w:ascii="Arial" w:hAnsi="Arial" w:cs="Arial"/>
          <w:sz w:val="24"/>
          <w:szCs w:val="24"/>
          <w:shd w:val="clear" w:color="auto" w:fill="FFFFFF"/>
          <w:rtl/>
          <w:lang w:val="ar-SA"/>
        </w:rPr>
        <w:t>ينظر أحمد الى إجاباتك بالإيجاب. " شكرًا، هنالك المزيد من الأسئلة، ما رأيك في العبارات التالية؟"</w:t>
      </w:r>
    </w:p>
    <w:p w14:paraId="1F77B88F" w14:textId="77777777" w:rsidR="00484590" w:rsidRPr="00E6259C" w:rsidRDefault="00484590" w:rsidP="00484590">
      <w:pPr>
        <w:pBdr>
          <w:top w:val="nil"/>
          <w:left w:val="nil"/>
          <w:bottom w:val="nil"/>
          <w:right w:val="nil"/>
          <w:between w:val="nil"/>
          <w:bar w:val="nil"/>
        </w:pBdr>
        <w:bidi/>
        <w:spacing w:after="0" w:line="276" w:lineRule="auto"/>
        <w:ind w:left="360"/>
        <w:rPr>
          <w:rFonts w:ascii="Arial" w:eastAsia="Arial" w:hAnsi="Arial" w:cs="Arial"/>
          <w:color w:val="000000"/>
          <w:u w:color="000000"/>
          <w:bdr w:val="nil"/>
          <w:shd w:val="clear" w:color="auto" w:fill="FFFFFF"/>
          <w:rtl/>
          <w:lang w:val="ar-SA"/>
        </w:rPr>
      </w:pPr>
    </w:p>
    <w:p w14:paraId="2FF0E518" w14:textId="4F70D49B" w:rsidR="00E6259C" w:rsidRPr="00E6259C" w:rsidRDefault="00E6259C" w:rsidP="00E6259C">
      <w:pPr>
        <w:pStyle w:val="Body"/>
        <w:bidi/>
        <w:spacing w:after="0"/>
        <w:rPr>
          <w:rFonts w:ascii="Arial" w:eastAsia="Arial" w:hAnsi="Arial" w:cs="Arial"/>
          <w:sz w:val="24"/>
          <w:szCs w:val="24"/>
          <w:shd w:val="clear" w:color="auto" w:fill="FFFFFF"/>
          <w:rtl/>
          <w:lang w:val="ar-SA"/>
        </w:rPr>
      </w:pPr>
      <w:r w:rsidRPr="00E6259C">
        <w:rPr>
          <w:rFonts w:ascii="Arial" w:hAnsi="Arial" w:cs="Arial"/>
          <w:sz w:val="24"/>
          <w:szCs w:val="24"/>
          <w:shd w:val="clear" w:color="auto" w:fill="FFFFFF"/>
          <w:rtl/>
          <w:lang w:val="ar-SA"/>
        </w:rPr>
        <w:t>يرد  أحمد</w:t>
      </w:r>
      <w:r w:rsidRPr="00E6259C">
        <w:rPr>
          <w:rFonts w:ascii="Arial" w:hAnsi="Arial" w:cs="Arial"/>
          <w:sz w:val="24"/>
          <w:szCs w:val="24"/>
          <w:shd w:val="clear" w:color="auto" w:fill="FFFFFF"/>
        </w:rPr>
        <w:t xml:space="preserve"> </w:t>
      </w:r>
      <w:r w:rsidRPr="00E6259C">
        <w:rPr>
          <w:rFonts w:ascii="Arial" w:hAnsi="Arial" w:cs="Arial"/>
          <w:sz w:val="24"/>
          <w:szCs w:val="24"/>
          <w:shd w:val="clear" w:color="auto" w:fill="FFFFFF"/>
          <w:rtl/>
          <w:lang w:val="ar-SA"/>
        </w:rPr>
        <w:t>: "شكراً،</w:t>
      </w:r>
      <w:r w:rsidRPr="00E6259C">
        <w:rPr>
          <w:rFonts w:ascii="Arial" w:hAnsi="Arial" w:cs="Arial"/>
          <w:sz w:val="24"/>
          <w:szCs w:val="24"/>
          <w:shd w:val="clear" w:color="auto" w:fill="FFFFFF"/>
        </w:rPr>
        <w:t xml:space="preserve"> </w:t>
      </w:r>
      <w:r w:rsidRPr="00E6259C">
        <w:rPr>
          <w:rFonts w:ascii="Arial" w:hAnsi="Arial" w:cs="Arial"/>
          <w:sz w:val="24"/>
          <w:szCs w:val="24"/>
          <w:rtl/>
          <w:lang w:val="ar-SA"/>
        </w:rPr>
        <w:t>لدينا هنا بعض السلوكيات التي يقوم بها الناس أحيانا. ما مدى تبريرها برأيك؟</w:t>
      </w:r>
      <w:r w:rsidRPr="00E6259C">
        <w:rPr>
          <w:rFonts w:ascii="Arial" w:hAnsi="Arial" w:cs="Arial"/>
          <w:sz w:val="24"/>
          <w:szCs w:val="24"/>
          <w:shd w:val="clear" w:color="auto" w:fill="FFFFFF"/>
          <w:rtl/>
          <w:lang w:val="ar-SA"/>
        </w:rPr>
        <w:t>"</w:t>
      </w:r>
    </w:p>
    <w:p w14:paraId="2965D43E" w14:textId="7AE25FEB" w:rsidR="00E6259C" w:rsidRDefault="00E6259C" w:rsidP="00E6259C">
      <w:pPr>
        <w:pStyle w:val="Body"/>
        <w:bidi/>
        <w:spacing w:after="0"/>
        <w:rPr>
          <w:rFonts w:ascii="Arial" w:hAnsi="Arial" w:cs="Arial"/>
          <w:sz w:val="24"/>
          <w:szCs w:val="24"/>
          <w:shd w:val="clear" w:color="auto" w:fill="FFFFFF"/>
          <w:rtl/>
          <w:lang w:val="ar-SA"/>
        </w:rPr>
      </w:pPr>
    </w:p>
    <w:p w14:paraId="5E2442F8" w14:textId="71ACD12D" w:rsidR="00E6259C" w:rsidRDefault="00E6259C" w:rsidP="00E6259C">
      <w:pPr>
        <w:pStyle w:val="Body"/>
        <w:bidi/>
        <w:spacing w:after="0"/>
        <w:rPr>
          <w:rFonts w:ascii="Times New Roman" w:eastAsia="Times New Roman" w:hAnsi="Times New Roman" w:cs="Times New Roman"/>
          <w:rtl/>
          <w:lang w:val="ar-SA"/>
        </w:rPr>
      </w:pPr>
      <w:r w:rsidRPr="001A6366">
        <w:rPr>
          <w:rFonts w:cs="Arial" w:hint="cs"/>
          <w:shd w:val="clear" w:color="auto" w:fill="FFFFFF"/>
          <w:rtl/>
          <w:lang w:val="ar-SA"/>
        </w:rPr>
        <w:t>ويضيف</w:t>
      </w:r>
      <w:r w:rsidRPr="001A6366">
        <w:rPr>
          <w:rFonts w:hint="cs"/>
          <w:shd w:val="clear" w:color="auto" w:fill="FFFFFF"/>
          <w:rtl/>
          <w:lang w:val="ar-SA"/>
        </w:rPr>
        <w:t xml:space="preserve"> </w:t>
      </w:r>
      <w:r w:rsidRPr="001A6366">
        <w:rPr>
          <w:rFonts w:cs="Times New Roman" w:hint="cs"/>
          <w:rtl/>
          <w:lang w:val="ar-SA"/>
        </w:rPr>
        <w:t>أحمد</w:t>
      </w:r>
      <w:r w:rsidRPr="001A6366">
        <w:rPr>
          <w:rFonts w:ascii="Arial" w:hAnsi="Arial"/>
          <w:shd w:val="clear" w:color="auto" w:fill="FFFFFF"/>
        </w:rPr>
        <w:t>:</w:t>
      </w:r>
      <w:r>
        <w:rPr>
          <w:rFonts w:ascii="Arial" w:hAnsi="Arial"/>
          <w:shd w:val="clear" w:color="auto" w:fill="FFFFFF"/>
          <w:rtl/>
          <w:lang w:val="ar-SA"/>
        </w:rPr>
        <w:t xml:space="preserve"> </w:t>
      </w:r>
      <w:r w:rsidRPr="00B6576C">
        <w:rPr>
          <w:rFonts w:ascii="Arial" w:hAnsi="Arial"/>
          <w:sz w:val="24"/>
          <w:szCs w:val="24"/>
          <w:shd w:val="clear" w:color="auto" w:fill="FFFFFF"/>
          <w:rtl/>
          <w:lang w:val="ar-SA"/>
        </w:rPr>
        <w:t>"</w:t>
      </w:r>
      <w:r>
        <w:rPr>
          <w:rFonts w:cs="Arial" w:hint="cs"/>
          <w:shd w:val="clear" w:color="auto" w:fill="FFFFFF"/>
          <w:rtl/>
          <w:lang w:val="ar-SA"/>
        </w:rPr>
        <w:t>شكرا جزيلا لك على صبرك</w:t>
      </w:r>
      <w:r>
        <w:rPr>
          <w:rFonts w:ascii="Arial" w:hAnsi="Arial"/>
          <w:shd w:val="clear" w:color="auto" w:fill="FFFFFF"/>
        </w:rPr>
        <w:t xml:space="preserve">. </w:t>
      </w:r>
      <w:r>
        <w:rPr>
          <w:rFonts w:cs="Arial" w:hint="cs"/>
          <w:shd w:val="clear" w:color="auto" w:fill="FFFFFF"/>
          <w:rtl/>
          <w:lang w:val="ar-SA"/>
        </w:rPr>
        <w:t>لدي سؤال أخير</w:t>
      </w:r>
      <w:r>
        <w:rPr>
          <w:rFonts w:ascii="Arial" w:hAnsi="Arial"/>
          <w:shd w:val="clear" w:color="auto" w:fill="FFFFFF"/>
        </w:rPr>
        <w:t>,</w:t>
      </w:r>
      <w:r>
        <w:rPr>
          <w:rFonts w:cs="Times New Roman" w:hint="cs"/>
          <w:rtl/>
          <w:lang w:val="ar-SA"/>
        </w:rPr>
        <w:t>هل توافق أو تعارض العبارات التالية؟</w:t>
      </w:r>
      <w:r>
        <w:rPr>
          <w:rFonts w:hint="cs"/>
          <w:rtl/>
          <w:lang w:val="ar-SA"/>
        </w:rPr>
        <w:t>"</w:t>
      </w:r>
    </w:p>
    <w:p w14:paraId="5986AE95" w14:textId="77777777" w:rsidR="00E6259C" w:rsidRPr="00E6259C" w:rsidRDefault="00E6259C" w:rsidP="00E6259C">
      <w:pPr>
        <w:pStyle w:val="Body"/>
        <w:bidi/>
        <w:spacing w:after="0"/>
        <w:rPr>
          <w:rFonts w:ascii="Arial" w:eastAsia="Arial" w:hAnsi="Arial" w:cs="Arial"/>
          <w:sz w:val="24"/>
          <w:szCs w:val="24"/>
          <w:shd w:val="clear" w:color="auto" w:fill="FFFFFF"/>
          <w:rtl/>
          <w:lang w:val="ar-SA"/>
        </w:rPr>
      </w:pPr>
    </w:p>
    <w:p w14:paraId="2D3FE7DC" w14:textId="148B3AA8" w:rsidR="00E6259C" w:rsidRDefault="00E6259C" w:rsidP="00E6259C">
      <w:pPr>
        <w:jc w:val="right"/>
        <w:rPr>
          <w:b/>
          <w:bCs/>
        </w:rPr>
      </w:pPr>
    </w:p>
    <w:p w14:paraId="500B178F" w14:textId="365C04B8" w:rsidR="008D76F0" w:rsidRPr="00484FD8" w:rsidRDefault="005573B2" w:rsidP="00DD6F5D">
      <w:pPr>
        <w:pStyle w:val="Heading2"/>
      </w:pPr>
      <w:bookmarkStart w:id="21" w:name="_Toc119074484"/>
      <w:r>
        <w:t>G</w:t>
      </w:r>
      <w:r w:rsidR="00DD6F5D">
        <w:t xml:space="preserve">5. </w:t>
      </w:r>
      <w:r w:rsidR="00484FD8">
        <w:t>Results</w:t>
      </w:r>
      <w:bookmarkEnd w:id="21"/>
    </w:p>
    <w:p w14:paraId="4DF6A975" w14:textId="3EA9B95E" w:rsidR="00484FD8" w:rsidRDefault="00484FD8" w:rsidP="00A175B1">
      <w:r w:rsidRPr="00484FD8">
        <w:t>The question wording and answer scales for the dependent variables are shown in Appendix B, including the coding for indices.  Several demographic questions were also included, listed below</w:t>
      </w:r>
      <w:r w:rsidR="00C10C22">
        <w:t xml:space="preserve">. </w:t>
      </w:r>
    </w:p>
    <w:p w14:paraId="10392477" w14:textId="7B736D03" w:rsidR="00684FD5" w:rsidRPr="00684FD5" w:rsidRDefault="00684FD5" w:rsidP="00A175B1">
      <w:pPr>
        <w:rPr>
          <w:b/>
        </w:rPr>
      </w:pPr>
      <w:r w:rsidRPr="00684FD5">
        <w:rPr>
          <w:b/>
        </w:rPr>
        <w:t>English</w:t>
      </w:r>
    </w:p>
    <w:p w14:paraId="42372EF5" w14:textId="0E266871" w:rsidR="00484FD8" w:rsidRPr="00484FD8" w:rsidRDefault="00484FD8" w:rsidP="00A175B1">
      <w:r w:rsidRPr="00484FD8">
        <w:t>What is your gender? __</w:t>
      </w:r>
      <w:r w:rsidR="00E5098A">
        <w:t>_</w:t>
      </w:r>
      <w:r w:rsidRPr="00484FD8">
        <w:t xml:space="preserve"> Male   ___ Female  </w:t>
      </w:r>
    </w:p>
    <w:p w14:paraId="10E03D10" w14:textId="3D735F93" w:rsidR="00484FD8" w:rsidRPr="00484FD8" w:rsidRDefault="00484FD8" w:rsidP="00A175B1">
      <w:r w:rsidRPr="00484FD8">
        <w:t>What is your age? ________</w:t>
      </w:r>
    </w:p>
    <w:p w14:paraId="19116E24" w14:textId="5219448F" w:rsidR="00484FD8" w:rsidRPr="00484FD8" w:rsidRDefault="00484FD8" w:rsidP="00A175B1">
      <w:r w:rsidRPr="00484FD8">
        <w:lastRenderedPageBreak/>
        <w:t xml:space="preserve">What is your country of citizenship?  _____________ </w:t>
      </w:r>
    </w:p>
    <w:p w14:paraId="2E67FB91" w14:textId="5DE2B4A5" w:rsidR="00484FD8" w:rsidRPr="00484FD8" w:rsidRDefault="00484FD8" w:rsidP="00A175B1">
      <w:r w:rsidRPr="00484FD8">
        <w:t>Generally speaking, would you describe yourself as:</w:t>
      </w:r>
    </w:p>
    <w:p w14:paraId="5D39057E" w14:textId="123E4CCD" w:rsidR="00484FD8" w:rsidRPr="00484FD8" w:rsidRDefault="00484FD8" w:rsidP="00A175B1">
      <w:r w:rsidRPr="00484FD8">
        <w:t>__ Religious</w:t>
      </w:r>
    </w:p>
    <w:p w14:paraId="7B151EA6" w14:textId="53BD08DE" w:rsidR="00484FD8" w:rsidRPr="00484FD8" w:rsidRDefault="00484FD8" w:rsidP="00A175B1">
      <w:r w:rsidRPr="00484FD8">
        <w:t>__ Som</w:t>
      </w:r>
      <w:r w:rsidR="00603248">
        <w:t>e</w:t>
      </w:r>
      <w:r w:rsidRPr="00484FD8">
        <w:t>what religious</w:t>
      </w:r>
    </w:p>
    <w:p w14:paraId="4A922365" w14:textId="3BBADA2C" w:rsidR="00484FD8" w:rsidRDefault="00484FD8" w:rsidP="00A175B1">
      <w:r w:rsidRPr="00484FD8">
        <w:t>__ Not religious</w:t>
      </w:r>
    </w:p>
    <w:p w14:paraId="0A509358" w14:textId="5F573E9F" w:rsidR="00484FD8" w:rsidRDefault="00484FD8" w:rsidP="00A175B1">
      <w:r>
        <w:t xml:space="preserve">Where would you place your household on the scale of income levels? 1 stands for “very poor” and 7 stands for “very wealthy.” Please circle a number. </w:t>
      </w:r>
    </w:p>
    <w:p w14:paraId="310A3F5E" w14:textId="52B142D4" w:rsidR="00484FD8" w:rsidRDefault="00484FD8" w:rsidP="00A175B1">
      <w:r>
        <w:t>1</w:t>
      </w:r>
      <w:r>
        <w:tab/>
        <w:t>2</w:t>
      </w:r>
      <w:r>
        <w:tab/>
        <w:t>3</w:t>
      </w:r>
      <w:r>
        <w:tab/>
        <w:t>4</w:t>
      </w:r>
      <w:r>
        <w:tab/>
        <w:t>5</w:t>
      </w:r>
      <w:r>
        <w:tab/>
        <w:t>6</w:t>
      </w:r>
      <w:r>
        <w:tab/>
        <w:t>7</w:t>
      </w:r>
    </w:p>
    <w:p w14:paraId="6B9449F5" w14:textId="77777777" w:rsidR="00ED6205" w:rsidRDefault="00ED6205" w:rsidP="00A175B1"/>
    <w:p w14:paraId="27486F92" w14:textId="37A9A2A8" w:rsidR="006540CE" w:rsidRDefault="006540CE" w:rsidP="00A175B1">
      <w:r>
        <w:t>In addition, subjects in the Saudi Arabia study were asked t</w:t>
      </w:r>
      <w:r w:rsidR="00DC44D8">
        <w:t>o rate the following adjectives as “More like guys” or “More like girls”:</w:t>
      </w:r>
    </w:p>
    <w:p w14:paraId="01D1EA51" w14:textId="1AC457D9" w:rsidR="00614599" w:rsidRDefault="00614599" w:rsidP="00A175B1">
      <w:r>
        <w:t xml:space="preserve">                        </w:t>
      </w:r>
      <w:r w:rsidRPr="00156727">
        <w:rPr>
          <w:b/>
        </w:rPr>
        <w:t>More like guys                                                                 More like girls</w:t>
      </w:r>
    </w:p>
    <w:p w14:paraId="53F08C47" w14:textId="5AD96FCC" w:rsidR="00DC44D8" w:rsidRDefault="00DC44D8" w:rsidP="00A175B1">
      <w:r>
        <w:t xml:space="preserve">Warm </w:t>
      </w:r>
      <w:r w:rsidR="00616595">
        <w:tab/>
      </w:r>
      <w:r w:rsidR="00616595">
        <w:tab/>
      </w:r>
      <w:r>
        <w:t>1</w:t>
      </w:r>
      <w:r>
        <w:tab/>
        <w:t>2</w:t>
      </w:r>
      <w:r>
        <w:tab/>
        <w:t>3</w:t>
      </w:r>
      <w:r>
        <w:tab/>
        <w:t>4</w:t>
      </w:r>
      <w:r>
        <w:tab/>
        <w:t>5</w:t>
      </w:r>
      <w:r>
        <w:tab/>
        <w:t>6</w:t>
      </w:r>
      <w:r>
        <w:tab/>
        <w:t>7</w:t>
      </w:r>
      <w:r>
        <w:tab/>
        <w:t>8</w:t>
      </w:r>
      <w:r>
        <w:tab/>
        <w:t>9</w:t>
      </w:r>
      <w:r>
        <w:tab/>
        <w:t>10</w:t>
      </w:r>
    </w:p>
    <w:p w14:paraId="4948806C" w14:textId="6E513648" w:rsidR="00DC44D8" w:rsidRDefault="00616595" w:rsidP="00A175B1">
      <w:r>
        <w:t>Decisive</w:t>
      </w:r>
      <w:r>
        <w:tab/>
        <w:t>1</w:t>
      </w:r>
      <w:r>
        <w:tab/>
        <w:t>2</w:t>
      </w:r>
      <w:r>
        <w:tab/>
        <w:t>3</w:t>
      </w:r>
      <w:r>
        <w:tab/>
        <w:t>4</w:t>
      </w:r>
      <w:r>
        <w:tab/>
        <w:t>5</w:t>
      </w:r>
      <w:r>
        <w:tab/>
        <w:t>6</w:t>
      </w:r>
      <w:r>
        <w:tab/>
        <w:t>7</w:t>
      </w:r>
      <w:r>
        <w:tab/>
        <w:t>8</w:t>
      </w:r>
      <w:r>
        <w:tab/>
        <w:t>9</w:t>
      </w:r>
      <w:r>
        <w:tab/>
        <w:t>10</w:t>
      </w:r>
    </w:p>
    <w:p w14:paraId="3C9C4DE9" w14:textId="3FBD7124" w:rsidR="00616595" w:rsidRDefault="00616595" w:rsidP="00A175B1">
      <w:r>
        <w:t>Truthful</w:t>
      </w:r>
      <w:r>
        <w:tab/>
        <w:t>1</w:t>
      </w:r>
      <w:r>
        <w:tab/>
        <w:t>2</w:t>
      </w:r>
      <w:r>
        <w:tab/>
        <w:t>3</w:t>
      </w:r>
      <w:r>
        <w:tab/>
        <w:t>4</w:t>
      </w:r>
      <w:r>
        <w:tab/>
        <w:t>5</w:t>
      </w:r>
      <w:r>
        <w:tab/>
        <w:t>6</w:t>
      </w:r>
      <w:r>
        <w:tab/>
        <w:t>7</w:t>
      </w:r>
      <w:r>
        <w:tab/>
        <w:t>8</w:t>
      </w:r>
      <w:r>
        <w:tab/>
        <w:t>9</w:t>
      </w:r>
      <w:r>
        <w:tab/>
        <w:t>10</w:t>
      </w:r>
    </w:p>
    <w:p w14:paraId="61AA4B3E" w14:textId="58E6A294" w:rsidR="00616595" w:rsidRDefault="00616595" w:rsidP="00A175B1">
      <w:r>
        <w:t>Powerful</w:t>
      </w:r>
      <w:r>
        <w:tab/>
        <w:t>1</w:t>
      </w:r>
      <w:r>
        <w:tab/>
        <w:t>2</w:t>
      </w:r>
      <w:r>
        <w:tab/>
        <w:t>3</w:t>
      </w:r>
      <w:r>
        <w:tab/>
        <w:t>4</w:t>
      </w:r>
      <w:r>
        <w:tab/>
        <w:t>5</w:t>
      </w:r>
      <w:r>
        <w:tab/>
        <w:t>6</w:t>
      </w:r>
      <w:r>
        <w:tab/>
        <w:t>7</w:t>
      </w:r>
      <w:r>
        <w:tab/>
        <w:t>8</w:t>
      </w:r>
      <w:r>
        <w:tab/>
        <w:t>9</w:t>
      </w:r>
      <w:r>
        <w:tab/>
        <w:t>10</w:t>
      </w:r>
    </w:p>
    <w:p w14:paraId="0A374784" w14:textId="77777777" w:rsidR="006540CE" w:rsidRDefault="006540CE" w:rsidP="00A175B1"/>
    <w:p w14:paraId="6E3F68F7" w14:textId="687399EB" w:rsidR="008C1B3B" w:rsidRPr="0019510F" w:rsidRDefault="00684FD5" w:rsidP="0019510F">
      <w:pPr>
        <w:rPr>
          <w:rFonts w:ascii="Arial" w:hAnsi="Arial" w:cs="Arial"/>
          <w:b/>
        </w:rPr>
      </w:pPr>
      <w:r w:rsidRPr="00684FD5">
        <w:rPr>
          <w:b/>
        </w:rPr>
        <w:t>Arabic</w:t>
      </w:r>
    </w:p>
    <w:p w14:paraId="7AD902CD" w14:textId="068C9BBA" w:rsidR="0019510F" w:rsidRPr="0019510F" w:rsidRDefault="0019510F" w:rsidP="0019510F">
      <w:pPr>
        <w:pBdr>
          <w:top w:val="nil"/>
          <w:left w:val="nil"/>
          <w:bottom w:val="nil"/>
          <w:right w:val="nil"/>
          <w:between w:val="nil"/>
          <w:bar w:val="nil"/>
        </w:pBdr>
        <w:bidi/>
        <w:spacing w:after="0" w:line="276" w:lineRule="auto"/>
        <w:rPr>
          <w:rFonts w:ascii="Arial" w:eastAsia="Arial" w:hAnsi="Arial" w:cs="Arial"/>
          <w:color w:val="000000"/>
          <w:sz w:val="22"/>
          <w:szCs w:val="22"/>
          <w:u w:color="000000"/>
          <w:bdr w:val="nil"/>
          <w:shd w:val="clear" w:color="auto" w:fill="FFFFFF"/>
          <w:rtl/>
        </w:rPr>
      </w:pPr>
      <w:r w:rsidRPr="0019510F">
        <w:rPr>
          <w:rFonts w:ascii="Arial" w:eastAsia="Calibri" w:hAnsi="Arial" w:cs="Arial"/>
          <w:color w:val="000000"/>
          <w:sz w:val="22"/>
          <w:szCs w:val="22"/>
          <w:u w:color="000000"/>
          <w:bdr w:val="nil"/>
          <w:shd w:val="clear" w:color="auto" w:fill="FFFFFF"/>
          <w:rtl/>
          <w:lang w:val="ar-SA"/>
        </w:rPr>
        <w:t xml:space="preserve">الجنس:        </w:t>
      </w:r>
      <w:r w:rsidRPr="0019510F">
        <w:rPr>
          <w:rFonts w:ascii="Arial" w:eastAsia="Calibri" w:hAnsi="Arial" w:cs="Arial"/>
          <w:color w:val="000000"/>
          <w:sz w:val="22"/>
          <w:szCs w:val="22"/>
          <w:u w:color="000000"/>
          <w:bdr w:val="nil"/>
          <w:shd w:val="clear" w:color="auto" w:fill="FFFFFF"/>
          <w:rtl/>
          <w:lang w:val="ar-SA"/>
        </w:rPr>
        <w:tab/>
      </w:r>
      <w:r w:rsidRPr="0019510F">
        <w:rPr>
          <w:rFonts w:ascii="Segoe UI Symbol" w:eastAsia="Arial Unicode MS" w:hAnsi="Segoe UI Symbol" w:cs="Segoe UI Symbol"/>
          <w:color w:val="000000"/>
          <w:sz w:val="22"/>
          <w:szCs w:val="22"/>
          <w:u w:color="000000"/>
          <w:bdr w:val="nil"/>
        </w:rPr>
        <w:t>❑</w:t>
      </w:r>
      <w:r w:rsidRPr="0019510F">
        <w:rPr>
          <w:rFonts w:ascii="Arial" w:eastAsia="Calibri" w:hAnsi="Arial" w:cs="Arial"/>
          <w:color w:val="000000"/>
          <w:sz w:val="22"/>
          <w:szCs w:val="22"/>
          <w:u w:color="000000"/>
          <w:bdr w:val="nil"/>
          <w:shd w:val="clear" w:color="auto" w:fill="FFFFFF"/>
          <w:rtl/>
          <w:lang w:val="ar-SA"/>
        </w:rPr>
        <w:t xml:space="preserve">ذكر        </w:t>
      </w:r>
      <w:r w:rsidRPr="0019510F">
        <w:rPr>
          <w:rFonts w:ascii="Arial" w:eastAsia="Calibri" w:hAnsi="Arial" w:cs="Arial"/>
          <w:color w:val="000000"/>
          <w:sz w:val="22"/>
          <w:szCs w:val="22"/>
          <w:u w:color="000000"/>
          <w:bdr w:val="nil"/>
          <w:shd w:val="clear" w:color="auto" w:fill="FFFFFF"/>
          <w:rtl/>
          <w:lang w:val="ar-SA"/>
        </w:rPr>
        <w:tab/>
      </w:r>
      <w:r w:rsidRPr="0019510F">
        <w:rPr>
          <w:rFonts w:ascii="Segoe UI Symbol" w:eastAsia="Arial Unicode MS" w:hAnsi="Segoe UI Symbol" w:cs="Segoe UI Symbol"/>
          <w:color w:val="000000"/>
          <w:sz w:val="22"/>
          <w:szCs w:val="22"/>
          <w:u w:color="000000"/>
          <w:bdr w:val="nil"/>
        </w:rPr>
        <w:t>❑</w:t>
      </w:r>
      <w:r w:rsidRPr="0019510F">
        <w:rPr>
          <w:rFonts w:ascii="Arial" w:eastAsia="Calibri" w:hAnsi="Arial" w:cs="Arial"/>
          <w:color w:val="000000"/>
          <w:sz w:val="22"/>
          <w:szCs w:val="22"/>
          <w:u w:color="000000"/>
          <w:bdr w:val="nil"/>
          <w:shd w:val="clear" w:color="auto" w:fill="FFFFFF"/>
          <w:rtl/>
          <w:lang w:val="ar-SA"/>
        </w:rPr>
        <w:t>أنثى</w:t>
      </w:r>
    </w:p>
    <w:p w14:paraId="724D6902" w14:textId="6AD4FA25" w:rsidR="0019510F" w:rsidRPr="0019510F" w:rsidRDefault="0019510F" w:rsidP="0019510F">
      <w:pPr>
        <w:pBdr>
          <w:top w:val="nil"/>
          <w:left w:val="nil"/>
          <w:bottom w:val="nil"/>
          <w:right w:val="nil"/>
          <w:between w:val="nil"/>
          <w:bar w:val="nil"/>
        </w:pBdr>
        <w:bidi/>
        <w:spacing w:after="0" w:line="276" w:lineRule="auto"/>
        <w:rPr>
          <w:rFonts w:ascii="Arial" w:eastAsia="Arial" w:hAnsi="Arial" w:cs="Arial"/>
          <w:color w:val="000000"/>
          <w:sz w:val="22"/>
          <w:szCs w:val="22"/>
          <w:u w:color="000000"/>
          <w:bdr w:val="nil"/>
          <w:shd w:val="clear" w:color="auto" w:fill="FFFFFF"/>
          <w:rtl/>
          <w:lang w:val="ar-SA"/>
        </w:rPr>
      </w:pPr>
      <w:r w:rsidRPr="0019510F">
        <w:rPr>
          <w:rFonts w:ascii="Arial" w:eastAsia="Arial" w:hAnsi="Arial" w:cs="Arial"/>
          <w:color w:val="000000"/>
          <w:sz w:val="22"/>
          <w:szCs w:val="22"/>
          <w:u w:color="000000"/>
          <w:bdr w:val="nil"/>
          <w:shd w:val="clear" w:color="auto" w:fill="FFFFFF"/>
          <w:rtl/>
          <w:lang w:val="ar-SA"/>
        </w:rPr>
        <w:t>عمرك</w:t>
      </w:r>
      <w:r w:rsidRPr="0019510F">
        <w:rPr>
          <w:rFonts w:ascii="Arial" w:eastAsia="Calibri" w:hAnsi="Arial" w:cs="Arial"/>
          <w:color w:val="000000"/>
          <w:sz w:val="22"/>
          <w:szCs w:val="22"/>
          <w:u w:color="000000"/>
          <w:bdr w:val="nil"/>
          <w:shd w:val="clear" w:color="auto" w:fill="FFFFFF"/>
          <w:rtl/>
          <w:lang w:val="ar-SA"/>
        </w:rPr>
        <w:t>: _________________</w:t>
      </w:r>
    </w:p>
    <w:p w14:paraId="1EC2595B" w14:textId="0B4E3231" w:rsidR="0019510F" w:rsidRPr="0019510F" w:rsidRDefault="0019510F" w:rsidP="0019510F">
      <w:pPr>
        <w:pBdr>
          <w:top w:val="nil"/>
          <w:left w:val="nil"/>
          <w:bottom w:val="nil"/>
          <w:right w:val="nil"/>
          <w:between w:val="nil"/>
          <w:bar w:val="nil"/>
        </w:pBdr>
        <w:bidi/>
        <w:spacing w:after="0" w:line="276" w:lineRule="auto"/>
        <w:rPr>
          <w:rFonts w:ascii="Arial" w:eastAsia="Arial" w:hAnsi="Arial" w:cs="Arial"/>
          <w:color w:val="000000"/>
          <w:sz w:val="22"/>
          <w:szCs w:val="22"/>
          <w:u w:color="000000"/>
          <w:bdr w:val="nil"/>
          <w:rtl/>
        </w:rPr>
      </w:pPr>
      <w:r w:rsidRPr="0019510F">
        <w:rPr>
          <w:rFonts w:ascii="Arial" w:eastAsia="Calibri" w:hAnsi="Arial" w:cs="Arial"/>
          <w:color w:val="000000"/>
          <w:sz w:val="22"/>
          <w:szCs w:val="22"/>
          <w:u w:color="000000"/>
          <w:bdr w:val="nil"/>
          <w:shd w:val="clear" w:color="auto" w:fill="FFFFFF"/>
          <w:rtl/>
          <w:lang w:val="ar-SA"/>
        </w:rPr>
        <w:t xml:space="preserve">ما هي جنسيتك؟ </w:t>
      </w:r>
      <w:r w:rsidRPr="0019510F">
        <w:rPr>
          <w:rFonts w:ascii="Arial" w:eastAsia="Calibri" w:hAnsi="Arial" w:cs="Arial"/>
          <w:color w:val="000000"/>
          <w:sz w:val="22"/>
          <w:szCs w:val="22"/>
          <w:u w:color="000000"/>
          <w:bdr w:val="nil"/>
          <w:shd w:val="clear" w:color="auto" w:fill="FFFFFF"/>
        </w:rPr>
        <w:t>_________________</w:t>
      </w:r>
    </w:p>
    <w:p w14:paraId="20EAB3A1" w14:textId="77777777" w:rsidR="0019510F" w:rsidRPr="0019510F" w:rsidRDefault="0019510F" w:rsidP="0019510F">
      <w:pPr>
        <w:pBdr>
          <w:top w:val="nil"/>
          <w:left w:val="nil"/>
          <w:bottom w:val="nil"/>
          <w:right w:val="nil"/>
          <w:between w:val="nil"/>
          <w:bar w:val="nil"/>
        </w:pBdr>
        <w:bidi/>
        <w:spacing w:after="0" w:line="276" w:lineRule="auto"/>
        <w:ind w:left="360"/>
        <w:rPr>
          <w:rFonts w:ascii="Arial" w:eastAsia="Arial" w:hAnsi="Arial" w:cs="Arial"/>
          <w:color w:val="000000"/>
          <w:sz w:val="22"/>
          <w:szCs w:val="22"/>
          <w:u w:color="000000"/>
          <w:bdr w:val="nil"/>
          <w:rtl/>
        </w:rPr>
      </w:pPr>
      <w:r w:rsidRPr="0019510F">
        <w:rPr>
          <w:rFonts w:ascii="Arial" w:eastAsia="Calibri" w:hAnsi="Arial" w:cs="Arial"/>
          <w:color w:val="000000"/>
          <w:sz w:val="22"/>
          <w:szCs w:val="22"/>
          <w:u w:color="000000"/>
          <w:bdr w:val="nil"/>
          <w:shd w:val="clear" w:color="auto" w:fill="FFFFFF"/>
        </w:rPr>
        <w:t xml:space="preserve"> </w:t>
      </w:r>
    </w:p>
    <w:p w14:paraId="66F9EA79" w14:textId="6DD1B3F1" w:rsidR="0019510F" w:rsidRPr="0019510F" w:rsidRDefault="0019510F" w:rsidP="0019510F">
      <w:pPr>
        <w:pBdr>
          <w:top w:val="nil"/>
          <w:left w:val="nil"/>
          <w:bottom w:val="nil"/>
          <w:right w:val="nil"/>
          <w:between w:val="nil"/>
          <w:bar w:val="nil"/>
        </w:pBdr>
        <w:bidi/>
        <w:spacing w:after="0" w:line="276" w:lineRule="auto"/>
        <w:rPr>
          <w:rFonts w:ascii="Arial" w:eastAsia="Arial" w:hAnsi="Arial" w:cs="Arial"/>
          <w:color w:val="000000"/>
          <w:sz w:val="22"/>
          <w:szCs w:val="22"/>
          <w:u w:color="000000"/>
          <w:bdr w:val="nil"/>
          <w:rtl/>
          <w:lang w:val="ar-SA"/>
        </w:rPr>
      </w:pPr>
      <w:r w:rsidRPr="0019510F">
        <w:rPr>
          <w:rFonts w:ascii="Arial" w:eastAsia="Calibri" w:hAnsi="Arial" w:cs="Arial"/>
          <w:color w:val="000000"/>
          <w:sz w:val="22"/>
          <w:szCs w:val="22"/>
          <w:u w:color="000000"/>
          <w:bdr w:val="nil"/>
          <w:shd w:val="clear" w:color="auto" w:fill="FFFFFF"/>
          <w:rtl/>
          <w:lang w:val="ar-SA"/>
        </w:rPr>
        <w:t>بشكل عام، هل تصف نفسك بانك شخص...</w:t>
      </w:r>
    </w:p>
    <w:p w14:paraId="1CA50CA2" w14:textId="77777777" w:rsidR="0019510F" w:rsidRPr="0019510F" w:rsidRDefault="0019510F" w:rsidP="0019510F">
      <w:pPr>
        <w:pBdr>
          <w:top w:val="nil"/>
          <w:left w:val="nil"/>
          <w:bottom w:val="nil"/>
          <w:right w:val="nil"/>
          <w:between w:val="nil"/>
          <w:bar w:val="nil"/>
        </w:pBdr>
        <w:bidi/>
        <w:spacing w:after="0" w:line="276" w:lineRule="auto"/>
        <w:ind w:left="420"/>
        <w:rPr>
          <w:rFonts w:ascii="Arial" w:eastAsia="Arial" w:hAnsi="Arial" w:cs="Arial"/>
          <w:color w:val="000000"/>
          <w:sz w:val="22"/>
          <w:szCs w:val="22"/>
          <w:u w:color="000000"/>
          <w:bdr w:val="nil"/>
          <w:rtl/>
        </w:rPr>
      </w:pPr>
      <w:r w:rsidRPr="0019510F">
        <w:rPr>
          <w:rFonts w:ascii="Segoe UI Symbol" w:eastAsia="Arial Unicode MS" w:hAnsi="Segoe UI Symbol" w:cs="Segoe UI Symbol"/>
          <w:color w:val="000000"/>
          <w:sz w:val="22"/>
          <w:szCs w:val="22"/>
          <w:u w:color="000000"/>
          <w:bdr w:val="nil"/>
        </w:rPr>
        <w:t>❑</w:t>
      </w:r>
      <w:r w:rsidRPr="0019510F">
        <w:rPr>
          <w:rFonts w:ascii="Arial" w:eastAsia="Calibri" w:hAnsi="Arial" w:cs="Arial"/>
          <w:color w:val="000000"/>
          <w:sz w:val="22"/>
          <w:szCs w:val="22"/>
          <w:u w:color="000000"/>
          <w:bdr w:val="nil"/>
          <w:rtl/>
          <w:lang w:val="ar-SA"/>
        </w:rPr>
        <w:t xml:space="preserve"> </w:t>
      </w:r>
      <w:r w:rsidRPr="0019510F">
        <w:rPr>
          <w:rFonts w:ascii="Arial" w:eastAsia="Calibri" w:hAnsi="Arial" w:cs="Arial"/>
          <w:color w:val="000000"/>
          <w:sz w:val="22"/>
          <w:szCs w:val="22"/>
          <w:u w:color="000000"/>
          <w:bdr w:val="nil"/>
          <w:shd w:val="clear" w:color="auto" w:fill="FFFFFF"/>
          <w:rtl/>
          <w:lang w:val="ar-SA"/>
        </w:rPr>
        <w:t>ﻤﺘﺩﻴﻥ</w:t>
      </w:r>
    </w:p>
    <w:p w14:paraId="02E2732E" w14:textId="77777777" w:rsidR="0019510F" w:rsidRPr="0019510F" w:rsidRDefault="0019510F" w:rsidP="0019510F">
      <w:pPr>
        <w:pBdr>
          <w:top w:val="nil"/>
          <w:left w:val="nil"/>
          <w:bottom w:val="nil"/>
          <w:right w:val="nil"/>
          <w:between w:val="nil"/>
          <w:bar w:val="nil"/>
        </w:pBdr>
        <w:bidi/>
        <w:spacing w:after="0" w:line="276" w:lineRule="auto"/>
        <w:ind w:firstLine="420"/>
        <w:rPr>
          <w:rFonts w:ascii="Arial" w:eastAsia="Arial" w:hAnsi="Arial" w:cs="Arial"/>
          <w:color w:val="000000"/>
          <w:sz w:val="22"/>
          <w:szCs w:val="22"/>
          <w:u w:color="000000"/>
          <w:bdr w:val="nil"/>
          <w:rtl/>
        </w:rPr>
      </w:pPr>
      <w:r w:rsidRPr="0019510F">
        <w:rPr>
          <w:rFonts w:ascii="Segoe UI Symbol" w:eastAsia="Arial Unicode MS" w:hAnsi="Segoe UI Symbol" w:cs="Segoe UI Symbol"/>
          <w:color w:val="000000"/>
          <w:sz w:val="22"/>
          <w:szCs w:val="22"/>
          <w:u w:color="000000"/>
          <w:bdr w:val="nil"/>
        </w:rPr>
        <w:t>❑</w:t>
      </w:r>
      <w:r w:rsidRPr="0019510F">
        <w:rPr>
          <w:rFonts w:ascii="Arial" w:eastAsia="Calibri" w:hAnsi="Arial" w:cs="Arial"/>
          <w:color w:val="000000"/>
          <w:sz w:val="22"/>
          <w:szCs w:val="22"/>
          <w:u w:color="000000"/>
          <w:bdr w:val="nil"/>
          <w:rtl/>
          <w:lang w:val="ar-SA"/>
        </w:rPr>
        <w:t xml:space="preserve"> </w:t>
      </w:r>
      <w:r w:rsidRPr="0019510F">
        <w:rPr>
          <w:rFonts w:ascii="Arial" w:eastAsia="Calibri" w:hAnsi="Arial" w:cs="Arial"/>
          <w:color w:val="000000"/>
          <w:sz w:val="22"/>
          <w:szCs w:val="22"/>
          <w:u w:color="000000"/>
          <w:bdr w:val="nil"/>
          <w:shd w:val="clear" w:color="auto" w:fill="FFFFFF"/>
          <w:rtl/>
          <w:lang w:val="ar-SA"/>
        </w:rPr>
        <w:t xml:space="preserve">ﻤﺘﺩﻴﻥ </w:t>
      </w:r>
      <w:proofErr w:type="gramStart"/>
      <w:r w:rsidRPr="0019510F">
        <w:rPr>
          <w:rFonts w:ascii="Arial" w:eastAsia="Calibri" w:hAnsi="Arial" w:cs="Arial"/>
          <w:color w:val="000000"/>
          <w:sz w:val="22"/>
          <w:szCs w:val="22"/>
          <w:u w:color="000000"/>
          <w:bdr w:val="nil"/>
          <w:shd w:val="clear" w:color="auto" w:fill="FFFFFF"/>
          <w:rtl/>
          <w:lang w:val="ar-SA"/>
        </w:rPr>
        <w:t>إلى</w:t>
      </w:r>
      <w:r w:rsidRPr="0019510F">
        <w:rPr>
          <w:rFonts w:ascii="Arial" w:eastAsia="Calibri" w:hAnsi="Arial" w:cs="Arial"/>
          <w:color w:val="000000"/>
          <w:sz w:val="22"/>
          <w:szCs w:val="22"/>
          <w:u w:color="000000"/>
          <w:bdr w:val="nil"/>
          <w:shd w:val="clear" w:color="auto" w:fill="FFFFFF"/>
        </w:rPr>
        <w:t xml:space="preserve"> </w:t>
      </w:r>
      <w:r w:rsidRPr="0019510F">
        <w:rPr>
          <w:rFonts w:ascii="Arial" w:eastAsia="Calibri" w:hAnsi="Arial" w:cs="Arial"/>
          <w:color w:val="000000"/>
          <w:sz w:val="22"/>
          <w:szCs w:val="22"/>
          <w:u w:color="000000"/>
          <w:bdr w:val="nil"/>
          <w:shd w:val="clear" w:color="auto" w:fill="FFFFFF"/>
          <w:rtl/>
          <w:lang w:val="ar-SA"/>
        </w:rPr>
        <w:t xml:space="preserve"> حد</w:t>
      </w:r>
      <w:proofErr w:type="gramEnd"/>
      <w:r w:rsidRPr="0019510F">
        <w:rPr>
          <w:rFonts w:ascii="Arial" w:eastAsia="Calibri" w:hAnsi="Arial" w:cs="Arial"/>
          <w:color w:val="000000"/>
          <w:sz w:val="22"/>
          <w:szCs w:val="22"/>
          <w:u w:color="000000"/>
          <w:bdr w:val="nil"/>
          <w:shd w:val="clear" w:color="auto" w:fill="FFFFFF"/>
          <w:rtl/>
          <w:lang w:val="ar-SA"/>
        </w:rPr>
        <w:t xml:space="preserve"> ما </w:t>
      </w:r>
    </w:p>
    <w:p w14:paraId="44695466" w14:textId="77777777" w:rsidR="0019510F" w:rsidRPr="0019510F" w:rsidRDefault="0019510F" w:rsidP="0019510F">
      <w:pPr>
        <w:pBdr>
          <w:top w:val="nil"/>
          <w:left w:val="nil"/>
          <w:bottom w:val="nil"/>
          <w:right w:val="nil"/>
          <w:between w:val="nil"/>
          <w:bar w:val="nil"/>
        </w:pBdr>
        <w:bidi/>
        <w:spacing w:after="0" w:line="276" w:lineRule="auto"/>
        <w:ind w:firstLine="420"/>
        <w:rPr>
          <w:rFonts w:ascii="Arial" w:eastAsia="Arial" w:hAnsi="Arial" w:cs="Arial"/>
          <w:color w:val="000000"/>
          <w:sz w:val="22"/>
          <w:szCs w:val="22"/>
          <w:u w:color="000000"/>
          <w:bdr w:val="nil"/>
          <w:rtl/>
        </w:rPr>
      </w:pPr>
      <w:r w:rsidRPr="0019510F">
        <w:rPr>
          <w:rFonts w:ascii="Segoe UI Symbol" w:eastAsia="Arial Unicode MS" w:hAnsi="Segoe UI Symbol" w:cs="Segoe UI Symbol"/>
          <w:color w:val="000000"/>
          <w:sz w:val="22"/>
          <w:szCs w:val="22"/>
          <w:u w:color="000000"/>
          <w:bdr w:val="nil"/>
        </w:rPr>
        <w:t>❑</w:t>
      </w:r>
      <w:r w:rsidRPr="0019510F">
        <w:rPr>
          <w:rFonts w:ascii="Arial" w:eastAsia="Calibri" w:hAnsi="Arial" w:cs="Arial"/>
          <w:color w:val="000000"/>
          <w:sz w:val="22"/>
          <w:szCs w:val="22"/>
          <w:u w:color="000000"/>
          <w:bdr w:val="nil"/>
          <w:rtl/>
          <w:lang w:val="ar-SA"/>
        </w:rPr>
        <w:t xml:space="preserve"> </w:t>
      </w:r>
      <w:r w:rsidRPr="0019510F">
        <w:rPr>
          <w:rFonts w:ascii="Arial" w:eastAsia="Calibri" w:hAnsi="Arial" w:cs="Arial"/>
          <w:color w:val="000000"/>
          <w:sz w:val="22"/>
          <w:szCs w:val="22"/>
          <w:u w:color="000000"/>
          <w:bdr w:val="nil"/>
          <w:shd w:val="clear" w:color="auto" w:fill="FFFFFF"/>
          <w:rtl/>
          <w:lang w:val="ar-SA"/>
        </w:rPr>
        <w:t>ﻏﻴﺭ ﻤﺘﺩﻴﻥ</w:t>
      </w:r>
    </w:p>
    <w:p w14:paraId="17D798BD" w14:textId="77777777" w:rsidR="0019510F" w:rsidRPr="0019510F" w:rsidRDefault="0019510F" w:rsidP="0019510F">
      <w:pPr>
        <w:pBdr>
          <w:top w:val="nil"/>
          <w:left w:val="nil"/>
          <w:bottom w:val="nil"/>
          <w:right w:val="nil"/>
          <w:between w:val="nil"/>
          <w:bar w:val="nil"/>
        </w:pBdr>
        <w:bidi/>
        <w:spacing w:after="0" w:line="276" w:lineRule="auto"/>
        <w:rPr>
          <w:rFonts w:ascii="Arial" w:eastAsia="Arial" w:hAnsi="Arial" w:cs="Arial"/>
          <w:color w:val="000000"/>
          <w:sz w:val="22"/>
          <w:szCs w:val="22"/>
          <w:u w:color="000000"/>
          <w:bdr w:val="nil"/>
          <w:rtl/>
        </w:rPr>
      </w:pPr>
    </w:p>
    <w:p w14:paraId="450B404F" w14:textId="7282792E" w:rsidR="0019510F" w:rsidRPr="0019510F" w:rsidRDefault="0019510F" w:rsidP="0019510F">
      <w:pPr>
        <w:pBdr>
          <w:top w:val="nil"/>
          <w:left w:val="nil"/>
          <w:bottom w:val="nil"/>
          <w:right w:val="nil"/>
          <w:between w:val="nil"/>
          <w:bar w:val="nil"/>
        </w:pBdr>
        <w:bidi/>
        <w:spacing w:after="0" w:line="276" w:lineRule="auto"/>
        <w:rPr>
          <w:rFonts w:ascii="Arial" w:eastAsia="Arial" w:hAnsi="Arial" w:cs="Arial"/>
          <w:color w:val="000000"/>
          <w:sz w:val="22"/>
          <w:szCs w:val="22"/>
          <w:u w:color="000000"/>
          <w:bdr w:val="nil"/>
          <w:rtl/>
          <w:lang w:val="ar-SA"/>
        </w:rPr>
      </w:pPr>
      <w:r w:rsidRPr="0019510F">
        <w:rPr>
          <w:rFonts w:ascii="Arial" w:eastAsia="Calibri" w:hAnsi="Arial" w:cs="Arial"/>
          <w:color w:val="000000"/>
          <w:sz w:val="22"/>
          <w:szCs w:val="22"/>
          <w:u w:color="000000"/>
          <w:bdr w:val="nil"/>
          <w:shd w:val="clear" w:color="auto" w:fill="FFFFFF"/>
          <w:rtl/>
          <w:lang w:val="ar-SA"/>
        </w:rPr>
        <w:t xml:space="preserve">في أي مستوى من مستويات الدخل تقيم دخل منزلك؟ المقياس 1  "فقير جدا" و 7 "ثري جدا." الرجاء وضع دائرة حول الرقم المناسب.   </w:t>
      </w:r>
    </w:p>
    <w:tbl>
      <w:tblPr>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36"/>
        <w:gridCol w:w="1335"/>
        <w:gridCol w:w="1336"/>
        <w:gridCol w:w="1336"/>
        <w:gridCol w:w="1336"/>
        <w:gridCol w:w="1335"/>
        <w:gridCol w:w="1336"/>
      </w:tblGrid>
      <w:tr w:rsidR="0019510F" w:rsidRPr="0019510F" w14:paraId="703B6892" w14:textId="77777777" w:rsidTr="0019510F">
        <w:trPr>
          <w:trHeight w:val="243"/>
          <w:jc w:val="right"/>
        </w:trPr>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BAEF2A3" w14:textId="77777777" w:rsidR="0019510F" w:rsidRPr="0019510F" w:rsidRDefault="0019510F" w:rsidP="0019510F">
            <w:pPr>
              <w:pBdr>
                <w:top w:val="nil"/>
                <w:left w:val="nil"/>
                <w:bottom w:val="nil"/>
                <w:right w:val="nil"/>
                <w:between w:val="nil"/>
                <w:bar w:val="nil"/>
              </w:pBdr>
              <w:spacing w:after="0" w:line="276" w:lineRule="auto"/>
              <w:jc w:val="center"/>
              <w:rPr>
                <w:rFonts w:ascii="Arial" w:eastAsia="Calibri" w:hAnsi="Arial" w:cs="Arial"/>
                <w:color w:val="000000"/>
                <w:sz w:val="22"/>
                <w:szCs w:val="22"/>
                <w:u w:color="000000"/>
                <w:bdr w:val="nil"/>
              </w:rPr>
            </w:pPr>
            <w:r w:rsidRPr="0019510F">
              <w:rPr>
                <w:rFonts w:ascii="Arial" w:eastAsia="Calibri" w:hAnsi="Arial" w:cs="Arial"/>
                <w:color w:val="000000"/>
                <w:sz w:val="22"/>
                <w:szCs w:val="22"/>
                <w:u w:color="000000"/>
                <w:bdr w:val="nil"/>
              </w:rPr>
              <w:t>1</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19F2C2F" w14:textId="77777777" w:rsidR="0019510F" w:rsidRPr="0019510F" w:rsidRDefault="0019510F" w:rsidP="0019510F">
            <w:pPr>
              <w:pBdr>
                <w:top w:val="nil"/>
                <w:left w:val="nil"/>
                <w:bottom w:val="nil"/>
                <w:right w:val="nil"/>
                <w:between w:val="nil"/>
                <w:bar w:val="nil"/>
              </w:pBdr>
              <w:spacing w:after="0" w:line="240" w:lineRule="auto"/>
              <w:jc w:val="center"/>
              <w:rPr>
                <w:rFonts w:ascii="Arial" w:eastAsia="Calibri" w:hAnsi="Arial" w:cs="Arial"/>
                <w:color w:val="000000"/>
                <w:sz w:val="22"/>
                <w:szCs w:val="22"/>
                <w:u w:color="000000"/>
                <w:bdr w:val="nil"/>
              </w:rPr>
            </w:pPr>
            <w:r w:rsidRPr="0019510F">
              <w:rPr>
                <w:rFonts w:ascii="Arial" w:eastAsia="Calibri" w:hAnsi="Arial" w:cs="Arial"/>
                <w:color w:val="000000"/>
                <w:sz w:val="22"/>
                <w:szCs w:val="22"/>
                <w:u w:color="000000"/>
                <w:bdr w:val="nil"/>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26EE02A" w14:textId="77777777" w:rsidR="0019510F" w:rsidRPr="0019510F" w:rsidRDefault="0019510F" w:rsidP="0019510F">
            <w:pPr>
              <w:pBdr>
                <w:top w:val="nil"/>
                <w:left w:val="nil"/>
                <w:bottom w:val="nil"/>
                <w:right w:val="nil"/>
                <w:between w:val="nil"/>
                <w:bar w:val="nil"/>
              </w:pBdr>
              <w:spacing w:after="0" w:line="240" w:lineRule="auto"/>
              <w:jc w:val="center"/>
              <w:rPr>
                <w:rFonts w:ascii="Arial" w:eastAsia="Calibri" w:hAnsi="Arial" w:cs="Arial"/>
                <w:color w:val="000000"/>
                <w:sz w:val="22"/>
                <w:szCs w:val="22"/>
                <w:u w:color="000000"/>
                <w:bdr w:val="nil"/>
              </w:rPr>
            </w:pPr>
            <w:r w:rsidRPr="0019510F">
              <w:rPr>
                <w:rFonts w:ascii="Arial" w:eastAsia="Calibri" w:hAnsi="Arial" w:cs="Arial"/>
                <w:color w:val="000000"/>
                <w:sz w:val="22"/>
                <w:szCs w:val="22"/>
                <w:u w:color="000000"/>
                <w:bdr w:val="nil"/>
              </w:rPr>
              <w:t>3</w:t>
            </w:r>
          </w:p>
        </w:tc>
        <w:tc>
          <w:tcPr>
            <w:tcW w:w="13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29A83F9" w14:textId="77777777" w:rsidR="0019510F" w:rsidRPr="0019510F" w:rsidRDefault="0019510F" w:rsidP="0019510F">
            <w:pPr>
              <w:pBdr>
                <w:top w:val="nil"/>
                <w:left w:val="nil"/>
                <w:bottom w:val="nil"/>
                <w:right w:val="nil"/>
                <w:between w:val="nil"/>
                <w:bar w:val="nil"/>
              </w:pBdr>
              <w:spacing w:after="0" w:line="240" w:lineRule="auto"/>
              <w:jc w:val="center"/>
              <w:rPr>
                <w:rFonts w:ascii="Arial" w:eastAsia="Calibri" w:hAnsi="Arial" w:cs="Arial"/>
                <w:color w:val="000000"/>
                <w:sz w:val="22"/>
                <w:szCs w:val="22"/>
                <w:u w:color="000000"/>
                <w:bdr w:val="nil"/>
              </w:rPr>
            </w:pPr>
            <w:r w:rsidRPr="0019510F">
              <w:rPr>
                <w:rFonts w:ascii="Arial" w:eastAsia="Calibri" w:hAnsi="Arial" w:cs="Arial"/>
                <w:color w:val="000000"/>
                <w:sz w:val="22"/>
                <w:szCs w:val="22"/>
                <w:u w:color="000000"/>
                <w:bdr w:val="nil"/>
              </w:rPr>
              <w:t>4</w:t>
            </w:r>
          </w:p>
        </w:tc>
        <w:tc>
          <w:tcPr>
            <w:tcW w:w="13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CC5C3B1" w14:textId="77777777" w:rsidR="0019510F" w:rsidRPr="0019510F" w:rsidRDefault="0019510F" w:rsidP="0019510F">
            <w:pPr>
              <w:pBdr>
                <w:top w:val="nil"/>
                <w:left w:val="nil"/>
                <w:bottom w:val="nil"/>
                <w:right w:val="nil"/>
                <w:between w:val="nil"/>
                <w:bar w:val="nil"/>
              </w:pBdr>
              <w:spacing w:after="0" w:line="240" w:lineRule="auto"/>
              <w:jc w:val="center"/>
              <w:rPr>
                <w:rFonts w:ascii="Arial" w:eastAsia="Calibri" w:hAnsi="Arial" w:cs="Arial"/>
                <w:color w:val="000000"/>
                <w:sz w:val="22"/>
                <w:szCs w:val="22"/>
                <w:u w:color="000000"/>
                <w:bdr w:val="nil"/>
              </w:rPr>
            </w:pPr>
            <w:r w:rsidRPr="0019510F">
              <w:rPr>
                <w:rFonts w:ascii="Arial" w:eastAsia="Calibri" w:hAnsi="Arial" w:cs="Arial"/>
                <w:color w:val="000000"/>
                <w:sz w:val="22"/>
                <w:szCs w:val="22"/>
                <w:u w:color="000000"/>
                <w:bdr w:val="nil"/>
              </w:rPr>
              <w:t>5</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9F14E25" w14:textId="77777777" w:rsidR="0019510F" w:rsidRPr="0019510F" w:rsidRDefault="0019510F" w:rsidP="0019510F">
            <w:pPr>
              <w:pBdr>
                <w:top w:val="nil"/>
                <w:left w:val="nil"/>
                <w:bottom w:val="nil"/>
                <w:right w:val="nil"/>
                <w:between w:val="nil"/>
                <w:bar w:val="nil"/>
              </w:pBdr>
              <w:spacing w:after="0" w:line="240" w:lineRule="auto"/>
              <w:jc w:val="center"/>
              <w:rPr>
                <w:rFonts w:ascii="Arial" w:eastAsia="Calibri" w:hAnsi="Arial" w:cs="Arial"/>
                <w:color w:val="000000"/>
                <w:sz w:val="22"/>
                <w:szCs w:val="22"/>
                <w:u w:color="000000"/>
                <w:bdr w:val="nil"/>
              </w:rPr>
            </w:pPr>
            <w:r w:rsidRPr="0019510F">
              <w:rPr>
                <w:rFonts w:ascii="Arial" w:eastAsia="Calibri" w:hAnsi="Arial" w:cs="Arial"/>
                <w:color w:val="000000"/>
                <w:sz w:val="22"/>
                <w:szCs w:val="22"/>
                <w:u w:color="000000"/>
                <w:bdr w:val="nil"/>
              </w:rPr>
              <w:t>6</w:t>
            </w:r>
          </w:p>
        </w:tc>
        <w:tc>
          <w:tcPr>
            <w:tcW w:w="13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94FAA0C" w14:textId="77777777" w:rsidR="0019510F" w:rsidRPr="0019510F" w:rsidRDefault="0019510F" w:rsidP="0019510F">
            <w:pPr>
              <w:pBdr>
                <w:top w:val="nil"/>
                <w:left w:val="nil"/>
                <w:bottom w:val="nil"/>
                <w:right w:val="nil"/>
                <w:between w:val="nil"/>
                <w:bar w:val="nil"/>
              </w:pBdr>
              <w:spacing w:after="0" w:line="240" w:lineRule="auto"/>
              <w:jc w:val="center"/>
              <w:rPr>
                <w:rFonts w:ascii="Arial" w:eastAsia="Calibri" w:hAnsi="Arial" w:cs="Arial"/>
                <w:color w:val="000000"/>
                <w:sz w:val="22"/>
                <w:szCs w:val="22"/>
                <w:u w:color="000000"/>
                <w:bdr w:val="nil"/>
              </w:rPr>
            </w:pPr>
            <w:r w:rsidRPr="0019510F">
              <w:rPr>
                <w:rFonts w:ascii="Arial" w:eastAsia="Calibri" w:hAnsi="Arial" w:cs="Arial"/>
                <w:color w:val="000000"/>
                <w:sz w:val="22"/>
                <w:szCs w:val="22"/>
                <w:u w:color="000000"/>
                <w:bdr w:val="nil"/>
              </w:rPr>
              <w:t>7</w:t>
            </w:r>
          </w:p>
        </w:tc>
      </w:tr>
    </w:tbl>
    <w:p w14:paraId="32279D8E" w14:textId="77777777" w:rsidR="0019510F" w:rsidRPr="0019510F" w:rsidRDefault="0019510F" w:rsidP="0019510F">
      <w:pPr>
        <w:widowControl w:val="0"/>
        <w:pBdr>
          <w:top w:val="nil"/>
          <w:left w:val="nil"/>
          <w:bottom w:val="nil"/>
          <w:right w:val="nil"/>
          <w:between w:val="nil"/>
          <w:bar w:val="nil"/>
        </w:pBdr>
        <w:bidi/>
        <w:spacing w:after="0" w:line="240" w:lineRule="auto"/>
        <w:rPr>
          <w:rFonts w:ascii="Arial" w:eastAsia="Arial" w:hAnsi="Arial" w:cs="Arial"/>
          <w:color w:val="000000"/>
          <w:sz w:val="22"/>
          <w:szCs w:val="22"/>
          <w:u w:color="000000"/>
          <w:bdr w:val="nil"/>
          <w:rtl/>
          <w:lang w:val="ar-SA"/>
        </w:rPr>
      </w:pPr>
    </w:p>
    <w:p w14:paraId="34D41572" w14:textId="77777777" w:rsidR="0019510F" w:rsidRPr="0019510F" w:rsidRDefault="0019510F" w:rsidP="0019510F">
      <w:pPr>
        <w:pBdr>
          <w:top w:val="nil"/>
          <w:left w:val="nil"/>
          <w:bottom w:val="nil"/>
          <w:right w:val="nil"/>
          <w:between w:val="nil"/>
          <w:bar w:val="nil"/>
        </w:pBdr>
        <w:bidi/>
        <w:spacing w:after="0" w:line="276" w:lineRule="auto"/>
        <w:rPr>
          <w:rFonts w:ascii="Arial" w:eastAsia="Arial" w:hAnsi="Arial" w:cs="Arial"/>
          <w:color w:val="000000"/>
          <w:sz w:val="22"/>
          <w:szCs w:val="22"/>
          <w:u w:color="000000"/>
          <w:bdr w:val="nil"/>
          <w:rtl/>
        </w:rPr>
      </w:pPr>
      <w:r w:rsidRPr="0019510F">
        <w:rPr>
          <w:rFonts w:ascii="Arial" w:eastAsia="Calibri" w:hAnsi="Arial" w:cs="Arial"/>
          <w:color w:val="000000"/>
          <w:sz w:val="22"/>
          <w:szCs w:val="22"/>
          <w:u w:color="000000"/>
          <w:bdr w:val="nil"/>
          <w:shd w:val="clear" w:color="auto" w:fill="FFFFFF"/>
          <w:rtl/>
          <w:lang w:val="ar-SA"/>
        </w:rPr>
        <w:t>ثري جدا</w:t>
      </w:r>
      <w:r w:rsidRPr="0019510F">
        <w:rPr>
          <w:rFonts w:ascii="Arial" w:eastAsia="Calibri" w:hAnsi="Arial" w:cs="Arial"/>
          <w:color w:val="000000"/>
          <w:sz w:val="22"/>
          <w:szCs w:val="22"/>
          <w:u w:color="000000"/>
          <w:bdr w:val="nil"/>
          <w:shd w:val="clear" w:color="auto" w:fill="FFFFFF"/>
        </w:rPr>
        <w:t xml:space="preserve"> </w:t>
      </w:r>
      <w:r w:rsidRPr="0019510F">
        <w:rPr>
          <w:rFonts w:ascii="Arial" w:eastAsia="Calibri" w:hAnsi="Arial" w:cs="Arial"/>
          <w:color w:val="000000"/>
          <w:sz w:val="22"/>
          <w:szCs w:val="22"/>
          <w:u w:color="000000"/>
          <w:bdr w:val="nil"/>
          <w:shd w:val="clear" w:color="auto" w:fill="FFFFFF"/>
          <w:rtl/>
          <w:lang w:val="ar-SA"/>
        </w:rPr>
        <w:t xml:space="preserve">     </w:t>
      </w:r>
      <w:r w:rsidRPr="0019510F">
        <w:rPr>
          <w:rFonts w:ascii="Arial" w:eastAsia="Calibri" w:hAnsi="Arial" w:cs="Arial"/>
          <w:color w:val="000000"/>
          <w:sz w:val="22"/>
          <w:szCs w:val="22"/>
          <w:u w:color="000000"/>
          <w:bdr w:val="nil"/>
          <w:shd w:val="clear" w:color="auto" w:fill="FFFFFF"/>
        </w:rPr>
        <w:t xml:space="preserve">     </w:t>
      </w:r>
      <w:r w:rsidRPr="0019510F">
        <w:rPr>
          <w:rFonts w:ascii="Arial" w:eastAsia="Arial" w:hAnsi="Arial" w:cs="Arial"/>
          <w:color w:val="000000"/>
          <w:sz w:val="22"/>
          <w:szCs w:val="22"/>
          <w:u w:color="000000"/>
          <w:bdr w:val="nil"/>
          <w:shd w:val="clear" w:color="auto" w:fill="FFFFFF"/>
          <w:rtl/>
          <w:lang w:val="ar-SA"/>
        </w:rPr>
        <w:tab/>
      </w:r>
      <w:r w:rsidRPr="0019510F">
        <w:rPr>
          <w:rFonts w:ascii="Arial" w:eastAsia="Arial" w:hAnsi="Arial" w:cs="Arial"/>
          <w:color w:val="000000"/>
          <w:sz w:val="22"/>
          <w:szCs w:val="22"/>
          <w:u w:color="000000"/>
          <w:bdr w:val="nil"/>
          <w:shd w:val="clear" w:color="auto" w:fill="FFFFFF"/>
          <w:rtl/>
          <w:lang w:val="ar-SA"/>
        </w:rPr>
        <w:tab/>
      </w:r>
      <w:r w:rsidRPr="0019510F">
        <w:rPr>
          <w:rFonts w:ascii="Arial" w:eastAsia="Calibri" w:hAnsi="Arial" w:cs="Arial"/>
          <w:color w:val="000000"/>
          <w:sz w:val="22"/>
          <w:szCs w:val="22"/>
          <w:u w:color="000000"/>
          <w:bdr w:val="nil"/>
          <w:shd w:val="clear" w:color="auto" w:fill="FFFFFF"/>
        </w:rPr>
        <w:t xml:space="preserve">                                     </w:t>
      </w:r>
      <w:r w:rsidRPr="0019510F">
        <w:rPr>
          <w:rFonts w:ascii="Arial" w:eastAsia="Calibri" w:hAnsi="Arial" w:cs="Arial"/>
          <w:color w:val="000000"/>
          <w:sz w:val="22"/>
          <w:szCs w:val="22"/>
          <w:u w:color="000000"/>
          <w:bdr w:val="nil"/>
          <w:shd w:val="clear" w:color="auto" w:fill="FFFFFF"/>
          <w:rtl/>
          <w:lang w:val="ar-SA"/>
        </w:rPr>
        <w:t xml:space="preserve">متوسط </w:t>
      </w:r>
      <w:r w:rsidRPr="0019510F">
        <w:rPr>
          <w:rFonts w:ascii="Arial" w:eastAsia="Calibri" w:hAnsi="Arial" w:cs="Arial"/>
          <w:color w:val="000000"/>
          <w:sz w:val="22"/>
          <w:szCs w:val="22"/>
          <w:u w:color="000000"/>
          <w:bdr w:val="nil"/>
          <w:shd w:val="clear" w:color="auto" w:fill="FFFFFF"/>
          <w:rtl/>
          <w:lang w:val="ar-SA"/>
        </w:rPr>
        <w:tab/>
      </w:r>
      <w:r w:rsidRPr="0019510F">
        <w:rPr>
          <w:rFonts w:ascii="Arial" w:eastAsia="Calibri" w:hAnsi="Arial" w:cs="Arial"/>
          <w:color w:val="000000"/>
          <w:sz w:val="22"/>
          <w:szCs w:val="22"/>
          <w:u w:color="000000"/>
          <w:bdr w:val="nil"/>
          <w:shd w:val="clear" w:color="auto" w:fill="FFFFFF"/>
          <w:rtl/>
          <w:lang w:val="ar-SA"/>
        </w:rPr>
        <w:tab/>
      </w:r>
      <w:r w:rsidRPr="0019510F">
        <w:rPr>
          <w:rFonts w:ascii="Arial" w:eastAsia="Calibri" w:hAnsi="Arial" w:cs="Arial"/>
          <w:color w:val="000000"/>
          <w:sz w:val="22"/>
          <w:szCs w:val="22"/>
          <w:u w:color="000000"/>
          <w:bdr w:val="nil"/>
          <w:shd w:val="clear" w:color="auto" w:fill="FFFFFF"/>
          <w:rtl/>
          <w:lang w:val="ar-SA"/>
        </w:rPr>
        <w:tab/>
      </w:r>
      <w:r w:rsidRPr="0019510F">
        <w:rPr>
          <w:rFonts w:ascii="Arial" w:eastAsia="Calibri" w:hAnsi="Arial" w:cs="Arial"/>
          <w:color w:val="000000"/>
          <w:sz w:val="22"/>
          <w:szCs w:val="22"/>
          <w:u w:color="000000"/>
          <w:bdr w:val="nil"/>
          <w:shd w:val="clear" w:color="auto" w:fill="FFFFFF"/>
          <w:rtl/>
          <w:lang w:val="ar-SA"/>
        </w:rPr>
        <w:tab/>
      </w:r>
      <w:r w:rsidRPr="0019510F">
        <w:rPr>
          <w:rFonts w:ascii="Arial" w:eastAsia="Calibri" w:hAnsi="Arial" w:cs="Arial"/>
          <w:color w:val="000000"/>
          <w:sz w:val="22"/>
          <w:szCs w:val="22"/>
          <w:u w:color="000000"/>
          <w:bdr w:val="nil"/>
          <w:shd w:val="clear" w:color="auto" w:fill="FFFFFF"/>
          <w:rtl/>
          <w:lang w:val="ar-SA"/>
        </w:rPr>
        <w:tab/>
      </w:r>
      <w:r w:rsidRPr="0019510F">
        <w:rPr>
          <w:rFonts w:ascii="Arial" w:eastAsia="Calibri" w:hAnsi="Arial" w:cs="Arial"/>
          <w:color w:val="000000"/>
          <w:sz w:val="22"/>
          <w:szCs w:val="22"/>
          <w:u w:color="000000"/>
          <w:bdr w:val="nil"/>
          <w:shd w:val="clear" w:color="auto" w:fill="FFFFFF"/>
          <w:rtl/>
          <w:lang w:val="ar-SA"/>
        </w:rPr>
        <w:tab/>
        <w:t xml:space="preserve"> فقير جدا</w:t>
      </w:r>
      <w:r w:rsidRPr="0019510F">
        <w:rPr>
          <w:rFonts w:ascii="Arial" w:eastAsia="Calibri" w:hAnsi="Arial" w:cs="Arial"/>
          <w:color w:val="000000"/>
          <w:sz w:val="22"/>
          <w:szCs w:val="22"/>
          <w:u w:color="000000"/>
          <w:bdr w:val="nil"/>
          <w:shd w:val="clear" w:color="auto" w:fill="FFFFFF"/>
          <w:rtl/>
          <w:lang w:val="ar-SA"/>
        </w:rPr>
        <w:tab/>
        <w:t xml:space="preserve"> </w:t>
      </w:r>
      <w:r w:rsidRPr="0019510F">
        <w:rPr>
          <w:rFonts w:ascii="Arial" w:eastAsia="Calibri" w:hAnsi="Arial" w:cs="Arial"/>
          <w:color w:val="000000"/>
          <w:sz w:val="22"/>
          <w:szCs w:val="22"/>
          <w:u w:color="000000"/>
          <w:bdr w:val="nil"/>
          <w:shd w:val="clear" w:color="auto" w:fill="FFFFFF"/>
        </w:rPr>
        <w:t xml:space="preserve">    </w:t>
      </w:r>
      <w:r w:rsidRPr="0019510F">
        <w:rPr>
          <w:rFonts w:ascii="Arial" w:eastAsia="Calibri" w:hAnsi="Arial" w:cs="Arial"/>
          <w:color w:val="000000"/>
          <w:sz w:val="22"/>
          <w:szCs w:val="22"/>
          <w:u w:color="000000"/>
          <w:bdr w:val="nil"/>
          <w:shd w:val="clear" w:color="auto" w:fill="FFFFFF"/>
          <w:rtl/>
          <w:lang w:val="ar-SA"/>
        </w:rPr>
        <w:t xml:space="preserve"> </w:t>
      </w:r>
      <w:r w:rsidRPr="0019510F">
        <w:rPr>
          <w:rFonts w:ascii="Arial" w:eastAsia="Calibri" w:hAnsi="Arial" w:cs="Arial"/>
          <w:color w:val="000000"/>
          <w:sz w:val="22"/>
          <w:szCs w:val="22"/>
          <w:u w:color="000000"/>
          <w:bdr w:val="nil"/>
          <w:shd w:val="clear" w:color="auto" w:fill="FFFFFF"/>
        </w:rPr>
        <w:t xml:space="preserve">                                </w:t>
      </w:r>
      <w:r w:rsidRPr="0019510F">
        <w:rPr>
          <w:rFonts w:ascii="Arial" w:eastAsia="Arial" w:hAnsi="Arial" w:cs="Arial"/>
          <w:color w:val="000000"/>
          <w:sz w:val="22"/>
          <w:szCs w:val="22"/>
          <w:u w:color="000000"/>
          <w:bdr w:val="nil"/>
          <w:shd w:val="clear" w:color="auto" w:fill="FFFFFF"/>
          <w:rtl/>
          <w:lang w:val="ar-SA"/>
        </w:rPr>
        <w:tab/>
      </w:r>
    </w:p>
    <w:p w14:paraId="47478D7B" w14:textId="77777777" w:rsidR="0019510F" w:rsidRPr="0019510F" w:rsidRDefault="0019510F" w:rsidP="0019510F">
      <w:pPr>
        <w:widowControl w:val="0"/>
        <w:pBdr>
          <w:top w:val="nil"/>
          <w:left w:val="nil"/>
          <w:bottom w:val="nil"/>
          <w:right w:val="nil"/>
          <w:between w:val="nil"/>
          <w:bar w:val="nil"/>
        </w:pBdr>
        <w:spacing w:after="0" w:line="240" w:lineRule="auto"/>
        <w:rPr>
          <w:rFonts w:ascii="Arial" w:eastAsia="Calibri Light" w:hAnsi="Arial" w:cs="Arial"/>
          <w:color w:val="000000"/>
          <w:sz w:val="22"/>
          <w:szCs w:val="22"/>
          <w:u w:color="000000"/>
          <w:bdr w:val="nil"/>
        </w:rPr>
      </w:pPr>
    </w:p>
    <w:p w14:paraId="35E4BFD6" w14:textId="0F853FC1" w:rsidR="00684FD5" w:rsidRPr="0019510F" w:rsidRDefault="0019510F" w:rsidP="0019510F">
      <w:pPr>
        <w:jc w:val="right"/>
        <w:rPr>
          <w:rFonts w:ascii="Arial" w:hAnsi="Arial" w:cs="Arial"/>
        </w:rPr>
      </w:pPr>
      <w:r w:rsidRPr="0019510F">
        <w:rPr>
          <w:rFonts w:ascii="Arial" w:eastAsia="Arial Unicode MS" w:hAnsi="Arial" w:cs="Arial"/>
          <w:bdr w:val="nil"/>
          <w:rtl/>
          <w:lang w:val="ar-SA"/>
        </w:rPr>
        <w:lastRenderedPageBreak/>
        <w:t>الرجاء قراءة الكلمات التالية . اختر لأي مدى الصفات التالية تصف الفتيات أكثر من الفتيان ، أو الفتيان أكثر من الفتيات ، أو يصف كل من الفتيات والفتيان على حد سواء</w:t>
      </w:r>
    </w:p>
    <w:p w14:paraId="08C6BABC" w14:textId="71D15C15" w:rsidR="0019510F" w:rsidRDefault="0019510F" w:rsidP="0019510F">
      <w:pPr>
        <w:jc w:val="right"/>
      </w:pPr>
    </w:p>
    <w:p w14:paraId="07C68758" w14:textId="77777777" w:rsidR="00154171" w:rsidRDefault="00154171" w:rsidP="0019510F">
      <w:pPr>
        <w:jc w:val="right"/>
      </w:pPr>
    </w:p>
    <w:tbl>
      <w:tblPr>
        <w:tblW w:w="9612" w:type="dxa"/>
        <w:jc w:val="right"/>
        <w:shd w:val="clear" w:color="auto" w:fill="4F81BD"/>
        <w:tblLayout w:type="fixed"/>
        <w:tblLook w:val="04A0" w:firstRow="1" w:lastRow="0" w:firstColumn="1" w:lastColumn="0" w:noHBand="0" w:noVBand="1"/>
      </w:tblPr>
      <w:tblGrid>
        <w:gridCol w:w="2202"/>
        <w:gridCol w:w="741"/>
        <w:gridCol w:w="310"/>
        <w:gridCol w:w="431"/>
        <w:gridCol w:w="741"/>
        <w:gridCol w:w="741"/>
        <w:gridCol w:w="741"/>
        <w:gridCol w:w="741"/>
        <w:gridCol w:w="740"/>
        <w:gridCol w:w="741"/>
        <w:gridCol w:w="673"/>
        <w:gridCol w:w="810"/>
      </w:tblGrid>
      <w:tr w:rsidR="0019510F" w14:paraId="5EF6BA2E" w14:textId="77777777" w:rsidTr="0019510F">
        <w:trPr>
          <w:trHeight w:val="617"/>
          <w:tblHeader/>
          <w:jc w:val="right"/>
        </w:trPr>
        <w:tc>
          <w:tcPr>
            <w:tcW w:w="2202" w:type="dxa"/>
            <w:shd w:val="clear" w:color="auto" w:fill="FFFFFF" w:themeFill="background1"/>
            <w:tcMar>
              <w:top w:w="80" w:type="dxa"/>
              <w:left w:w="80" w:type="dxa"/>
              <w:bottom w:w="80" w:type="dxa"/>
              <w:right w:w="80" w:type="dxa"/>
            </w:tcMar>
          </w:tcPr>
          <w:p w14:paraId="5AF3FD76" w14:textId="77777777" w:rsidR="0019510F" w:rsidRDefault="0019510F" w:rsidP="0019510F"/>
        </w:tc>
        <w:tc>
          <w:tcPr>
            <w:tcW w:w="1051" w:type="dxa"/>
            <w:gridSpan w:val="2"/>
            <w:shd w:val="clear" w:color="auto" w:fill="FFFFFF" w:themeFill="background1"/>
            <w:tcMar>
              <w:top w:w="80" w:type="dxa"/>
              <w:left w:w="80" w:type="dxa"/>
              <w:bottom w:w="80" w:type="dxa"/>
              <w:right w:w="80" w:type="dxa"/>
            </w:tcMar>
          </w:tcPr>
          <w:p w14:paraId="5D4F88A2" w14:textId="77777777" w:rsidR="0019510F" w:rsidRPr="00156727" w:rsidRDefault="0019510F" w:rsidP="0019510F">
            <w:pPr>
              <w:pStyle w:val="NoSpacing"/>
              <w:bidi/>
              <w:spacing w:line="254" w:lineRule="auto"/>
              <w:jc w:val="right"/>
              <w:rPr>
                <w:rtl/>
              </w:rPr>
            </w:pPr>
            <w:r w:rsidRPr="00156727">
              <w:rPr>
                <w:rFonts w:ascii="Cambria" w:eastAsia="Cambria" w:hAnsi="Cambria"/>
                <w:bCs/>
                <w:rtl/>
                <w:lang w:val="ar-SA"/>
              </w:rPr>
              <w:t>تصف الفتيان</w:t>
            </w:r>
          </w:p>
        </w:tc>
        <w:tc>
          <w:tcPr>
            <w:tcW w:w="5549" w:type="dxa"/>
            <w:gridSpan w:val="8"/>
            <w:shd w:val="clear" w:color="auto" w:fill="FFFFFF" w:themeFill="background1"/>
            <w:tcMar>
              <w:top w:w="80" w:type="dxa"/>
              <w:left w:w="80" w:type="dxa"/>
              <w:bottom w:w="80" w:type="dxa"/>
              <w:right w:w="80" w:type="dxa"/>
            </w:tcMar>
          </w:tcPr>
          <w:p w14:paraId="4F3996DA" w14:textId="2F4C4434" w:rsidR="0019510F" w:rsidRDefault="0019510F" w:rsidP="0019510F">
            <w:pPr>
              <w:pStyle w:val="NoSpacing"/>
              <w:bidi/>
              <w:spacing w:line="254" w:lineRule="auto"/>
              <w:jc w:val="center"/>
              <w:rPr>
                <w:rtl/>
              </w:rPr>
            </w:pPr>
          </w:p>
        </w:tc>
        <w:tc>
          <w:tcPr>
            <w:tcW w:w="810" w:type="dxa"/>
            <w:shd w:val="clear" w:color="auto" w:fill="FFFFFF" w:themeFill="background1"/>
            <w:tcMar>
              <w:top w:w="80" w:type="dxa"/>
              <w:left w:w="80" w:type="dxa"/>
              <w:bottom w:w="80" w:type="dxa"/>
              <w:right w:w="80" w:type="dxa"/>
            </w:tcMar>
          </w:tcPr>
          <w:p w14:paraId="6F5D0787" w14:textId="77777777" w:rsidR="0019510F" w:rsidRDefault="0019510F" w:rsidP="0019510F">
            <w:pPr>
              <w:pStyle w:val="NoSpacing"/>
              <w:bidi/>
              <w:spacing w:line="254" w:lineRule="auto"/>
              <w:jc w:val="right"/>
              <w:rPr>
                <w:rtl/>
              </w:rPr>
            </w:pPr>
            <w:r>
              <w:rPr>
                <w:rFonts w:ascii="Cambria" w:eastAsia="Cambria" w:hAnsi="Cambria"/>
                <w:b/>
                <w:bCs/>
                <w:rtl/>
                <w:lang w:val="ar-SA"/>
              </w:rPr>
              <w:t>تصف الفتيات</w:t>
            </w:r>
          </w:p>
        </w:tc>
      </w:tr>
      <w:tr w:rsidR="00156727" w14:paraId="2393CF62" w14:textId="77777777" w:rsidTr="0019510F">
        <w:tblPrEx>
          <w:shd w:val="clear" w:color="auto" w:fill="CED7E7"/>
        </w:tblPrEx>
        <w:trPr>
          <w:trHeight w:val="300"/>
          <w:jc w:val="right"/>
        </w:trPr>
        <w:tc>
          <w:tcPr>
            <w:tcW w:w="2202" w:type="dxa"/>
            <w:shd w:val="clear" w:color="auto" w:fill="FFFFFF" w:themeFill="background1"/>
            <w:tcMar>
              <w:top w:w="80" w:type="dxa"/>
              <w:left w:w="80" w:type="dxa"/>
              <w:bottom w:w="80" w:type="dxa"/>
              <w:right w:w="80" w:type="dxa"/>
            </w:tcMar>
            <w:vAlign w:val="center"/>
          </w:tcPr>
          <w:p w14:paraId="3A516588" w14:textId="69AAABD3" w:rsidR="00156727" w:rsidRDefault="00156727" w:rsidP="00156727">
            <w:pPr>
              <w:pStyle w:val="NoSpacing"/>
              <w:bidi/>
              <w:spacing w:line="254" w:lineRule="auto"/>
              <w:jc w:val="right"/>
              <w:rPr>
                <w:rtl/>
              </w:rPr>
            </w:pPr>
            <w:r>
              <w:rPr>
                <w:rtl/>
                <w:lang w:val="ar-SA"/>
              </w:rPr>
              <w:t>دافئ</w:t>
            </w:r>
          </w:p>
        </w:tc>
        <w:tc>
          <w:tcPr>
            <w:tcW w:w="741" w:type="dxa"/>
            <w:shd w:val="clear" w:color="auto" w:fill="FFFFFF" w:themeFill="background1"/>
            <w:tcMar>
              <w:top w:w="80" w:type="dxa"/>
              <w:left w:w="80" w:type="dxa"/>
              <w:bottom w:w="80" w:type="dxa"/>
              <w:right w:w="80" w:type="dxa"/>
            </w:tcMar>
            <w:vAlign w:val="center"/>
          </w:tcPr>
          <w:p w14:paraId="5FB0DEAF" w14:textId="225BF72B" w:rsidR="00156727" w:rsidRDefault="00156727" w:rsidP="00156727">
            <w:pPr>
              <w:pStyle w:val="NoSpacing"/>
              <w:bidi/>
              <w:spacing w:line="254" w:lineRule="auto"/>
              <w:jc w:val="center"/>
              <w:rPr>
                <w:rtl/>
              </w:rPr>
            </w:pPr>
            <w:r>
              <w:rPr>
                <w:rFonts w:ascii="Cambria" w:eastAsia="Cambria" w:hAnsi="Cambria" w:cs="Cambria"/>
                <w:rtl/>
                <w:lang w:val="ar-SA"/>
              </w:rPr>
              <w:t>1</w:t>
            </w:r>
          </w:p>
        </w:tc>
        <w:tc>
          <w:tcPr>
            <w:tcW w:w="741" w:type="dxa"/>
            <w:gridSpan w:val="2"/>
            <w:shd w:val="clear" w:color="auto" w:fill="FFFFFF" w:themeFill="background1"/>
            <w:tcMar>
              <w:top w:w="80" w:type="dxa"/>
              <w:left w:w="80" w:type="dxa"/>
              <w:bottom w:w="80" w:type="dxa"/>
              <w:right w:w="80" w:type="dxa"/>
            </w:tcMar>
            <w:vAlign w:val="center"/>
          </w:tcPr>
          <w:p w14:paraId="1F5BB5F8" w14:textId="74D3058E" w:rsidR="00156727" w:rsidRDefault="00156727" w:rsidP="00156727">
            <w:pPr>
              <w:pStyle w:val="NoSpacing"/>
              <w:spacing w:line="254" w:lineRule="auto"/>
              <w:jc w:val="center"/>
            </w:pPr>
            <w:r>
              <w:rPr>
                <w:rFonts w:ascii="Cambria" w:eastAsia="Cambria" w:hAnsi="Cambria" w:cs="Cambria"/>
              </w:rPr>
              <w:t>2</w:t>
            </w:r>
          </w:p>
        </w:tc>
        <w:tc>
          <w:tcPr>
            <w:tcW w:w="741" w:type="dxa"/>
            <w:shd w:val="clear" w:color="auto" w:fill="FFFFFF" w:themeFill="background1"/>
            <w:tcMar>
              <w:top w:w="80" w:type="dxa"/>
              <w:left w:w="80" w:type="dxa"/>
              <w:bottom w:w="80" w:type="dxa"/>
              <w:right w:w="80" w:type="dxa"/>
            </w:tcMar>
          </w:tcPr>
          <w:p w14:paraId="1C60AF22" w14:textId="4D29C7E3" w:rsidR="00156727" w:rsidRDefault="00156727" w:rsidP="00156727">
            <w:pPr>
              <w:pStyle w:val="NoSpacing"/>
              <w:spacing w:line="254" w:lineRule="auto"/>
              <w:jc w:val="center"/>
            </w:pPr>
            <w:r>
              <w:rPr>
                <w:rFonts w:ascii="Cambria" w:eastAsia="Cambria" w:hAnsi="Cambria" w:cs="Cambria"/>
              </w:rPr>
              <w:t>3</w:t>
            </w:r>
          </w:p>
        </w:tc>
        <w:tc>
          <w:tcPr>
            <w:tcW w:w="741" w:type="dxa"/>
            <w:shd w:val="clear" w:color="auto" w:fill="FFFFFF" w:themeFill="background1"/>
            <w:tcMar>
              <w:top w:w="80" w:type="dxa"/>
              <w:left w:w="80" w:type="dxa"/>
              <w:bottom w:w="80" w:type="dxa"/>
              <w:right w:w="80" w:type="dxa"/>
            </w:tcMar>
          </w:tcPr>
          <w:p w14:paraId="442B5C21" w14:textId="57AE7CCA" w:rsidR="00156727" w:rsidRDefault="00156727" w:rsidP="00156727">
            <w:pPr>
              <w:pStyle w:val="NoSpacing"/>
              <w:spacing w:line="254" w:lineRule="auto"/>
              <w:jc w:val="center"/>
            </w:pPr>
            <w:r>
              <w:rPr>
                <w:rFonts w:ascii="Cambria" w:eastAsia="Cambria" w:hAnsi="Cambria" w:cs="Cambria"/>
              </w:rPr>
              <w:t>4</w:t>
            </w:r>
          </w:p>
        </w:tc>
        <w:tc>
          <w:tcPr>
            <w:tcW w:w="741" w:type="dxa"/>
            <w:shd w:val="clear" w:color="auto" w:fill="FFFFFF" w:themeFill="background1"/>
            <w:tcMar>
              <w:top w:w="80" w:type="dxa"/>
              <w:left w:w="80" w:type="dxa"/>
              <w:bottom w:w="80" w:type="dxa"/>
              <w:right w:w="80" w:type="dxa"/>
            </w:tcMar>
            <w:vAlign w:val="center"/>
          </w:tcPr>
          <w:p w14:paraId="4E7A4158" w14:textId="10C7BA25" w:rsidR="00156727" w:rsidRDefault="00156727" w:rsidP="00156727">
            <w:pPr>
              <w:pStyle w:val="NoSpacing"/>
              <w:spacing w:line="254" w:lineRule="auto"/>
              <w:jc w:val="center"/>
            </w:pPr>
            <w:r>
              <w:rPr>
                <w:rFonts w:ascii="Cambria" w:eastAsia="Cambria" w:hAnsi="Cambria" w:cs="Cambria"/>
              </w:rPr>
              <w:t>5</w:t>
            </w:r>
          </w:p>
        </w:tc>
        <w:tc>
          <w:tcPr>
            <w:tcW w:w="741" w:type="dxa"/>
            <w:shd w:val="clear" w:color="auto" w:fill="FFFFFF" w:themeFill="background1"/>
            <w:tcMar>
              <w:top w:w="80" w:type="dxa"/>
              <w:left w:w="80" w:type="dxa"/>
              <w:bottom w:w="80" w:type="dxa"/>
              <w:right w:w="80" w:type="dxa"/>
            </w:tcMar>
            <w:vAlign w:val="center"/>
          </w:tcPr>
          <w:p w14:paraId="4329A143" w14:textId="0F581FD4" w:rsidR="00156727" w:rsidRDefault="00156727" w:rsidP="00156727">
            <w:pPr>
              <w:pStyle w:val="NoSpacing"/>
              <w:spacing w:line="254" w:lineRule="auto"/>
              <w:jc w:val="center"/>
            </w:pPr>
            <w:r>
              <w:rPr>
                <w:rFonts w:ascii="Cambria" w:eastAsia="Cambria" w:hAnsi="Cambria" w:cs="Cambria"/>
              </w:rPr>
              <w:t>6</w:t>
            </w:r>
          </w:p>
        </w:tc>
        <w:tc>
          <w:tcPr>
            <w:tcW w:w="740" w:type="dxa"/>
            <w:shd w:val="clear" w:color="auto" w:fill="FFFFFF" w:themeFill="background1"/>
            <w:tcMar>
              <w:top w:w="80" w:type="dxa"/>
              <w:left w:w="80" w:type="dxa"/>
              <w:bottom w:w="80" w:type="dxa"/>
              <w:right w:w="80" w:type="dxa"/>
            </w:tcMar>
          </w:tcPr>
          <w:p w14:paraId="2F1C6E71" w14:textId="5066FFBB" w:rsidR="00156727" w:rsidRDefault="00156727" w:rsidP="00156727">
            <w:pPr>
              <w:pStyle w:val="NoSpacing"/>
              <w:spacing w:line="254" w:lineRule="auto"/>
              <w:jc w:val="center"/>
            </w:pPr>
            <w:r>
              <w:rPr>
                <w:rFonts w:ascii="Cambria" w:eastAsia="Cambria" w:hAnsi="Cambria" w:cs="Cambria"/>
              </w:rPr>
              <w:t>7</w:t>
            </w:r>
          </w:p>
        </w:tc>
        <w:tc>
          <w:tcPr>
            <w:tcW w:w="741" w:type="dxa"/>
            <w:shd w:val="clear" w:color="auto" w:fill="FFFFFF" w:themeFill="background1"/>
            <w:tcMar>
              <w:top w:w="80" w:type="dxa"/>
              <w:left w:w="80" w:type="dxa"/>
              <w:bottom w:w="80" w:type="dxa"/>
              <w:right w:w="80" w:type="dxa"/>
            </w:tcMar>
          </w:tcPr>
          <w:p w14:paraId="70C5BC7D" w14:textId="74B4E951" w:rsidR="00156727" w:rsidRDefault="00156727" w:rsidP="00156727">
            <w:pPr>
              <w:pStyle w:val="NoSpacing"/>
              <w:spacing w:line="254" w:lineRule="auto"/>
              <w:jc w:val="center"/>
            </w:pPr>
            <w:r>
              <w:rPr>
                <w:rFonts w:ascii="Cambria" w:eastAsia="Cambria" w:hAnsi="Cambria" w:cs="Cambria"/>
              </w:rPr>
              <w:t>8</w:t>
            </w:r>
          </w:p>
        </w:tc>
        <w:tc>
          <w:tcPr>
            <w:tcW w:w="673" w:type="dxa"/>
            <w:shd w:val="clear" w:color="auto" w:fill="FFFFFF" w:themeFill="background1"/>
            <w:tcMar>
              <w:top w:w="80" w:type="dxa"/>
              <w:left w:w="80" w:type="dxa"/>
              <w:bottom w:w="80" w:type="dxa"/>
              <w:right w:w="80" w:type="dxa"/>
            </w:tcMar>
          </w:tcPr>
          <w:p w14:paraId="6CDD06A3" w14:textId="35D68DB0" w:rsidR="00156727" w:rsidRDefault="00156727" w:rsidP="00156727">
            <w:pPr>
              <w:pStyle w:val="NoSpacing"/>
              <w:spacing w:line="254" w:lineRule="auto"/>
              <w:jc w:val="center"/>
            </w:pPr>
            <w:r>
              <w:rPr>
                <w:rFonts w:ascii="Cambria" w:eastAsia="Cambria" w:hAnsi="Cambria" w:cs="Cambria"/>
              </w:rPr>
              <w:t>9</w:t>
            </w:r>
          </w:p>
        </w:tc>
        <w:tc>
          <w:tcPr>
            <w:tcW w:w="810" w:type="dxa"/>
            <w:shd w:val="clear" w:color="auto" w:fill="FFFFFF" w:themeFill="background1"/>
            <w:tcMar>
              <w:top w:w="80" w:type="dxa"/>
              <w:left w:w="80" w:type="dxa"/>
              <w:bottom w:w="80" w:type="dxa"/>
              <w:right w:w="80" w:type="dxa"/>
            </w:tcMar>
          </w:tcPr>
          <w:p w14:paraId="76548589" w14:textId="2AA1A021" w:rsidR="00156727" w:rsidRDefault="00156727" w:rsidP="00156727">
            <w:pPr>
              <w:pStyle w:val="NoSpacing"/>
              <w:spacing w:line="254" w:lineRule="auto"/>
              <w:jc w:val="center"/>
            </w:pPr>
            <w:r>
              <w:rPr>
                <w:rFonts w:ascii="Cambria" w:eastAsia="Cambria" w:hAnsi="Cambria" w:cs="Cambria"/>
              </w:rPr>
              <w:t>10</w:t>
            </w:r>
          </w:p>
        </w:tc>
      </w:tr>
      <w:tr w:rsidR="00156727" w14:paraId="3A5604C2" w14:textId="77777777" w:rsidTr="0019510F">
        <w:tblPrEx>
          <w:shd w:val="clear" w:color="auto" w:fill="CED7E7"/>
        </w:tblPrEx>
        <w:trPr>
          <w:trHeight w:val="300"/>
          <w:jc w:val="right"/>
        </w:trPr>
        <w:tc>
          <w:tcPr>
            <w:tcW w:w="2202" w:type="dxa"/>
            <w:shd w:val="clear" w:color="auto" w:fill="FFFFFF" w:themeFill="background1"/>
            <w:tcMar>
              <w:top w:w="80" w:type="dxa"/>
              <w:left w:w="80" w:type="dxa"/>
              <w:bottom w:w="80" w:type="dxa"/>
              <w:right w:w="80" w:type="dxa"/>
            </w:tcMar>
            <w:vAlign w:val="center"/>
          </w:tcPr>
          <w:p w14:paraId="7887AAC1" w14:textId="77777777" w:rsidR="00156727" w:rsidRDefault="00156727" w:rsidP="00156727">
            <w:pPr>
              <w:pStyle w:val="NoSpacing"/>
              <w:bidi/>
              <w:spacing w:line="254" w:lineRule="auto"/>
              <w:jc w:val="right"/>
              <w:rPr>
                <w:rtl/>
              </w:rPr>
            </w:pPr>
            <w:r>
              <w:rPr>
                <w:rtl/>
                <w:lang w:val="ar-SA"/>
              </w:rPr>
              <w:t>حاسم</w:t>
            </w:r>
          </w:p>
        </w:tc>
        <w:tc>
          <w:tcPr>
            <w:tcW w:w="741" w:type="dxa"/>
            <w:shd w:val="clear" w:color="auto" w:fill="FFFFFF" w:themeFill="background1"/>
            <w:tcMar>
              <w:top w:w="80" w:type="dxa"/>
              <w:left w:w="80" w:type="dxa"/>
              <w:bottom w:w="80" w:type="dxa"/>
              <w:right w:w="80" w:type="dxa"/>
            </w:tcMar>
            <w:vAlign w:val="center"/>
          </w:tcPr>
          <w:p w14:paraId="07AEAB3F" w14:textId="77777777" w:rsidR="00156727" w:rsidRDefault="00156727" w:rsidP="00156727">
            <w:pPr>
              <w:pStyle w:val="NoSpacing"/>
              <w:bidi/>
              <w:spacing w:line="254" w:lineRule="auto"/>
              <w:jc w:val="center"/>
              <w:rPr>
                <w:rtl/>
              </w:rPr>
            </w:pPr>
            <w:r>
              <w:rPr>
                <w:rFonts w:ascii="Cambria" w:eastAsia="Cambria" w:hAnsi="Cambria" w:cs="Cambria"/>
                <w:rtl/>
                <w:lang w:val="ar-SA"/>
              </w:rPr>
              <w:t>1</w:t>
            </w:r>
          </w:p>
        </w:tc>
        <w:tc>
          <w:tcPr>
            <w:tcW w:w="741" w:type="dxa"/>
            <w:gridSpan w:val="2"/>
            <w:shd w:val="clear" w:color="auto" w:fill="FFFFFF" w:themeFill="background1"/>
            <w:tcMar>
              <w:top w:w="80" w:type="dxa"/>
              <w:left w:w="80" w:type="dxa"/>
              <w:bottom w:w="80" w:type="dxa"/>
              <w:right w:w="80" w:type="dxa"/>
            </w:tcMar>
            <w:vAlign w:val="center"/>
          </w:tcPr>
          <w:p w14:paraId="52EC508D" w14:textId="77777777" w:rsidR="00156727" w:rsidRDefault="00156727" w:rsidP="00156727">
            <w:pPr>
              <w:pStyle w:val="NoSpacing"/>
              <w:spacing w:line="254" w:lineRule="auto"/>
              <w:jc w:val="center"/>
            </w:pPr>
            <w:r>
              <w:rPr>
                <w:rFonts w:ascii="Cambria" w:eastAsia="Cambria" w:hAnsi="Cambria" w:cs="Cambria"/>
              </w:rPr>
              <w:t>2</w:t>
            </w:r>
          </w:p>
        </w:tc>
        <w:tc>
          <w:tcPr>
            <w:tcW w:w="741" w:type="dxa"/>
            <w:shd w:val="clear" w:color="auto" w:fill="FFFFFF" w:themeFill="background1"/>
            <w:tcMar>
              <w:top w:w="80" w:type="dxa"/>
              <w:left w:w="80" w:type="dxa"/>
              <w:bottom w:w="80" w:type="dxa"/>
              <w:right w:w="80" w:type="dxa"/>
            </w:tcMar>
          </w:tcPr>
          <w:p w14:paraId="4EDB01B2" w14:textId="77777777" w:rsidR="00156727" w:rsidRDefault="00156727" w:rsidP="00156727">
            <w:pPr>
              <w:pStyle w:val="NoSpacing"/>
              <w:spacing w:line="254" w:lineRule="auto"/>
              <w:jc w:val="center"/>
            </w:pPr>
            <w:r>
              <w:rPr>
                <w:rFonts w:ascii="Cambria" w:eastAsia="Cambria" w:hAnsi="Cambria" w:cs="Cambria"/>
              </w:rPr>
              <w:t>3</w:t>
            </w:r>
          </w:p>
        </w:tc>
        <w:tc>
          <w:tcPr>
            <w:tcW w:w="741" w:type="dxa"/>
            <w:shd w:val="clear" w:color="auto" w:fill="FFFFFF" w:themeFill="background1"/>
            <w:tcMar>
              <w:top w:w="80" w:type="dxa"/>
              <w:left w:w="80" w:type="dxa"/>
              <w:bottom w:w="80" w:type="dxa"/>
              <w:right w:w="80" w:type="dxa"/>
            </w:tcMar>
          </w:tcPr>
          <w:p w14:paraId="42DCE6A6" w14:textId="77777777" w:rsidR="00156727" w:rsidRDefault="00156727" w:rsidP="00156727">
            <w:pPr>
              <w:pStyle w:val="NoSpacing"/>
              <w:spacing w:line="254" w:lineRule="auto"/>
              <w:jc w:val="center"/>
            </w:pPr>
            <w:r>
              <w:rPr>
                <w:rFonts w:ascii="Cambria" w:eastAsia="Cambria" w:hAnsi="Cambria" w:cs="Cambria"/>
              </w:rPr>
              <w:t>4</w:t>
            </w:r>
          </w:p>
        </w:tc>
        <w:tc>
          <w:tcPr>
            <w:tcW w:w="741" w:type="dxa"/>
            <w:shd w:val="clear" w:color="auto" w:fill="FFFFFF" w:themeFill="background1"/>
            <w:tcMar>
              <w:top w:w="80" w:type="dxa"/>
              <w:left w:w="80" w:type="dxa"/>
              <w:bottom w:w="80" w:type="dxa"/>
              <w:right w:w="80" w:type="dxa"/>
            </w:tcMar>
            <w:vAlign w:val="center"/>
          </w:tcPr>
          <w:p w14:paraId="2F89581B" w14:textId="77777777" w:rsidR="00156727" w:rsidRDefault="00156727" w:rsidP="00156727">
            <w:pPr>
              <w:pStyle w:val="NoSpacing"/>
              <w:spacing w:line="254" w:lineRule="auto"/>
              <w:jc w:val="center"/>
            </w:pPr>
            <w:r>
              <w:rPr>
                <w:rFonts w:ascii="Cambria" w:eastAsia="Cambria" w:hAnsi="Cambria" w:cs="Cambria"/>
              </w:rPr>
              <w:t>5</w:t>
            </w:r>
          </w:p>
        </w:tc>
        <w:tc>
          <w:tcPr>
            <w:tcW w:w="741" w:type="dxa"/>
            <w:shd w:val="clear" w:color="auto" w:fill="FFFFFF" w:themeFill="background1"/>
            <w:tcMar>
              <w:top w:w="80" w:type="dxa"/>
              <w:left w:w="80" w:type="dxa"/>
              <w:bottom w:w="80" w:type="dxa"/>
              <w:right w:w="80" w:type="dxa"/>
            </w:tcMar>
            <w:vAlign w:val="center"/>
          </w:tcPr>
          <w:p w14:paraId="4305C991" w14:textId="77777777" w:rsidR="00156727" w:rsidRDefault="00156727" w:rsidP="00156727">
            <w:pPr>
              <w:pStyle w:val="NoSpacing"/>
              <w:spacing w:line="254" w:lineRule="auto"/>
              <w:jc w:val="center"/>
            </w:pPr>
            <w:r>
              <w:rPr>
                <w:rFonts w:ascii="Cambria" w:eastAsia="Cambria" w:hAnsi="Cambria" w:cs="Cambria"/>
              </w:rPr>
              <w:t>6</w:t>
            </w:r>
          </w:p>
        </w:tc>
        <w:tc>
          <w:tcPr>
            <w:tcW w:w="740" w:type="dxa"/>
            <w:shd w:val="clear" w:color="auto" w:fill="FFFFFF" w:themeFill="background1"/>
            <w:tcMar>
              <w:top w:w="80" w:type="dxa"/>
              <w:left w:w="80" w:type="dxa"/>
              <w:bottom w:w="80" w:type="dxa"/>
              <w:right w:w="80" w:type="dxa"/>
            </w:tcMar>
          </w:tcPr>
          <w:p w14:paraId="50129DA3" w14:textId="77777777" w:rsidR="00156727" w:rsidRDefault="00156727" w:rsidP="00156727">
            <w:pPr>
              <w:pStyle w:val="NoSpacing"/>
              <w:spacing w:line="254" w:lineRule="auto"/>
              <w:jc w:val="center"/>
            </w:pPr>
            <w:r>
              <w:rPr>
                <w:rFonts w:ascii="Cambria" w:eastAsia="Cambria" w:hAnsi="Cambria" w:cs="Cambria"/>
              </w:rPr>
              <w:t>7</w:t>
            </w:r>
          </w:p>
        </w:tc>
        <w:tc>
          <w:tcPr>
            <w:tcW w:w="741" w:type="dxa"/>
            <w:shd w:val="clear" w:color="auto" w:fill="FFFFFF" w:themeFill="background1"/>
            <w:tcMar>
              <w:top w:w="80" w:type="dxa"/>
              <w:left w:w="80" w:type="dxa"/>
              <w:bottom w:w="80" w:type="dxa"/>
              <w:right w:w="80" w:type="dxa"/>
            </w:tcMar>
          </w:tcPr>
          <w:p w14:paraId="75364782" w14:textId="77777777" w:rsidR="00156727" w:rsidRDefault="00156727" w:rsidP="00156727">
            <w:pPr>
              <w:pStyle w:val="NoSpacing"/>
              <w:spacing w:line="254" w:lineRule="auto"/>
              <w:jc w:val="center"/>
            </w:pPr>
            <w:r>
              <w:rPr>
                <w:rFonts w:ascii="Cambria" w:eastAsia="Cambria" w:hAnsi="Cambria" w:cs="Cambria"/>
              </w:rPr>
              <w:t>8</w:t>
            </w:r>
          </w:p>
        </w:tc>
        <w:tc>
          <w:tcPr>
            <w:tcW w:w="673" w:type="dxa"/>
            <w:shd w:val="clear" w:color="auto" w:fill="FFFFFF" w:themeFill="background1"/>
            <w:tcMar>
              <w:top w:w="80" w:type="dxa"/>
              <w:left w:w="80" w:type="dxa"/>
              <w:bottom w:w="80" w:type="dxa"/>
              <w:right w:w="80" w:type="dxa"/>
            </w:tcMar>
          </w:tcPr>
          <w:p w14:paraId="3E624980" w14:textId="77777777" w:rsidR="00156727" w:rsidRDefault="00156727" w:rsidP="00156727">
            <w:pPr>
              <w:pStyle w:val="NoSpacing"/>
              <w:spacing w:line="254" w:lineRule="auto"/>
              <w:jc w:val="center"/>
            </w:pPr>
            <w:r>
              <w:rPr>
                <w:rFonts w:ascii="Cambria" w:eastAsia="Cambria" w:hAnsi="Cambria" w:cs="Cambria"/>
              </w:rPr>
              <w:t>9</w:t>
            </w:r>
          </w:p>
        </w:tc>
        <w:tc>
          <w:tcPr>
            <w:tcW w:w="810" w:type="dxa"/>
            <w:shd w:val="clear" w:color="auto" w:fill="FFFFFF" w:themeFill="background1"/>
            <w:tcMar>
              <w:top w:w="80" w:type="dxa"/>
              <w:left w:w="80" w:type="dxa"/>
              <w:bottom w:w="80" w:type="dxa"/>
              <w:right w:w="80" w:type="dxa"/>
            </w:tcMar>
          </w:tcPr>
          <w:p w14:paraId="5BAA9654" w14:textId="77777777" w:rsidR="00156727" w:rsidRDefault="00156727" w:rsidP="00156727">
            <w:pPr>
              <w:pStyle w:val="NoSpacing"/>
              <w:spacing w:line="254" w:lineRule="auto"/>
              <w:jc w:val="center"/>
            </w:pPr>
            <w:r>
              <w:rPr>
                <w:rFonts w:ascii="Cambria" w:eastAsia="Cambria" w:hAnsi="Cambria" w:cs="Cambria"/>
              </w:rPr>
              <w:t>10</w:t>
            </w:r>
          </w:p>
        </w:tc>
      </w:tr>
      <w:tr w:rsidR="00156727" w14:paraId="44D581AE" w14:textId="77777777" w:rsidTr="0019510F">
        <w:tblPrEx>
          <w:shd w:val="clear" w:color="auto" w:fill="CED7E7"/>
        </w:tblPrEx>
        <w:trPr>
          <w:trHeight w:val="300"/>
          <w:jc w:val="right"/>
        </w:trPr>
        <w:tc>
          <w:tcPr>
            <w:tcW w:w="2202" w:type="dxa"/>
            <w:shd w:val="clear" w:color="auto" w:fill="FFFFFF" w:themeFill="background1"/>
            <w:tcMar>
              <w:top w:w="80" w:type="dxa"/>
              <w:left w:w="80" w:type="dxa"/>
              <w:bottom w:w="80" w:type="dxa"/>
              <w:right w:w="80" w:type="dxa"/>
            </w:tcMar>
            <w:vAlign w:val="center"/>
          </w:tcPr>
          <w:p w14:paraId="2EDC8537" w14:textId="4B61C1B9" w:rsidR="00156727" w:rsidRDefault="00156727" w:rsidP="00156727">
            <w:pPr>
              <w:pStyle w:val="NoSpacing"/>
              <w:bidi/>
              <w:spacing w:line="254" w:lineRule="auto"/>
              <w:jc w:val="right"/>
              <w:rPr>
                <w:rtl/>
              </w:rPr>
            </w:pPr>
            <w:r>
              <w:rPr>
                <w:rtl/>
                <w:lang w:val="ar-SA"/>
              </w:rPr>
              <w:t>قوي</w:t>
            </w:r>
          </w:p>
        </w:tc>
        <w:tc>
          <w:tcPr>
            <w:tcW w:w="741" w:type="dxa"/>
            <w:shd w:val="clear" w:color="auto" w:fill="FFFFFF" w:themeFill="background1"/>
            <w:tcMar>
              <w:top w:w="80" w:type="dxa"/>
              <w:left w:w="80" w:type="dxa"/>
              <w:bottom w:w="80" w:type="dxa"/>
              <w:right w:w="80" w:type="dxa"/>
            </w:tcMar>
            <w:vAlign w:val="center"/>
          </w:tcPr>
          <w:p w14:paraId="5CEF49DF" w14:textId="5704233D" w:rsidR="00156727" w:rsidRDefault="00156727" w:rsidP="00156727">
            <w:pPr>
              <w:pStyle w:val="NoSpacing"/>
              <w:bidi/>
              <w:spacing w:line="254" w:lineRule="auto"/>
              <w:jc w:val="center"/>
              <w:rPr>
                <w:rtl/>
              </w:rPr>
            </w:pPr>
            <w:r>
              <w:rPr>
                <w:rFonts w:ascii="Cambria" w:eastAsia="Cambria" w:hAnsi="Cambria" w:cs="Cambria"/>
                <w:rtl/>
                <w:lang w:val="ar-SA"/>
              </w:rPr>
              <w:t>1</w:t>
            </w:r>
          </w:p>
        </w:tc>
        <w:tc>
          <w:tcPr>
            <w:tcW w:w="741" w:type="dxa"/>
            <w:gridSpan w:val="2"/>
            <w:shd w:val="clear" w:color="auto" w:fill="FFFFFF" w:themeFill="background1"/>
            <w:tcMar>
              <w:top w:w="80" w:type="dxa"/>
              <w:left w:w="80" w:type="dxa"/>
              <w:bottom w:w="80" w:type="dxa"/>
              <w:right w:w="80" w:type="dxa"/>
            </w:tcMar>
            <w:vAlign w:val="center"/>
          </w:tcPr>
          <w:p w14:paraId="62F1E75F" w14:textId="364FB8F8" w:rsidR="00156727" w:rsidRDefault="00156727" w:rsidP="00156727">
            <w:pPr>
              <w:pStyle w:val="NoSpacing"/>
              <w:spacing w:line="254" w:lineRule="auto"/>
              <w:jc w:val="center"/>
            </w:pPr>
            <w:r>
              <w:rPr>
                <w:rFonts w:ascii="Cambria" w:eastAsia="Cambria" w:hAnsi="Cambria" w:cs="Cambria"/>
              </w:rPr>
              <w:t>2</w:t>
            </w:r>
          </w:p>
        </w:tc>
        <w:tc>
          <w:tcPr>
            <w:tcW w:w="741" w:type="dxa"/>
            <w:shd w:val="clear" w:color="auto" w:fill="FFFFFF" w:themeFill="background1"/>
            <w:tcMar>
              <w:top w:w="80" w:type="dxa"/>
              <w:left w:w="80" w:type="dxa"/>
              <w:bottom w:w="80" w:type="dxa"/>
              <w:right w:w="80" w:type="dxa"/>
            </w:tcMar>
          </w:tcPr>
          <w:p w14:paraId="75460EE9" w14:textId="2DB94E77" w:rsidR="00156727" w:rsidRDefault="00156727" w:rsidP="00156727">
            <w:pPr>
              <w:pStyle w:val="NoSpacing"/>
              <w:spacing w:line="254" w:lineRule="auto"/>
              <w:jc w:val="center"/>
            </w:pPr>
            <w:r>
              <w:rPr>
                <w:rFonts w:ascii="Cambria" w:eastAsia="Cambria" w:hAnsi="Cambria" w:cs="Cambria"/>
              </w:rPr>
              <w:t>3</w:t>
            </w:r>
          </w:p>
        </w:tc>
        <w:tc>
          <w:tcPr>
            <w:tcW w:w="741" w:type="dxa"/>
            <w:shd w:val="clear" w:color="auto" w:fill="FFFFFF" w:themeFill="background1"/>
            <w:tcMar>
              <w:top w:w="80" w:type="dxa"/>
              <w:left w:w="80" w:type="dxa"/>
              <w:bottom w:w="80" w:type="dxa"/>
              <w:right w:w="80" w:type="dxa"/>
            </w:tcMar>
          </w:tcPr>
          <w:p w14:paraId="1BB6F3F6" w14:textId="6A8E11D9" w:rsidR="00156727" w:rsidRDefault="00156727" w:rsidP="00156727">
            <w:pPr>
              <w:pStyle w:val="NoSpacing"/>
              <w:spacing w:line="254" w:lineRule="auto"/>
              <w:jc w:val="center"/>
            </w:pPr>
            <w:r>
              <w:rPr>
                <w:rFonts w:ascii="Cambria" w:eastAsia="Cambria" w:hAnsi="Cambria" w:cs="Cambria"/>
              </w:rPr>
              <w:t>4</w:t>
            </w:r>
          </w:p>
        </w:tc>
        <w:tc>
          <w:tcPr>
            <w:tcW w:w="741" w:type="dxa"/>
            <w:shd w:val="clear" w:color="auto" w:fill="FFFFFF" w:themeFill="background1"/>
            <w:tcMar>
              <w:top w:w="80" w:type="dxa"/>
              <w:left w:w="80" w:type="dxa"/>
              <w:bottom w:w="80" w:type="dxa"/>
              <w:right w:w="80" w:type="dxa"/>
            </w:tcMar>
            <w:vAlign w:val="center"/>
          </w:tcPr>
          <w:p w14:paraId="54B9ECD2" w14:textId="72CD8A39" w:rsidR="00156727" w:rsidRDefault="00156727" w:rsidP="00156727">
            <w:pPr>
              <w:pStyle w:val="NoSpacing"/>
              <w:spacing w:line="254" w:lineRule="auto"/>
              <w:jc w:val="center"/>
            </w:pPr>
            <w:r>
              <w:rPr>
                <w:rFonts w:ascii="Cambria" w:eastAsia="Cambria" w:hAnsi="Cambria" w:cs="Cambria"/>
              </w:rPr>
              <w:t>5</w:t>
            </w:r>
          </w:p>
        </w:tc>
        <w:tc>
          <w:tcPr>
            <w:tcW w:w="741" w:type="dxa"/>
            <w:shd w:val="clear" w:color="auto" w:fill="FFFFFF" w:themeFill="background1"/>
            <w:tcMar>
              <w:top w:w="80" w:type="dxa"/>
              <w:left w:w="80" w:type="dxa"/>
              <w:bottom w:w="80" w:type="dxa"/>
              <w:right w:w="80" w:type="dxa"/>
            </w:tcMar>
            <w:vAlign w:val="center"/>
          </w:tcPr>
          <w:p w14:paraId="7BBF26ED" w14:textId="786CAA4F" w:rsidR="00156727" w:rsidRDefault="00156727" w:rsidP="00156727">
            <w:pPr>
              <w:pStyle w:val="NoSpacing"/>
              <w:spacing w:line="254" w:lineRule="auto"/>
              <w:jc w:val="center"/>
            </w:pPr>
            <w:r>
              <w:rPr>
                <w:rFonts w:ascii="Cambria" w:eastAsia="Cambria" w:hAnsi="Cambria" w:cs="Cambria"/>
              </w:rPr>
              <w:t>6</w:t>
            </w:r>
          </w:p>
        </w:tc>
        <w:tc>
          <w:tcPr>
            <w:tcW w:w="740" w:type="dxa"/>
            <w:shd w:val="clear" w:color="auto" w:fill="FFFFFF" w:themeFill="background1"/>
            <w:tcMar>
              <w:top w:w="80" w:type="dxa"/>
              <w:left w:w="80" w:type="dxa"/>
              <w:bottom w:w="80" w:type="dxa"/>
              <w:right w:w="80" w:type="dxa"/>
            </w:tcMar>
          </w:tcPr>
          <w:p w14:paraId="6F454EDA" w14:textId="3DB31FC6" w:rsidR="00156727" w:rsidRDefault="00156727" w:rsidP="00156727">
            <w:pPr>
              <w:pStyle w:val="NoSpacing"/>
              <w:spacing w:line="254" w:lineRule="auto"/>
              <w:jc w:val="center"/>
            </w:pPr>
            <w:r>
              <w:rPr>
                <w:rFonts w:ascii="Cambria" w:eastAsia="Cambria" w:hAnsi="Cambria" w:cs="Cambria"/>
              </w:rPr>
              <w:t>7</w:t>
            </w:r>
          </w:p>
        </w:tc>
        <w:tc>
          <w:tcPr>
            <w:tcW w:w="741" w:type="dxa"/>
            <w:shd w:val="clear" w:color="auto" w:fill="FFFFFF" w:themeFill="background1"/>
            <w:tcMar>
              <w:top w:w="80" w:type="dxa"/>
              <w:left w:w="80" w:type="dxa"/>
              <w:bottom w:w="80" w:type="dxa"/>
              <w:right w:w="80" w:type="dxa"/>
            </w:tcMar>
          </w:tcPr>
          <w:p w14:paraId="50EEEBAB" w14:textId="1A53FA11" w:rsidR="00156727" w:rsidRDefault="00156727" w:rsidP="00156727">
            <w:pPr>
              <w:pStyle w:val="NoSpacing"/>
              <w:spacing w:line="254" w:lineRule="auto"/>
              <w:jc w:val="center"/>
            </w:pPr>
            <w:r>
              <w:rPr>
                <w:rFonts w:ascii="Cambria" w:eastAsia="Cambria" w:hAnsi="Cambria" w:cs="Cambria"/>
              </w:rPr>
              <w:t>8</w:t>
            </w:r>
          </w:p>
        </w:tc>
        <w:tc>
          <w:tcPr>
            <w:tcW w:w="673" w:type="dxa"/>
            <w:shd w:val="clear" w:color="auto" w:fill="FFFFFF" w:themeFill="background1"/>
            <w:tcMar>
              <w:top w:w="80" w:type="dxa"/>
              <w:left w:w="80" w:type="dxa"/>
              <w:bottom w:w="80" w:type="dxa"/>
              <w:right w:w="80" w:type="dxa"/>
            </w:tcMar>
          </w:tcPr>
          <w:p w14:paraId="78D3DD4E" w14:textId="6884978E" w:rsidR="00156727" w:rsidRDefault="00156727" w:rsidP="00156727">
            <w:pPr>
              <w:pStyle w:val="NoSpacing"/>
              <w:spacing w:line="254" w:lineRule="auto"/>
              <w:jc w:val="center"/>
            </w:pPr>
            <w:r>
              <w:rPr>
                <w:rFonts w:ascii="Cambria" w:eastAsia="Cambria" w:hAnsi="Cambria" w:cs="Cambria"/>
              </w:rPr>
              <w:t>9</w:t>
            </w:r>
          </w:p>
        </w:tc>
        <w:tc>
          <w:tcPr>
            <w:tcW w:w="810" w:type="dxa"/>
            <w:shd w:val="clear" w:color="auto" w:fill="FFFFFF" w:themeFill="background1"/>
            <w:tcMar>
              <w:top w:w="80" w:type="dxa"/>
              <w:left w:w="80" w:type="dxa"/>
              <w:bottom w:w="80" w:type="dxa"/>
              <w:right w:w="80" w:type="dxa"/>
            </w:tcMar>
          </w:tcPr>
          <w:p w14:paraId="72DDDF89" w14:textId="2984F3A5" w:rsidR="00156727" w:rsidRDefault="00156727" w:rsidP="00156727">
            <w:pPr>
              <w:pStyle w:val="NoSpacing"/>
              <w:spacing w:line="254" w:lineRule="auto"/>
              <w:jc w:val="center"/>
            </w:pPr>
            <w:r>
              <w:rPr>
                <w:rFonts w:ascii="Cambria" w:eastAsia="Cambria" w:hAnsi="Cambria" w:cs="Cambria"/>
              </w:rPr>
              <w:t>10</w:t>
            </w:r>
          </w:p>
        </w:tc>
      </w:tr>
      <w:tr w:rsidR="00156727" w14:paraId="57872131" w14:textId="77777777" w:rsidTr="0019510F">
        <w:tblPrEx>
          <w:shd w:val="clear" w:color="auto" w:fill="CED7E7"/>
        </w:tblPrEx>
        <w:trPr>
          <w:trHeight w:val="300"/>
          <w:jc w:val="right"/>
        </w:trPr>
        <w:tc>
          <w:tcPr>
            <w:tcW w:w="2202" w:type="dxa"/>
            <w:shd w:val="clear" w:color="auto" w:fill="FFFFFF" w:themeFill="background1"/>
            <w:tcMar>
              <w:top w:w="80" w:type="dxa"/>
              <w:left w:w="80" w:type="dxa"/>
              <w:bottom w:w="80" w:type="dxa"/>
              <w:right w:w="80" w:type="dxa"/>
            </w:tcMar>
            <w:vAlign w:val="center"/>
          </w:tcPr>
          <w:p w14:paraId="4DDCD43D" w14:textId="717C0617" w:rsidR="00156727" w:rsidRDefault="00156727" w:rsidP="00156727">
            <w:pPr>
              <w:pStyle w:val="NoSpacing"/>
              <w:bidi/>
              <w:spacing w:line="254" w:lineRule="auto"/>
              <w:jc w:val="right"/>
              <w:rPr>
                <w:rtl/>
              </w:rPr>
            </w:pPr>
            <w:r>
              <w:rPr>
                <w:rtl/>
                <w:lang w:val="ar-SA"/>
              </w:rPr>
              <w:t>صادق</w:t>
            </w:r>
          </w:p>
        </w:tc>
        <w:tc>
          <w:tcPr>
            <w:tcW w:w="741" w:type="dxa"/>
            <w:shd w:val="clear" w:color="auto" w:fill="FFFFFF" w:themeFill="background1"/>
            <w:tcMar>
              <w:top w:w="80" w:type="dxa"/>
              <w:left w:w="80" w:type="dxa"/>
              <w:bottom w:w="80" w:type="dxa"/>
              <w:right w:w="80" w:type="dxa"/>
            </w:tcMar>
            <w:vAlign w:val="center"/>
          </w:tcPr>
          <w:p w14:paraId="2BC714CF" w14:textId="06913738" w:rsidR="00156727" w:rsidRDefault="00156727" w:rsidP="00156727">
            <w:pPr>
              <w:pStyle w:val="NoSpacing"/>
              <w:bidi/>
              <w:spacing w:line="254" w:lineRule="auto"/>
              <w:jc w:val="center"/>
              <w:rPr>
                <w:rtl/>
              </w:rPr>
            </w:pPr>
            <w:r>
              <w:rPr>
                <w:rFonts w:ascii="Cambria" w:eastAsia="Cambria" w:hAnsi="Cambria" w:cs="Cambria"/>
                <w:rtl/>
                <w:lang w:val="ar-SA"/>
              </w:rPr>
              <w:t>1</w:t>
            </w:r>
          </w:p>
        </w:tc>
        <w:tc>
          <w:tcPr>
            <w:tcW w:w="741" w:type="dxa"/>
            <w:gridSpan w:val="2"/>
            <w:shd w:val="clear" w:color="auto" w:fill="FFFFFF" w:themeFill="background1"/>
            <w:tcMar>
              <w:top w:w="80" w:type="dxa"/>
              <w:left w:w="80" w:type="dxa"/>
              <w:bottom w:w="80" w:type="dxa"/>
              <w:right w:w="80" w:type="dxa"/>
            </w:tcMar>
            <w:vAlign w:val="center"/>
          </w:tcPr>
          <w:p w14:paraId="0F760B37" w14:textId="79E77392" w:rsidR="00156727" w:rsidRDefault="00156727" w:rsidP="00156727">
            <w:pPr>
              <w:pStyle w:val="NoSpacing"/>
              <w:spacing w:line="254" w:lineRule="auto"/>
              <w:jc w:val="center"/>
            </w:pPr>
            <w:r>
              <w:rPr>
                <w:rFonts w:ascii="Cambria" w:eastAsia="Cambria" w:hAnsi="Cambria" w:cs="Cambria"/>
              </w:rPr>
              <w:t>2</w:t>
            </w:r>
          </w:p>
        </w:tc>
        <w:tc>
          <w:tcPr>
            <w:tcW w:w="741" w:type="dxa"/>
            <w:shd w:val="clear" w:color="auto" w:fill="FFFFFF" w:themeFill="background1"/>
            <w:tcMar>
              <w:top w:w="80" w:type="dxa"/>
              <w:left w:w="80" w:type="dxa"/>
              <w:bottom w:w="80" w:type="dxa"/>
              <w:right w:w="80" w:type="dxa"/>
            </w:tcMar>
          </w:tcPr>
          <w:p w14:paraId="3E98F16E" w14:textId="05DC9A50" w:rsidR="00156727" w:rsidRDefault="00156727" w:rsidP="00156727">
            <w:pPr>
              <w:pStyle w:val="NoSpacing"/>
              <w:spacing w:line="254" w:lineRule="auto"/>
              <w:jc w:val="center"/>
            </w:pPr>
            <w:r>
              <w:rPr>
                <w:rFonts w:ascii="Cambria" w:eastAsia="Cambria" w:hAnsi="Cambria" w:cs="Cambria"/>
              </w:rPr>
              <w:t>3</w:t>
            </w:r>
          </w:p>
        </w:tc>
        <w:tc>
          <w:tcPr>
            <w:tcW w:w="741" w:type="dxa"/>
            <w:shd w:val="clear" w:color="auto" w:fill="FFFFFF" w:themeFill="background1"/>
            <w:tcMar>
              <w:top w:w="80" w:type="dxa"/>
              <w:left w:w="80" w:type="dxa"/>
              <w:bottom w:w="80" w:type="dxa"/>
              <w:right w:w="80" w:type="dxa"/>
            </w:tcMar>
          </w:tcPr>
          <w:p w14:paraId="0C72E87F" w14:textId="7D2E6222" w:rsidR="00156727" w:rsidRDefault="00156727" w:rsidP="00156727">
            <w:pPr>
              <w:pStyle w:val="NoSpacing"/>
              <w:spacing w:line="254" w:lineRule="auto"/>
              <w:jc w:val="center"/>
            </w:pPr>
            <w:r>
              <w:rPr>
                <w:rFonts w:ascii="Cambria" w:eastAsia="Cambria" w:hAnsi="Cambria" w:cs="Cambria"/>
              </w:rPr>
              <w:t>4</w:t>
            </w:r>
          </w:p>
        </w:tc>
        <w:tc>
          <w:tcPr>
            <w:tcW w:w="741" w:type="dxa"/>
            <w:shd w:val="clear" w:color="auto" w:fill="FFFFFF" w:themeFill="background1"/>
            <w:tcMar>
              <w:top w:w="80" w:type="dxa"/>
              <w:left w:w="80" w:type="dxa"/>
              <w:bottom w:w="80" w:type="dxa"/>
              <w:right w:w="80" w:type="dxa"/>
            </w:tcMar>
            <w:vAlign w:val="center"/>
          </w:tcPr>
          <w:p w14:paraId="2F4E1A51" w14:textId="47F26D59" w:rsidR="00156727" w:rsidRDefault="00156727" w:rsidP="00156727">
            <w:pPr>
              <w:pStyle w:val="NoSpacing"/>
              <w:spacing w:line="254" w:lineRule="auto"/>
              <w:jc w:val="center"/>
            </w:pPr>
            <w:r>
              <w:rPr>
                <w:rFonts w:ascii="Cambria" w:eastAsia="Cambria" w:hAnsi="Cambria" w:cs="Cambria"/>
              </w:rPr>
              <w:t>5</w:t>
            </w:r>
          </w:p>
        </w:tc>
        <w:tc>
          <w:tcPr>
            <w:tcW w:w="741" w:type="dxa"/>
            <w:shd w:val="clear" w:color="auto" w:fill="FFFFFF" w:themeFill="background1"/>
            <w:tcMar>
              <w:top w:w="80" w:type="dxa"/>
              <w:left w:w="80" w:type="dxa"/>
              <w:bottom w:w="80" w:type="dxa"/>
              <w:right w:w="80" w:type="dxa"/>
            </w:tcMar>
            <w:vAlign w:val="center"/>
          </w:tcPr>
          <w:p w14:paraId="62546885" w14:textId="2103349B" w:rsidR="00156727" w:rsidRDefault="00156727" w:rsidP="00156727">
            <w:pPr>
              <w:pStyle w:val="NoSpacing"/>
              <w:spacing w:line="254" w:lineRule="auto"/>
              <w:jc w:val="center"/>
            </w:pPr>
            <w:r>
              <w:rPr>
                <w:rFonts w:ascii="Cambria" w:eastAsia="Cambria" w:hAnsi="Cambria" w:cs="Cambria"/>
              </w:rPr>
              <w:t>6</w:t>
            </w:r>
          </w:p>
        </w:tc>
        <w:tc>
          <w:tcPr>
            <w:tcW w:w="740" w:type="dxa"/>
            <w:shd w:val="clear" w:color="auto" w:fill="FFFFFF" w:themeFill="background1"/>
            <w:tcMar>
              <w:top w:w="80" w:type="dxa"/>
              <w:left w:w="80" w:type="dxa"/>
              <w:bottom w:w="80" w:type="dxa"/>
              <w:right w:w="80" w:type="dxa"/>
            </w:tcMar>
          </w:tcPr>
          <w:p w14:paraId="5B3AA103" w14:textId="66A62021" w:rsidR="00156727" w:rsidRDefault="00156727" w:rsidP="00156727">
            <w:pPr>
              <w:pStyle w:val="NoSpacing"/>
              <w:spacing w:line="254" w:lineRule="auto"/>
              <w:jc w:val="center"/>
            </w:pPr>
            <w:r>
              <w:rPr>
                <w:rFonts w:ascii="Cambria" w:eastAsia="Cambria" w:hAnsi="Cambria" w:cs="Cambria"/>
              </w:rPr>
              <w:t>7</w:t>
            </w:r>
          </w:p>
        </w:tc>
        <w:tc>
          <w:tcPr>
            <w:tcW w:w="741" w:type="dxa"/>
            <w:shd w:val="clear" w:color="auto" w:fill="FFFFFF" w:themeFill="background1"/>
            <w:tcMar>
              <w:top w:w="80" w:type="dxa"/>
              <w:left w:w="80" w:type="dxa"/>
              <w:bottom w:w="80" w:type="dxa"/>
              <w:right w:w="80" w:type="dxa"/>
            </w:tcMar>
          </w:tcPr>
          <w:p w14:paraId="733FE31A" w14:textId="37BF7D0B" w:rsidR="00156727" w:rsidRDefault="00156727" w:rsidP="00156727">
            <w:pPr>
              <w:pStyle w:val="NoSpacing"/>
              <w:spacing w:line="254" w:lineRule="auto"/>
              <w:jc w:val="center"/>
            </w:pPr>
            <w:r>
              <w:rPr>
                <w:rFonts w:ascii="Cambria" w:eastAsia="Cambria" w:hAnsi="Cambria" w:cs="Cambria"/>
              </w:rPr>
              <w:t>8</w:t>
            </w:r>
          </w:p>
        </w:tc>
        <w:tc>
          <w:tcPr>
            <w:tcW w:w="673" w:type="dxa"/>
            <w:shd w:val="clear" w:color="auto" w:fill="FFFFFF" w:themeFill="background1"/>
            <w:tcMar>
              <w:top w:w="80" w:type="dxa"/>
              <w:left w:w="80" w:type="dxa"/>
              <w:bottom w:w="80" w:type="dxa"/>
              <w:right w:w="80" w:type="dxa"/>
            </w:tcMar>
          </w:tcPr>
          <w:p w14:paraId="74F855AD" w14:textId="7D912F8D" w:rsidR="00156727" w:rsidRDefault="00156727" w:rsidP="00156727">
            <w:pPr>
              <w:pStyle w:val="NoSpacing"/>
              <w:spacing w:line="254" w:lineRule="auto"/>
              <w:jc w:val="center"/>
            </w:pPr>
            <w:r>
              <w:rPr>
                <w:rFonts w:ascii="Cambria" w:eastAsia="Cambria" w:hAnsi="Cambria" w:cs="Cambria"/>
              </w:rPr>
              <w:t>9</w:t>
            </w:r>
          </w:p>
        </w:tc>
        <w:tc>
          <w:tcPr>
            <w:tcW w:w="810" w:type="dxa"/>
            <w:shd w:val="clear" w:color="auto" w:fill="FFFFFF" w:themeFill="background1"/>
            <w:tcMar>
              <w:top w:w="80" w:type="dxa"/>
              <w:left w:w="80" w:type="dxa"/>
              <w:bottom w:w="80" w:type="dxa"/>
              <w:right w:w="80" w:type="dxa"/>
            </w:tcMar>
          </w:tcPr>
          <w:p w14:paraId="75FBCA27" w14:textId="5BCCF15D" w:rsidR="00156727" w:rsidRDefault="00156727" w:rsidP="00156727">
            <w:pPr>
              <w:pStyle w:val="NoSpacing"/>
              <w:spacing w:line="254" w:lineRule="auto"/>
              <w:jc w:val="center"/>
            </w:pPr>
            <w:r>
              <w:rPr>
                <w:rFonts w:ascii="Cambria" w:eastAsia="Cambria" w:hAnsi="Cambria" w:cs="Cambria"/>
              </w:rPr>
              <w:t>10</w:t>
            </w:r>
          </w:p>
        </w:tc>
      </w:tr>
    </w:tbl>
    <w:p w14:paraId="7FD7B213" w14:textId="77777777" w:rsidR="0019510F" w:rsidRDefault="0019510F" w:rsidP="0019510F">
      <w:pPr>
        <w:jc w:val="right"/>
      </w:pPr>
    </w:p>
    <w:p w14:paraId="0BE768EF" w14:textId="768384DA" w:rsidR="00484FD8" w:rsidRDefault="008426C6" w:rsidP="00A175B1">
      <w:r>
        <w:t xml:space="preserve">The hypotheses listed </w:t>
      </w:r>
      <w:r w:rsidR="006B054F">
        <w:t xml:space="preserve">in </w:t>
      </w:r>
      <w:r w:rsidR="006129E3">
        <w:t xml:space="preserve">section </w:t>
      </w:r>
      <w:r w:rsidR="006B054F">
        <w:t>H1</w:t>
      </w:r>
      <w:r w:rsidR="006129E3">
        <w:t xml:space="preserve"> above</w:t>
      </w:r>
      <w:r>
        <w:t xml:space="preserve"> were specified in advance</w:t>
      </w:r>
      <w:r w:rsidR="006B054F">
        <w:t>.</w:t>
      </w:r>
      <w:r>
        <w:t xml:space="preserve">  The analyses involving the interaction between religiosity and the dependent variables were exploratory in nature, as described in the paper. </w:t>
      </w:r>
    </w:p>
    <w:p w14:paraId="18C7CF05" w14:textId="527CBE3C" w:rsidR="008426C6" w:rsidRDefault="00705E06" w:rsidP="00DD6F5D">
      <w:pPr>
        <w:pStyle w:val="Heading2"/>
      </w:pPr>
      <w:bookmarkStart w:id="22" w:name="_Toc119074485"/>
      <w:r>
        <w:t>G</w:t>
      </w:r>
      <w:r w:rsidR="00DD6F5D">
        <w:t xml:space="preserve">6. </w:t>
      </w:r>
      <w:r w:rsidR="008C1B3B">
        <w:t>Statistical Analysis</w:t>
      </w:r>
      <w:bookmarkEnd w:id="22"/>
    </w:p>
    <w:p w14:paraId="654BAEC7" w14:textId="348049A6" w:rsidR="008C1B3B" w:rsidRDefault="009D3AD0" w:rsidP="00A175B1">
      <w:r w:rsidRPr="00CE054B">
        <w:t xml:space="preserve">All statistical analyses were conducted using SPSS. </w:t>
      </w:r>
      <w:r w:rsidR="00351F68" w:rsidRPr="00CE054B">
        <w:t xml:space="preserve">The primary statistical analysis </w:t>
      </w:r>
      <w:r w:rsidRPr="00CE054B">
        <w:t xml:space="preserve">to test the hypotheses </w:t>
      </w:r>
      <w:r w:rsidR="00351F68" w:rsidRPr="00CE054B">
        <w:t>involved t</w:t>
      </w:r>
      <w:r w:rsidR="00351F68" w:rsidRPr="00A175B1">
        <w:t xml:space="preserve">-tests for independent samples that compared the </w:t>
      </w:r>
      <w:r w:rsidRPr="00A175B1">
        <w:t>dependent variable means of the treatment and control groups.  Table 1 in the paper shows means, standard deviations, t values, degrees of freedom, and p values (where</w:t>
      </w:r>
      <w:r w:rsidRPr="00CE054B">
        <w:t xml:space="preserve"> appropriate).</w:t>
      </w:r>
      <w:r w:rsidR="00ED3D4A">
        <w:t xml:space="preserve"> </w:t>
      </w:r>
      <w:r w:rsidRPr="00CE054B">
        <w:t>See Appendix C for descriptive statistics on demographic variables by study site and treatment group. See Appendix D for statistical analysis of gender stereotype data from the Saudi Arabia sample.  Appendix E contains details for the regression analys</w:t>
      </w:r>
      <w:r w:rsidR="00A175B1">
        <w:t>e</w:t>
      </w:r>
      <w:r w:rsidRPr="00CE054B">
        <w:t>s that explore the interaction between treatment group and religiosity levels</w:t>
      </w:r>
      <w:r>
        <w:t xml:space="preserve">. </w:t>
      </w:r>
    </w:p>
    <w:p w14:paraId="61F7D2C0" w14:textId="42031F4E" w:rsidR="00A175B1" w:rsidRPr="00A175B1" w:rsidRDefault="00705E06" w:rsidP="00DD6F5D">
      <w:pPr>
        <w:pStyle w:val="Heading2"/>
      </w:pPr>
      <w:bookmarkStart w:id="23" w:name="_Toc119074486"/>
      <w:r>
        <w:t>G</w:t>
      </w:r>
      <w:r w:rsidR="00DD6F5D">
        <w:t xml:space="preserve">7. </w:t>
      </w:r>
      <w:r w:rsidR="00A175B1">
        <w:t>Other Information</w:t>
      </w:r>
      <w:bookmarkEnd w:id="23"/>
    </w:p>
    <w:p w14:paraId="73DA4A5C" w14:textId="3FBC2138" w:rsidR="000503CB" w:rsidRPr="000503CB" w:rsidRDefault="00A175B1" w:rsidP="00A175B1">
      <w:r>
        <w:t>The experiment was reviewed and approved by the Institutional Review Board at [redacted]. The experiment was not preregistered, as explained in Appendix A</w:t>
      </w:r>
      <w:r w:rsidR="00DA2D50">
        <w:t>, section A2</w:t>
      </w:r>
      <w:r>
        <w:t xml:space="preserve">.  Funding was provided by the university of the author(s).  </w:t>
      </w:r>
      <w:r w:rsidR="00CA05F9">
        <w:t xml:space="preserve">The names of the Arab universities where the experiments were conducted are not released publicly in order to preserve the anonymity of the subjects and research participants.  There are no </w:t>
      </w:r>
      <w:r>
        <w:t>conflicts of interest</w:t>
      </w:r>
      <w:r w:rsidR="00CA05F9">
        <w:t xml:space="preserve">. </w:t>
      </w:r>
    </w:p>
    <w:sectPr w:rsidR="000503CB" w:rsidRPr="000503CB" w:rsidSect="00FA08D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1AA0F" w14:textId="77777777" w:rsidR="00560EC7" w:rsidRDefault="00560EC7" w:rsidP="00A175B1">
      <w:r>
        <w:separator/>
      </w:r>
    </w:p>
  </w:endnote>
  <w:endnote w:type="continuationSeparator" w:id="0">
    <w:p w14:paraId="1A975138" w14:textId="77777777" w:rsidR="00560EC7" w:rsidRDefault="00560EC7" w:rsidP="00A1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akkal Majalla">
    <w:altName w:val="Times New Roman"/>
    <w:charset w:val="B2"/>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588791"/>
      <w:docPartObj>
        <w:docPartGallery w:val="Page Numbers (Bottom of Page)"/>
        <w:docPartUnique/>
      </w:docPartObj>
    </w:sdtPr>
    <w:sdtEndPr>
      <w:rPr>
        <w:noProof/>
      </w:rPr>
    </w:sdtEndPr>
    <w:sdtContent>
      <w:p w14:paraId="09C04CB1" w14:textId="42842833" w:rsidR="00423DF1" w:rsidRDefault="00423DF1">
        <w:pPr>
          <w:pStyle w:val="Footer"/>
          <w:jc w:val="right"/>
        </w:pPr>
        <w:r>
          <w:fldChar w:fldCharType="begin"/>
        </w:r>
        <w:r>
          <w:instrText xml:space="preserve"> PAGE   \* MERGEFORMAT </w:instrText>
        </w:r>
        <w:r>
          <w:fldChar w:fldCharType="separate"/>
        </w:r>
        <w:r w:rsidR="00745328">
          <w:rPr>
            <w:noProof/>
          </w:rPr>
          <w:t>1</w:t>
        </w:r>
        <w:r>
          <w:rPr>
            <w:noProof/>
          </w:rPr>
          <w:fldChar w:fldCharType="end"/>
        </w:r>
      </w:p>
    </w:sdtContent>
  </w:sdt>
  <w:p w14:paraId="0DABA019" w14:textId="77777777" w:rsidR="00423DF1" w:rsidRDefault="00423DF1" w:rsidP="00A175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11CB8" w14:textId="77777777" w:rsidR="00560EC7" w:rsidRDefault="00560EC7" w:rsidP="00A175B1">
      <w:r>
        <w:separator/>
      </w:r>
    </w:p>
  </w:footnote>
  <w:footnote w:type="continuationSeparator" w:id="0">
    <w:p w14:paraId="4D44D96F" w14:textId="77777777" w:rsidR="00560EC7" w:rsidRDefault="00560EC7" w:rsidP="00A175B1">
      <w:r>
        <w:continuationSeparator/>
      </w:r>
    </w:p>
  </w:footnote>
  <w:footnote w:id="1">
    <w:p w14:paraId="157AFB2B" w14:textId="56CC1832" w:rsidR="00423DF1" w:rsidRPr="00786DBA" w:rsidRDefault="00423DF1" w:rsidP="00A175B1">
      <w:pPr>
        <w:pStyle w:val="FootnoteText"/>
      </w:pPr>
      <w:r w:rsidRPr="001A0977">
        <w:rPr>
          <w:rStyle w:val="FootnoteReference"/>
        </w:rPr>
        <w:footnoteRef/>
      </w:r>
      <w:r w:rsidRPr="00CD3C91">
        <w:t xml:space="preserve"> The names of the Arab universities where the experiments were conducted are not released publicly in order to preserve the anonymity of the subjects and research participants</w:t>
      </w:r>
      <w:r>
        <w:t>.</w:t>
      </w:r>
    </w:p>
  </w:footnote>
  <w:footnote w:id="2">
    <w:p w14:paraId="581BEBBD" w14:textId="77777777" w:rsidR="00423DF1" w:rsidRPr="002773B2" w:rsidRDefault="00423DF1" w:rsidP="00A175B1">
      <w:pPr>
        <w:pStyle w:val="FootnoteText"/>
      </w:pPr>
      <w:r w:rsidRPr="00181968">
        <w:rPr>
          <w:rStyle w:val="FootnoteReference"/>
        </w:rPr>
        <w:footnoteRef/>
      </w:r>
      <w:r w:rsidRPr="002773B2">
        <w:t xml:space="preserve"> Specifically, as public education spread, it was initially only for boys, and when King Faisal (r. 1964-1975) sought to include girls, the proposal was vociferously opposed by some </w:t>
      </w:r>
      <w:proofErr w:type="spellStart"/>
      <w:r w:rsidRPr="002773B2">
        <w:rPr>
          <w:i/>
        </w:rPr>
        <w:t>ʿulamāʾ</w:t>
      </w:r>
      <w:proofErr w:type="spellEnd"/>
      <w:r w:rsidRPr="002773B2">
        <w:t xml:space="preserve"> and other conservative elements in society, until it was agreed that separate schools for boys and girls would be required by law.</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395"/>
    <w:multiLevelType w:val="hybridMultilevel"/>
    <w:tmpl w:val="3BAECE1E"/>
    <w:lvl w:ilvl="0" w:tplc="80FCCE2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55D84"/>
    <w:multiLevelType w:val="hybridMultilevel"/>
    <w:tmpl w:val="55BEF308"/>
    <w:lvl w:ilvl="0" w:tplc="30825100">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910D2E"/>
    <w:multiLevelType w:val="hybridMultilevel"/>
    <w:tmpl w:val="395E3344"/>
    <w:lvl w:ilvl="0" w:tplc="733AE9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C62FF"/>
    <w:multiLevelType w:val="hybridMultilevel"/>
    <w:tmpl w:val="1EAE6F2A"/>
    <w:lvl w:ilvl="0" w:tplc="919A67F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0025F"/>
    <w:multiLevelType w:val="hybridMultilevel"/>
    <w:tmpl w:val="F2C41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92CDB"/>
    <w:multiLevelType w:val="hybridMultilevel"/>
    <w:tmpl w:val="2BDCD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37A6C"/>
    <w:multiLevelType w:val="hybridMultilevel"/>
    <w:tmpl w:val="B7B4F940"/>
    <w:lvl w:ilvl="0" w:tplc="B0AE8A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E4FCE"/>
    <w:multiLevelType w:val="hybridMultilevel"/>
    <w:tmpl w:val="AC26B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7"/>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0"/>
    <w:rsid w:val="0000500F"/>
    <w:rsid w:val="0001094D"/>
    <w:rsid w:val="000112CB"/>
    <w:rsid w:val="0001725E"/>
    <w:rsid w:val="0004295C"/>
    <w:rsid w:val="00042FDB"/>
    <w:rsid w:val="00043730"/>
    <w:rsid w:val="00045599"/>
    <w:rsid w:val="00046191"/>
    <w:rsid w:val="000503CB"/>
    <w:rsid w:val="00066F94"/>
    <w:rsid w:val="00070BEC"/>
    <w:rsid w:val="00072D6B"/>
    <w:rsid w:val="00073922"/>
    <w:rsid w:val="000862F8"/>
    <w:rsid w:val="00087BB1"/>
    <w:rsid w:val="000A0E23"/>
    <w:rsid w:val="000A513E"/>
    <w:rsid w:val="000A5163"/>
    <w:rsid w:val="000A5D05"/>
    <w:rsid w:val="000B321E"/>
    <w:rsid w:val="000B345D"/>
    <w:rsid w:val="000C5B50"/>
    <w:rsid w:val="000D2867"/>
    <w:rsid w:val="000D34CE"/>
    <w:rsid w:val="000E74AE"/>
    <w:rsid w:val="000F36EB"/>
    <w:rsid w:val="001122DA"/>
    <w:rsid w:val="00113EF6"/>
    <w:rsid w:val="00115BE3"/>
    <w:rsid w:val="0011741A"/>
    <w:rsid w:val="00123D53"/>
    <w:rsid w:val="001261FD"/>
    <w:rsid w:val="00132760"/>
    <w:rsid w:val="00137A8B"/>
    <w:rsid w:val="0014180B"/>
    <w:rsid w:val="001510A8"/>
    <w:rsid w:val="00154171"/>
    <w:rsid w:val="00156727"/>
    <w:rsid w:val="00160777"/>
    <w:rsid w:val="00161B5A"/>
    <w:rsid w:val="0016500B"/>
    <w:rsid w:val="0016755B"/>
    <w:rsid w:val="00181968"/>
    <w:rsid w:val="00186BAC"/>
    <w:rsid w:val="00194F55"/>
    <w:rsid w:val="0019510F"/>
    <w:rsid w:val="001964E4"/>
    <w:rsid w:val="00196FBF"/>
    <w:rsid w:val="001A0977"/>
    <w:rsid w:val="001A4E10"/>
    <w:rsid w:val="001A4F6E"/>
    <w:rsid w:val="001D7E71"/>
    <w:rsid w:val="001E207E"/>
    <w:rsid w:val="001E4973"/>
    <w:rsid w:val="001F0F5B"/>
    <w:rsid w:val="001F5F5C"/>
    <w:rsid w:val="00210E1B"/>
    <w:rsid w:val="002155DD"/>
    <w:rsid w:val="00216311"/>
    <w:rsid w:val="002178AD"/>
    <w:rsid w:val="002220C8"/>
    <w:rsid w:val="00222451"/>
    <w:rsid w:val="00224343"/>
    <w:rsid w:val="00227073"/>
    <w:rsid w:val="00227B9F"/>
    <w:rsid w:val="0023557A"/>
    <w:rsid w:val="002469A9"/>
    <w:rsid w:val="00250B2F"/>
    <w:rsid w:val="00255301"/>
    <w:rsid w:val="00261BBC"/>
    <w:rsid w:val="002773B2"/>
    <w:rsid w:val="00277D1B"/>
    <w:rsid w:val="00282175"/>
    <w:rsid w:val="00284769"/>
    <w:rsid w:val="00292314"/>
    <w:rsid w:val="00292A39"/>
    <w:rsid w:val="002A38F4"/>
    <w:rsid w:val="002B551E"/>
    <w:rsid w:val="002C0547"/>
    <w:rsid w:val="002C3A00"/>
    <w:rsid w:val="002D37DE"/>
    <w:rsid w:val="002F0A19"/>
    <w:rsid w:val="002F0A2E"/>
    <w:rsid w:val="002F0B37"/>
    <w:rsid w:val="002F1FDB"/>
    <w:rsid w:val="0032440F"/>
    <w:rsid w:val="00334B7F"/>
    <w:rsid w:val="00351F68"/>
    <w:rsid w:val="003606AB"/>
    <w:rsid w:val="00371024"/>
    <w:rsid w:val="00371BFD"/>
    <w:rsid w:val="00377547"/>
    <w:rsid w:val="0038687D"/>
    <w:rsid w:val="00397268"/>
    <w:rsid w:val="003A057D"/>
    <w:rsid w:val="003A3BDB"/>
    <w:rsid w:val="003A43B7"/>
    <w:rsid w:val="003A526B"/>
    <w:rsid w:val="003A7D8C"/>
    <w:rsid w:val="003B0372"/>
    <w:rsid w:val="003B2AF2"/>
    <w:rsid w:val="003C5C75"/>
    <w:rsid w:val="003D14E6"/>
    <w:rsid w:val="003D2B77"/>
    <w:rsid w:val="003F16DB"/>
    <w:rsid w:val="00403F64"/>
    <w:rsid w:val="00412D9C"/>
    <w:rsid w:val="004133D8"/>
    <w:rsid w:val="0041343F"/>
    <w:rsid w:val="00417B1B"/>
    <w:rsid w:val="004215E0"/>
    <w:rsid w:val="00423DF1"/>
    <w:rsid w:val="00447B72"/>
    <w:rsid w:val="00466343"/>
    <w:rsid w:val="004667AD"/>
    <w:rsid w:val="00471DFC"/>
    <w:rsid w:val="004766FA"/>
    <w:rsid w:val="00484590"/>
    <w:rsid w:val="00484FD8"/>
    <w:rsid w:val="00492529"/>
    <w:rsid w:val="00492704"/>
    <w:rsid w:val="004961CF"/>
    <w:rsid w:val="004A2720"/>
    <w:rsid w:val="004A7906"/>
    <w:rsid w:val="004C3CB5"/>
    <w:rsid w:val="004C4D54"/>
    <w:rsid w:val="004D4F9D"/>
    <w:rsid w:val="004F7824"/>
    <w:rsid w:val="004F7EB4"/>
    <w:rsid w:val="00513FC6"/>
    <w:rsid w:val="00534890"/>
    <w:rsid w:val="00535C94"/>
    <w:rsid w:val="00553FA0"/>
    <w:rsid w:val="005573B2"/>
    <w:rsid w:val="00560EC7"/>
    <w:rsid w:val="0056236F"/>
    <w:rsid w:val="00564953"/>
    <w:rsid w:val="005866A5"/>
    <w:rsid w:val="005A304E"/>
    <w:rsid w:val="005B70AD"/>
    <w:rsid w:val="005C168C"/>
    <w:rsid w:val="005C5E5B"/>
    <w:rsid w:val="005D21F0"/>
    <w:rsid w:val="005D58F5"/>
    <w:rsid w:val="005E13FB"/>
    <w:rsid w:val="005E3BE2"/>
    <w:rsid w:val="005F3929"/>
    <w:rsid w:val="005F5377"/>
    <w:rsid w:val="00603248"/>
    <w:rsid w:val="006129E3"/>
    <w:rsid w:val="00614599"/>
    <w:rsid w:val="00616595"/>
    <w:rsid w:val="00626696"/>
    <w:rsid w:val="0063383B"/>
    <w:rsid w:val="00633B80"/>
    <w:rsid w:val="00635F06"/>
    <w:rsid w:val="006404F4"/>
    <w:rsid w:val="00646AB8"/>
    <w:rsid w:val="006540CE"/>
    <w:rsid w:val="00660C0D"/>
    <w:rsid w:val="00665F2D"/>
    <w:rsid w:val="006823B4"/>
    <w:rsid w:val="006840AD"/>
    <w:rsid w:val="00684FD5"/>
    <w:rsid w:val="00692FEE"/>
    <w:rsid w:val="00693796"/>
    <w:rsid w:val="00697914"/>
    <w:rsid w:val="006A0BD9"/>
    <w:rsid w:val="006A6EA5"/>
    <w:rsid w:val="006B054F"/>
    <w:rsid w:val="006B26ED"/>
    <w:rsid w:val="006B484A"/>
    <w:rsid w:val="006C72FC"/>
    <w:rsid w:val="006D0AF1"/>
    <w:rsid w:val="006D3A90"/>
    <w:rsid w:val="006D530E"/>
    <w:rsid w:val="006D5726"/>
    <w:rsid w:val="006E4E96"/>
    <w:rsid w:val="006E766B"/>
    <w:rsid w:val="00705E06"/>
    <w:rsid w:val="00721122"/>
    <w:rsid w:val="00722285"/>
    <w:rsid w:val="00723F9E"/>
    <w:rsid w:val="00726212"/>
    <w:rsid w:val="00731A82"/>
    <w:rsid w:val="00745328"/>
    <w:rsid w:val="00745B6C"/>
    <w:rsid w:val="00747088"/>
    <w:rsid w:val="00750D28"/>
    <w:rsid w:val="00752F6C"/>
    <w:rsid w:val="007564DA"/>
    <w:rsid w:val="00757EB6"/>
    <w:rsid w:val="007623E7"/>
    <w:rsid w:val="00762D17"/>
    <w:rsid w:val="00766F4C"/>
    <w:rsid w:val="00770379"/>
    <w:rsid w:val="007732A1"/>
    <w:rsid w:val="007741F3"/>
    <w:rsid w:val="00777182"/>
    <w:rsid w:val="00786DBA"/>
    <w:rsid w:val="007914A8"/>
    <w:rsid w:val="00791DEE"/>
    <w:rsid w:val="00793791"/>
    <w:rsid w:val="007947B0"/>
    <w:rsid w:val="007A09D1"/>
    <w:rsid w:val="007A20DA"/>
    <w:rsid w:val="007A28CE"/>
    <w:rsid w:val="007A56EE"/>
    <w:rsid w:val="007B60E7"/>
    <w:rsid w:val="007C13FE"/>
    <w:rsid w:val="007C2F32"/>
    <w:rsid w:val="007C3AFD"/>
    <w:rsid w:val="007D47D7"/>
    <w:rsid w:val="007D5E68"/>
    <w:rsid w:val="007D74BD"/>
    <w:rsid w:val="007E628F"/>
    <w:rsid w:val="007F1BCD"/>
    <w:rsid w:val="00807349"/>
    <w:rsid w:val="00811698"/>
    <w:rsid w:val="0081211C"/>
    <w:rsid w:val="008202D2"/>
    <w:rsid w:val="008214CD"/>
    <w:rsid w:val="00826475"/>
    <w:rsid w:val="00831880"/>
    <w:rsid w:val="00836589"/>
    <w:rsid w:val="008426C6"/>
    <w:rsid w:val="0084426E"/>
    <w:rsid w:val="00847976"/>
    <w:rsid w:val="008537D1"/>
    <w:rsid w:val="00863DE4"/>
    <w:rsid w:val="00865BE2"/>
    <w:rsid w:val="00867114"/>
    <w:rsid w:val="00873787"/>
    <w:rsid w:val="00881A7E"/>
    <w:rsid w:val="008855F3"/>
    <w:rsid w:val="008A6AE1"/>
    <w:rsid w:val="008B4591"/>
    <w:rsid w:val="008B5CF3"/>
    <w:rsid w:val="008C05B7"/>
    <w:rsid w:val="008C1B3B"/>
    <w:rsid w:val="008C794A"/>
    <w:rsid w:val="008D10DF"/>
    <w:rsid w:val="008D76F0"/>
    <w:rsid w:val="00901AA4"/>
    <w:rsid w:val="0090776F"/>
    <w:rsid w:val="0091499C"/>
    <w:rsid w:val="009153F9"/>
    <w:rsid w:val="00917D54"/>
    <w:rsid w:val="0092085F"/>
    <w:rsid w:val="009312ED"/>
    <w:rsid w:val="0094338B"/>
    <w:rsid w:val="00945D4E"/>
    <w:rsid w:val="009467B8"/>
    <w:rsid w:val="00947349"/>
    <w:rsid w:val="00950B33"/>
    <w:rsid w:val="00952983"/>
    <w:rsid w:val="009567CE"/>
    <w:rsid w:val="00956E4B"/>
    <w:rsid w:val="009739D5"/>
    <w:rsid w:val="0097688F"/>
    <w:rsid w:val="00980736"/>
    <w:rsid w:val="00980BAB"/>
    <w:rsid w:val="0098792F"/>
    <w:rsid w:val="00993D65"/>
    <w:rsid w:val="009A30C3"/>
    <w:rsid w:val="009B1AF7"/>
    <w:rsid w:val="009C1DB6"/>
    <w:rsid w:val="009C5BD6"/>
    <w:rsid w:val="009D3AD0"/>
    <w:rsid w:val="009D57A9"/>
    <w:rsid w:val="009E127F"/>
    <w:rsid w:val="009E2C54"/>
    <w:rsid w:val="009E372C"/>
    <w:rsid w:val="009F6DB7"/>
    <w:rsid w:val="00A05854"/>
    <w:rsid w:val="00A06866"/>
    <w:rsid w:val="00A06D62"/>
    <w:rsid w:val="00A12BDB"/>
    <w:rsid w:val="00A175B1"/>
    <w:rsid w:val="00A27806"/>
    <w:rsid w:val="00A3109A"/>
    <w:rsid w:val="00A322ED"/>
    <w:rsid w:val="00A4001F"/>
    <w:rsid w:val="00A50A0E"/>
    <w:rsid w:val="00A608FF"/>
    <w:rsid w:val="00A62AD2"/>
    <w:rsid w:val="00A7643F"/>
    <w:rsid w:val="00A80AA9"/>
    <w:rsid w:val="00A83516"/>
    <w:rsid w:val="00A83CF5"/>
    <w:rsid w:val="00A83DEF"/>
    <w:rsid w:val="00A84231"/>
    <w:rsid w:val="00A84FD3"/>
    <w:rsid w:val="00A85FF1"/>
    <w:rsid w:val="00A8687F"/>
    <w:rsid w:val="00A86A25"/>
    <w:rsid w:val="00A86DC2"/>
    <w:rsid w:val="00A96621"/>
    <w:rsid w:val="00AA07AF"/>
    <w:rsid w:val="00AA0E4B"/>
    <w:rsid w:val="00AB7273"/>
    <w:rsid w:val="00AC2D43"/>
    <w:rsid w:val="00AC785E"/>
    <w:rsid w:val="00AD0210"/>
    <w:rsid w:val="00AE5000"/>
    <w:rsid w:val="00AE68AA"/>
    <w:rsid w:val="00B03EE1"/>
    <w:rsid w:val="00B135FB"/>
    <w:rsid w:val="00B14B76"/>
    <w:rsid w:val="00B14BCB"/>
    <w:rsid w:val="00B20C7C"/>
    <w:rsid w:val="00B27FC4"/>
    <w:rsid w:val="00B4584D"/>
    <w:rsid w:val="00B47C71"/>
    <w:rsid w:val="00B52AAB"/>
    <w:rsid w:val="00B57458"/>
    <w:rsid w:val="00B607B6"/>
    <w:rsid w:val="00B71B99"/>
    <w:rsid w:val="00B74FD5"/>
    <w:rsid w:val="00B74FFD"/>
    <w:rsid w:val="00B85766"/>
    <w:rsid w:val="00B8598C"/>
    <w:rsid w:val="00B93BA5"/>
    <w:rsid w:val="00BB26C0"/>
    <w:rsid w:val="00BB7126"/>
    <w:rsid w:val="00BD3DDF"/>
    <w:rsid w:val="00BD5242"/>
    <w:rsid w:val="00BE099E"/>
    <w:rsid w:val="00BE6651"/>
    <w:rsid w:val="00C018B4"/>
    <w:rsid w:val="00C027FD"/>
    <w:rsid w:val="00C10C22"/>
    <w:rsid w:val="00C13C92"/>
    <w:rsid w:val="00C16897"/>
    <w:rsid w:val="00C22996"/>
    <w:rsid w:val="00C32742"/>
    <w:rsid w:val="00C356A4"/>
    <w:rsid w:val="00C41275"/>
    <w:rsid w:val="00C45016"/>
    <w:rsid w:val="00C45563"/>
    <w:rsid w:val="00C604A6"/>
    <w:rsid w:val="00C619FA"/>
    <w:rsid w:val="00C6601F"/>
    <w:rsid w:val="00C742E2"/>
    <w:rsid w:val="00C768D4"/>
    <w:rsid w:val="00C77E67"/>
    <w:rsid w:val="00C8037C"/>
    <w:rsid w:val="00C86264"/>
    <w:rsid w:val="00CA0087"/>
    <w:rsid w:val="00CA05F9"/>
    <w:rsid w:val="00CA3911"/>
    <w:rsid w:val="00CA5820"/>
    <w:rsid w:val="00CB61EE"/>
    <w:rsid w:val="00CB7768"/>
    <w:rsid w:val="00CB7AD0"/>
    <w:rsid w:val="00CC063C"/>
    <w:rsid w:val="00CC16DD"/>
    <w:rsid w:val="00CC46C8"/>
    <w:rsid w:val="00CD3B4A"/>
    <w:rsid w:val="00CD3C91"/>
    <w:rsid w:val="00CD5BB1"/>
    <w:rsid w:val="00CD6416"/>
    <w:rsid w:val="00CD743C"/>
    <w:rsid w:val="00CE054B"/>
    <w:rsid w:val="00CE058B"/>
    <w:rsid w:val="00CE572C"/>
    <w:rsid w:val="00CE717A"/>
    <w:rsid w:val="00CF4321"/>
    <w:rsid w:val="00CF5EE4"/>
    <w:rsid w:val="00D02AE4"/>
    <w:rsid w:val="00D04223"/>
    <w:rsid w:val="00D107B9"/>
    <w:rsid w:val="00D4063B"/>
    <w:rsid w:val="00D42B64"/>
    <w:rsid w:val="00D453FC"/>
    <w:rsid w:val="00D577DD"/>
    <w:rsid w:val="00D646F2"/>
    <w:rsid w:val="00D779F6"/>
    <w:rsid w:val="00D82FF1"/>
    <w:rsid w:val="00D83F0B"/>
    <w:rsid w:val="00DA2D50"/>
    <w:rsid w:val="00DA6488"/>
    <w:rsid w:val="00DC44D8"/>
    <w:rsid w:val="00DD6F5D"/>
    <w:rsid w:val="00DE42F9"/>
    <w:rsid w:val="00E0040B"/>
    <w:rsid w:val="00E00440"/>
    <w:rsid w:val="00E01AEA"/>
    <w:rsid w:val="00E0573F"/>
    <w:rsid w:val="00E12F5C"/>
    <w:rsid w:val="00E23F27"/>
    <w:rsid w:val="00E24D50"/>
    <w:rsid w:val="00E36614"/>
    <w:rsid w:val="00E36BFA"/>
    <w:rsid w:val="00E45813"/>
    <w:rsid w:val="00E46789"/>
    <w:rsid w:val="00E5098A"/>
    <w:rsid w:val="00E6259C"/>
    <w:rsid w:val="00E63A5E"/>
    <w:rsid w:val="00E63D8F"/>
    <w:rsid w:val="00E67F66"/>
    <w:rsid w:val="00E72331"/>
    <w:rsid w:val="00E81195"/>
    <w:rsid w:val="00E919AF"/>
    <w:rsid w:val="00EA3A16"/>
    <w:rsid w:val="00EA46FE"/>
    <w:rsid w:val="00EA5B43"/>
    <w:rsid w:val="00EB45E9"/>
    <w:rsid w:val="00ED17FE"/>
    <w:rsid w:val="00ED3D4A"/>
    <w:rsid w:val="00ED6205"/>
    <w:rsid w:val="00EE33C8"/>
    <w:rsid w:val="00EE4CC3"/>
    <w:rsid w:val="00EE641E"/>
    <w:rsid w:val="00EF41EF"/>
    <w:rsid w:val="00EF4FAE"/>
    <w:rsid w:val="00F001F3"/>
    <w:rsid w:val="00F10018"/>
    <w:rsid w:val="00F17586"/>
    <w:rsid w:val="00F35143"/>
    <w:rsid w:val="00F367B5"/>
    <w:rsid w:val="00F36BDF"/>
    <w:rsid w:val="00F41D75"/>
    <w:rsid w:val="00F43D0D"/>
    <w:rsid w:val="00F4675D"/>
    <w:rsid w:val="00F53545"/>
    <w:rsid w:val="00F605B4"/>
    <w:rsid w:val="00F6527B"/>
    <w:rsid w:val="00F666E5"/>
    <w:rsid w:val="00F753E1"/>
    <w:rsid w:val="00F8573D"/>
    <w:rsid w:val="00F907AB"/>
    <w:rsid w:val="00F91322"/>
    <w:rsid w:val="00F95874"/>
    <w:rsid w:val="00FA08D4"/>
    <w:rsid w:val="00FA0CD5"/>
    <w:rsid w:val="00FB53A6"/>
    <w:rsid w:val="00FB5BD9"/>
    <w:rsid w:val="00FB67F0"/>
    <w:rsid w:val="00FB780C"/>
    <w:rsid w:val="00FB7915"/>
    <w:rsid w:val="00FC1705"/>
    <w:rsid w:val="00FD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74C2"/>
  <w15:chartTrackingRefBased/>
  <w15:docId w15:val="{D31A8D58-A195-4AE9-8E7B-BE59B4CC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5B1"/>
    <w:rPr>
      <w:rFonts w:ascii="Times New Roman" w:hAnsi="Times New Roman" w:cs="Times New Roman"/>
      <w:sz w:val="24"/>
      <w:szCs w:val="24"/>
    </w:rPr>
  </w:style>
  <w:style w:type="paragraph" w:styleId="Heading1">
    <w:name w:val="heading 1"/>
    <w:basedOn w:val="Normal"/>
    <w:next w:val="Normal"/>
    <w:link w:val="Heading1Char"/>
    <w:uiPriority w:val="9"/>
    <w:qFormat/>
    <w:rsid w:val="00D42B64"/>
    <w:pPr>
      <w:keepNext/>
      <w:keepLines/>
      <w:spacing w:before="120" w:after="12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A28CE"/>
    <w:pPr>
      <w:outlineLvl w:val="1"/>
    </w:pPr>
    <w:rPr>
      <w:bCs/>
      <w:i/>
      <w:szCs w:val="28"/>
    </w:rPr>
  </w:style>
  <w:style w:type="paragraph" w:styleId="Heading3">
    <w:name w:val="heading 3"/>
    <w:basedOn w:val="Normal"/>
    <w:next w:val="Normal"/>
    <w:link w:val="Heading3Char"/>
    <w:uiPriority w:val="9"/>
    <w:unhideWhenUsed/>
    <w:qFormat/>
    <w:rsid w:val="008B5CF3"/>
    <w:pPr>
      <w:keepNext/>
      <w:keepLines/>
      <w:spacing w:before="40" w:after="0"/>
      <w:outlineLvl w:val="2"/>
    </w:pPr>
    <w:rPr>
      <w:rFonts w:asciiTheme="majorHAnsi" w:eastAsiaTheme="majorEastAsia" w:hAnsiTheme="majorHAnsi" w:cstheme="majorBidi"/>
      <w:b/>
      <w:i/>
    </w:rPr>
  </w:style>
  <w:style w:type="paragraph" w:styleId="Heading4">
    <w:name w:val="heading 4"/>
    <w:basedOn w:val="Normal"/>
    <w:next w:val="Normal"/>
    <w:link w:val="Heading4Char"/>
    <w:uiPriority w:val="9"/>
    <w:semiHidden/>
    <w:unhideWhenUsed/>
    <w:qFormat/>
    <w:rsid w:val="00C10C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7C71"/>
    <w:pPr>
      <w:spacing w:after="0" w:line="240" w:lineRule="auto"/>
    </w:pPr>
  </w:style>
  <w:style w:type="character" w:customStyle="1" w:styleId="NoSpacingChar">
    <w:name w:val="No Spacing Char"/>
    <w:basedOn w:val="DefaultParagraphFont"/>
    <w:link w:val="NoSpacing"/>
    <w:uiPriority w:val="1"/>
    <w:rsid w:val="00B47C71"/>
  </w:style>
  <w:style w:type="character" w:customStyle="1" w:styleId="Heading2Char">
    <w:name w:val="Heading 2 Char"/>
    <w:basedOn w:val="DefaultParagraphFont"/>
    <w:link w:val="Heading2"/>
    <w:uiPriority w:val="9"/>
    <w:rsid w:val="0041343F"/>
    <w:rPr>
      <w:rFonts w:ascii="Times New Roman" w:eastAsia="Calibri" w:hAnsi="Times New Roman" w:cs="Calibri"/>
      <w:bCs/>
      <w:i/>
      <w:sz w:val="24"/>
      <w:szCs w:val="28"/>
    </w:rPr>
  </w:style>
  <w:style w:type="table" w:styleId="TableGrid">
    <w:name w:val="Table Grid"/>
    <w:basedOn w:val="TableNormal"/>
    <w:uiPriority w:val="39"/>
    <w:rsid w:val="00B47C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7A9"/>
    <w:pPr>
      <w:ind w:left="720"/>
      <w:contextualSpacing/>
    </w:pPr>
  </w:style>
  <w:style w:type="character" w:customStyle="1" w:styleId="Heading3Char">
    <w:name w:val="Heading 3 Char"/>
    <w:basedOn w:val="DefaultParagraphFont"/>
    <w:link w:val="Heading3"/>
    <w:uiPriority w:val="9"/>
    <w:rsid w:val="008B5CF3"/>
    <w:rPr>
      <w:rFonts w:asciiTheme="majorHAnsi" w:eastAsiaTheme="majorEastAsia" w:hAnsiTheme="majorHAnsi" w:cstheme="majorBidi"/>
      <w:b/>
      <w:i/>
      <w:sz w:val="24"/>
      <w:szCs w:val="24"/>
    </w:rPr>
  </w:style>
  <w:style w:type="character" w:customStyle="1" w:styleId="Heading1Char">
    <w:name w:val="Heading 1 Char"/>
    <w:basedOn w:val="DefaultParagraphFont"/>
    <w:link w:val="Heading1"/>
    <w:uiPriority w:val="9"/>
    <w:rsid w:val="00D42B64"/>
    <w:rPr>
      <w:rFonts w:ascii="Times New Roman" w:eastAsiaTheme="majorEastAsia" w:hAnsi="Times New Roman" w:cstheme="majorBidi"/>
      <w:b/>
      <w:sz w:val="28"/>
      <w:szCs w:val="32"/>
    </w:rPr>
  </w:style>
  <w:style w:type="paragraph" w:styleId="Header">
    <w:name w:val="header"/>
    <w:basedOn w:val="Normal"/>
    <w:link w:val="HeaderChar"/>
    <w:uiPriority w:val="99"/>
    <w:unhideWhenUsed/>
    <w:rsid w:val="00D42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B64"/>
    <w:rPr>
      <w:rFonts w:ascii="Calibri" w:eastAsia="Calibri" w:hAnsi="Calibri" w:cs="Calibri"/>
    </w:rPr>
  </w:style>
  <w:style w:type="paragraph" w:styleId="Footer">
    <w:name w:val="footer"/>
    <w:basedOn w:val="Normal"/>
    <w:link w:val="FooterChar"/>
    <w:uiPriority w:val="99"/>
    <w:unhideWhenUsed/>
    <w:rsid w:val="00D42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B64"/>
    <w:rPr>
      <w:rFonts w:ascii="Calibri" w:eastAsia="Calibri" w:hAnsi="Calibri" w:cs="Calibri"/>
    </w:rPr>
  </w:style>
  <w:style w:type="character" w:styleId="CommentReference">
    <w:name w:val="annotation reference"/>
    <w:basedOn w:val="DefaultParagraphFont"/>
    <w:uiPriority w:val="99"/>
    <w:semiHidden/>
    <w:unhideWhenUsed/>
    <w:rsid w:val="00807349"/>
    <w:rPr>
      <w:sz w:val="16"/>
      <w:szCs w:val="16"/>
    </w:rPr>
  </w:style>
  <w:style w:type="paragraph" w:styleId="CommentText">
    <w:name w:val="annotation text"/>
    <w:basedOn w:val="Normal"/>
    <w:link w:val="CommentTextChar"/>
    <w:uiPriority w:val="99"/>
    <w:semiHidden/>
    <w:unhideWhenUsed/>
    <w:rsid w:val="00807349"/>
    <w:pPr>
      <w:spacing w:line="240" w:lineRule="auto"/>
    </w:pPr>
    <w:rPr>
      <w:sz w:val="20"/>
      <w:szCs w:val="20"/>
    </w:rPr>
  </w:style>
  <w:style w:type="character" w:customStyle="1" w:styleId="CommentTextChar">
    <w:name w:val="Comment Text Char"/>
    <w:basedOn w:val="DefaultParagraphFont"/>
    <w:link w:val="CommentText"/>
    <w:uiPriority w:val="99"/>
    <w:semiHidden/>
    <w:rsid w:val="0080734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07349"/>
    <w:rPr>
      <w:b/>
      <w:bCs/>
    </w:rPr>
  </w:style>
  <w:style w:type="character" w:customStyle="1" w:styleId="CommentSubjectChar">
    <w:name w:val="Comment Subject Char"/>
    <w:basedOn w:val="CommentTextChar"/>
    <w:link w:val="CommentSubject"/>
    <w:uiPriority w:val="99"/>
    <w:semiHidden/>
    <w:rsid w:val="0080734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07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349"/>
    <w:rPr>
      <w:rFonts w:ascii="Segoe UI" w:eastAsia="Calibri" w:hAnsi="Segoe UI" w:cs="Segoe UI"/>
      <w:sz w:val="18"/>
      <w:szCs w:val="18"/>
    </w:rPr>
  </w:style>
  <w:style w:type="paragraph" w:styleId="NormalWeb">
    <w:name w:val="Normal (Web)"/>
    <w:basedOn w:val="Normal"/>
    <w:uiPriority w:val="99"/>
    <w:unhideWhenUsed/>
    <w:rsid w:val="000E74AE"/>
    <w:pPr>
      <w:spacing w:before="100" w:beforeAutospacing="1" w:after="100" w:afterAutospacing="1" w:line="240" w:lineRule="auto"/>
    </w:pPr>
    <w:rPr>
      <w:rFonts w:eastAsia="Times New Roman"/>
    </w:rPr>
  </w:style>
  <w:style w:type="paragraph" w:styleId="Bibliography">
    <w:name w:val="Bibliography"/>
    <w:basedOn w:val="Normal"/>
    <w:next w:val="Normal"/>
    <w:uiPriority w:val="37"/>
    <w:unhideWhenUsed/>
    <w:rsid w:val="00C8037C"/>
    <w:pPr>
      <w:spacing w:after="240" w:line="240" w:lineRule="auto"/>
      <w:ind w:left="720" w:hanging="720"/>
    </w:pPr>
  </w:style>
  <w:style w:type="paragraph" w:styleId="Revision">
    <w:name w:val="Revision"/>
    <w:hidden/>
    <w:uiPriority w:val="99"/>
    <w:semiHidden/>
    <w:rsid w:val="005C168C"/>
    <w:pPr>
      <w:spacing w:after="0" w:line="240" w:lineRule="auto"/>
    </w:pPr>
    <w:rPr>
      <w:rFonts w:ascii="Calibri" w:eastAsia="Calibri" w:hAnsi="Calibri" w:cs="Calibri"/>
    </w:rPr>
  </w:style>
  <w:style w:type="character" w:styleId="Hyperlink">
    <w:name w:val="Hyperlink"/>
    <w:basedOn w:val="DefaultParagraphFont"/>
    <w:uiPriority w:val="99"/>
    <w:unhideWhenUsed/>
    <w:rsid w:val="00C22996"/>
    <w:rPr>
      <w:color w:val="0000FF"/>
      <w:u w:val="single"/>
    </w:rPr>
  </w:style>
  <w:style w:type="character" w:styleId="EndnoteReference">
    <w:name w:val="endnote reference"/>
    <w:basedOn w:val="DefaultParagraphFont"/>
    <w:uiPriority w:val="99"/>
    <w:semiHidden/>
    <w:unhideWhenUsed/>
    <w:rsid w:val="00C22996"/>
    <w:rPr>
      <w:vertAlign w:val="superscript"/>
    </w:rPr>
  </w:style>
  <w:style w:type="paragraph" w:styleId="EndnoteText">
    <w:name w:val="endnote text"/>
    <w:basedOn w:val="Normal"/>
    <w:link w:val="EndnoteTextChar"/>
    <w:uiPriority w:val="99"/>
    <w:unhideWhenUsed/>
    <w:rsid w:val="00C22996"/>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C22996"/>
    <w:rPr>
      <w:sz w:val="20"/>
      <w:szCs w:val="20"/>
    </w:rPr>
  </w:style>
  <w:style w:type="paragraph" w:styleId="FootnoteText">
    <w:name w:val="footnote text"/>
    <w:basedOn w:val="Normal"/>
    <w:link w:val="FootnoteTextChar"/>
    <w:uiPriority w:val="99"/>
    <w:unhideWhenUsed/>
    <w:rsid w:val="00CE572C"/>
    <w:pPr>
      <w:spacing w:after="0" w:line="240" w:lineRule="auto"/>
    </w:pPr>
    <w:rPr>
      <w:sz w:val="20"/>
      <w:szCs w:val="20"/>
    </w:rPr>
  </w:style>
  <w:style w:type="character" w:customStyle="1" w:styleId="FootnoteTextChar">
    <w:name w:val="Footnote Text Char"/>
    <w:basedOn w:val="DefaultParagraphFont"/>
    <w:link w:val="FootnoteText"/>
    <w:uiPriority w:val="99"/>
    <w:rsid w:val="00CE572C"/>
    <w:rPr>
      <w:rFonts w:ascii="Calibri" w:eastAsia="Calibri" w:hAnsi="Calibri" w:cs="Calibri"/>
      <w:sz w:val="20"/>
      <w:szCs w:val="20"/>
    </w:rPr>
  </w:style>
  <w:style w:type="character" w:styleId="FootnoteReference">
    <w:name w:val="footnote reference"/>
    <w:basedOn w:val="DefaultParagraphFont"/>
    <w:uiPriority w:val="99"/>
    <w:semiHidden/>
    <w:unhideWhenUsed/>
    <w:rsid w:val="00CE572C"/>
    <w:rPr>
      <w:vertAlign w:val="superscript"/>
    </w:rPr>
  </w:style>
  <w:style w:type="paragraph" w:styleId="TOCHeading">
    <w:name w:val="TOC Heading"/>
    <w:basedOn w:val="Heading1"/>
    <w:next w:val="Normal"/>
    <w:uiPriority w:val="39"/>
    <w:unhideWhenUsed/>
    <w:qFormat/>
    <w:rsid w:val="00553FA0"/>
    <w:pPr>
      <w:spacing w:before="240" w:after="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53FA0"/>
    <w:pPr>
      <w:spacing w:after="100"/>
    </w:pPr>
  </w:style>
  <w:style w:type="paragraph" w:styleId="TOC2">
    <w:name w:val="toc 2"/>
    <w:basedOn w:val="Normal"/>
    <w:next w:val="Normal"/>
    <w:autoRedefine/>
    <w:uiPriority w:val="39"/>
    <w:unhideWhenUsed/>
    <w:rsid w:val="00553FA0"/>
    <w:pPr>
      <w:spacing w:after="100"/>
      <w:ind w:left="220"/>
    </w:pPr>
  </w:style>
  <w:style w:type="character" w:customStyle="1" w:styleId="Heading4Char">
    <w:name w:val="Heading 4 Char"/>
    <w:basedOn w:val="DefaultParagraphFont"/>
    <w:link w:val="Heading4"/>
    <w:uiPriority w:val="9"/>
    <w:semiHidden/>
    <w:rsid w:val="00C10C22"/>
    <w:rPr>
      <w:rFonts w:asciiTheme="majorHAnsi" w:eastAsiaTheme="majorEastAsia" w:hAnsiTheme="majorHAnsi" w:cstheme="majorBidi"/>
      <w:i/>
      <w:iCs/>
      <w:color w:val="2E74B5" w:themeColor="accent1" w:themeShade="BF"/>
    </w:rPr>
  </w:style>
  <w:style w:type="paragraph" w:customStyle="1" w:styleId="Body">
    <w:name w:val="Body"/>
    <w:rsid w:val="008C05B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6703">
      <w:bodyDiv w:val="1"/>
      <w:marLeft w:val="0"/>
      <w:marRight w:val="0"/>
      <w:marTop w:val="0"/>
      <w:marBottom w:val="0"/>
      <w:divBdr>
        <w:top w:val="none" w:sz="0" w:space="0" w:color="auto"/>
        <w:left w:val="none" w:sz="0" w:space="0" w:color="auto"/>
        <w:bottom w:val="none" w:sz="0" w:space="0" w:color="auto"/>
        <w:right w:val="none" w:sz="0" w:space="0" w:color="auto"/>
      </w:divBdr>
    </w:div>
    <w:div w:id="710034561">
      <w:bodyDiv w:val="1"/>
      <w:marLeft w:val="0"/>
      <w:marRight w:val="0"/>
      <w:marTop w:val="0"/>
      <w:marBottom w:val="0"/>
      <w:divBdr>
        <w:top w:val="none" w:sz="0" w:space="0" w:color="auto"/>
        <w:left w:val="none" w:sz="0" w:space="0" w:color="auto"/>
        <w:bottom w:val="none" w:sz="0" w:space="0" w:color="auto"/>
        <w:right w:val="none" w:sz="0" w:space="0" w:color="auto"/>
      </w:divBdr>
    </w:div>
    <w:div w:id="719137729">
      <w:bodyDiv w:val="1"/>
      <w:marLeft w:val="0"/>
      <w:marRight w:val="0"/>
      <w:marTop w:val="0"/>
      <w:marBottom w:val="0"/>
      <w:divBdr>
        <w:top w:val="none" w:sz="0" w:space="0" w:color="auto"/>
        <w:left w:val="none" w:sz="0" w:space="0" w:color="auto"/>
        <w:bottom w:val="none" w:sz="0" w:space="0" w:color="auto"/>
        <w:right w:val="none" w:sz="0" w:space="0" w:color="auto"/>
      </w:divBdr>
    </w:div>
    <w:div w:id="1368751402">
      <w:bodyDiv w:val="1"/>
      <w:marLeft w:val="0"/>
      <w:marRight w:val="0"/>
      <w:marTop w:val="0"/>
      <w:marBottom w:val="0"/>
      <w:divBdr>
        <w:top w:val="none" w:sz="0" w:space="0" w:color="auto"/>
        <w:left w:val="none" w:sz="0" w:space="0" w:color="auto"/>
        <w:bottom w:val="none" w:sz="0" w:space="0" w:color="auto"/>
        <w:right w:val="none" w:sz="0" w:space="0" w:color="auto"/>
      </w:divBdr>
    </w:div>
    <w:div w:id="1680236108">
      <w:bodyDiv w:val="1"/>
      <w:marLeft w:val="0"/>
      <w:marRight w:val="0"/>
      <w:marTop w:val="0"/>
      <w:marBottom w:val="0"/>
      <w:divBdr>
        <w:top w:val="none" w:sz="0" w:space="0" w:color="auto"/>
        <w:left w:val="none" w:sz="0" w:space="0" w:color="auto"/>
        <w:bottom w:val="none" w:sz="0" w:space="0" w:color="auto"/>
        <w:right w:val="none" w:sz="0" w:space="0" w:color="auto"/>
      </w:divBdr>
    </w:div>
    <w:div w:id="18293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B0243-D0B8-4DF2-89C7-085B90AE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9435</Words>
  <Characters>53784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W Jones</dc:creator>
  <cp:keywords/>
  <dc:description/>
  <cp:lastModifiedBy>Calvert W Jones</cp:lastModifiedBy>
  <cp:revision>4</cp:revision>
  <dcterms:created xsi:type="dcterms:W3CDTF">2023-01-09T17:30:00Z</dcterms:created>
  <dcterms:modified xsi:type="dcterms:W3CDTF">2023-01-09T17:41:00Z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id="GKGyBbx7"/&gt;&lt;style id="http://www.zotero.org/styles/american-political-science-association" locale="en-US" hasBibliography="1" bibliographyStyleHasBeenSet="1"/&gt;&lt;prefs&gt;&lt;pref name="fieldType" value="</vt:lpwstr>
  </property>
  <property fmtid="{D5CDD505-2E9C-101B-9397-08002B2CF9AE}" pid="3" name="ZOTERO_PREF_2">
    <vt:lpwstr>Field"/&gt;&lt;pref name="automaticJournalAbbreviations" value="true"/&gt;&lt;/prefs&gt;&lt;/data&gt;</vt:lpwstr>
  </property>
</Properties>
</file>