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06E4B" w14:textId="77777777" w:rsidR="00A01ED3" w:rsidRPr="00E60D63" w:rsidRDefault="00A01ED3" w:rsidP="00A01ED3">
      <w:pPr>
        <w:rPr>
          <w:rFonts w:ascii="Calibri" w:hAnsi="Calibri"/>
          <w:b/>
          <w:sz w:val="22"/>
          <w:szCs w:val="22"/>
        </w:rPr>
      </w:pPr>
      <w:r w:rsidRPr="00E60D63">
        <w:rPr>
          <w:rFonts w:ascii="Calibri" w:hAnsi="Calibri"/>
          <w:b/>
          <w:sz w:val="22"/>
          <w:szCs w:val="22"/>
        </w:rPr>
        <w:t xml:space="preserve">Supplementary Material </w:t>
      </w:r>
    </w:p>
    <w:p w14:paraId="6F481FA6" w14:textId="77777777" w:rsidR="00E60D63" w:rsidRPr="00E60D63" w:rsidRDefault="00E60D63" w:rsidP="00A01ED3">
      <w:pPr>
        <w:rPr>
          <w:rFonts w:ascii="Calibri" w:hAnsi="Calibri"/>
          <w:b/>
          <w:sz w:val="22"/>
          <w:szCs w:val="22"/>
        </w:rPr>
      </w:pPr>
    </w:p>
    <w:p w14:paraId="3F5AEF11" w14:textId="3A5EC1B4" w:rsidR="00276293" w:rsidRPr="00AD5753" w:rsidRDefault="00276293" w:rsidP="00276293">
      <w:pPr>
        <w:outlineLvl w:val="0"/>
        <w:rPr>
          <w:rFonts w:ascii="Calibri" w:hAnsi="Calibri" w:cstheme="minorHAnsi"/>
          <w:bCs/>
          <w:sz w:val="22"/>
          <w:szCs w:val="22"/>
        </w:rPr>
      </w:pPr>
      <w:r w:rsidRPr="00E60D63">
        <w:rPr>
          <w:rFonts w:ascii="Calibri" w:hAnsi="Calibri" w:cstheme="minorHAnsi"/>
          <w:b/>
          <w:sz w:val="22"/>
          <w:szCs w:val="22"/>
        </w:rPr>
        <w:t xml:space="preserve">TABLE </w:t>
      </w:r>
      <w:r w:rsidR="00AD5753">
        <w:rPr>
          <w:rFonts w:ascii="Calibri" w:hAnsi="Calibri" w:cstheme="minorHAnsi"/>
          <w:b/>
          <w:sz w:val="22"/>
          <w:szCs w:val="22"/>
        </w:rPr>
        <w:t>1</w:t>
      </w:r>
      <w:r w:rsidRPr="00E60D63">
        <w:rPr>
          <w:rFonts w:ascii="Calibri" w:hAnsi="Calibri" w:cstheme="minorHAnsi"/>
          <w:b/>
          <w:sz w:val="22"/>
          <w:szCs w:val="22"/>
        </w:rPr>
        <w:t xml:space="preserve">. </w:t>
      </w:r>
      <w:r w:rsidRPr="00AD5753">
        <w:rPr>
          <w:rFonts w:ascii="Calibri" w:hAnsi="Calibri" w:cstheme="minorHAnsi"/>
          <w:bCs/>
          <w:sz w:val="22"/>
          <w:szCs w:val="22"/>
        </w:rPr>
        <w:t xml:space="preserve">Ecological Validity Model (EVM) Framework Dimensions </w:t>
      </w:r>
    </w:p>
    <w:p w14:paraId="1E9232A6" w14:textId="77777777" w:rsidR="00276293" w:rsidRPr="00E60D63" w:rsidRDefault="00276293" w:rsidP="00276293">
      <w:pPr>
        <w:rPr>
          <w:rFonts w:ascii="Calibri" w:hAnsi="Calibri" w:cstheme="minorHAnsi"/>
          <w:sz w:val="22"/>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25"/>
        <w:gridCol w:w="7825"/>
      </w:tblGrid>
      <w:tr w:rsidR="00276293" w:rsidRPr="00E60D63" w14:paraId="4188D771" w14:textId="77777777" w:rsidTr="00E60D63">
        <w:tc>
          <w:tcPr>
            <w:tcW w:w="1525" w:type="dxa"/>
          </w:tcPr>
          <w:p w14:paraId="69ADCB1E" w14:textId="77777777" w:rsidR="00276293" w:rsidRPr="00E60D63" w:rsidRDefault="00276293" w:rsidP="005C1789">
            <w:pPr>
              <w:rPr>
                <w:rFonts w:ascii="Calibri" w:hAnsi="Calibri" w:cstheme="minorHAnsi"/>
                <w:b/>
                <w:sz w:val="22"/>
                <w:szCs w:val="22"/>
              </w:rPr>
            </w:pPr>
            <w:r w:rsidRPr="00E60D63">
              <w:rPr>
                <w:rFonts w:ascii="Calibri" w:hAnsi="Calibri" w:cstheme="minorHAnsi"/>
                <w:b/>
                <w:sz w:val="22"/>
                <w:szCs w:val="22"/>
              </w:rPr>
              <w:t xml:space="preserve">Dimensions </w:t>
            </w:r>
          </w:p>
        </w:tc>
        <w:tc>
          <w:tcPr>
            <w:tcW w:w="7825" w:type="dxa"/>
          </w:tcPr>
          <w:p w14:paraId="4B561C4F" w14:textId="77777777" w:rsidR="00276293" w:rsidRPr="00E60D63" w:rsidRDefault="00276293" w:rsidP="005C1789">
            <w:pPr>
              <w:rPr>
                <w:rFonts w:ascii="Calibri" w:hAnsi="Calibri" w:cstheme="minorHAnsi"/>
                <w:b/>
                <w:sz w:val="22"/>
                <w:szCs w:val="22"/>
              </w:rPr>
            </w:pPr>
            <w:r w:rsidRPr="00E60D63">
              <w:rPr>
                <w:rFonts w:ascii="Calibri" w:hAnsi="Calibri" w:cstheme="minorHAnsi"/>
                <w:b/>
                <w:sz w:val="22"/>
                <w:szCs w:val="22"/>
              </w:rPr>
              <w:t xml:space="preserve">Definition </w:t>
            </w:r>
          </w:p>
        </w:tc>
      </w:tr>
      <w:tr w:rsidR="00276293" w:rsidRPr="00E60D63" w14:paraId="679E0C81" w14:textId="77777777" w:rsidTr="00E60D63">
        <w:tc>
          <w:tcPr>
            <w:tcW w:w="1525" w:type="dxa"/>
          </w:tcPr>
          <w:p w14:paraId="39BDF499"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Concepts</w:t>
            </w:r>
          </w:p>
        </w:tc>
        <w:tc>
          <w:tcPr>
            <w:tcW w:w="7825" w:type="dxa"/>
          </w:tcPr>
          <w:p w14:paraId="475D76A9"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 xml:space="preserve">Concepts refer to how the treatment material is thought of and communicated to the facilitators, intervention participants, community members, and other stakeholders. The program’s and the facilitator’s credibility may be reduced if the communication of concepts and the concepts themselves do not match the local culture.  </w:t>
            </w:r>
          </w:p>
        </w:tc>
      </w:tr>
      <w:tr w:rsidR="00276293" w:rsidRPr="00E60D63" w14:paraId="1F8FA739" w14:textId="77777777" w:rsidTr="00E60D63">
        <w:tc>
          <w:tcPr>
            <w:tcW w:w="1525" w:type="dxa"/>
          </w:tcPr>
          <w:p w14:paraId="3552AC45"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Methods</w:t>
            </w:r>
          </w:p>
        </w:tc>
        <w:tc>
          <w:tcPr>
            <w:tcW w:w="7825" w:type="dxa"/>
          </w:tcPr>
          <w:p w14:paraId="3FA7B320" w14:textId="77777777" w:rsidR="00276293" w:rsidRPr="00E60D63" w:rsidRDefault="00276293" w:rsidP="005C1789">
            <w:pPr>
              <w:spacing w:after="160"/>
              <w:rPr>
                <w:rFonts w:ascii="Calibri" w:hAnsi="Calibri" w:cstheme="minorHAnsi"/>
                <w:sz w:val="22"/>
                <w:szCs w:val="22"/>
              </w:rPr>
            </w:pPr>
            <w:r w:rsidRPr="00E60D63">
              <w:rPr>
                <w:rFonts w:ascii="Calibri" w:hAnsi="Calibri" w:cstheme="minorHAnsi"/>
                <w:sz w:val="22"/>
                <w:szCs w:val="22"/>
              </w:rPr>
              <w:t xml:space="preserve">Methods are the procedures followed to achieve treatment goals. These methods and procedures should be congruent with the participants’ culture and use of language. </w:t>
            </w:r>
          </w:p>
        </w:tc>
      </w:tr>
      <w:tr w:rsidR="00276293" w:rsidRPr="00E60D63" w14:paraId="05EFA3BC" w14:textId="77777777" w:rsidTr="00E60D63">
        <w:tc>
          <w:tcPr>
            <w:tcW w:w="1525" w:type="dxa"/>
          </w:tcPr>
          <w:p w14:paraId="650EEBF4"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Goals</w:t>
            </w:r>
          </w:p>
        </w:tc>
        <w:tc>
          <w:tcPr>
            <w:tcW w:w="7825" w:type="dxa"/>
          </w:tcPr>
          <w:p w14:paraId="087EDCF7"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 xml:space="preserve">Goals are the agreement between participants and facilitator in what participants would like to achieve during the course of the treatment. These goals must be realistic and fit with the participants’ values and personal motivations. </w:t>
            </w:r>
          </w:p>
        </w:tc>
      </w:tr>
      <w:tr w:rsidR="00276293" w:rsidRPr="00E60D63" w14:paraId="4322050E" w14:textId="77777777" w:rsidTr="00E60D63">
        <w:tc>
          <w:tcPr>
            <w:tcW w:w="1525" w:type="dxa"/>
          </w:tcPr>
          <w:p w14:paraId="55691905"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 xml:space="preserve">Context </w:t>
            </w:r>
          </w:p>
        </w:tc>
        <w:tc>
          <w:tcPr>
            <w:tcW w:w="7825" w:type="dxa"/>
          </w:tcPr>
          <w:p w14:paraId="3BF1B7B9"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 xml:space="preserve">Context refers to the participants’ economic, social, political and cultural environment. This should look beyond just the participant as an individual and focus on outside factors, such as socialization, discrimination and family history, that could influence the treatment. </w:t>
            </w:r>
          </w:p>
        </w:tc>
      </w:tr>
      <w:tr w:rsidR="00276293" w:rsidRPr="00E60D63" w14:paraId="58EF4980" w14:textId="77777777" w:rsidTr="00E60D63">
        <w:tc>
          <w:tcPr>
            <w:tcW w:w="1525" w:type="dxa"/>
          </w:tcPr>
          <w:p w14:paraId="0B28C38E"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Content</w:t>
            </w:r>
          </w:p>
        </w:tc>
        <w:tc>
          <w:tcPr>
            <w:tcW w:w="7825" w:type="dxa"/>
          </w:tcPr>
          <w:p w14:paraId="35E2CD6B"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 xml:space="preserve">The knowledge, values, customs, and traditions shared by the participants should be integrated into all elements of the treatment. This can be seen as a starting point for culturally adapting the recruitment process, assessments, and the treatment itself.   </w:t>
            </w:r>
          </w:p>
        </w:tc>
      </w:tr>
      <w:tr w:rsidR="00276293" w:rsidRPr="00E60D63" w14:paraId="10121509" w14:textId="77777777" w:rsidTr="00E60D63">
        <w:tc>
          <w:tcPr>
            <w:tcW w:w="1525" w:type="dxa"/>
          </w:tcPr>
          <w:p w14:paraId="6EE3A636"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 xml:space="preserve">Metaphors </w:t>
            </w:r>
          </w:p>
        </w:tc>
        <w:tc>
          <w:tcPr>
            <w:tcW w:w="7825" w:type="dxa"/>
          </w:tcPr>
          <w:p w14:paraId="2E6C6958"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 xml:space="preserve">Culturally appropriate symbols or concepts should be embedded within the intervention that support participants in absorbing the treatment’s core mechanisms of action. Metaphors used may be pictorial, idioms, commonly used phrases or item and symbols. </w:t>
            </w:r>
          </w:p>
        </w:tc>
      </w:tr>
      <w:tr w:rsidR="00276293" w:rsidRPr="00E60D63" w14:paraId="352B17E4" w14:textId="77777777" w:rsidTr="00E60D63">
        <w:tc>
          <w:tcPr>
            <w:tcW w:w="1525" w:type="dxa"/>
          </w:tcPr>
          <w:p w14:paraId="20BDB95D"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 xml:space="preserve">Persons </w:t>
            </w:r>
          </w:p>
        </w:tc>
        <w:tc>
          <w:tcPr>
            <w:tcW w:w="7825" w:type="dxa"/>
          </w:tcPr>
          <w:p w14:paraId="297CD604"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 xml:space="preserve">A culturally appropriate intervention must consider the role of ethnicity, race, gender, class and other relevant social constructs in the relationship between the participants and facilitators. This relationship should respect expectations and limitations that are reflective of the local culture.  </w:t>
            </w:r>
          </w:p>
        </w:tc>
      </w:tr>
      <w:tr w:rsidR="00276293" w:rsidRPr="00E60D63" w14:paraId="654A9553" w14:textId="77777777" w:rsidTr="00E60D63">
        <w:tc>
          <w:tcPr>
            <w:tcW w:w="1525" w:type="dxa"/>
          </w:tcPr>
          <w:p w14:paraId="514067C2"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 xml:space="preserve">Language </w:t>
            </w:r>
          </w:p>
        </w:tc>
        <w:tc>
          <w:tcPr>
            <w:tcW w:w="7825" w:type="dxa"/>
          </w:tcPr>
          <w:p w14:paraId="2ED966D4" w14:textId="77777777" w:rsidR="00276293" w:rsidRPr="00E60D63" w:rsidRDefault="00276293" w:rsidP="005C1789">
            <w:pPr>
              <w:rPr>
                <w:rFonts w:ascii="Calibri" w:hAnsi="Calibri" w:cstheme="minorHAnsi"/>
                <w:sz w:val="22"/>
                <w:szCs w:val="22"/>
              </w:rPr>
            </w:pPr>
            <w:r w:rsidRPr="00E60D63">
              <w:rPr>
                <w:rFonts w:ascii="Calibri" w:hAnsi="Calibri" w:cstheme="minorHAnsi"/>
                <w:sz w:val="22"/>
                <w:szCs w:val="22"/>
              </w:rPr>
              <w:t xml:space="preserve">Language is inherently attached to culture and is related to the expression of emotional experiences. The intervention should be in the language most comfortable and accessible to the participants and should also use appropriate terminology based on the education levels of the facilitators and participants.  </w:t>
            </w:r>
          </w:p>
        </w:tc>
      </w:tr>
    </w:tbl>
    <w:p w14:paraId="4FE67CC0" w14:textId="584CA88D" w:rsidR="00276293" w:rsidRPr="00E60D63" w:rsidRDefault="00276293" w:rsidP="00A01ED3">
      <w:pPr>
        <w:rPr>
          <w:rFonts w:ascii="Calibri" w:hAnsi="Calibri"/>
          <w:b/>
          <w:sz w:val="22"/>
          <w:szCs w:val="22"/>
        </w:rPr>
      </w:pPr>
    </w:p>
    <w:p w14:paraId="0FEB0FCE" w14:textId="47C9F880" w:rsidR="00276293" w:rsidRPr="00E60D63" w:rsidRDefault="00276293" w:rsidP="00A01ED3">
      <w:pPr>
        <w:rPr>
          <w:rFonts w:ascii="Calibri" w:hAnsi="Calibri"/>
          <w:b/>
          <w:sz w:val="22"/>
          <w:szCs w:val="22"/>
        </w:rPr>
      </w:pPr>
    </w:p>
    <w:p w14:paraId="2A4F15DA" w14:textId="7C96DE92" w:rsidR="00276293" w:rsidRDefault="00276293" w:rsidP="00A01ED3">
      <w:pPr>
        <w:rPr>
          <w:rFonts w:ascii="Calibri" w:hAnsi="Calibri"/>
          <w:b/>
          <w:sz w:val="22"/>
          <w:szCs w:val="22"/>
        </w:rPr>
      </w:pPr>
    </w:p>
    <w:p w14:paraId="42E585AB" w14:textId="7A45CA0F" w:rsidR="00D56542" w:rsidRDefault="00D56542" w:rsidP="00A01ED3">
      <w:pPr>
        <w:rPr>
          <w:rFonts w:ascii="Calibri" w:hAnsi="Calibri"/>
          <w:b/>
          <w:sz w:val="22"/>
          <w:szCs w:val="22"/>
        </w:rPr>
      </w:pPr>
    </w:p>
    <w:p w14:paraId="62659297" w14:textId="6DB58F7B" w:rsidR="00D56542" w:rsidRDefault="00D56542" w:rsidP="00A01ED3">
      <w:pPr>
        <w:rPr>
          <w:rFonts w:ascii="Calibri" w:hAnsi="Calibri"/>
          <w:b/>
          <w:sz w:val="22"/>
          <w:szCs w:val="22"/>
        </w:rPr>
      </w:pPr>
    </w:p>
    <w:p w14:paraId="694E5FB6" w14:textId="7EBAB709" w:rsidR="00D56542" w:rsidRDefault="00D56542" w:rsidP="00A01ED3">
      <w:pPr>
        <w:rPr>
          <w:rFonts w:ascii="Calibri" w:hAnsi="Calibri"/>
          <w:b/>
          <w:sz w:val="22"/>
          <w:szCs w:val="22"/>
        </w:rPr>
      </w:pPr>
    </w:p>
    <w:p w14:paraId="5C0CC004" w14:textId="702F3B15" w:rsidR="00D56542" w:rsidRDefault="00D56542" w:rsidP="00A01ED3">
      <w:pPr>
        <w:rPr>
          <w:rFonts w:ascii="Calibri" w:hAnsi="Calibri"/>
          <w:b/>
          <w:sz w:val="22"/>
          <w:szCs w:val="22"/>
        </w:rPr>
      </w:pPr>
    </w:p>
    <w:p w14:paraId="5EFA8877" w14:textId="4C52368A" w:rsidR="00D56542" w:rsidRDefault="00D56542" w:rsidP="00A01ED3">
      <w:pPr>
        <w:rPr>
          <w:rFonts w:ascii="Calibri" w:hAnsi="Calibri"/>
          <w:b/>
          <w:sz w:val="22"/>
          <w:szCs w:val="22"/>
        </w:rPr>
      </w:pPr>
    </w:p>
    <w:p w14:paraId="090328E6" w14:textId="5944AE15" w:rsidR="00D56542" w:rsidRDefault="00D56542" w:rsidP="00A01ED3">
      <w:pPr>
        <w:rPr>
          <w:rFonts w:ascii="Calibri" w:hAnsi="Calibri"/>
          <w:b/>
          <w:sz w:val="22"/>
          <w:szCs w:val="22"/>
        </w:rPr>
      </w:pPr>
    </w:p>
    <w:p w14:paraId="3AD7541D" w14:textId="71C2B95E" w:rsidR="00D56542" w:rsidRDefault="00D56542" w:rsidP="00A01ED3">
      <w:pPr>
        <w:rPr>
          <w:rFonts w:ascii="Calibri" w:hAnsi="Calibri"/>
          <w:b/>
          <w:sz w:val="22"/>
          <w:szCs w:val="22"/>
        </w:rPr>
      </w:pPr>
    </w:p>
    <w:p w14:paraId="564E4D5F" w14:textId="14FB2A07" w:rsidR="00D56542" w:rsidRDefault="00D56542" w:rsidP="00A01ED3">
      <w:pPr>
        <w:rPr>
          <w:rFonts w:ascii="Calibri" w:hAnsi="Calibri"/>
          <w:b/>
          <w:sz w:val="22"/>
          <w:szCs w:val="22"/>
        </w:rPr>
      </w:pPr>
    </w:p>
    <w:p w14:paraId="02881355" w14:textId="77777777" w:rsidR="00D56542" w:rsidRPr="00E60D63" w:rsidRDefault="00D56542" w:rsidP="00A01ED3">
      <w:pPr>
        <w:rPr>
          <w:rFonts w:ascii="Calibri" w:hAnsi="Calibri"/>
          <w:b/>
          <w:sz w:val="22"/>
          <w:szCs w:val="22"/>
        </w:rPr>
      </w:pPr>
    </w:p>
    <w:p w14:paraId="7E3C437C" w14:textId="77777777" w:rsidR="00276293" w:rsidRPr="00E60D63" w:rsidRDefault="00276293" w:rsidP="00A01ED3">
      <w:pPr>
        <w:rPr>
          <w:rFonts w:ascii="Calibri" w:hAnsi="Calibri"/>
          <w:b/>
          <w:sz w:val="22"/>
          <w:szCs w:val="22"/>
        </w:rPr>
      </w:pPr>
    </w:p>
    <w:p w14:paraId="2EB05A3B" w14:textId="11CC1EEA" w:rsidR="00A01ED3" w:rsidRPr="00AD5753" w:rsidRDefault="00E60D63" w:rsidP="00A01ED3">
      <w:pPr>
        <w:rPr>
          <w:rFonts w:ascii="Calibri" w:hAnsi="Calibri"/>
          <w:bCs/>
          <w:sz w:val="22"/>
          <w:szCs w:val="22"/>
        </w:rPr>
      </w:pPr>
      <w:r>
        <w:rPr>
          <w:rFonts w:ascii="Calibri" w:hAnsi="Calibri"/>
          <w:b/>
          <w:sz w:val="22"/>
          <w:szCs w:val="22"/>
        </w:rPr>
        <w:t xml:space="preserve">TABLE </w:t>
      </w:r>
      <w:r w:rsidR="007A6CC8">
        <w:rPr>
          <w:rFonts w:ascii="Calibri" w:hAnsi="Calibri"/>
          <w:b/>
          <w:sz w:val="22"/>
          <w:szCs w:val="22"/>
        </w:rPr>
        <w:t>2</w:t>
      </w:r>
      <w:r>
        <w:rPr>
          <w:rFonts w:ascii="Calibri" w:hAnsi="Calibri"/>
          <w:b/>
          <w:sz w:val="22"/>
          <w:szCs w:val="22"/>
        </w:rPr>
        <w:t xml:space="preserve">. </w:t>
      </w:r>
      <w:r w:rsidR="00A01ED3" w:rsidRPr="00AD5753">
        <w:rPr>
          <w:rFonts w:ascii="Calibri" w:hAnsi="Calibri"/>
          <w:bCs/>
          <w:sz w:val="22"/>
          <w:szCs w:val="22"/>
        </w:rPr>
        <w:t>Ecological Validity Model (EVM) Matrix for Adaptations</w:t>
      </w:r>
    </w:p>
    <w:p w14:paraId="3E825137" w14:textId="77777777" w:rsidR="00A01ED3" w:rsidRPr="00E60D63" w:rsidRDefault="00A01ED3" w:rsidP="00A01ED3">
      <w:pPr>
        <w:rPr>
          <w:rFonts w:ascii="Calibri" w:hAnsi="Calibri"/>
          <w:sz w:val="22"/>
          <w:szCs w:val="22"/>
        </w:rPr>
      </w:pPr>
    </w:p>
    <w:tbl>
      <w:tblPr>
        <w:tblStyle w:val="TableGrid"/>
        <w:tblW w:w="10821" w:type="dxa"/>
        <w:tblInd w:w="-83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1376"/>
        <w:gridCol w:w="1696"/>
        <w:gridCol w:w="1344"/>
        <w:gridCol w:w="1875"/>
        <w:gridCol w:w="1486"/>
        <w:gridCol w:w="1798"/>
      </w:tblGrid>
      <w:tr w:rsidR="00A01ED3" w:rsidRPr="00E60D63" w14:paraId="448EF878" w14:textId="77777777" w:rsidTr="00D56542">
        <w:tc>
          <w:tcPr>
            <w:tcW w:w="1154" w:type="dxa"/>
          </w:tcPr>
          <w:p w14:paraId="28728545" w14:textId="77777777" w:rsidR="00A01ED3" w:rsidRPr="00E60D63" w:rsidRDefault="00A01ED3" w:rsidP="005061B7">
            <w:pPr>
              <w:rPr>
                <w:rFonts w:ascii="Calibri" w:hAnsi="Calibri" w:cstheme="minorHAnsi"/>
                <w:b/>
                <w:sz w:val="22"/>
                <w:szCs w:val="22"/>
              </w:rPr>
            </w:pPr>
            <w:r w:rsidRPr="00E60D63">
              <w:rPr>
                <w:rFonts w:ascii="Calibri" w:hAnsi="Calibri" w:cstheme="minorHAnsi"/>
                <w:b/>
                <w:sz w:val="22"/>
                <w:szCs w:val="22"/>
              </w:rPr>
              <w:t>Adaptation Dimension</w:t>
            </w:r>
          </w:p>
        </w:tc>
        <w:tc>
          <w:tcPr>
            <w:tcW w:w="1385" w:type="dxa"/>
          </w:tcPr>
          <w:p w14:paraId="4C6F7D2F" w14:textId="77777777" w:rsidR="00A01ED3" w:rsidRPr="00E60D63" w:rsidRDefault="00A01ED3" w:rsidP="005061B7">
            <w:pPr>
              <w:rPr>
                <w:rFonts w:ascii="Calibri" w:hAnsi="Calibri" w:cstheme="minorHAnsi"/>
                <w:b/>
                <w:sz w:val="22"/>
                <w:szCs w:val="22"/>
              </w:rPr>
            </w:pPr>
            <w:r w:rsidRPr="00E60D63">
              <w:rPr>
                <w:rFonts w:ascii="Calibri" w:hAnsi="Calibri" w:cstheme="minorHAnsi"/>
                <w:b/>
                <w:sz w:val="22"/>
                <w:szCs w:val="22"/>
              </w:rPr>
              <w:t xml:space="preserve">Pages </w:t>
            </w:r>
          </w:p>
        </w:tc>
        <w:tc>
          <w:tcPr>
            <w:tcW w:w="1562" w:type="dxa"/>
          </w:tcPr>
          <w:p w14:paraId="6C225B19" w14:textId="77777777" w:rsidR="00A01ED3" w:rsidRPr="00E60D63" w:rsidRDefault="00A01ED3" w:rsidP="005061B7">
            <w:pPr>
              <w:rPr>
                <w:rFonts w:ascii="Calibri" w:hAnsi="Calibri" w:cstheme="minorHAnsi"/>
                <w:b/>
                <w:sz w:val="22"/>
                <w:szCs w:val="22"/>
              </w:rPr>
            </w:pPr>
            <w:r w:rsidRPr="00E60D63">
              <w:rPr>
                <w:rFonts w:ascii="Calibri" w:hAnsi="Calibri" w:cstheme="minorHAnsi"/>
                <w:b/>
                <w:sz w:val="22"/>
                <w:szCs w:val="22"/>
              </w:rPr>
              <w:t xml:space="preserve">Implementation Strategy </w:t>
            </w:r>
          </w:p>
        </w:tc>
        <w:tc>
          <w:tcPr>
            <w:tcW w:w="1348" w:type="dxa"/>
          </w:tcPr>
          <w:p w14:paraId="7D0DC4EA" w14:textId="77777777" w:rsidR="00A01ED3" w:rsidRPr="00E60D63" w:rsidRDefault="00A01ED3" w:rsidP="005061B7">
            <w:pPr>
              <w:rPr>
                <w:rFonts w:ascii="Calibri" w:hAnsi="Calibri" w:cstheme="minorHAnsi"/>
                <w:b/>
                <w:sz w:val="22"/>
                <w:szCs w:val="22"/>
              </w:rPr>
            </w:pPr>
            <w:r w:rsidRPr="00E60D63">
              <w:rPr>
                <w:rFonts w:ascii="Calibri" w:hAnsi="Calibri" w:cstheme="minorHAnsi"/>
                <w:b/>
                <w:sz w:val="22"/>
                <w:szCs w:val="22"/>
              </w:rPr>
              <w:t xml:space="preserve">Rationale for Change </w:t>
            </w:r>
          </w:p>
        </w:tc>
        <w:tc>
          <w:tcPr>
            <w:tcW w:w="1968" w:type="dxa"/>
          </w:tcPr>
          <w:p w14:paraId="14484883" w14:textId="77777777" w:rsidR="00A01ED3" w:rsidRPr="00E60D63" w:rsidRDefault="00A01ED3" w:rsidP="005061B7">
            <w:pPr>
              <w:rPr>
                <w:rFonts w:ascii="Calibri" w:hAnsi="Calibri" w:cstheme="minorHAnsi"/>
                <w:b/>
                <w:sz w:val="22"/>
                <w:szCs w:val="22"/>
              </w:rPr>
            </w:pPr>
            <w:r w:rsidRPr="00E60D63">
              <w:rPr>
                <w:rFonts w:ascii="Calibri" w:hAnsi="Calibri" w:cstheme="minorHAnsi"/>
                <w:b/>
                <w:sz w:val="22"/>
                <w:szCs w:val="22"/>
              </w:rPr>
              <w:t>Evidence for Change</w:t>
            </w:r>
          </w:p>
        </w:tc>
        <w:tc>
          <w:tcPr>
            <w:tcW w:w="1524" w:type="dxa"/>
          </w:tcPr>
          <w:p w14:paraId="341274AD" w14:textId="77777777" w:rsidR="00A01ED3" w:rsidRPr="00E60D63" w:rsidRDefault="00A01ED3" w:rsidP="005061B7">
            <w:pPr>
              <w:rPr>
                <w:rFonts w:ascii="Calibri" w:hAnsi="Calibri" w:cstheme="minorHAnsi"/>
                <w:b/>
                <w:sz w:val="22"/>
                <w:szCs w:val="22"/>
              </w:rPr>
            </w:pPr>
            <w:r w:rsidRPr="00E60D63">
              <w:rPr>
                <w:rFonts w:ascii="Calibri" w:hAnsi="Calibri" w:cstheme="minorHAnsi"/>
                <w:b/>
                <w:sz w:val="22"/>
                <w:szCs w:val="22"/>
              </w:rPr>
              <w:t>Description of evidence base</w:t>
            </w:r>
          </w:p>
        </w:tc>
        <w:tc>
          <w:tcPr>
            <w:tcW w:w="1880" w:type="dxa"/>
          </w:tcPr>
          <w:p w14:paraId="4312D555" w14:textId="77777777" w:rsidR="00A01ED3" w:rsidRPr="00E60D63" w:rsidRDefault="00A01ED3" w:rsidP="005061B7">
            <w:pPr>
              <w:rPr>
                <w:rFonts w:ascii="Calibri" w:hAnsi="Calibri" w:cstheme="minorHAnsi"/>
                <w:b/>
                <w:sz w:val="22"/>
                <w:szCs w:val="22"/>
              </w:rPr>
            </w:pPr>
            <w:r w:rsidRPr="00E60D63">
              <w:rPr>
                <w:rFonts w:ascii="Calibri" w:hAnsi="Calibri" w:cstheme="minorHAnsi"/>
                <w:b/>
                <w:sz w:val="22"/>
                <w:szCs w:val="22"/>
              </w:rPr>
              <w:t xml:space="preserve">Status of change </w:t>
            </w:r>
          </w:p>
        </w:tc>
      </w:tr>
      <w:tr w:rsidR="00A01ED3" w:rsidRPr="00E60D63" w14:paraId="0EA46639" w14:textId="77777777" w:rsidTr="00D56542">
        <w:tc>
          <w:tcPr>
            <w:tcW w:w="1154" w:type="dxa"/>
          </w:tcPr>
          <w:p w14:paraId="3BDEDE39"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 xml:space="preserve">Language </w:t>
            </w:r>
          </w:p>
          <w:p w14:paraId="7000073F"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 xml:space="preserve">People </w:t>
            </w:r>
          </w:p>
          <w:p w14:paraId="4C22F439"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Metaphors</w:t>
            </w:r>
          </w:p>
          <w:p w14:paraId="73FFFDC1"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 xml:space="preserve">Content </w:t>
            </w:r>
          </w:p>
          <w:p w14:paraId="3EB6C728"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 xml:space="preserve">Concepts </w:t>
            </w:r>
          </w:p>
          <w:p w14:paraId="05030EB2"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 xml:space="preserve">Goals </w:t>
            </w:r>
          </w:p>
          <w:p w14:paraId="615768E0"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 xml:space="preserve">Methods </w:t>
            </w:r>
          </w:p>
          <w:p w14:paraId="715F4BA3"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 xml:space="preserve">Context </w:t>
            </w:r>
          </w:p>
        </w:tc>
        <w:tc>
          <w:tcPr>
            <w:tcW w:w="1385" w:type="dxa"/>
          </w:tcPr>
          <w:p w14:paraId="6FE5AC7D"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Note where in the intervention manual this change should occur</w:t>
            </w:r>
          </w:p>
        </w:tc>
        <w:tc>
          <w:tcPr>
            <w:tcW w:w="1562" w:type="dxa"/>
          </w:tcPr>
          <w:p w14:paraId="5917366A"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 xml:space="preserve">Description of what exactly should be changed in the manual, or other intervention material </w:t>
            </w:r>
          </w:p>
        </w:tc>
        <w:tc>
          <w:tcPr>
            <w:tcW w:w="1348" w:type="dxa"/>
          </w:tcPr>
          <w:p w14:paraId="6A8F55D9"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Description of why it should be changed and what this change would accomplish for the intervention</w:t>
            </w:r>
          </w:p>
        </w:tc>
        <w:tc>
          <w:tcPr>
            <w:tcW w:w="1968" w:type="dxa"/>
          </w:tcPr>
          <w:p w14:paraId="17DD61C4"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 xml:space="preserve">Note what steps in the adaptation process provided evidence for this change (ex. 1 – Identifying mechanisms of action, 2 – literature review, 3 – </w:t>
            </w:r>
            <w:proofErr w:type="spellStart"/>
            <w:r w:rsidRPr="00E60D63">
              <w:rPr>
                <w:rFonts w:ascii="Calibri" w:hAnsi="Calibri" w:cstheme="minorHAnsi"/>
                <w:sz w:val="22"/>
                <w:szCs w:val="22"/>
              </w:rPr>
              <w:t>ToT</w:t>
            </w:r>
            <w:proofErr w:type="spellEnd"/>
            <w:r w:rsidRPr="00E60D63">
              <w:rPr>
                <w:rFonts w:ascii="Calibri" w:hAnsi="Calibri" w:cstheme="minorHAnsi"/>
                <w:sz w:val="22"/>
                <w:szCs w:val="22"/>
              </w:rPr>
              <w:t xml:space="preserve"> etc.) </w:t>
            </w:r>
          </w:p>
        </w:tc>
        <w:tc>
          <w:tcPr>
            <w:tcW w:w="1524" w:type="dxa"/>
          </w:tcPr>
          <w:p w14:paraId="22FC6051"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Describe the evidence that suggested this change</w:t>
            </w:r>
          </w:p>
        </w:tc>
        <w:tc>
          <w:tcPr>
            <w:tcW w:w="1880" w:type="dxa"/>
          </w:tcPr>
          <w:p w14:paraId="4707BB2C" w14:textId="77777777" w:rsidR="00A01ED3" w:rsidRPr="00E60D63" w:rsidRDefault="00A01ED3" w:rsidP="005061B7">
            <w:pPr>
              <w:rPr>
                <w:rFonts w:ascii="Calibri" w:hAnsi="Calibri" w:cstheme="minorHAnsi"/>
                <w:sz w:val="22"/>
                <w:szCs w:val="22"/>
              </w:rPr>
            </w:pPr>
            <w:r w:rsidRPr="00E60D63">
              <w:rPr>
                <w:rFonts w:ascii="Calibri" w:hAnsi="Calibri" w:cstheme="minorHAnsi"/>
                <w:sz w:val="22"/>
                <w:szCs w:val="22"/>
              </w:rPr>
              <w:t>Note the status of creating this change in the manual or other intervention material (ex. In-process, completed etc.)</w:t>
            </w:r>
          </w:p>
        </w:tc>
      </w:tr>
    </w:tbl>
    <w:p w14:paraId="3B27AE97" w14:textId="395A4D9D" w:rsidR="000E78EF" w:rsidRDefault="000E78EF">
      <w:pPr>
        <w:rPr>
          <w:sz w:val="22"/>
          <w:szCs w:val="22"/>
        </w:rPr>
      </w:pPr>
    </w:p>
    <w:p w14:paraId="5860608B" w14:textId="0464A38B" w:rsidR="00D56542" w:rsidRDefault="00D56542">
      <w:pPr>
        <w:rPr>
          <w:sz w:val="22"/>
          <w:szCs w:val="22"/>
        </w:rPr>
      </w:pPr>
    </w:p>
    <w:p w14:paraId="23E2C651" w14:textId="4DDEDB74" w:rsidR="00D56542" w:rsidRDefault="00D56542">
      <w:pPr>
        <w:rPr>
          <w:sz w:val="22"/>
          <w:szCs w:val="22"/>
        </w:rPr>
      </w:pPr>
    </w:p>
    <w:p w14:paraId="7995DCA9" w14:textId="053F3257" w:rsidR="00D56542" w:rsidRDefault="00D56542">
      <w:pPr>
        <w:rPr>
          <w:sz w:val="22"/>
          <w:szCs w:val="22"/>
        </w:rPr>
      </w:pPr>
    </w:p>
    <w:p w14:paraId="647AD94B" w14:textId="57EEFA18" w:rsidR="00D56542" w:rsidRDefault="00D56542">
      <w:pPr>
        <w:rPr>
          <w:sz w:val="22"/>
          <w:szCs w:val="22"/>
        </w:rPr>
      </w:pPr>
    </w:p>
    <w:p w14:paraId="05FD617C" w14:textId="649181B3" w:rsidR="00D56542" w:rsidRDefault="00D56542">
      <w:pPr>
        <w:rPr>
          <w:sz w:val="22"/>
          <w:szCs w:val="22"/>
        </w:rPr>
      </w:pPr>
    </w:p>
    <w:p w14:paraId="3D299DF3" w14:textId="009D38AA" w:rsidR="00D56542" w:rsidRDefault="00D56542">
      <w:pPr>
        <w:rPr>
          <w:sz w:val="22"/>
          <w:szCs w:val="22"/>
        </w:rPr>
      </w:pPr>
    </w:p>
    <w:p w14:paraId="2A938CE1" w14:textId="79905347" w:rsidR="00D56542" w:rsidRDefault="00D56542">
      <w:pPr>
        <w:rPr>
          <w:sz w:val="22"/>
          <w:szCs w:val="22"/>
        </w:rPr>
      </w:pPr>
    </w:p>
    <w:p w14:paraId="30D7B155" w14:textId="5DBAE6B7" w:rsidR="00D56542" w:rsidRDefault="00D56542">
      <w:pPr>
        <w:rPr>
          <w:sz w:val="22"/>
          <w:szCs w:val="22"/>
        </w:rPr>
      </w:pPr>
    </w:p>
    <w:p w14:paraId="6631D657" w14:textId="20F8BBF9" w:rsidR="00D56542" w:rsidRDefault="00D56542">
      <w:pPr>
        <w:rPr>
          <w:sz w:val="22"/>
          <w:szCs w:val="22"/>
        </w:rPr>
      </w:pPr>
    </w:p>
    <w:p w14:paraId="014FF64F" w14:textId="73A8E6AC" w:rsidR="00D56542" w:rsidRDefault="00D56542">
      <w:pPr>
        <w:rPr>
          <w:sz w:val="22"/>
          <w:szCs w:val="22"/>
        </w:rPr>
      </w:pPr>
    </w:p>
    <w:p w14:paraId="31A65A9C" w14:textId="55EED6EE" w:rsidR="00D56542" w:rsidRDefault="00D56542">
      <w:pPr>
        <w:rPr>
          <w:sz w:val="22"/>
          <w:szCs w:val="22"/>
        </w:rPr>
      </w:pPr>
    </w:p>
    <w:p w14:paraId="46B85482" w14:textId="288ED638" w:rsidR="00D56542" w:rsidRDefault="00D56542">
      <w:pPr>
        <w:rPr>
          <w:sz w:val="22"/>
          <w:szCs w:val="22"/>
        </w:rPr>
      </w:pPr>
    </w:p>
    <w:p w14:paraId="0ABCF7C4" w14:textId="0E79D061" w:rsidR="00D56542" w:rsidRDefault="00D56542">
      <w:pPr>
        <w:rPr>
          <w:sz w:val="22"/>
          <w:szCs w:val="22"/>
        </w:rPr>
      </w:pPr>
    </w:p>
    <w:p w14:paraId="723BD939" w14:textId="7D09648D" w:rsidR="00D56542" w:rsidRDefault="00D56542">
      <w:pPr>
        <w:rPr>
          <w:sz w:val="22"/>
          <w:szCs w:val="22"/>
        </w:rPr>
      </w:pPr>
    </w:p>
    <w:p w14:paraId="6C63775F" w14:textId="3EE764FB" w:rsidR="00D56542" w:rsidRDefault="00D56542">
      <w:pPr>
        <w:rPr>
          <w:sz w:val="22"/>
          <w:szCs w:val="22"/>
        </w:rPr>
      </w:pPr>
    </w:p>
    <w:p w14:paraId="4E19D98F" w14:textId="50BC1DC3" w:rsidR="00D56542" w:rsidRDefault="00D56542">
      <w:pPr>
        <w:rPr>
          <w:sz w:val="22"/>
          <w:szCs w:val="22"/>
        </w:rPr>
      </w:pPr>
    </w:p>
    <w:p w14:paraId="5BCEA15F" w14:textId="2111AA0E" w:rsidR="00D56542" w:rsidRDefault="00D56542">
      <w:pPr>
        <w:rPr>
          <w:sz w:val="22"/>
          <w:szCs w:val="22"/>
        </w:rPr>
      </w:pPr>
    </w:p>
    <w:p w14:paraId="3DB5AE2F" w14:textId="7DE80568" w:rsidR="00D56542" w:rsidRDefault="00D56542">
      <w:pPr>
        <w:rPr>
          <w:sz w:val="22"/>
          <w:szCs w:val="22"/>
        </w:rPr>
      </w:pPr>
    </w:p>
    <w:p w14:paraId="492459CC" w14:textId="1295BA0F" w:rsidR="00D56542" w:rsidRDefault="00D56542">
      <w:pPr>
        <w:rPr>
          <w:sz w:val="22"/>
          <w:szCs w:val="22"/>
        </w:rPr>
      </w:pPr>
    </w:p>
    <w:p w14:paraId="150F87DA" w14:textId="0FDB64BB" w:rsidR="00D56542" w:rsidRDefault="00D56542">
      <w:pPr>
        <w:rPr>
          <w:sz w:val="22"/>
          <w:szCs w:val="22"/>
        </w:rPr>
      </w:pPr>
    </w:p>
    <w:p w14:paraId="6EB405B0" w14:textId="0B4B3424" w:rsidR="00D56542" w:rsidRDefault="00D56542">
      <w:pPr>
        <w:rPr>
          <w:sz w:val="22"/>
          <w:szCs w:val="22"/>
        </w:rPr>
      </w:pPr>
    </w:p>
    <w:p w14:paraId="5F1BFEA6" w14:textId="500521A3" w:rsidR="00D56542" w:rsidRDefault="00D56542">
      <w:pPr>
        <w:rPr>
          <w:sz w:val="22"/>
          <w:szCs w:val="22"/>
        </w:rPr>
      </w:pPr>
    </w:p>
    <w:p w14:paraId="6FE8434D" w14:textId="3C6AE00D" w:rsidR="00D56542" w:rsidRDefault="00D56542">
      <w:pPr>
        <w:rPr>
          <w:sz w:val="22"/>
          <w:szCs w:val="22"/>
        </w:rPr>
      </w:pPr>
    </w:p>
    <w:p w14:paraId="6B222EF5" w14:textId="19705DD9" w:rsidR="00D56542" w:rsidRDefault="00D56542">
      <w:pPr>
        <w:rPr>
          <w:sz w:val="22"/>
          <w:szCs w:val="22"/>
        </w:rPr>
      </w:pPr>
    </w:p>
    <w:p w14:paraId="06CD1697" w14:textId="04E860A5" w:rsidR="00D56542" w:rsidRDefault="00D56542">
      <w:pPr>
        <w:rPr>
          <w:sz w:val="22"/>
          <w:szCs w:val="22"/>
        </w:rPr>
      </w:pPr>
    </w:p>
    <w:p w14:paraId="61D05FD9" w14:textId="11F9F3BB" w:rsidR="00D56542" w:rsidRDefault="00D56542">
      <w:pPr>
        <w:rPr>
          <w:sz w:val="22"/>
          <w:szCs w:val="22"/>
        </w:rPr>
      </w:pPr>
    </w:p>
    <w:p w14:paraId="3D0815FD" w14:textId="7A406891" w:rsidR="00D56542" w:rsidRDefault="00D56542">
      <w:pPr>
        <w:rPr>
          <w:sz w:val="22"/>
          <w:szCs w:val="22"/>
        </w:rPr>
      </w:pPr>
    </w:p>
    <w:p w14:paraId="13F884D4" w14:textId="400C801F" w:rsidR="00D56542" w:rsidRDefault="00D56542">
      <w:pPr>
        <w:rPr>
          <w:sz w:val="22"/>
          <w:szCs w:val="22"/>
        </w:rPr>
      </w:pPr>
    </w:p>
    <w:p w14:paraId="3A9C0D90" w14:textId="0FC12129" w:rsidR="00D56542" w:rsidRDefault="00D56542">
      <w:pPr>
        <w:rPr>
          <w:sz w:val="22"/>
          <w:szCs w:val="22"/>
        </w:rPr>
      </w:pPr>
    </w:p>
    <w:p w14:paraId="7F21DF2F" w14:textId="517BFE3E" w:rsidR="00D56542" w:rsidRDefault="00D56542">
      <w:pPr>
        <w:rPr>
          <w:sz w:val="22"/>
          <w:szCs w:val="22"/>
        </w:rPr>
      </w:pPr>
    </w:p>
    <w:p w14:paraId="1CD56738" w14:textId="77777777" w:rsidR="00D56542" w:rsidRDefault="00D56542">
      <w:pPr>
        <w:rPr>
          <w:sz w:val="22"/>
          <w:szCs w:val="22"/>
        </w:rPr>
      </w:pPr>
      <w:bookmarkStart w:id="0" w:name="_GoBack"/>
      <w:bookmarkEnd w:id="0"/>
    </w:p>
    <w:p w14:paraId="25E64220" w14:textId="3AE092F8" w:rsidR="00EE0C8A" w:rsidRDefault="00C356E4">
      <w:pPr>
        <w:rPr>
          <w:sz w:val="22"/>
          <w:szCs w:val="22"/>
        </w:rPr>
      </w:pPr>
      <w:r>
        <w:rPr>
          <w:b/>
          <w:bCs/>
          <w:sz w:val="22"/>
          <w:szCs w:val="22"/>
        </w:rPr>
        <w:lastRenderedPageBreak/>
        <w:t xml:space="preserve">FIGURE 1. </w:t>
      </w:r>
      <w:r>
        <w:rPr>
          <w:i/>
          <w:iCs/>
          <w:sz w:val="22"/>
          <w:szCs w:val="22"/>
        </w:rPr>
        <w:t xml:space="preserve">Tension </w:t>
      </w:r>
      <w:r>
        <w:rPr>
          <w:sz w:val="22"/>
          <w:szCs w:val="22"/>
        </w:rPr>
        <w:t xml:space="preserve">Toolkit </w:t>
      </w:r>
    </w:p>
    <w:p w14:paraId="54730E4E" w14:textId="5CF8BAD9" w:rsidR="00C356E4" w:rsidRDefault="00C356E4">
      <w:pPr>
        <w:rPr>
          <w:sz w:val="22"/>
          <w:szCs w:val="22"/>
        </w:rPr>
      </w:pPr>
    </w:p>
    <w:p w14:paraId="4D2501FB" w14:textId="1B620CAB" w:rsidR="00C356E4" w:rsidRPr="00C356E4" w:rsidRDefault="00C356E4" w:rsidP="00A2337C">
      <w:pPr>
        <w:jc w:val="center"/>
        <w:rPr>
          <w:sz w:val="22"/>
          <w:szCs w:val="22"/>
        </w:rPr>
      </w:pPr>
      <w:r>
        <w:rPr>
          <w:noProof/>
          <w:sz w:val="22"/>
          <w:szCs w:val="22"/>
        </w:rPr>
        <w:drawing>
          <wp:inline distT="0" distB="0" distL="0" distR="0" wp14:anchorId="1B8CADCD" wp14:editId="74022578">
            <wp:extent cx="6740356" cy="4419398"/>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9).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63632" cy="4434659"/>
                    </a:xfrm>
                    <a:prstGeom prst="rect">
                      <a:avLst/>
                    </a:prstGeom>
                  </pic:spPr>
                </pic:pic>
              </a:graphicData>
            </a:graphic>
          </wp:inline>
        </w:drawing>
      </w:r>
    </w:p>
    <w:p w14:paraId="0D726AF1" w14:textId="797D4D2E" w:rsidR="00EE0C8A" w:rsidRDefault="00EE0C8A">
      <w:pPr>
        <w:rPr>
          <w:sz w:val="22"/>
          <w:szCs w:val="22"/>
        </w:rPr>
      </w:pPr>
    </w:p>
    <w:p w14:paraId="5706CF4D" w14:textId="3B4BA4E6" w:rsidR="00EE0C8A" w:rsidRPr="00A2337C" w:rsidRDefault="00EE0C8A">
      <w:pPr>
        <w:rPr>
          <w:i/>
          <w:iCs/>
          <w:sz w:val="18"/>
          <w:szCs w:val="18"/>
        </w:rPr>
      </w:pPr>
    </w:p>
    <w:p w14:paraId="6001E2EB" w14:textId="0066595A" w:rsidR="00EE0C8A" w:rsidRPr="00A2337C" w:rsidRDefault="00C356E4">
      <w:pPr>
        <w:rPr>
          <w:i/>
          <w:iCs/>
          <w:sz w:val="18"/>
          <w:szCs w:val="18"/>
        </w:rPr>
      </w:pPr>
      <w:r w:rsidRPr="00A2337C">
        <w:rPr>
          <w:i/>
          <w:iCs/>
          <w:sz w:val="18"/>
          <w:szCs w:val="18"/>
        </w:rPr>
        <w:t>Note: Session 1: Depicts female participant practicing deep breathing technique during different times of the day</w:t>
      </w:r>
      <w:r w:rsidR="00A2337C" w:rsidRPr="00A2337C">
        <w:rPr>
          <w:i/>
          <w:iCs/>
          <w:sz w:val="18"/>
          <w:szCs w:val="18"/>
        </w:rPr>
        <w:t xml:space="preserve">. On the right of these pictures, there is space for participant to note what time of day they plan to practice the technique and note the number of times they practiced the technique throughout the week. Session 2: Depicts 6-steps for the managing problems technique delivered in session s2. Session 3: Depicts female participant taking part in several pleasurable activities such as fishing, dancing, and spending time with family. The card also has a picture of the “tension turtle”; one who is unable to manage their heavy shell and the other who is walking slowly but steadily even while carrying a heavy load. Session 4: Depicts a “me map” of various people, organizations and other support systems that participants can identify for personal support. </w:t>
      </w:r>
    </w:p>
    <w:p w14:paraId="05F493C9" w14:textId="12D647E2" w:rsidR="00EE0C8A" w:rsidRDefault="00EE0C8A">
      <w:pPr>
        <w:rPr>
          <w:sz w:val="22"/>
          <w:szCs w:val="22"/>
        </w:rPr>
      </w:pPr>
    </w:p>
    <w:p w14:paraId="419075FA" w14:textId="5E0ADF98" w:rsidR="00EE0C8A" w:rsidRDefault="00EE0C8A">
      <w:pPr>
        <w:rPr>
          <w:sz w:val="22"/>
          <w:szCs w:val="22"/>
        </w:rPr>
      </w:pPr>
    </w:p>
    <w:p w14:paraId="5610C6DE" w14:textId="55C3768D" w:rsidR="00EE0C8A" w:rsidRDefault="00EE0C8A" w:rsidP="00EE0C8A">
      <w:pPr>
        <w:jc w:val="center"/>
      </w:pPr>
    </w:p>
    <w:p w14:paraId="560DD018" w14:textId="77777777" w:rsidR="00EE0C8A" w:rsidRPr="00EE0C8A" w:rsidRDefault="00EE0C8A">
      <w:pPr>
        <w:rPr>
          <w:sz w:val="22"/>
          <w:szCs w:val="22"/>
        </w:rPr>
      </w:pPr>
    </w:p>
    <w:sectPr w:rsidR="00EE0C8A" w:rsidRPr="00EE0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MDS0NDI1NTE0MDVU0lEKTi0uzszPAykwrQUAklk4+iwAAAA="/>
  </w:docVars>
  <w:rsids>
    <w:rsidRoot w:val="00A01ED3"/>
    <w:rsid w:val="000E78EF"/>
    <w:rsid w:val="00276293"/>
    <w:rsid w:val="005F6C9C"/>
    <w:rsid w:val="007A6CC8"/>
    <w:rsid w:val="00A01ED3"/>
    <w:rsid w:val="00A2337C"/>
    <w:rsid w:val="00AD5753"/>
    <w:rsid w:val="00C356E4"/>
    <w:rsid w:val="00D56542"/>
    <w:rsid w:val="00E60D63"/>
    <w:rsid w:val="00EE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EECC"/>
  <w15:chartTrackingRefBased/>
  <w15:docId w15:val="{D4F7DB1A-970E-4571-88A0-30425E4F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D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E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93"/>
    <w:rPr>
      <w:rFonts w:ascii="Segoe UI" w:hAnsi="Segoe UI" w:cs="Segoe UI"/>
      <w:sz w:val="18"/>
      <w:szCs w:val="18"/>
    </w:rPr>
  </w:style>
  <w:style w:type="character" w:styleId="CommentReference">
    <w:name w:val="annotation reference"/>
    <w:basedOn w:val="DefaultParagraphFont"/>
    <w:uiPriority w:val="99"/>
    <w:semiHidden/>
    <w:unhideWhenUsed/>
    <w:rsid w:val="00276293"/>
    <w:rPr>
      <w:sz w:val="18"/>
      <w:szCs w:val="18"/>
    </w:rPr>
  </w:style>
  <w:style w:type="paragraph" w:styleId="CommentText">
    <w:name w:val="annotation text"/>
    <w:basedOn w:val="Normal"/>
    <w:link w:val="CommentTextChar"/>
    <w:uiPriority w:val="99"/>
    <w:unhideWhenUsed/>
    <w:rsid w:val="00276293"/>
  </w:style>
  <w:style w:type="character" w:customStyle="1" w:styleId="CommentTextChar">
    <w:name w:val="Comment Text Char"/>
    <w:basedOn w:val="DefaultParagraphFont"/>
    <w:link w:val="CommentText"/>
    <w:uiPriority w:val="99"/>
    <w:rsid w:val="00276293"/>
    <w:rPr>
      <w:sz w:val="24"/>
      <w:szCs w:val="24"/>
    </w:rPr>
  </w:style>
  <w:style w:type="paragraph" w:styleId="BodyText">
    <w:name w:val="Body Text"/>
    <w:basedOn w:val="Normal"/>
    <w:link w:val="BodyTextChar"/>
    <w:uiPriority w:val="1"/>
    <w:qFormat/>
    <w:rsid w:val="00E60D63"/>
    <w:pPr>
      <w:widowControl w:val="0"/>
      <w:spacing w:after="160" w:line="259" w:lineRule="auto"/>
      <w:ind w:left="300"/>
    </w:pPr>
    <w:rPr>
      <w:rFonts w:ascii="Times New Roman" w:eastAsia="Times New Roman" w:hAnsi="Times New Roman"/>
      <w:sz w:val="22"/>
      <w:szCs w:val="20"/>
      <w:lang w:bidi="ne-NP"/>
    </w:rPr>
  </w:style>
  <w:style w:type="character" w:customStyle="1" w:styleId="BodyTextChar">
    <w:name w:val="Body Text Char"/>
    <w:basedOn w:val="DefaultParagraphFont"/>
    <w:link w:val="BodyText"/>
    <w:uiPriority w:val="1"/>
    <w:rsid w:val="00E60D63"/>
    <w:rPr>
      <w:rFonts w:ascii="Times New Roman" w:eastAsia="Times New Roman" w:hAnsi="Times New Roman"/>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Manaswi Sangraula</dc:creator>
  <cp:keywords/>
  <dc:description/>
  <cp:lastModifiedBy>Manaswi Sangraula</cp:lastModifiedBy>
  <cp:revision>8</cp:revision>
  <dcterms:created xsi:type="dcterms:W3CDTF">2020-07-01T18:19:00Z</dcterms:created>
  <dcterms:modified xsi:type="dcterms:W3CDTF">2020-12-11T22:55:00Z</dcterms:modified>
</cp:coreProperties>
</file>