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D58F" w14:textId="42FE2AB1" w:rsidR="00A7511B" w:rsidRDefault="00A7511B" w:rsidP="00A7511B">
      <w:pPr>
        <w:pStyle w:val="Heading1"/>
        <w:jc w:val="center"/>
      </w:pPr>
      <w:bookmarkStart w:id="0" w:name="_GoBack"/>
      <w:bookmarkEnd w:id="0"/>
      <w:r>
        <w:t>Appendices</w:t>
      </w:r>
    </w:p>
    <w:p w14:paraId="2BB8A523" w14:textId="77777777" w:rsidR="00A7511B" w:rsidRPr="00A7511B" w:rsidRDefault="00A7511B" w:rsidP="00A7511B"/>
    <w:p w14:paraId="388ADA8D" w14:textId="77777777" w:rsidR="00136CCE" w:rsidRDefault="00136CCE" w:rsidP="00136CCE"/>
    <w:p w14:paraId="41EF3035" w14:textId="77777777" w:rsidR="00136CCE" w:rsidRPr="00C62DD6" w:rsidRDefault="00136CCE" w:rsidP="00136CCE">
      <w:pPr>
        <w:pStyle w:val="NoSpacing"/>
        <w:rPr>
          <w:rFonts w:cstheme="minorHAnsi"/>
          <w:b/>
          <w:bCs/>
        </w:rPr>
      </w:pPr>
    </w:p>
    <w:p w14:paraId="10194B0E" w14:textId="31D57336" w:rsidR="00136CCE" w:rsidRPr="00FF445E" w:rsidRDefault="00136CCE" w:rsidP="00136CCE">
      <w:pPr>
        <w:pStyle w:val="Heading2"/>
      </w:pPr>
      <w:r w:rsidRPr="00FF445E">
        <w:t xml:space="preserve">Appendix </w:t>
      </w:r>
      <w:r>
        <w:t>1</w:t>
      </w:r>
      <w:r w:rsidRPr="00FF445E">
        <w:t>: Depression outcomes for women with untreated perinatal depression at 3 and 6 months</w:t>
      </w:r>
    </w:p>
    <w:p w14:paraId="35611DD8" w14:textId="77777777" w:rsidR="00136CCE" w:rsidRPr="00CA43D3" w:rsidRDefault="00136CCE" w:rsidP="00136CCE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9"/>
        <w:gridCol w:w="1842"/>
        <w:gridCol w:w="2127"/>
      </w:tblGrid>
      <w:tr w:rsidR="00136CCE" w:rsidRPr="0073124F" w14:paraId="4B82F54B" w14:textId="77777777" w:rsidTr="00DD113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C2C56D" w14:textId="77777777" w:rsidR="00136CCE" w:rsidRPr="0073124F" w:rsidRDefault="00136CCE" w:rsidP="00DD1137">
            <w:pPr>
              <w:spacing w:after="0"/>
              <w:ind w:right="113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1CDE41" w14:textId="77777777" w:rsidR="00136CCE" w:rsidRDefault="00136CCE" w:rsidP="00DD1137">
            <w:pPr>
              <w:spacing w:after="0"/>
              <w:ind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8766E4" w14:textId="77777777" w:rsidR="00136CCE" w:rsidRDefault="00136CCE" w:rsidP="00DD1137">
            <w:pPr>
              <w:spacing w:after="0"/>
              <w:ind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Pakistan</w:t>
            </w:r>
          </w:p>
        </w:tc>
      </w:tr>
      <w:tr w:rsidR="00136CCE" w:rsidRPr="0073124F" w14:paraId="0D27DE9B" w14:textId="77777777" w:rsidTr="00DD113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092E7C" w14:textId="77777777" w:rsidR="00136CCE" w:rsidRPr="0073124F" w:rsidRDefault="00136CCE" w:rsidP="00DD1137">
            <w:pPr>
              <w:spacing w:after="0"/>
              <w:ind w:right="113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494EFF" w14:textId="77777777" w:rsidR="00136CCE" w:rsidRDefault="00136CCE" w:rsidP="00DD1137">
            <w:pPr>
              <w:spacing w:after="0"/>
              <w:ind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EUC participants</w:t>
            </w:r>
          </w:p>
          <w:p w14:paraId="10686189" w14:textId="6AE03B7E" w:rsidR="00136CCE" w:rsidRPr="0073124F" w:rsidRDefault="00136CCE" w:rsidP="00DD1137">
            <w:pPr>
              <w:spacing w:after="0"/>
              <w:ind w:right="113"/>
              <w:rPr>
                <w:b/>
              </w:rPr>
            </w:pPr>
            <w:r>
              <w:rPr>
                <w:b/>
              </w:rPr>
              <w:t>(n=1</w:t>
            </w:r>
            <w:r w:rsidR="0072632A">
              <w:rPr>
                <w:b/>
              </w:rPr>
              <w:t>40</w:t>
            </w:r>
            <w:r>
              <w:rPr>
                <w:b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27088" w14:textId="77777777" w:rsidR="00136CCE" w:rsidRDefault="00136CCE" w:rsidP="00DD1137">
            <w:pPr>
              <w:spacing w:after="0"/>
              <w:ind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EUC participants</w:t>
            </w:r>
          </w:p>
          <w:p w14:paraId="3453C7E1" w14:textId="37573524" w:rsidR="00136CCE" w:rsidRDefault="00136CCE" w:rsidP="00DD1137">
            <w:pPr>
              <w:spacing w:after="0"/>
              <w:ind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(n=28</w:t>
            </w:r>
            <w:r w:rsidR="0072632A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>)</w:t>
            </w:r>
          </w:p>
        </w:tc>
      </w:tr>
      <w:tr w:rsidR="00136CCE" w:rsidRPr="007016BF" w14:paraId="5715A67D" w14:textId="77777777" w:rsidTr="00DD113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7F2" w14:textId="77777777" w:rsidR="00136CCE" w:rsidRPr="007016BF" w:rsidRDefault="00136CCE" w:rsidP="00DD1137">
            <w:pPr>
              <w:spacing w:after="0"/>
              <w:ind w:right="11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C20" w14:textId="77777777" w:rsidR="00136CCE" w:rsidRPr="007016BF" w:rsidRDefault="00136CCE" w:rsidP="00DD1137">
            <w:pPr>
              <w:spacing w:after="0"/>
              <w:ind w:right="11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FF7" w14:textId="77777777" w:rsidR="00136CCE" w:rsidRPr="007016BF" w:rsidRDefault="00136CCE" w:rsidP="00DD1137">
            <w:pPr>
              <w:spacing w:after="0"/>
              <w:ind w:right="113"/>
            </w:pPr>
          </w:p>
        </w:tc>
      </w:tr>
      <w:tr w:rsidR="00136CCE" w:rsidRPr="007016BF" w14:paraId="03799A0C" w14:textId="77777777" w:rsidTr="00DD113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87E" w14:textId="77777777" w:rsidR="00136CCE" w:rsidRPr="007016BF" w:rsidRDefault="00136CCE" w:rsidP="00DD1137">
            <w:pPr>
              <w:spacing w:after="0"/>
              <w:ind w:right="113"/>
              <w:rPr>
                <w:rFonts w:cs="Arial"/>
                <w:lang w:eastAsia="en-GB"/>
              </w:rPr>
            </w:pPr>
            <w:r w:rsidRPr="007016BF">
              <w:rPr>
                <w:rFonts w:cs="Arial"/>
              </w:rPr>
              <w:t>Remission (PHQ-9 score &lt;5) at 3 months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6DE" w14:textId="77777777" w:rsidR="00136CCE" w:rsidRPr="007016BF" w:rsidRDefault="00136CCE" w:rsidP="00DD1137">
            <w:pPr>
              <w:spacing w:after="0"/>
              <w:ind w:right="113"/>
            </w:pPr>
            <w:r w:rsidRPr="007016BF">
              <w:t>62/122 (5</w:t>
            </w:r>
            <w:r>
              <w:t>0.8</w:t>
            </w:r>
            <w:r w:rsidRPr="007016BF"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E79" w14:textId="77777777" w:rsidR="00136CCE" w:rsidRPr="007016BF" w:rsidRDefault="00136CCE" w:rsidP="00DD1137">
            <w:pPr>
              <w:spacing w:after="0"/>
              <w:ind w:right="113"/>
            </w:pPr>
            <w:r>
              <w:t>93/211 (44.1%)</w:t>
            </w:r>
          </w:p>
        </w:tc>
      </w:tr>
      <w:tr w:rsidR="00136CCE" w:rsidRPr="007016BF" w14:paraId="778CDA58" w14:textId="77777777" w:rsidTr="00DD113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9C6" w14:textId="77777777" w:rsidR="00136CCE" w:rsidRPr="007016BF" w:rsidRDefault="00136CCE" w:rsidP="00DD1137">
            <w:pPr>
              <w:spacing w:after="0"/>
              <w:ind w:right="113"/>
              <w:rPr>
                <w:rFonts w:cs="Arial"/>
              </w:rPr>
            </w:pPr>
            <w:r w:rsidRPr="007016BF">
              <w:rPr>
                <w:rFonts w:cs="Arial"/>
                <w:lang w:eastAsia="en-GB"/>
              </w:rPr>
              <w:t>Remission (PHQ-9 score &lt;5) at 6 months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2B4" w14:textId="77777777" w:rsidR="00136CCE" w:rsidRPr="007016BF" w:rsidRDefault="00136CCE" w:rsidP="00DD1137">
            <w:pPr>
              <w:spacing w:after="0"/>
              <w:ind w:right="113"/>
            </w:pPr>
            <w:r w:rsidRPr="007016BF">
              <w:t>77</w:t>
            </w:r>
            <w:r>
              <w:t xml:space="preserve">/129 </w:t>
            </w:r>
            <w:r w:rsidRPr="007016BF">
              <w:t>(</w:t>
            </w:r>
            <w:r>
              <w:t>59.7%</w:t>
            </w:r>
            <w:r w:rsidRPr="007016BF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450" w14:textId="77777777" w:rsidR="00136CCE" w:rsidRPr="007016BF" w:rsidRDefault="00136CCE" w:rsidP="00DD1137">
            <w:pPr>
              <w:spacing w:after="0"/>
              <w:ind w:right="113"/>
            </w:pPr>
            <w:r>
              <w:t>101/226 (44.7%)</w:t>
            </w:r>
          </w:p>
        </w:tc>
      </w:tr>
      <w:tr w:rsidR="00136CCE" w:rsidRPr="007016BF" w14:paraId="6DBAFAEE" w14:textId="77777777" w:rsidTr="00DD1137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564" w14:textId="77777777" w:rsidR="00136CCE" w:rsidRPr="007016BF" w:rsidRDefault="00136CCE" w:rsidP="00DD1137">
            <w:pPr>
              <w:spacing w:after="0"/>
              <w:ind w:right="113"/>
              <w:rPr>
                <w:rFonts w:cs="Arial"/>
                <w:lang w:eastAsia="en-GB"/>
              </w:rPr>
            </w:pPr>
            <w:r w:rsidRPr="007016BF">
              <w:rPr>
                <w:rFonts w:cs="Arial"/>
              </w:rPr>
              <w:t>Recovery (PHQ-9 score &lt;5 at 3</w:t>
            </w:r>
            <w:r>
              <w:rPr>
                <w:rFonts w:cs="Arial"/>
              </w:rPr>
              <w:t xml:space="preserve"> months</w:t>
            </w:r>
            <w:r w:rsidRPr="007016BF">
              <w:rPr>
                <w:rFonts w:cs="Arial"/>
              </w:rPr>
              <w:t xml:space="preserve"> and 6</w:t>
            </w:r>
            <w:r>
              <w:rPr>
                <w:rFonts w:cs="Arial"/>
              </w:rPr>
              <w:t xml:space="preserve"> months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BE2" w14:textId="77777777" w:rsidR="00136CCE" w:rsidRPr="007016BF" w:rsidRDefault="00136CCE" w:rsidP="00DD1137">
            <w:pPr>
              <w:spacing w:after="0"/>
              <w:ind w:right="113"/>
            </w:pPr>
            <w:r w:rsidRPr="007016BF">
              <w:t>49/120 (4</w:t>
            </w:r>
            <w:r>
              <w:t>0.8</w:t>
            </w:r>
            <w:r w:rsidRPr="007016BF">
              <w:t>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EFF" w14:textId="77777777" w:rsidR="00136CCE" w:rsidRPr="007016BF" w:rsidRDefault="00136CCE" w:rsidP="00DD1137">
            <w:pPr>
              <w:spacing w:after="0"/>
              <w:ind w:right="113"/>
            </w:pPr>
            <w:r>
              <w:t>51/197 (25.9%)</w:t>
            </w:r>
          </w:p>
        </w:tc>
      </w:tr>
    </w:tbl>
    <w:p w14:paraId="393964B0" w14:textId="77777777" w:rsidR="00136CCE" w:rsidRDefault="00136CCE" w:rsidP="00136CCE"/>
    <w:p w14:paraId="5FE6E923" w14:textId="77777777" w:rsidR="00136CCE" w:rsidRDefault="00136CCE" w:rsidP="00A7511B"/>
    <w:p w14:paraId="2F66EABC" w14:textId="2F73E5B8" w:rsidR="00653F02" w:rsidRDefault="00653F02" w:rsidP="00F10675"/>
    <w:p w14:paraId="0C408183" w14:textId="21B544E0" w:rsidR="00653F02" w:rsidRDefault="00653F02" w:rsidP="00F10675"/>
    <w:p w14:paraId="07FA4D43" w14:textId="77777777" w:rsidR="00FF445E" w:rsidRDefault="00FF445E" w:rsidP="00FF445E"/>
    <w:p w14:paraId="4BC0FE80" w14:textId="4BA7ADC2" w:rsidR="00653F02" w:rsidRDefault="00653F02" w:rsidP="00F10675"/>
    <w:p w14:paraId="7AC1CD8E" w14:textId="77F7B7DE" w:rsidR="002E3482" w:rsidRDefault="002E3482" w:rsidP="00F10675"/>
    <w:p w14:paraId="7555C671" w14:textId="77777777" w:rsidR="002E3482" w:rsidRDefault="002E3482" w:rsidP="00F10675"/>
    <w:p w14:paraId="5C75F50F" w14:textId="5278402A" w:rsidR="00BE7E1C" w:rsidRPr="005033B2" w:rsidRDefault="00BE7E1C" w:rsidP="00BE7E1C">
      <w:pPr>
        <w:pStyle w:val="Heading2"/>
      </w:pPr>
      <w:r>
        <w:lastRenderedPageBreak/>
        <w:t xml:space="preserve">Appendix 2: </w:t>
      </w:r>
      <w:r w:rsidRPr="005033B2">
        <w:t xml:space="preserve">Effect modification by </w:t>
      </w:r>
      <w:r w:rsidR="001D1457">
        <w:t xml:space="preserve">MSPSS and </w:t>
      </w:r>
      <w:r w:rsidRPr="005033B2">
        <w:t>country</w:t>
      </w:r>
      <w:r>
        <w:t xml:space="preserve"> (for final model)</w:t>
      </w:r>
    </w:p>
    <w:p w14:paraId="344716B1" w14:textId="77777777" w:rsidR="00BE7E1C" w:rsidRDefault="00BE7E1C" w:rsidP="00BE7E1C">
      <w:pPr>
        <w:spacing w:after="0"/>
        <w:rPr>
          <w:sz w:val="18"/>
        </w:rPr>
      </w:pP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92"/>
        <w:gridCol w:w="1041"/>
        <w:gridCol w:w="1822"/>
        <w:gridCol w:w="1237"/>
        <w:gridCol w:w="982"/>
        <w:gridCol w:w="1722"/>
      </w:tblGrid>
      <w:tr w:rsidR="00BE7E1C" w:rsidRPr="003C6477" w14:paraId="0A0C2967" w14:textId="77777777" w:rsidTr="0092412D">
        <w:trPr>
          <w:trHeight w:val="276"/>
        </w:trPr>
        <w:tc>
          <w:tcPr>
            <w:tcW w:w="1320" w:type="dxa"/>
            <w:shd w:val="clear" w:color="auto" w:fill="E7E6E6" w:themeFill="background2"/>
            <w:noWrap/>
          </w:tcPr>
          <w:p w14:paraId="263E60C4" w14:textId="058478B9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MSPSS category</w:t>
            </w:r>
            <w:r w:rsidR="00000F8F">
              <w:rPr>
                <w:rFonts w:cs="Arial"/>
                <w:b/>
              </w:rPr>
              <w:t>*</w:t>
            </w:r>
          </w:p>
        </w:tc>
        <w:tc>
          <w:tcPr>
            <w:tcW w:w="3855" w:type="dxa"/>
            <w:gridSpan w:val="3"/>
            <w:shd w:val="clear" w:color="auto" w:fill="E7E6E6" w:themeFill="background2"/>
            <w:noWrap/>
          </w:tcPr>
          <w:p w14:paraId="4212F839" w14:textId="77777777" w:rsidR="00BE7E1C" w:rsidRPr="007A6E3B" w:rsidRDefault="00BE7E1C" w:rsidP="0092412D">
            <w:pPr>
              <w:spacing w:after="0"/>
              <w:rPr>
                <w:rFonts w:cs="Arial"/>
                <w:b/>
                <w:bCs/>
              </w:rPr>
            </w:pPr>
            <w:r w:rsidRPr="007A6E3B">
              <w:rPr>
                <w:rFonts w:cs="Arial"/>
                <w:b/>
                <w:bCs/>
              </w:rPr>
              <w:t>India</w:t>
            </w:r>
          </w:p>
        </w:tc>
        <w:tc>
          <w:tcPr>
            <w:tcW w:w="3941" w:type="dxa"/>
            <w:gridSpan w:val="3"/>
            <w:shd w:val="clear" w:color="auto" w:fill="E7E6E6" w:themeFill="background2"/>
          </w:tcPr>
          <w:p w14:paraId="6CC9854F" w14:textId="77777777" w:rsidR="00BE7E1C" w:rsidRPr="007A6E3B" w:rsidRDefault="00BE7E1C" w:rsidP="0092412D">
            <w:pPr>
              <w:spacing w:after="0"/>
              <w:rPr>
                <w:rFonts w:cs="Arial"/>
                <w:b/>
                <w:bCs/>
              </w:rPr>
            </w:pPr>
            <w:r w:rsidRPr="007A6E3B">
              <w:rPr>
                <w:rFonts w:cs="Arial"/>
                <w:b/>
                <w:bCs/>
              </w:rPr>
              <w:t>Pakistan</w:t>
            </w:r>
          </w:p>
        </w:tc>
      </w:tr>
      <w:tr w:rsidR="00BE7E1C" w14:paraId="4674D7C6" w14:textId="77777777" w:rsidTr="0092412D">
        <w:trPr>
          <w:trHeight w:val="276"/>
        </w:trPr>
        <w:tc>
          <w:tcPr>
            <w:tcW w:w="1320" w:type="dxa"/>
            <w:shd w:val="clear" w:color="auto" w:fill="E7E6E6" w:themeFill="background2"/>
            <w:noWrap/>
          </w:tcPr>
          <w:p w14:paraId="0F9D1815" w14:textId="77777777" w:rsidR="00BE7E1C" w:rsidRPr="00A2626F" w:rsidRDefault="00BE7E1C" w:rsidP="0092412D">
            <w:pPr>
              <w:spacing w:after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E7E6E6" w:themeFill="background2"/>
            <w:noWrap/>
          </w:tcPr>
          <w:p w14:paraId="18B191EE" w14:textId="77777777" w:rsidR="00BE7E1C" w:rsidRPr="00087E18" w:rsidRDefault="00BE7E1C" w:rsidP="0092412D">
            <w:pPr>
              <w:spacing w:after="0"/>
              <w:rPr>
                <w:rFonts w:cs="Arial"/>
                <w:b/>
                <w:bCs/>
              </w:rPr>
            </w:pPr>
            <w:r w:rsidRPr="00087E18">
              <w:rPr>
                <w:rFonts w:cs="Arial"/>
                <w:b/>
                <w:bCs/>
              </w:rPr>
              <w:t>3 months</w:t>
            </w:r>
          </w:p>
        </w:tc>
        <w:tc>
          <w:tcPr>
            <w:tcW w:w="1041" w:type="dxa"/>
            <w:shd w:val="clear" w:color="auto" w:fill="E7E6E6" w:themeFill="background2"/>
          </w:tcPr>
          <w:p w14:paraId="6F38290E" w14:textId="77777777" w:rsidR="00BE7E1C" w:rsidRPr="00087E18" w:rsidRDefault="00BE7E1C" w:rsidP="0092412D">
            <w:pPr>
              <w:spacing w:after="0"/>
              <w:rPr>
                <w:rFonts w:cs="Arial"/>
                <w:b/>
                <w:bCs/>
              </w:rPr>
            </w:pPr>
            <w:r w:rsidRPr="00087E18">
              <w:rPr>
                <w:rFonts w:cs="Arial"/>
                <w:b/>
                <w:bCs/>
              </w:rPr>
              <w:t>6 months</w:t>
            </w:r>
          </w:p>
        </w:tc>
        <w:tc>
          <w:tcPr>
            <w:tcW w:w="1822" w:type="dxa"/>
            <w:shd w:val="clear" w:color="auto" w:fill="E7E6E6" w:themeFill="background2"/>
          </w:tcPr>
          <w:p w14:paraId="588BF6DF" w14:textId="398AAE9B" w:rsidR="00BE7E1C" w:rsidRPr="00087E18" w:rsidRDefault="00BE7E1C" w:rsidP="0092412D">
            <w:pPr>
              <w:spacing w:after="0"/>
              <w:rPr>
                <w:rFonts w:cs="Arial"/>
                <w:b/>
                <w:bCs/>
              </w:rPr>
            </w:pPr>
            <w:proofErr w:type="spellStart"/>
            <w:r w:rsidRPr="00087E18">
              <w:rPr>
                <w:rFonts w:cs="Arial"/>
                <w:b/>
                <w:bCs/>
              </w:rPr>
              <w:t>aOR</w:t>
            </w:r>
            <w:proofErr w:type="spellEnd"/>
            <w:r w:rsidR="00BC4A73">
              <w:rPr>
                <w:rFonts w:cs="Arial"/>
                <w:b/>
                <w:bCs/>
              </w:rPr>
              <w:t>**</w:t>
            </w:r>
          </w:p>
        </w:tc>
        <w:tc>
          <w:tcPr>
            <w:tcW w:w="1237" w:type="dxa"/>
            <w:shd w:val="clear" w:color="auto" w:fill="E7E6E6" w:themeFill="background2"/>
          </w:tcPr>
          <w:p w14:paraId="0C8A9B5D" w14:textId="77777777" w:rsidR="00BE7E1C" w:rsidRPr="00087E18" w:rsidRDefault="00BE7E1C" w:rsidP="0092412D">
            <w:pPr>
              <w:spacing w:after="0"/>
              <w:rPr>
                <w:rFonts w:cs="Arial"/>
                <w:b/>
                <w:bCs/>
              </w:rPr>
            </w:pPr>
            <w:r w:rsidRPr="00087E18">
              <w:rPr>
                <w:rFonts w:cs="Arial"/>
                <w:b/>
                <w:bCs/>
              </w:rPr>
              <w:t xml:space="preserve">3 </w:t>
            </w:r>
          </w:p>
          <w:p w14:paraId="3C76E3CD" w14:textId="77777777" w:rsidR="00BE7E1C" w:rsidRPr="00087E18" w:rsidRDefault="00BE7E1C" w:rsidP="0092412D">
            <w:pPr>
              <w:spacing w:after="0"/>
              <w:rPr>
                <w:rFonts w:cs="Arial"/>
                <w:b/>
                <w:bCs/>
              </w:rPr>
            </w:pPr>
            <w:r w:rsidRPr="00087E18">
              <w:rPr>
                <w:rFonts w:cs="Arial"/>
                <w:b/>
                <w:bCs/>
              </w:rPr>
              <w:t>months</w:t>
            </w:r>
          </w:p>
        </w:tc>
        <w:tc>
          <w:tcPr>
            <w:tcW w:w="982" w:type="dxa"/>
            <w:shd w:val="clear" w:color="auto" w:fill="E7E6E6" w:themeFill="background2"/>
          </w:tcPr>
          <w:p w14:paraId="380DFEF9" w14:textId="77777777" w:rsidR="00BE7E1C" w:rsidRPr="00087E18" w:rsidRDefault="00BE7E1C" w:rsidP="0092412D">
            <w:pPr>
              <w:spacing w:after="0"/>
              <w:rPr>
                <w:rFonts w:cs="Arial"/>
                <w:b/>
                <w:bCs/>
              </w:rPr>
            </w:pPr>
            <w:r w:rsidRPr="00087E18">
              <w:rPr>
                <w:rFonts w:cs="Arial"/>
                <w:b/>
                <w:bCs/>
              </w:rPr>
              <w:t>6 months</w:t>
            </w:r>
          </w:p>
        </w:tc>
        <w:tc>
          <w:tcPr>
            <w:tcW w:w="1722" w:type="dxa"/>
            <w:shd w:val="clear" w:color="auto" w:fill="E7E6E6" w:themeFill="background2"/>
          </w:tcPr>
          <w:p w14:paraId="0BFB6596" w14:textId="77777777" w:rsidR="00BE7E1C" w:rsidRPr="00087E18" w:rsidRDefault="00BE7E1C" w:rsidP="0092412D">
            <w:pPr>
              <w:spacing w:after="0"/>
              <w:rPr>
                <w:rFonts w:cs="Arial"/>
                <w:b/>
                <w:bCs/>
              </w:rPr>
            </w:pPr>
            <w:proofErr w:type="spellStart"/>
            <w:r w:rsidRPr="00087E18">
              <w:rPr>
                <w:rFonts w:cs="Arial"/>
                <w:b/>
                <w:bCs/>
              </w:rPr>
              <w:t>aOR</w:t>
            </w:r>
            <w:proofErr w:type="spellEnd"/>
          </w:p>
        </w:tc>
      </w:tr>
      <w:tr w:rsidR="00BE7E1C" w14:paraId="430E11CD" w14:textId="77777777" w:rsidTr="0092412D">
        <w:trPr>
          <w:trHeight w:val="276"/>
        </w:trPr>
        <w:tc>
          <w:tcPr>
            <w:tcW w:w="1320" w:type="dxa"/>
            <w:shd w:val="clear" w:color="auto" w:fill="auto"/>
            <w:noWrap/>
          </w:tcPr>
          <w:p w14:paraId="0B86AE2F" w14:textId="77777777" w:rsidR="00BE7E1C" w:rsidRDefault="00BE7E1C" w:rsidP="0092412D">
            <w:pPr>
              <w:spacing w:after="0"/>
              <w:rPr>
                <w:rFonts w:cs="Arial"/>
              </w:rPr>
            </w:pPr>
            <w:r w:rsidRPr="00A2626F">
              <w:rPr>
                <w:rFonts w:cs="Arial"/>
              </w:rPr>
              <w:t>Low</w:t>
            </w:r>
          </w:p>
        </w:tc>
        <w:tc>
          <w:tcPr>
            <w:tcW w:w="992" w:type="dxa"/>
            <w:shd w:val="clear" w:color="auto" w:fill="auto"/>
            <w:noWrap/>
          </w:tcPr>
          <w:p w14:paraId="48D50017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1/3 (33.3%)</w:t>
            </w:r>
          </w:p>
        </w:tc>
        <w:tc>
          <w:tcPr>
            <w:tcW w:w="1041" w:type="dxa"/>
          </w:tcPr>
          <w:p w14:paraId="2E7142FB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2/3 (66.7%)</w:t>
            </w:r>
          </w:p>
        </w:tc>
        <w:tc>
          <w:tcPr>
            <w:tcW w:w="1822" w:type="dxa"/>
          </w:tcPr>
          <w:p w14:paraId="4A235BBE" w14:textId="70075C93" w:rsidR="00BE7E1C" w:rsidRPr="003C6477" w:rsidRDefault="001F0377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0.30 (0.06-1.63)</w:t>
            </w:r>
          </w:p>
        </w:tc>
        <w:tc>
          <w:tcPr>
            <w:tcW w:w="1237" w:type="dxa"/>
          </w:tcPr>
          <w:p w14:paraId="49836994" w14:textId="77777777" w:rsidR="00BE7E1C" w:rsidRPr="003C6477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16/47 (34.0%)</w:t>
            </w:r>
          </w:p>
        </w:tc>
        <w:tc>
          <w:tcPr>
            <w:tcW w:w="982" w:type="dxa"/>
          </w:tcPr>
          <w:p w14:paraId="51763FA3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17/54 (31.5%)</w:t>
            </w:r>
          </w:p>
        </w:tc>
        <w:tc>
          <w:tcPr>
            <w:tcW w:w="1722" w:type="dxa"/>
          </w:tcPr>
          <w:p w14:paraId="40742722" w14:textId="6577678A" w:rsidR="00BE7E1C" w:rsidRDefault="00BF5C7D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0.58 (0.30-1.15)</w:t>
            </w:r>
          </w:p>
        </w:tc>
      </w:tr>
      <w:tr w:rsidR="00BE7E1C" w14:paraId="7CF9DAC0" w14:textId="77777777" w:rsidTr="0092412D">
        <w:trPr>
          <w:trHeight w:val="276"/>
        </w:trPr>
        <w:tc>
          <w:tcPr>
            <w:tcW w:w="1320" w:type="dxa"/>
            <w:shd w:val="clear" w:color="auto" w:fill="auto"/>
            <w:noWrap/>
          </w:tcPr>
          <w:p w14:paraId="0DCDC622" w14:textId="77777777" w:rsidR="00BE7E1C" w:rsidRDefault="00BE7E1C" w:rsidP="0092412D">
            <w:pPr>
              <w:spacing w:after="0"/>
              <w:rPr>
                <w:rFonts w:cs="Arial"/>
              </w:rPr>
            </w:pPr>
            <w:r w:rsidRPr="00A2626F">
              <w:rPr>
                <w:rFonts w:cs="Arial"/>
              </w:rPr>
              <w:t>Moderate</w:t>
            </w:r>
          </w:p>
        </w:tc>
        <w:tc>
          <w:tcPr>
            <w:tcW w:w="992" w:type="dxa"/>
            <w:shd w:val="clear" w:color="auto" w:fill="auto"/>
            <w:noWrap/>
          </w:tcPr>
          <w:p w14:paraId="2A36C5F8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14/43 (32.6%)</w:t>
            </w:r>
          </w:p>
        </w:tc>
        <w:tc>
          <w:tcPr>
            <w:tcW w:w="1041" w:type="dxa"/>
          </w:tcPr>
          <w:p w14:paraId="125576BD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21/46 (45.7%)</w:t>
            </w:r>
          </w:p>
        </w:tc>
        <w:tc>
          <w:tcPr>
            <w:tcW w:w="1822" w:type="dxa"/>
          </w:tcPr>
          <w:p w14:paraId="73B8FA9D" w14:textId="7A22F8C3" w:rsidR="00BE7E1C" w:rsidRPr="003C6477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1F0377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(0.</w:t>
            </w:r>
            <w:r w:rsidR="001F0377">
              <w:rPr>
                <w:rFonts w:cs="Arial"/>
              </w:rPr>
              <w:t>23</w:t>
            </w:r>
            <w:r>
              <w:rPr>
                <w:rFonts w:cs="Arial"/>
              </w:rPr>
              <w:t>-</w:t>
            </w:r>
            <w:r w:rsidR="001F0377">
              <w:rPr>
                <w:rFonts w:cs="Arial"/>
              </w:rPr>
              <w:t>0.76</w:t>
            </w:r>
            <w:r>
              <w:rPr>
                <w:rFonts w:cs="Arial"/>
              </w:rPr>
              <w:t>)</w:t>
            </w:r>
          </w:p>
        </w:tc>
        <w:tc>
          <w:tcPr>
            <w:tcW w:w="1237" w:type="dxa"/>
          </w:tcPr>
          <w:p w14:paraId="1A733D97" w14:textId="77777777" w:rsidR="00BE7E1C" w:rsidRPr="003C6477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54/119 (45.4%)</w:t>
            </w:r>
          </w:p>
        </w:tc>
        <w:tc>
          <w:tcPr>
            <w:tcW w:w="982" w:type="dxa"/>
          </w:tcPr>
          <w:p w14:paraId="520E9AB4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64/127 (50.4%)</w:t>
            </w:r>
          </w:p>
        </w:tc>
        <w:tc>
          <w:tcPr>
            <w:tcW w:w="1722" w:type="dxa"/>
          </w:tcPr>
          <w:p w14:paraId="1551C4DC" w14:textId="79236A4C" w:rsidR="00BE7E1C" w:rsidRPr="003C6477" w:rsidRDefault="00BF5C7D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1.00 (0.58-1.75)</w:t>
            </w:r>
          </w:p>
        </w:tc>
      </w:tr>
      <w:tr w:rsidR="00BE7E1C" w14:paraId="79A4AC41" w14:textId="77777777" w:rsidTr="0092412D">
        <w:trPr>
          <w:trHeight w:val="276"/>
        </w:trPr>
        <w:tc>
          <w:tcPr>
            <w:tcW w:w="1320" w:type="dxa"/>
            <w:shd w:val="clear" w:color="auto" w:fill="auto"/>
            <w:noWrap/>
          </w:tcPr>
          <w:p w14:paraId="1849E5BF" w14:textId="77777777" w:rsidR="00BE7E1C" w:rsidRDefault="00BE7E1C" w:rsidP="0092412D">
            <w:pPr>
              <w:spacing w:after="0"/>
              <w:rPr>
                <w:rFonts w:cs="Arial"/>
              </w:rPr>
            </w:pPr>
            <w:r w:rsidRPr="00A2626F">
              <w:rPr>
                <w:rFonts w:cs="Arial"/>
              </w:rPr>
              <w:t>High</w:t>
            </w:r>
          </w:p>
        </w:tc>
        <w:tc>
          <w:tcPr>
            <w:tcW w:w="992" w:type="dxa"/>
            <w:shd w:val="clear" w:color="auto" w:fill="auto"/>
            <w:noWrap/>
          </w:tcPr>
          <w:p w14:paraId="65FF9CBD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47/76 (61.8%)</w:t>
            </w:r>
          </w:p>
        </w:tc>
        <w:tc>
          <w:tcPr>
            <w:tcW w:w="1041" w:type="dxa"/>
          </w:tcPr>
          <w:p w14:paraId="1A2CDC06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54/80 (67.5%)</w:t>
            </w:r>
          </w:p>
        </w:tc>
        <w:tc>
          <w:tcPr>
            <w:tcW w:w="1822" w:type="dxa"/>
          </w:tcPr>
          <w:p w14:paraId="46019218" w14:textId="5EB1EF53" w:rsidR="00BE7E1C" w:rsidRPr="003C6477" w:rsidRDefault="003A3611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37" w:type="dxa"/>
          </w:tcPr>
          <w:p w14:paraId="454E7A3C" w14:textId="77777777" w:rsidR="00BE7E1C" w:rsidRPr="003C6477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23/45 (51.1%)</w:t>
            </w:r>
          </w:p>
        </w:tc>
        <w:tc>
          <w:tcPr>
            <w:tcW w:w="982" w:type="dxa"/>
          </w:tcPr>
          <w:p w14:paraId="6EB42FA1" w14:textId="77777777" w:rsidR="00BE7E1C" w:rsidRDefault="00BE7E1C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20/45 (44.4%)</w:t>
            </w:r>
          </w:p>
        </w:tc>
        <w:tc>
          <w:tcPr>
            <w:tcW w:w="1722" w:type="dxa"/>
          </w:tcPr>
          <w:p w14:paraId="1194198B" w14:textId="6B373DF5" w:rsidR="00BE7E1C" w:rsidRPr="003C6477" w:rsidRDefault="003A3611" w:rsidP="0092412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3D7133BF" w14:textId="77777777" w:rsidR="00BE7E1C" w:rsidRPr="00991917" w:rsidRDefault="00BE7E1C" w:rsidP="00BE7E1C">
      <w:pPr>
        <w:spacing w:after="0"/>
        <w:rPr>
          <w:sz w:val="18"/>
        </w:rPr>
      </w:pPr>
    </w:p>
    <w:p w14:paraId="5B7E9467" w14:textId="142E4839" w:rsidR="00000F8F" w:rsidRDefault="00000F8F" w:rsidP="00000F8F">
      <w:pPr>
        <w:pStyle w:val="NoSpacing"/>
      </w:pPr>
      <w:r>
        <w:t xml:space="preserve">*MSPSS=Multidimensional Scale of Perceived Social Support. This was the only variable </w:t>
      </w:r>
      <w:r w:rsidR="00CE4CAB">
        <w:t>for which there was evidence of an interaction with country (based on the final multivariable model)</w:t>
      </w:r>
      <w:r>
        <w:t xml:space="preserve">. </w:t>
      </w:r>
    </w:p>
    <w:p w14:paraId="4E95753E" w14:textId="38F36818" w:rsidR="00BC4A73" w:rsidRDefault="00BC4A73" w:rsidP="00000F8F">
      <w:pPr>
        <w:pStyle w:val="NoSpacing"/>
      </w:pPr>
      <w:r>
        <w:t>** p-value for trend=</w:t>
      </w:r>
      <w:r w:rsidR="005C2D4B">
        <w:t>0.003 in India; p-value for trend=0.12 in Pakistan</w:t>
      </w:r>
    </w:p>
    <w:p w14:paraId="4FE3F445" w14:textId="221010A2" w:rsidR="00653F02" w:rsidRDefault="00653F02" w:rsidP="00F10675"/>
    <w:p w14:paraId="73A427EB" w14:textId="7B9C52FC" w:rsidR="00653F02" w:rsidRDefault="00653F02" w:rsidP="00F10675"/>
    <w:p w14:paraId="50AF200E" w14:textId="07EF268B" w:rsidR="00653F02" w:rsidRDefault="00653F02" w:rsidP="00F10675"/>
    <w:p w14:paraId="7CA6481B" w14:textId="12293B0F" w:rsidR="002E3482" w:rsidRDefault="002E3482" w:rsidP="00F10675"/>
    <w:p w14:paraId="52CB5CAE" w14:textId="5EAF5BD2" w:rsidR="002E3482" w:rsidRDefault="002E3482" w:rsidP="00F10675"/>
    <w:p w14:paraId="0862749D" w14:textId="44205F09" w:rsidR="002E3482" w:rsidRDefault="002E3482" w:rsidP="00F10675"/>
    <w:p w14:paraId="28EAB85C" w14:textId="4FAF5DF7" w:rsidR="002E3482" w:rsidRDefault="002E3482" w:rsidP="00F10675"/>
    <w:p w14:paraId="15B49D95" w14:textId="77777777" w:rsidR="002E3482" w:rsidRDefault="002E3482" w:rsidP="00F10675"/>
    <w:p w14:paraId="68E3CCBC" w14:textId="4DCE8B25" w:rsidR="00F10675" w:rsidRDefault="00F10675" w:rsidP="00F10675"/>
    <w:p w14:paraId="41F64EC3" w14:textId="12A9675D" w:rsidR="00531706" w:rsidRDefault="002E3482" w:rsidP="00531706">
      <w:pPr>
        <w:pStyle w:val="Heading2"/>
      </w:pPr>
      <w:r>
        <w:lastRenderedPageBreak/>
        <w:t>Ap</w:t>
      </w:r>
      <w:r w:rsidR="00531706">
        <w:t xml:space="preserve">pendix </w:t>
      </w:r>
      <w:r w:rsidR="007E7BCF">
        <w:t xml:space="preserve">Table </w:t>
      </w:r>
      <w:r w:rsidR="00BE7E1C">
        <w:t>3</w:t>
      </w:r>
      <w:r w:rsidR="00531706">
        <w:t>: Factors associated with recovery* (PHQ&lt;5 at 3- and 6-months)</w:t>
      </w:r>
    </w:p>
    <w:p w14:paraId="213856FF" w14:textId="77777777" w:rsidR="00531706" w:rsidRDefault="00531706" w:rsidP="00531706">
      <w:pPr>
        <w:spacing w:after="0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36"/>
        <w:gridCol w:w="706"/>
        <w:gridCol w:w="31"/>
        <w:gridCol w:w="1671"/>
        <w:gridCol w:w="1844"/>
        <w:gridCol w:w="1844"/>
        <w:gridCol w:w="1847"/>
        <w:gridCol w:w="845"/>
        <w:gridCol w:w="61"/>
      </w:tblGrid>
      <w:tr w:rsidR="00C96FDB" w:rsidRPr="003C6477" w14:paraId="52AA5CA8" w14:textId="0D63C229" w:rsidTr="00C96FDB">
        <w:trPr>
          <w:trHeight w:val="276"/>
          <w:tblHeader/>
        </w:trPr>
        <w:tc>
          <w:tcPr>
            <w:tcW w:w="1815" w:type="pct"/>
            <w:shd w:val="clear" w:color="auto" w:fill="E7E6E6" w:themeFill="background2"/>
            <w:noWrap/>
          </w:tcPr>
          <w:p w14:paraId="096E4B68" w14:textId="77777777" w:rsidR="00013DC1" w:rsidRPr="003C6477" w:rsidRDefault="00013DC1" w:rsidP="00DD113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7" w:type="pct"/>
            <w:gridSpan w:val="3"/>
            <w:shd w:val="clear" w:color="auto" w:fill="E7E6E6" w:themeFill="background2"/>
          </w:tcPr>
          <w:p w14:paraId="674F954B" w14:textId="77777777" w:rsidR="00013DC1" w:rsidRDefault="00013DC1" w:rsidP="00DD11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</w:tc>
        <w:tc>
          <w:tcPr>
            <w:tcW w:w="599" w:type="pct"/>
            <w:shd w:val="clear" w:color="auto" w:fill="E7E6E6" w:themeFill="background2"/>
          </w:tcPr>
          <w:p w14:paraId="731F4725" w14:textId="77777777" w:rsidR="00013DC1" w:rsidRPr="0085302C" w:rsidRDefault="00013DC1" w:rsidP="00DD11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 (%)</w:t>
            </w:r>
          </w:p>
        </w:tc>
        <w:tc>
          <w:tcPr>
            <w:tcW w:w="661" w:type="pct"/>
            <w:shd w:val="clear" w:color="auto" w:fill="E7E6E6" w:themeFill="background2"/>
            <w:noWrap/>
          </w:tcPr>
          <w:p w14:paraId="11F93BAC" w14:textId="41ABF378" w:rsidR="00013DC1" w:rsidRPr="0085302C" w:rsidRDefault="00013DC1" w:rsidP="00DD1137">
            <w:pPr>
              <w:spacing w:after="0"/>
              <w:rPr>
                <w:rFonts w:cs="Arial"/>
                <w:b/>
              </w:rPr>
            </w:pPr>
            <w:r w:rsidRPr="0085302C">
              <w:rPr>
                <w:rFonts w:cs="Arial"/>
                <w:b/>
              </w:rPr>
              <w:t>OR</w:t>
            </w:r>
            <w:r w:rsidRPr="000431BA">
              <w:rPr>
                <w:sz w:val="18"/>
              </w:rPr>
              <w:t>*</w:t>
            </w:r>
            <w:r>
              <w:rPr>
                <w:rFonts w:cs="Arial"/>
                <w:b/>
              </w:rPr>
              <w:t xml:space="preserve"> (</w:t>
            </w:r>
            <w:r w:rsidRPr="0085302C">
              <w:rPr>
                <w:rFonts w:cs="Arial"/>
                <w:b/>
              </w:rPr>
              <w:t xml:space="preserve">95% CI) </w:t>
            </w:r>
          </w:p>
        </w:tc>
        <w:tc>
          <w:tcPr>
            <w:tcW w:w="661" w:type="pct"/>
            <w:shd w:val="clear" w:color="auto" w:fill="E7E6E6" w:themeFill="background2"/>
          </w:tcPr>
          <w:p w14:paraId="2172F83F" w14:textId="77777777" w:rsidR="00013DC1" w:rsidRPr="0085302C" w:rsidDel="000C17A1" w:rsidRDefault="00013DC1" w:rsidP="00DD11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p-value</w:t>
            </w:r>
          </w:p>
        </w:tc>
        <w:tc>
          <w:tcPr>
            <w:tcW w:w="662" w:type="pct"/>
            <w:shd w:val="clear" w:color="auto" w:fill="E7E6E6" w:themeFill="background2"/>
          </w:tcPr>
          <w:p w14:paraId="532940A5" w14:textId="39FC6309" w:rsidR="00013DC1" w:rsidRDefault="00013DC1" w:rsidP="00DD1137">
            <w:pPr>
              <w:spacing w:after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aOR</w:t>
            </w:r>
            <w:proofErr w:type="spellEnd"/>
            <w:r>
              <w:rPr>
                <w:rFonts w:cs="Arial"/>
                <w:b/>
              </w:rPr>
              <w:t>* (95%CI)</w:t>
            </w:r>
          </w:p>
        </w:tc>
        <w:tc>
          <w:tcPr>
            <w:tcW w:w="325" w:type="pct"/>
            <w:gridSpan w:val="2"/>
            <w:shd w:val="clear" w:color="auto" w:fill="E7E6E6" w:themeFill="background2"/>
          </w:tcPr>
          <w:p w14:paraId="471C452F" w14:textId="02D42F43" w:rsidR="00013DC1" w:rsidRDefault="00013DC1" w:rsidP="00DD11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P-value</w:t>
            </w:r>
          </w:p>
        </w:tc>
      </w:tr>
      <w:tr w:rsidR="00BE17BB" w:rsidRPr="003C6477" w14:paraId="2E0569CA" w14:textId="6DEAEBC4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6CB175B7" w14:textId="77777777" w:rsidR="00013DC1" w:rsidRPr="003C6477" w:rsidRDefault="00013DC1" w:rsidP="00DD11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Country</w:t>
            </w:r>
          </w:p>
        </w:tc>
        <w:tc>
          <w:tcPr>
            <w:tcW w:w="277" w:type="pct"/>
            <w:gridSpan w:val="3"/>
          </w:tcPr>
          <w:p w14:paraId="6EFDE1C4" w14:textId="77777777" w:rsidR="00013DC1" w:rsidRPr="003C6477" w:rsidRDefault="00013DC1" w:rsidP="00DD1137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1CCB18D0" w14:textId="77777777" w:rsidR="00013DC1" w:rsidRPr="003C6477" w:rsidRDefault="00013DC1" w:rsidP="00DD1137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368399BD" w14:textId="77777777" w:rsidR="00013DC1" w:rsidRPr="003C6477" w:rsidRDefault="00013DC1" w:rsidP="00DD1137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71ADA7A5" w14:textId="77777777" w:rsidR="00013DC1" w:rsidRPr="003C6477" w:rsidRDefault="00013DC1" w:rsidP="00DD1137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46CB73E4" w14:textId="77777777" w:rsidR="00013DC1" w:rsidRPr="003C6477" w:rsidRDefault="00013DC1" w:rsidP="00DD1137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863B650" w14:textId="77777777" w:rsidR="00013DC1" w:rsidRPr="003C6477" w:rsidRDefault="00013DC1" w:rsidP="00DD1137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7DA4BD51" w14:textId="6B1FB48C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72F885D3" w14:textId="77777777" w:rsidR="00013DC1" w:rsidRPr="00EA2717" w:rsidRDefault="00013DC1" w:rsidP="001E7D0D">
            <w:pPr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Pakistan</w:t>
            </w:r>
          </w:p>
        </w:tc>
        <w:tc>
          <w:tcPr>
            <w:tcW w:w="277" w:type="pct"/>
            <w:gridSpan w:val="3"/>
          </w:tcPr>
          <w:p w14:paraId="4332ED1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197</w:t>
            </w:r>
          </w:p>
        </w:tc>
        <w:tc>
          <w:tcPr>
            <w:tcW w:w="599" w:type="pct"/>
          </w:tcPr>
          <w:p w14:paraId="13BE1B2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51 (25.6%)</w:t>
            </w:r>
          </w:p>
        </w:tc>
        <w:tc>
          <w:tcPr>
            <w:tcW w:w="661" w:type="pct"/>
            <w:shd w:val="clear" w:color="auto" w:fill="auto"/>
            <w:noWrap/>
          </w:tcPr>
          <w:p w14:paraId="7F25009B" w14:textId="566C161C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49953F28" w14:textId="1AF267BF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0.007</w:t>
            </w:r>
          </w:p>
        </w:tc>
        <w:tc>
          <w:tcPr>
            <w:tcW w:w="662" w:type="pct"/>
          </w:tcPr>
          <w:p w14:paraId="5401667A" w14:textId="76110799" w:rsidR="00013DC1" w:rsidRDefault="00BE17B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5" w:type="pct"/>
            <w:gridSpan w:val="2"/>
          </w:tcPr>
          <w:p w14:paraId="3A5E4B6E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747AFC91" w14:textId="77777777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0B08AB4C" w14:textId="050A14D0" w:rsidR="00BE17BB" w:rsidRPr="00EA2717" w:rsidRDefault="00BE17B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India</w:t>
            </w:r>
          </w:p>
        </w:tc>
        <w:tc>
          <w:tcPr>
            <w:tcW w:w="266" w:type="pct"/>
            <w:gridSpan w:val="2"/>
          </w:tcPr>
          <w:p w14:paraId="66A02C7E" w14:textId="44139013" w:rsidR="00BE17BB" w:rsidRDefault="00BE17B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120</w:t>
            </w:r>
          </w:p>
        </w:tc>
        <w:tc>
          <w:tcPr>
            <w:tcW w:w="610" w:type="pct"/>
            <w:gridSpan w:val="2"/>
          </w:tcPr>
          <w:p w14:paraId="29D7CC38" w14:textId="26535D50" w:rsidR="00BE17BB" w:rsidRDefault="00BE17B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49 (40.8%)</w:t>
            </w:r>
          </w:p>
        </w:tc>
        <w:tc>
          <w:tcPr>
            <w:tcW w:w="661" w:type="pct"/>
            <w:shd w:val="clear" w:color="auto" w:fill="auto"/>
            <w:noWrap/>
          </w:tcPr>
          <w:p w14:paraId="56C25024" w14:textId="244E555E" w:rsidR="00BE17BB" w:rsidRDefault="00BE17B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1.96 (1.20-3.22)</w:t>
            </w:r>
          </w:p>
        </w:tc>
        <w:tc>
          <w:tcPr>
            <w:tcW w:w="661" w:type="pct"/>
          </w:tcPr>
          <w:p w14:paraId="77896013" w14:textId="77777777" w:rsidR="00BE17BB" w:rsidRDefault="00BE17BB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6C37A16D" w14:textId="318A6791" w:rsidR="00BE17BB" w:rsidRDefault="00BE17B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1.77 (0.96-3.28)</w:t>
            </w:r>
          </w:p>
        </w:tc>
        <w:tc>
          <w:tcPr>
            <w:tcW w:w="325" w:type="pct"/>
            <w:gridSpan w:val="2"/>
          </w:tcPr>
          <w:p w14:paraId="2D38BB6C" w14:textId="10CBF856" w:rsidR="00BE17BB" w:rsidRDefault="00E2334F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0.07</w:t>
            </w:r>
          </w:p>
        </w:tc>
      </w:tr>
      <w:tr w:rsidR="00BE17BB" w:rsidRPr="003C6477" w14:paraId="3229DC52" w14:textId="040DB006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33FFB9D2" w14:textId="77777777" w:rsidR="00013DC1" w:rsidRPr="003C6477" w:rsidRDefault="00013DC1" w:rsidP="001E7D0D">
            <w:pPr>
              <w:spacing w:after="0"/>
              <w:rPr>
                <w:rFonts w:cs="Arial"/>
                <w:b/>
              </w:rPr>
            </w:pPr>
            <w:r w:rsidRPr="003C6477">
              <w:rPr>
                <w:rFonts w:cs="Arial"/>
                <w:b/>
              </w:rPr>
              <w:t>Age</w:t>
            </w:r>
            <w:r>
              <w:rPr>
                <w:rFonts w:cs="Arial"/>
                <w:b/>
              </w:rPr>
              <w:t xml:space="preserve"> group</w:t>
            </w:r>
          </w:p>
        </w:tc>
        <w:tc>
          <w:tcPr>
            <w:tcW w:w="277" w:type="pct"/>
            <w:gridSpan w:val="3"/>
          </w:tcPr>
          <w:p w14:paraId="74888E9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35D441B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AEA600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7C71BB4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07D83A5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1C268B6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CADDD7D" w14:textId="381FEE2B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0AF60DAF" w14:textId="77777777" w:rsidR="00013DC1" w:rsidRPr="00EA2717" w:rsidRDefault="00013DC1" w:rsidP="001E7D0D">
            <w:pPr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&lt;=24</w:t>
            </w:r>
          </w:p>
        </w:tc>
        <w:tc>
          <w:tcPr>
            <w:tcW w:w="277" w:type="pct"/>
            <w:gridSpan w:val="3"/>
          </w:tcPr>
          <w:p w14:paraId="1C77A88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119</w:t>
            </w:r>
          </w:p>
        </w:tc>
        <w:tc>
          <w:tcPr>
            <w:tcW w:w="599" w:type="pct"/>
          </w:tcPr>
          <w:p w14:paraId="3588EE2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42 (35.3%)</w:t>
            </w:r>
          </w:p>
        </w:tc>
        <w:tc>
          <w:tcPr>
            <w:tcW w:w="661" w:type="pct"/>
            <w:shd w:val="clear" w:color="auto" w:fill="auto"/>
            <w:noWrap/>
          </w:tcPr>
          <w:p w14:paraId="61242C7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43CAF88C" w14:textId="0B9917CD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0.33</w:t>
            </w:r>
          </w:p>
        </w:tc>
        <w:tc>
          <w:tcPr>
            <w:tcW w:w="662" w:type="pct"/>
          </w:tcPr>
          <w:p w14:paraId="32CF15F0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3C00C0A3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0CAB3660" w14:textId="714FC0AC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1516DAF5" w14:textId="77777777" w:rsidR="00013DC1" w:rsidRPr="00EA2717" w:rsidRDefault="00013DC1" w:rsidP="001E7D0D">
            <w:pPr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25-29</w:t>
            </w:r>
          </w:p>
        </w:tc>
        <w:tc>
          <w:tcPr>
            <w:tcW w:w="277" w:type="pct"/>
            <w:gridSpan w:val="3"/>
          </w:tcPr>
          <w:p w14:paraId="28DA949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599" w:type="pct"/>
          </w:tcPr>
          <w:p w14:paraId="648419E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24 (24.2%)</w:t>
            </w:r>
          </w:p>
        </w:tc>
        <w:tc>
          <w:tcPr>
            <w:tcW w:w="661" w:type="pct"/>
            <w:shd w:val="clear" w:color="auto" w:fill="auto"/>
            <w:noWrap/>
          </w:tcPr>
          <w:p w14:paraId="3AE3C9E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0.70 (0.38-1.30)</w:t>
            </w:r>
          </w:p>
        </w:tc>
        <w:tc>
          <w:tcPr>
            <w:tcW w:w="661" w:type="pct"/>
          </w:tcPr>
          <w:p w14:paraId="4FC67CB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3CFB115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1B9F78F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2CEB8A4" w14:textId="690707EE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1F51B5B4" w14:textId="77777777" w:rsidR="00013DC1" w:rsidRPr="00EA2717" w:rsidRDefault="00013DC1" w:rsidP="001E7D0D">
            <w:pPr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&gt;=30</w:t>
            </w:r>
          </w:p>
        </w:tc>
        <w:tc>
          <w:tcPr>
            <w:tcW w:w="277" w:type="pct"/>
            <w:gridSpan w:val="3"/>
          </w:tcPr>
          <w:p w14:paraId="1CB4700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599" w:type="pct"/>
          </w:tcPr>
          <w:p w14:paraId="513B0B9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34 (34.3%)</w:t>
            </w:r>
          </w:p>
        </w:tc>
        <w:tc>
          <w:tcPr>
            <w:tcW w:w="661" w:type="pct"/>
            <w:shd w:val="clear" w:color="auto" w:fill="auto"/>
            <w:noWrap/>
          </w:tcPr>
          <w:p w14:paraId="6137B50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1.11 (0.62-1.98)</w:t>
            </w:r>
          </w:p>
        </w:tc>
        <w:tc>
          <w:tcPr>
            <w:tcW w:w="661" w:type="pct"/>
          </w:tcPr>
          <w:p w14:paraId="3127E6D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36541FB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4DC81FD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47B7113D" w14:textId="3861ECEB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2F8E47D1" w14:textId="77777777" w:rsidR="00013DC1" w:rsidRPr="003C6477" w:rsidRDefault="00013DC1" w:rsidP="001E7D0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Sex of current baby</w:t>
            </w:r>
          </w:p>
        </w:tc>
        <w:tc>
          <w:tcPr>
            <w:tcW w:w="277" w:type="pct"/>
            <w:gridSpan w:val="3"/>
          </w:tcPr>
          <w:p w14:paraId="0065E76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606B496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0EEB352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7064023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1A60EAF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1FCAB41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8817E04" w14:textId="401A79BA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551D2FCB" w14:textId="77777777" w:rsidR="00013DC1" w:rsidRPr="00433349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277" w:type="pct"/>
            <w:gridSpan w:val="3"/>
          </w:tcPr>
          <w:p w14:paraId="5BBF686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149</w:t>
            </w:r>
          </w:p>
        </w:tc>
        <w:tc>
          <w:tcPr>
            <w:tcW w:w="599" w:type="pct"/>
          </w:tcPr>
          <w:p w14:paraId="5914C8E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44 (29.5%)</w:t>
            </w:r>
          </w:p>
        </w:tc>
        <w:tc>
          <w:tcPr>
            <w:tcW w:w="661" w:type="pct"/>
            <w:shd w:val="clear" w:color="auto" w:fill="auto"/>
            <w:noWrap/>
          </w:tcPr>
          <w:p w14:paraId="0D6B1F9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61A74150" w14:textId="0B32CEF8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0.43</w:t>
            </w:r>
          </w:p>
        </w:tc>
        <w:tc>
          <w:tcPr>
            <w:tcW w:w="662" w:type="pct"/>
          </w:tcPr>
          <w:p w14:paraId="43A59565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52BCBD2B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41975EA8" w14:textId="12636399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4ACC4521" w14:textId="77777777" w:rsidR="00013DC1" w:rsidRPr="00433349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277" w:type="pct"/>
            <w:gridSpan w:val="3"/>
          </w:tcPr>
          <w:p w14:paraId="1984EF7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168</w:t>
            </w:r>
          </w:p>
        </w:tc>
        <w:tc>
          <w:tcPr>
            <w:tcW w:w="599" w:type="pct"/>
          </w:tcPr>
          <w:p w14:paraId="1BE4427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56 (33.3%)</w:t>
            </w:r>
          </w:p>
        </w:tc>
        <w:tc>
          <w:tcPr>
            <w:tcW w:w="661" w:type="pct"/>
            <w:shd w:val="clear" w:color="auto" w:fill="auto"/>
            <w:noWrap/>
          </w:tcPr>
          <w:p w14:paraId="1ED7721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1.22 (0.75-1.97)</w:t>
            </w:r>
          </w:p>
        </w:tc>
        <w:tc>
          <w:tcPr>
            <w:tcW w:w="661" w:type="pct"/>
          </w:tcPr>
          <w:p w14:paraId="4A412E3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791E1C2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09F0AD1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2AD71636" w14:textId="25CCF506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671728F9" w14:textId="77777777" w:rsidR="00013DC1" w:rsidRPr="003C6477" w:rsidRDefault="00013DC1" w:rsidP="001E7D0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Level of e</w:t>
            </w:r>
            <w:r w:rsidRPr="003C6477">
              <w:rPr>
                <w:rFonts w:cs="Arial"/>
                <w:b/>
              </w:rPr>
              <w:t>ducation</w:t>
            </w:r>
            <w:r>
              <w:rPr>
                <w:rFonts w:cs="Arial"/>
                <w:b/>
              </w:rPr>
              <w:t xml:space="preserve"> (mother)</w:t>
            </w:r>
          </w:p>
        </w:tc>
        <w:tc>
          <w:tcPr>
            <w:tcW w:w="277" w:type="pct"/>
            <w:gridSpan w:val="3"/>
          </w:tcPr>
          <w:p w14:paraId="7E8BBF6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523AE8A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38FC097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3804CA7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5ADCC2F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42E0A26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73C44DE1" w14:textId="498FC5C4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187BE23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 w:rsidRPr="000219F8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formal education</w:t>
            </w:r>
          </w:p>
        </w:tc>
        <w:tc>
          <w:tcPr>
            <w:tcW w:w="277" w:type="pct"/>
            <w:gridSpan w:val="3"/>
          </w:tcPr>
          <w:p w14:paraId="63A1641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599" w:type="pct"/>
          </w:tcPr>
          <w:p w14:paraId="4188BA1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10 (22.2%)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3557DCF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06C5F7E9" w14:textId="373ABC1D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0.66</w:t>
            </w:r>
          </w:p>
        </w:tc>
        <w:tc>
          <w:tcPr>
            <w:tcW w:w="662" w:type="pct"/>
          </w:tcPr>
          <w:p w14:paraId="11A812F3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2BA2D0DD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55E34F9" w14:textId="15654845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4CEC9F5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 to p</w:t>
            </w:r>
            <w:r w:rsidRPr="000219F8">
              <w:rPr>
                <w:rFonts w:cs="Arial"/>
              </w:rPr>
              <w:t>rimary</w:t>
            </w:r>
          </w:p>
        </w:tc>
        <w:tc>
          <w:tcPr>
            <w:tcW w:w="277" w:type="pct"/>
            <w:gridSpan w:val="3"/>
          </w:tcPr>
          <w:p w14:paraId="2CA95D9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599" w:type="pct"/>
          </w:tcPr>
          <w:p w14:paraId="787932C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28 (37.8%)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5C9E58A8" w14:textId="634F6AF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1.53 (0.62-3.74)</w:t>
            </w:r>
          </w:p>
        </w:tc>
        <w:tc>
          <w:tcPr>
            <w:tcW w:w="661" w:type="pct"/>
          </w:tcPr>
          <w:p w14:paraId="41BC06D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35041AE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9923D5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7D00808B" w14:textId="2502ED84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6A23255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 to s</w:t>
            </w:r>
            <w:r w:rsidRPr="000219F8">
              <w:rPr>
                <w:rFonts w:cs="Arial"/>
              </w:rPr>
              <w:t>econdary</w:t>
            </w:r>
          </w:p>
        </w:tc>
        <w:tc>
          <w:tcPr>
            <w:tcW w:w="277" w:type="pct"/>
            <w:gridSpan w:val="3"/>
          </w:tcPr>
          <w:p w14:paraId="615DA37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155</w:t>
            </w:r>
          </w:p>
        </w:tc>
        <w:tc>
          <w:tcPr>
            <w:tcW w:w="599" w:type="pct"/>
          </w:tcPr>
          <w:p w14:paraId="605448D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47 (30.3%)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1C7C618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1.49 (0.68-3.29)</w:t>
            </w:r>
          </w:p>
        </w:tc>
        <w:tc>
          <w:tcPr>
            <w:tcW w:w="661" w:type="pct"/>
          </w:tcPr>
          <w:p w14:paraId="6AB6AC6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037DFC5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7C5EA44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3B7A41A3" w14:textId="61DE3C7A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17505D3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Beyond secondary</w:t>
            </w:r>
          </w:p>
        </w:tc>
        <w:tc>
          <w:tcPr>
            <w:tcW w:w="277" w:type="pct"/>
            <w:gridSpan w:val="3"/>
          </w:tcPr>
          <w:p w14:paraId="0115DA0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599" w:type="pct"/>
          </w:tcPr>
          <w:p w14:paraId="3E5A3BD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15 (34.9%)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26B5DC1B" w14:textId="78C77C0A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1.83 (0.71-4.76)</w:t>
            </w:r>
          </w:p>
        </w:tc>
        <w:tc>
          <w:tcPr>
            <w:tcW w:w="661" w:type="pct"/>
          </w:tcPr>
          <w:p w14:paraId="29C9BD9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0E73BBB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25C2EC8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20DFC85" w14:textId="4C4805F1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5C34DB83" w14:textId="77777777" w:rsidR="00013DC1" w:rsidRPr="003C6477" w:rsidRDefault="00013DC1" w:rsidP="001E7D0D">
            <w:pPr>
              <w:spacing w:after="0"/>
              <w:rPr>
                <w:rFonts w:cs="Arial"/>
                <w:b/>
              </w:rPr>
            </w:pPr>
            <w:r w:rsidRPr="003C6477">
              <w:rPr>
                <w:rFonts w:cs="Arial"/>
                <w:b/>
              </w:rPr>
              <w:t>Occupation</w:t>
            </w:r>
            <w:r>
              <w:rPr>
                <w:rFonts w:cs="Arial"/>
                <w:b/>
              </w:rPr>
              <w:t xml:space="preserve"> (mother)</w:t>
            </w:r>
          </w:p>
        </w:tc>
        <w:tc>
          <w:tcPr>
            <w:tcW w:w="277" w:type="pct"/>
            <w:gridSpan w:val="3"/>
          </w:tcPr>
          <w:p w14:paraId="72D60D8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18D0CA5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1CEEE8D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146717F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6A9D0AE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0218BB0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88C32F2" w14:textId="4C939874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7D9D6C34" w14:textId="17EE8492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Employed</w:t>
            </w:r>
          </w:p>
        </w:tc>
        <w:tc>
          <w:tcPr>
            <w:tcW w:w="277" w:type="pct"/>
            <w:gridSpan w:val="3"/>
          </w:tcPr>
          <w:p w14:paraId="1B4D0AB1" w14:textId="34608F1C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599" w:type="pct"/>
          </w:tcPr>
          <w:p w14:paraId="759FEF41" w14:textId="111996E5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10 (37.0%)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13AA915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119692D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0.89</w:t>
            </w:r>
          </w:p>
        </w:tc>
        <w:tc>
          <w:tcPr>
            <w:tcW w:w="662" w:type="pct"/>
          </w:tcPr>
          <w:p w14:paraId="795A064D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554C80FB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1ED2D24D" w14:textId="4A8427B4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158B5CE3" w14:textId="33DDC6CF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Not employed</w:t>
            </w:r>
          </w:p>
        </w:tc>
        <w:tc>
          <w:tcPr>
            <w:tcW w:w="277" w:type="pct"/>
            <w:gridSpan w:val="3"/>
          </w:tcPr>
          <w:p w14:paraId="1E772451" w14:textId="5E20B0DD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290</w:t>
            </w:r>
          </w:p>
        </w:tc>
        <w:tc>
          <w:tcPr>
            <w:tcW w:w="599" w:type="pct"/>
          </w:tcPr>
          <w:p w14:paraId="5BB90593" w14:textId="2A0064D6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90 (31.0%)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6417C38C" w14:textId="6C29408E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0.94 (0.41-2.19)</w:t>
            </w:r>
          </w:p>
        </w:tc>
        <w:tc>
          <w:tcPr>
            <w:tcW w:w="661" w:type="pct"/>
          </w:tcPr>
          <w:p w14:paraId="7EB5C85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5520AC0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4AF3FA2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4B788B7" w14:textId="08175FCF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18DA85A7" w14:textId="77777777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Level of e</w:t>
            </w:r>
            <w:r w:rsidRPr="003C6477">
              <w:rPr>
                <w:rFonts w:cs="Arial"/>
                <w:b/>
              </w:rPr>
              <w:t>ducation</w:t>
            </w:r>
            <w:r>
              <w:rPr>
                <w:rFonts w:cs="Arial"/>
                <w:b/>
              </w:rPr>
              <w:t xml:space="preserve"> (husband)</w:t>
            </w:r>
          </w:p>
        </w:tc>
        <w:tc>
          <w:tcPr>
            <w:tcW w:w="277" w:type="pct"/>
            <w:gridSpan w:val="3"/>
          </w:tcPr>
          <w:p w14:paraId="12461B8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269BDFC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44E533F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2807F7B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2AE41C4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03C32BF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01D8A3F" w14:textId="0699C37A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2004AEC5" w14:textId="67FD9020" w:rsidR="00013DC1" w:rsidRDefault="00013DC1" w:rsidP="001E7D0D">
            <w:pPr>
              <w:spacing w:after="0"/>
              <w:rPr>
                <w:rFonts w:cs="Arial"/>
              </w:rPr>
            </w:pPr>
            <w:r w:rsidRPr="000219F8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formal education/</w:t>
            </w:r>
            <w:proofErr w:type="spellStart"/>
            <w:r>
              <w:rPr>
                <w:rFonts w:cs="Arial"/>
              </w:rPr>
              <w:t>upto</w:t>
            </w:r>
            <w:proofErr w:type="spellEnd"/>
            <w:r>
              <w:rPr>
                <w:rFonts w:cs="Arial"/>
              </w:rPr>
              <w:t xml:space="preserve"> primary</w:t>
            </w:r>
          </w:p>
        </w:tc>
        <w:tc>
          <w:tcPr>
            <w:tcW w:w="277" w:type="pct"/>
            <w:gridSpan w:val="3"/>
            <w:shd w:val="clear" w:color="auto" w:fill="auto"/>
          </w:tcPr>
          <w:p w14:paraId="6EB190AF" w14:textId="77777777" w:rsidR="00013DC1" w:rsidRPr="0047479B" w:rsidRDefault="00013DC1" w:rsidP="001E7D0D">
            <w:pPr>
              <w:spacing w:after="0"/>
              <w:rPr>
                <w:rFonts w:cs="Arial"/>
              </w:rPr>
            </w:pPr>
            <w:r w:rsidRPr="0047479B">
              <w:rPr>
                <w:rFonts w:cs="Arial"/>
              </w:rPr>
              <w:t>72</w:t>
            </w:r>
          </w:p>
        </w:tc>
        <w:tc>
          <w:tcPr>
            <w:tcW w:w="599" w:type="pct"/>
            <w:shd w:val="clear" w:color="auto" w:fill="auto"/>
          </w:tcPr>
          <w:p w14:paraId="2D08709A" w14:textId="77777777" w:rsidR="00013DC1" w:rsidRPr="0047479B" w:rsidRDefault="00013DC1" w:rsidP="001E7D0D">
            <w:pPr>
              <w:spacing w:after="0"/>
              <w:rPr>
                <w:rFonts w:cs="Arial"/>
              </w:rPr>
            </w:pPr>
            <w:r w:rsidRPr="0047479B">
              <w:rPr>
                <w:rFonts w:cs="Arial"/>
              </w:rPr>
              <w:t>22 (30.6%)</w:t>
            </w:r>
          </w:p>
        </w:tc>
        <w:tc>
          <w:tcPr>
            <w:tcW w:w="661" w:type="pct"/>
            <w:shd w:val="clear" w:color="auto" w:fill="auto"/>
            <w:noWrap/>
          </w:tcPr>
          <w:p w14:paraId="37D4947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715189BA" w14:textId="059E6720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0.04**</w:t>
            </w:r>
          </w:p>
        </w:tc>
        <w:tc>
          <w:tcPr>
            <w:tcW w:w="662" w:type="pct"/>
          </w:tcPr>
          <w:p w14:paraId="0B73D6D2" w14:textId="60D81D93" w:rsidR="00013DC1" w:rsidRDefault="00E2334F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5" w:type="pct"/>
            <w:gridSpan w:val="2"/>
          </w:tcPr>
          <w:p w14:paraId="53ECD651" w14:textId="5FC7B1A2" w:rsidR="00013DC1" w:rsidRDefault="00E367F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0.06</w:t>
            </w:r>
            <w:r w:rsidR="00EB25AF">
              <w:rPr>
                <w:rFonts w:cs="Arial"/>
              </w:rPr>
              <w:t>**</w:t>
            </w:r>
          </w:p>
        </w:tc>
      </w:tr>
      <w:tr w:rsidR="00BE17BB" w:rsidRPr="003C6477" w14:paraId="1F5372FB" w14:textId="67A3731D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684D7F75" w14:textId="3B59D404" w:rsidR="00013DC1" w:rsidRDefault="00013DC1" w:rsidP="001E7D0D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Upto</w:t>
            </w:r>
            <w:proofErr w:type="spellEnd"/>
            <w:r>
              <w:rPr>
                <w:rFonts w:cs="Arial"/>
              </w:rPr>
              <w:t xml:space="preserve"> secondary</w:t>
            </w:r>
          </w:p>
        </w:tc>
        <w:tc>
          <w:tcPr>
            <w:tcW w:w="277" w:type="pct"/>
            <w:gridSpan w:val="3"/>
            <w:shd w:val="clear" w:color="auto" w:fill="auto"/>
          </w:tcPr>
          <w:p w14:paraId="001F8CEA" w14:textId="77777777" w:rsidR="00013DC1" w:rsidRPr="0047479B" w:rsidRDefault="00013DC1" w:rsidP="001E7D0D">
            <w:pPr>
              <w:spacing w:after="0"/>
              <w:rPr>
                <w:rFonts w:cs="Arial"/>
              </w:rPr>
            </w:pPr>
            <w:r w:rsidRPr="0047479B">
              <w:rPr>
                <w:rFonts w:cs="Arial"/>
              </w:rPr>
              <w:t>194</w:t>
            </w:r>
          </w:p>
        </w:tc>
        <w:tc>
          <w:tcPr>
            <w:tcW w:w="599" w:type="pct"/>
            <w:shd w:val="clear" w:color="auto" w:fill="auto"/>
          </w:tcPr>
          <w:p w14:paraId="556DA594" w14:textId="77777777" w:rsidR="00013DC1" w:rsidRPr="0047479B" w:rsidRDefault="00013DC1" w:rsidP="001E7D0D">
            <w:pPr>
              <w:spacing w:after="0"/>
              <w:rPr>
                <w:rFonts w:cs="Arial"/>
              </w:rPr>
            </w:pPr>
            <w:r w:rsidRPr="0047479B">
              <w:rPr>
                <w:rFonts w:cs="Arial"/>
              </w:rPr>
              <w:t>57 (29.4%)</w:t>
            </w:r>
          </w:p>
        </w:tc>
        <w:tc>
          <w:tcPr>
            <w:tcW w:w="661" w:type="pct"/>
            <w:shd w:val="clear" w:color="auto" w:fill="auto"/>
            <w:noWrap/>
          </w:tcPr>
          <w:p w14:paraId="6A75FDE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1.54 (0.78-3.02)</w:t>
            </w:r>
          </w:p>
        </w:tc>
        <w:tc>
          <w:tcPr>
            <w:tcW w:w="661" w:type="pct"/>
          </w:tcPr>
          <w:p w14:paraId="4B9B492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0D52E692" w14:textId="1FDA9035" w:rsidR="00013DC1" w:rsidRPr="003C6477" w:rsidRDefault="00E2334F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1.43 (0.71-2.87)</w:t>
            </w:r>
          </w:p>
        </w:tc>
        <w:tc>
          <w:tcPr>
            <w:tcW w:w="325" w:type="pct"/>
            <w:gridSpan w:val="2"/>
          </w:tcPr>
          <w:p w14:paraId="0484059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2C6752CA" w14:textId="2B4B2B87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5F6ED808" w14:textId="00278409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Beyond s</w:t>
            </w:r>
            <w:r w:rsidRPr="000219F8">
              <w:rPr>
                <w:rFonts w:cs="Arial"/>
              </w:rPr>
              <w:t>econdary</w:t>
            </w:r>
          </w:p>
        </w:tc>
        <w:tc>
          <w:tcPr>
            <w:tcW w:w="277" w:type="pct"/>
            <w:gridSpan w:val="3"/>
            <w:shd w:val="clear" w:color="auto" w:fill="auto"/>
          </w:tcPr>
          <w:p w14:paraId="3A62845F" w14:textId="77777777" w:rsidR="00013DC1" w:rsidRPr="0047479B" w:rsidRDefault="00013DC1" w:rsidP="001E7D0D">
            <w:pPr>
              <w:spacing w:after="0"/>
              <w:rPr>
                <w:rFonts w:cs="Arial"/>
              </w:rPr>
            </w:pPr>
            <w:r w:rsidRPr="0047479B">
              <w:rPr>
                <w:rFonts w:cs="Arial"/>
              </w:rPr>
              <w:t>51</w:t>
            </w:r>
          </w:p>
        </w:tc>
        <w:tc>
          <w:tcPr>
            <w:tcW w:w="599" w:type="pct"/>
            <w:shd w:val="clear" w:color="auto" w:fill="auto"/>
          </w:tcPr>
          <w:p w14:paraId="707D05B4" w14:textId="77777777" w:rsidR="00013DC1" w:rsidRPr="0047479B" w:rsidRDefault="00013DC1" w:rsidP="001E7D0D">
            <w:pPr>
              <w:spacing w:after="0"/>
              <w:rPr>
                <w:rFonts w:cs="Arial"/>
              </w:rPr>
            </w:pPr>
            <w:r w:rsidRPr="0047479B">
              <w:rPr>
                <w:rFonts w:cs="Arial"/>
              </w:rPr>
              <w:t>21 (41.2%)</w:t>
            </w:r>
          </w:p>
        </w:tc>
        <w:tc>
          <w:tcPr>
            <w:tcW w:w="661" w:type="pct"/>
            <w:shd w:val="clear" w:color="auto" w:fill="auto"/>
            <w:noWrap/>
          </w:tcPr>
          <w:p w14:paraId="0750B86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2.31 (1.04-5.15)</w:t>
            </w:r>
          </w:p>
        </w:tc>
        <w:tc>
          <w:tcPr>
            <w:tcW w:w="661" w:type="pct"/>
          </w:tcPr>
          <w:p w14:paraId="3EBE7A5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5B82868E" w14:textId="533D46FA" w:rsidR="00013DC1" w:rsidRPr="003C6477" w:rsidRDefault="00E2334F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2.22 (0.98-5.03)</w:t>
            </w:r>
          </w:p>
        </w:tc>
        <w:tc>
          <w:tcPr>
            <w:tcW w:w="325" w:type="pct"/>
            <w:gridSpan w:val="2"/>
          </w:tcPr>
          <w:p w14:paraId="7DD1A74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9744D25" w14:textId="51056CC4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12DFCF4D" w14:textId="77777777" w:rsidR="00013DC1" w:rsidRDefault="00013DC1" w:rsidP="001E7D0D">
            <w:pPr>
              <w:spacing w:after="0"/>
              <w:rPr>
                <w:rFonts w:cs="Arial"/>
              </w:rPr>
            </w:pPr>
            <w:r w:rsidRPr="003C6477">
              <w:rPr>
                <w:rFonts w:cs="Arial"/>
                <w:b/>
              </w:rPr>
              <w:t>Occupation</w:t>
            </w:r>
            <w:r>
              <w:rPr>
                <w:rFonts w:cs="Arial"/>
                <w:b/>
              </w:rPr>
              <w:t xml:space="preserve"> (husband)</w:t>
            </w:r>
          </w:p>
        </w:tc>
        <w:tc>
          <w:tcPr>
            <w:tcW w:w="277" w:type="pct"/>
            <w:gridSpan w:val="3"/>
          </w:tcPr>
          <w:p w14:paraId="2F206E2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0A2DA17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1397EB8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46348F8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165056D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582A75D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2179DB32" w14:textId="4550881E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739DEB23" w14:textId="4A9AE72D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Employed</w:t>
            </w:r>
          </w:p>
        </w:tc>
        <w:tc>
          <w:tcPr>
            <w:tcW w:w="277" w:type="pct"/>
            <w:gridSpan w:val="3"/>
          </w:tcPr>
          <w:p w14:paraId="0C52923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296</w:t>
            </w:r>
          </w:p>
        </w:tc>
        <w:tc>
          <w:tcPr>
            <w:tcW w:w="599" w:type="pct"/>
          </w:tcPr>
          <w:p w14:paraId="56C0A64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92 (31.1%)</w:t>
            </w:r>
          </w:p>
        </w:tc>
        <w:tc>
          <w:tcPr>
            <w:tcW w:w="661" w:type="pct"/>
            <w:shd w:val="clear" w:color="auto" w:fill="auto"/>
            <w:noWrap/>
          </w:tcPr>
          <w:p w14:paraId="37B86250" w14:textId="33A378EA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37A07373" w14:textId="3A959836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0.21</w:t>
            </w:r>
          </w:p>
        </w:tc>
        <w:tc>
          <w:tcPr>
            <w:tcW w:w="662" w:type="pct"/>
          </w:tcPr>
          <w:p w14:paraId="77C3998F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3D82CC47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C96FDB" w:rsidRPr="003C6477" w14:paraId="3209FF2C" w14:textId="77777777" w:rsidTr="00C96FDB">
        <w:trPr>
          <w:gridAfter w:val="1"/>
          <w:wAfter w:w="22" w:type="pct"/>
          <w:trHeight w:val="276"/>
        </w:trPr>
        <w:tc>
          <w:tcPr>
            <w:tcW w:w="1828" w:type="pct"/>
            <w:gridSpan w:val="2"/>
            <w:shd w:val="clear" w:color="auto" w:fill="auto"/>
            <w:noWrap/>
          </w:tcPr>
          <w:p w14:paraId="44972574" w14:textId="29FBC898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Not employed</w:t>
            </w:r>
          </w:p>
        </w:tc>
        <w:tc>
          <w:tcPr>
            <w:tcW w:w="253" w:type="pct"/>
          </w:tcPr>
          <w:p w14:paraId="7584BE49" w14:textId="01161C5C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610" w:type="pct"/>
            <w:gridSpan w:val="2"/>
          </w:tcPr>
          <w:p w14:paraId="0084ECFC" w14:textId="484A9A36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8 (38.1%)</w:t>
            </w:r>
          </w:p>
        </w:tc>
        <w:tc>
          <w:tcPr>
            <w:tcW w:w="661" w:type="pct"/>
            <w:shd w:val="clear" w:color="auto" w:fill="auto"/>
            <w:noWrap/>
          </w:tcPr>
          <w:p w14:paraId="068439C5" w14:textId="446558C6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1.84 (0.72-4.73)</w:t>
            </w:r>
          </w:p>
        </w:tc>
        <w:tc>
          <w:tcPr>
            <w:tcW w:w="661" w:type="pct"/>
          </w:tcPr>
          <w:p w14:paraId="19A8F337" w14:textId="4E565AE2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310BDA9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03" w:type="pct"/>
          </w:tcPr>
          <w:p w14:paraId="1E8142F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785B0BD" w14:textId="10AAF67A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5ADACD87" w14:textId="77777777" w:rsidR="00013DC1" w:rsidRPr="0080532E" w:rsidRDefault="00013DC1" w:rsidP="001E7D0D">
            <w:pPr>
              <w:pStyle w:val="CommentText"/>
              <w:spacing w:after="0"/>
              <w:rPr>
                <w:b/>
              </w:rPr>
            </w:pPr>
            <w:r>
              <w:rPr>
                <w:b/>
              </w:rPr>
              <w:t>Months husband away from home in last 6m</w:t>
            </w:r>
          </w:p>
        </w:tc>
        <w:tc>
          <w:tcPr>
            <w:tcW w:w="277" w:type="pct"/>
            <w:gridSpan w:val="3"/>
          </w:tcPr>
          <w:p w14:paraId="170B8F02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99" w:type="pct"/>
          </w:tcPr>
          <w:p w14:paraId="317A06D6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316501AE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1" w:type="pct"/>
          </w:tcPr>
          <w:p w14:paraId="0AFE440F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2" w:type="pct"/>
          </w:tcPr>
          <w:p w14:paraId="402259FC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09BE5EE5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</w:tr>
      <w:tr w:rsidR="00BE17BB" w:rsidRPr="003C6477" w14:paraId="6040399F" w14:textId="3075AA60" w:rsidTr="00C96FDB">
        <w:trPr>
          <w:trHeight w:val="283"/>
        </w:trPr>
        <w:tc>
          <w:tcPr>
            <w:tcW w:w="1815" w:type="pct"/>
            <w:shd w:val="clear" w:color="auto" w:fill="auto"/>
            <w:noWrap/>
          </w:tcPr>
          <w:p w14:paraId="3EDA32D4" w14:textId="77777777" w:rsidR="00013DC1" w:rsidRPr="00EA2717" w:rsidDel="00893533" w:rsidRDefault="00013DC1" w:rsidP="001E7D0D">
            <w:pPr>
              <w:pStyle w:val="CommentText"/>
              <w:spacing w:after="0"/>
            </w:pPr>
            <w:r w:rsidRPr="00EA2717">
              <w:t>0</w:t>
            </w:r>
          </w:p>
        </w:tc>
        <w:tc>
          <w:tcPr>
            <w:tcW w:w="277" w:type="pct"/>
            <w:gridSpan w:val="3"/>
          </w:tcPr>
          <w:p w14:paraId="53DCC5A2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247</w:t>
            </w:r>
          </w:p>
        </w:tc>
        <w:tc>
          <w:tcPr>
            <w:tcW w:w="599" w:type="pct"/>
          </w:tcPr>
          <w:p w14:paraId="5796B0CA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79 (32.0%)</w:t>
            </w:r>
          </w:p>
        </w:tc>
        <w:tc>
          <w:tcPr>
            <w:tcW w:w="661" w:type="pct"/>
            <w:shd w:val="clear" w:color="auto" w:fill="auto"/>
            <w:noWrap/>
          </w:tcPr>
          <w:p w14:paraId="4B092686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3917C729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0.83</w:t>
            </w:r>
          </w:p>
        </w:tc>
        <w:tc>
          <w:tcPr>
            <w:tcW w:w="662" w:type="pct"/>
          </w:tcPr>
          <w:p w14:paraId="60D9382D" w14:textId="77777777" w:rsidR="00013DC1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2D15E756" w14:textId="77777777" w:rsidR="00013DC1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</w:tr>
      <w:tr w:rsidR="00BE17BB" w:rsidRPr="003C6477" w14:paraId="7C880449" w14:textId="666D6DE9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1AEF7EC7" w14:textId="77777777" w:rsidR="00013DC1" w:rsidRPr="00EA2717" w:rsidDel="00893533" w:rsidRDefault="00013DC1" w:rsidP="001E7D0D">
            <w:pPr>
              <w:pStyle w:val="CommentText"/>
              <w:spacing w:after="0"/>
            </w:pPr>
            <w:r w:rsidRPr="00EA2717">
              <w:lastRenderedPageBreak/>
              <w:t>&gt;=1</w:t>
            </w:r>
          </w:p>
        </w:tc>
        <w:tc>
          <w:tcPr>
            <w:tcW w:w="277" w:type="pct"/>
            <w:gridSpan w:val="3"/>
          </w:tcPr>
          <w:p w14:paraId="70DF4EFD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599" w:type="pct"/>
          </w:tcPr>
          <w:p w14:paraId="41E630AD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13 (26.0%)</w:t>
            </w:r>
          </w:p>
        </w:tc>
        <w:tc>
          <w:tcPr>
            <w:tcW w:w="661" w:type="pct"/>
            <w:shd w:val="clear" w:color="auto" w:fill="auto"/>
            <w:noWrap/>
          </w:tcPr>
          <w:p w14:paraId="36E644ED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0.93 (0.46-1.87)</w:t>
            </w:r>
          </w:p>
        </w:tc>
        <w:tc>
          <w:tcPr>
            <w:tcW w:w="661" w:type="pct"/>
          </w:tcPr>
          <w:p w14:paraId="3AEEF70A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2" w:type="pct"/>
          </w:tcPr>
          <w:p w14:paraId="784015EB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0F1E67FA" w14:textId="77777777" w:rsidR="00013DC1" w:rsidRPr="00893533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</w:tr>
      <w:tr w:rsidR="00BE17BB" w:rsidRPr="003C6477" w14:paraId="285BE570" w14:textId="05BDCB6A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09195391" w14:textId="77777777" w:rsidR="00013DC1" w:rsidRPr="0080532E" w:rsidRDefault="00013DC1" w:rsidP="001E7D0D">
            <w:pPr>
              <w:pStyle w:val="CommentText"/>
              <w:spacing w:after="0"/>
              <w:rPr>
                <w:rFonts w:cs="Arial"/>
                <w:b/>
              </w:rPr>
            </w:pPr>
            <w:r w:rsidRPr="0080532E">
              <w:rPr>
                <w:rFonts w:cs="Arial"/>
                <w:b/>
              </w:rPr>
              <w:t>Total number of children</w:t>
            </w:r>
          </w:p>
        </w:tc>
        <w:tc>
          <w:tcPr>
            <w:tcW w:w="277" w:type="pct"/>
            <w:gridSpan w:val="3"/>
          </w:tcPr>
          <w:p w14:paraId="2BA79CA5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99" w:type="pct"/>
          </w:tcPr>
          <w:p w14:paraId="58313DE8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7420D08F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1" w:type="pct"/>
          </w:tcPr>
          <w:p w14:paraId="29EDF1A4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2" w:type="pct"/>
          </w:tcPr>
          <w:p w14:paraId="653FAE5C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5D314C97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</w:tr>
      <w:tr w:rsidR="00BE17BB" w:rsidRPr="003C6477" w14:paraId="172A4173" w14:textId="1CD9ADD1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687DD0C1" w14:textId="77777777" w:rsidR="00013DC1" w:rsidRPr="00EA2717" w:rsidRDefault="00013DC1" w:rsidP="001E7D0D">
            <w:pPr>
              <w:pStyle w:val="CommentText"/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0</w:t>
            </w:r>
          </w:p>
        </w:tc>
        <w:tc>
          <w:tcPr>
            <w:tcW w:w="277" w:type="pct"/>
            <w:gridSpan w:val="3"/>
          </w:tcPr>
          <w:p w14:paraId="3DBE5880" w14:textId="77777777" w:rsidR="00013DC1" w:rsidRPr="00A97F8B" w:rsidRDefault="00013DC1" w:rsidP="001E7D0D">
            <w:pPr>
              <w:spacing w:after="0" w:line="240" w:lineRule="auto"/>
              <w:rPr>
                <w:rFonts w:cs="Arial"/>
              </w:rPr>
            </w:pPr>
            <w:r w:rsidRPr="00A97F8B">
              <w:rPr>
                <w:rFonts w:cs="Arial"/>
              </w:rPr>
              <w:t>86</w:t>
            </w:r>
          </w:p>
        </w:tc>
        <w:tc>
          <w:tcPr>
            <w:tcW w:w="599" w:type="pct"/>
          </w:tcPr>
          <w:p w14:paraId="4A55FEEA" w14:textId="77777777" w:rsidR="00013DC1" w:rsidRPr="00A97F8B" w:rsidRDefault="00013DC1" w:rsidP="001E7D0D">
            <w:pPr>
              <w:spacing w:after="0" w:line="240" w:lineRule="auto"/>
              <w:rPr>
                <w:rFonts w:cs="Arial"/>
              </w:rPr>
            </w:pPr>
            <w:r w:rsidRPr="00A97F8B">
              <w:rPr>
                <w:rFonts w:cs="Arial"/>
              </w:rPr>
              <w:t>29 (33.8%)</w:t>
            </w:r>
          </w:p>
        </w:tc>
        <w:tc>
          <w:tcPr>
            <w:tcW w:w="661" w:type="pct"/>
            <w:shd w:val="clear" w:color="auto" w:fill="auto"/>
            <w:noWrap/>
          </w:tcPr>
          <w:p w14:paraId="60213DBC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764A3042" w14:textId="21626FD1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0.46</w:t>
            </w:r>
          </w:p>
        </w:tc>
        <w:tc>
          <w:tcPr>
            <w:tcW w:w="662" w:type="pct"/>
          </w:tcPr>
          <w:p w14:paraId="59E33F62" w14:textId="77777777" w:rsidR="00013DC1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5EDDB1B" w14:textId="77777777" w:rsidR="00013DC1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</w:tr>
      <w:tr w:rsidR="00BE17BB" w:rsidRPr="003C6477" w14:paraId="4D633D08" w14:textId="79CB3F1F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4B1D9ACA" w14:textId="77777777" w:rsidR="00013DC1" w:rsidRPr="00EA2717" w:rsidRDefault="00013DC1" w:rsidP="001E7D0D">
            <w:pPr>
              <w:pStyle w:val="CommentText"/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1</w:t>
            </w:r>
          </w:p>
        </w:tc>
        <w:tc>
          <w:tcPr>
            <w:tcW w:w="277" w:type="pct"/>
            <w:gridSpan w:val="3"/>
          </w:tcPr>
          <w:p w14:paraId="49C81232" w14:textId="77777777" w:rsidR="00013DC1" w:rsidRPr="00A97F8B" w:rsidRDefault="00013DC1" w:rsidP="001E7D0D">
            <w:pPr>
              <w:spacing w:after="0" w:line="240" w:lineRule="auto"/>
              <w:rPr>
                <w:rFonts w:cs="Arial"/>
              </w:rPr>
            </w:pPr>
            <w:r w:rsidRPr="00A97F8B">
              <w:rPr>
                <w:rFonts w:cs="Arial"/>
              </w:rPr>
              <w:t>102</w:t>
            </w:r>
          </w:p>
        </w:tc>
        <w:tc>
          <w:tcPr>
            <w:tcW w:w="599" w:type="pct"/>
          </w:tcPr>
          <w:p w14:paraId="1B6EE7B3" w14:textId="77777777" w:rsidR="00013DC1" w:rsidRPr="00A97F8B" w:rsidRDefault="00013DC1" w:rsidP="001E7D0D">
            <w:pPr>
              <w:spacing w:after="0" w:line="240" w:lineRule="auto"/>
              <w:rPr>
                <w:rFonts w:cs="Arial"/>
              </w:rPr>
            </w:pPr>
            <w:r w:rsidRPr="00A97F8B">
              <w:rPr>
                <w:rFonts w:cs="Arial"/>
              </w:rPr>
              <w:t>30 (29.4%)</w:t>
            </w:r>
          </w:p>
        </w:tc>
        <w:tc>
          <w:tcPr>
            <w:tcW w:w="661" w:type="pct"/>
            <w:shd w:val="clear" w:color="auto" w:fill="auto"/>
            <w:noWrap/>
          </w:tcPr>
          <w:p w14:paraId="08BB8836" w14:textId="5868715A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0.94 (0.50-1.78)</w:t>
            </w:r>
          </w:p>
        </w:tc>
        <w:tc>
          <w:tcPr>
            <w:tcW w:w="661" w:type="pct"/>
          </w:tcPr>
          <w:p w14:paraId="1D652C5A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2" w:type="pct"/>
          </w:tcPr>
          <w:p w14:paraId="391AF253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05417BE1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</w:tr>
      <w:tr w:rsidR="00BE17BB" w:rsidRPr="003C6477" w14:paraId="05179BB4" w14:textId="7558A5BF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7329288E" w14:textId="77777777" w:rsidR="00013DC1" w:rsidRPr="00EA2717" w:rsidRDefault="00013DC1" w:rsidP="001E7D0D">
            <w:pPr>
              <w:pStyle w:val="CommentText"/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&gt;=2</w:t>
            </w:r>
          </w:p>
        </w:tc>
        <w:tc>
          <w:tcPr>
            <w:tcW w:w="277" w:type="pct"/>
            <w:gridSpan w:val="3"/>
          </w:tcPr>
          <w:p w14:paraId="0D05C8D3" w14:textId="77777777" w:rsidR="00013DC1" w:rsidRPr="00A97F8B" w:rsidRDefault="00013DC1" w:rsidP="001E7D0D">
            <w:pPr>
              <w:spacing w:after="0" w:line="240" w:lineRule="auto"/>
              <w:rPr>
                <w:rFonts w:cs="Arial"/>
              </w:rPr>
            </w:pPr>
            <w:r w:rsidRPr="00A97F8B">
              <w:rPr>
                <w:rFonts w:cs="Arial"/>
              </w:rPr>
              <w:t>116</w:t>
            </w:r>
          </w:p>
        </w:tc>
        <w:tc>
          <w:tcPr>
            <w:tcW w:w="599" w:type="pct"/>
          </w:tcPr>
          <w:p w14:paraId="31F5F63C" w14:textId="77777777" w:rsidR="00013DC1" w:rsidRPr="00A97F8B" w:rsidRDefault="00013DC1" w:rsidP="001E7D0D">
            <w:pPr>
              <w:spacing w:after="0" w:line="240" w:lineRule="auto"/>
              <w:rPr>
                <w:rFonts w:cs="Arial"/>
              </w:rPr>
            </w:pPr>
            <w:r w:rsidRPr="00A97F8B">
              <w:rPr>
                <w:rFonts w:cs="Arial"/>
              </w:rPr>
              <w:t>37 (31.9%)</w:t>
            </w:r>
          </w:p>
        </w:tc>
        <w:tc>
          <w:tcPr>
            <w:tcW w:w="661" w:type="pct"/>
            <w:shd w:val="clear" w:color="auto" w:fill="auto"/>
            <w:noWrap/>
          </w:tcPr>
          <w:p w14:paraId="43F41C63" w14:textId="39D16E06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1.37 (0.71-2.64)</w:t>
            </w:r>
          </w:p>
        </w:tc>
        <w:tc>
          <w:tcPr>
            <w:tcW w:w="661" w:type="pct"/>
          </w:tcPr>
          <w:p w14:paraId="06F1CB79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2" w:type="pct"/>
          </w:tcPr>
          <w:p w14:paraId="0D70F548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4DB930F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</w:tr>
      <w:tr w:rsidR="00BE17BB" w:rsidRPr="003C6477" w14:paraId="7D219083" w14:textId="04B85D3F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75BD0B73" w14:textId="77777777" w:rsidR="00013DC1" w:rsidRPr="0080532E" w:rsidRDefault="00013DC1" w:rsidP="001E7D0D">
            <w:pPr>
              <w:spacing w:after="0"/>
              <w:rPr>
                <w:rFonts w:cs="Arial"/>
                <w:b/>
              </w:rPr>
            </w:pPr>
            <w:r w:rsidRPr="0080532E">
              <w:rPr>
                <w:rFonts w:cs="Arial"/>
                <w:b/>
              </w:rPr>
              <w:t xml:space="preserve">Family structure </w:t>
            </w:r>
          </w:p>
        </w:tc>
        <w:tc>
          <w:tcPr>
            <w:tcW w:w="277" w:type="pct"/>
            <w:gridSpan w:val="3"/>
          </w:tcPr>
          <w:p w14:paraId="706D2A6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27013D9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75A480E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42F2F15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3EA5DA9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2FDDDE2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26A37419" w14:textId="0916ED69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0BB1DFBD" w14:textId="3276BE56" w:rsidR="00013DC1" w:rsidRPr="0080532E" w:rsidRDefault="00013DC1" w:rsidP="001E7D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D73F7A">
              <w:rPr>
                <w:rFonts w:ascii="Calibri" w:hAnsi="Calibri" w:cs="Calibri"/>
              </w:rPr>
              <w:t>uclear</w:t>
            </w:r>
          </w:p>
        </w:tc>
        <w:tc>
          <w:tcPr>
            <w:tcW w:w="277" w:type="pct"/>
            <w:gridSpan w:val="3"/>
          </w:tcPr>
          <w:p w14:paraId="41E109BC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97 </w:t>
            </w:r>
          </w:p>
        </w:tc>
        <w:tc>
          <w:tcPr>
            <w:tcW w:w="599" w:type="pct"/>
          </w:tcPr>
          <w:p w14:paraId="713F5459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33 (34.0%)</w:t>
            </w:r>
          </w:p>
        </w:tc>
        <w:tc>
          <w:tcPr>
            <w:tcW w:w="661" w:type="pct"/>
            <w:shd w:val="clear" w:color="auto" w:fill="auto"/>
            <w:noWrap/>
          </w:tcPr>
          <w:p w14:paraId="2593DF7B" w14:textId="77777777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34F142FB" w14:textId="1070C123" w:rsidR="00013DC1" w:rsidRPr="003C6477" w:rsidRDefault="00013DC1" w:rsidP="001E7D0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0.94</w:t>
            </w:r>
          </w:p>
        </w:tc>
        <w:tc>
          <w:tcPr>
            <w:tcW w:w="662" w:type="pct"/>
          </w:tcPr>
          <w:p w14:paraId="32814B7D" w14:textId="77777777" w:rsidR="00013DC1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4F9E7A75" w14:textId="77777777" w:rsidR="00013DC1" w:rsidRDefault="00013DC1" w:rsidP="001E7D0D">
            <w:pPr>
              <w:spacing w:after="0" w:line="240" w:lineRule="auto"/>
              <w:rPr>
                <w:rFonts w:cs="Arial"/>
              </w:rPr>
            </w:pPr>
          </w:p>
        </w:tc>
      </w:tr>
      <w:tr w:rsidR="00BE17BB" w:rsidRPr="003C6477" w14:paraId="6255220E" w14:textId="5EB7E862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67A99F8C" w14:textId="50AE11AA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</w:rPr>
              <w:t>J</w:t>
            </w:r>
            <w:r w:rsidRPr="00D73F7A">
              <w:rPr>
                <w:rFonts w:ascii="Calibri" w:hAnsi="Calibri" w:cs="Calibri"/>
              </w:rPr>
              <w:t>oint/extended</w:t>
            </w:r>
            <w:r>
              <w:rPr>
                <w:rFonts w:ascii="Calibri" w:hAnsi="Calibri" w:cs="Calibri"/>
              </w:rPr>
              <w:t>/multiple</w:t>
            </w:r>
          </w:p>
        </w:tc>
        <w:tc>
          <w:tcPr>
            <w:tcW w:w="277" w:type="pct"/>
            <w:gridSpan w:val="3"/>
          </w:tcPr>
          <w:p w14:paraId="715AAE1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220 </w:t>
            </w:r>
          </w:p>
        </w:tc>
        <w:tc>
          <w:tcPr>
            <w:tcW w:w="599" w:type="pct"/>
          </w:tcPr>
          <w:p w14:paraId="3ED5F90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67 (30.5%)</w:t>
            </w:r>
          </w:p>
        </w:tc>
        <w:tc>
          <w:tcPr>
            <w:tcW w:w="661" w:type="pct"/>
            <w:shd w:val="clear" w:color="auto" w:fill="auto"/>
            <w:noWrap/>
          </w:tcPr>
          <w:p w14:paraId="31BF7CCD" w14:textId="40E87835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1.02 (0.60-1.73)</w:t>
            </w:r>
          </w:p>
        </w:tc>
        <w:tc>
          <w:tcPr>
            <w:tcW w:w="661" w:type="pct"/>
          </w:tcPr>
          <w:p w14:paraId="1A23969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07A30FB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505AD0C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44B49718" w14:textId="2A07C8FC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77084EF2" w14:textId="77777777" w:rsidR="00013DC1" w:rsidRPr="0080532E" w:rsidRDefault="00013DC1" w:rsidP="001E7D0D">
            <w:pPr>
              <w:spacing w:after="0"/>
              <w:rPr>
                <w:rFonts w:cs="Arial"/>
                <w:b/>
              </w:rPr>
            </w:pPr>
            <w:r w:rsidRPr="0080532E">
              <w:rPr>
                <w:rFonts w:cs="Arial"/>
                <w:b/>
              </w:rPr>
              <w:t>Debt</w:t>
            </w:r>
          </w:p>
        </w:tc>
        <w:tc>
          <w:tcPr>
            <w:tcW w:w="277" w:type="pct"/>
            <w:gridSpan w:val="3"/>
          </w:tcPr>
          <w:p w14:paraId="14C98E4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1364171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01D6399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126B980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57B0256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07B630A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793B14EC" w14:textId="25F8265F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5F154DEE" w14:textId="77777777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277" w:type="pct"/>
            <w:gridSpan w:val="3"/>
          </w:tcPr>
          <w:p w14:paraId="4F5B97F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164</w:t>
            </w:r>
          </w:p>
        </w:tc>
        <w:tc>
          <w:tcPr>
            <w:tcW w:w="599" w:type="pct"/>
          </w:tcPr>
          <w:p w14:paraId="07E2169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47 (28.7%)</w:t>
            </w:r>
          </w:p>
        </w:tc>
        <w:tc>
          <w:tcPr>
            <w:tcW w:w="661" w:type="pct"/>
            <w:shd w:val="clear" w:color="auto" w:fill="auto"/>
            <w:noWrap/>
          </w:tcPr>
          <w:p w14:paraId="078A086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55715E4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0.52</w:t>
            </w:r>
          </w:p>
        </w:tc>
        <w:tc>
          <w:tcPr>
            <w:tcW w:w="662" w:type="pct"/>
          </w:tcPr>
          <w:p w14:paraId="08A031B2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3BE4C050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427E1B37" w14:textId="0FD74FD5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6A9E8BFB" w14:textId="77777777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77" w:type="pct"/>
            <w:gridSpan w:val="3"/>
          </w:tcPr>
          <w:p w14:paraId="5F6D0BE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153</w:t>
            </w:r>
          </w:p>
        </w:tc>
        <w:tc>
          <w:tcPr>
            <w:tcW w:w="599" w:type="pct"/>
          </w:tcPr>
          <w:p w14:paraId="756E701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53 (34.6%)</w:t>
            </w:r>
          </w:p>
        </w:tc>
        <w:tc>
          <w:tcPr>
            <w:tcW w:w="661" w:type="pct"/>
            <w:shd w:val="clear" w:color="auto" w:fill="auto"/>
            <w:noWrap/>
          </w:tcPr>
          <w:p w14:paraId="28CEEDA9" w14:textId="31584DBD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1.18 (0.72-1.91)</w:t>
            </w:r>
          </w:p>
        </w:tc>
        <w:tc>
          <w:tcPr>
            <w:tcW w:w="661" w:type="pct"/>
          </w:tcPr>
          <w:p w14:paraId="2580350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6C58307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521E49B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3AB7829" w14:textId="74BAC6C6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7AE6DB21" w14:textId="77777777" w:rsidR="00013DC1" w:rsidRPr="0080532E" w:rsidRDefault="00013DC1" w:rsidP="001E7D0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Financial empowerment</w:t>
            </w:r>
          </w:p>
        </w:tc>
        <w:tc>
          <w:tcPr>
            <w:tcW w:w="277" w:type="pct"/>
            <w:gridSpan w:val="3"/>
          </w:tcPr>
          <w:p w14:paraId="05716C2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6B4E4AF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359EADD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237ED48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19FC0D5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3C688C4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8650B01" w14:textId="590FAC88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742D9D2D" w14:textId="77777777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277" w:type="pct"/>
            <w:gridSpan w:val="3"/>
          </w:tcPr>
          <w:p w14:paraId="14F3B0D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599" w:type="pct"/>
          </w:tcPr>
          <w:p w14:paraId="63D4451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28 (25.5%)</w:t>
            </w:r>
          </w:p>
        </w:tc>
        <w:tc>
          <w:tcPr>
            <w:tcW w:w="661" w:type="pct"/>
            <w:shd w:val="clear" w:color="auto" w:fill="auto"/>
            <w:noWrap/>
          </w:tcPr>
          <w:p w14:paraId="616AFEB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60BA5BE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0.25</w:t>
            </w:r>
          </w:p>
        </w:tc>
        <w:tc>
          <w:tcPr>
            <w:tcW w:w="662" w:type="pct"/>
          </w:tcPr>
          <w:p w14:paraId="4586972D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495ACFAC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3BFCA1CF" w14:textId="543729EE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07640DE4" w14:textId="77777777" w:rsidR="00013DC1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77" w:type="pct"/>
            <w:gridSpan w:val="3"/>
          </w:tcPr>
          <w:p w14:paraId="2475A63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207</w:t>
            </w:r>
          </w:p>
        </w:tc>
        <w:tc>
          <w:tcPr>
            <w:tcW w:w="599" w:type="pct"/>
          </w:tcPr>
          <w:p w14:paraId="5076634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72 (34.8%)</w:t>
            </w:r>
          </w:p>
        </w:tc>
        <w:tc>
          <w:tcPr>
            <w:tcW w:w="661" w:type="pct"/>
            <w:shd w:val="clear" w:color="auto" w:fill="auto"/>
            <w:noWrap/>
          </w:tcPr>
          <w:p w14:paraId="68CB3F5B" w14:textId="23AB2640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1.36 (0.80-2.32)</w:t>
            </w:r>
          </w:p>
        </w:tc>
        <w:tc>
          <w:tcPr>
            <w:tcW w:w="661" w:type="pct"/>
          </w:tcPr>
          <w:p w14:paraId="584A787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07832A8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350846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00B7940E" w14:textId="2963DB82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65D85298" w14:textId="77777777" w:rsidR="00013DC1" w:rsidRPr="003C6477" w:rsidRDefault="00013DC1" w:rsidP="001E7D0D">
            <w:pPr>
              <w:spacing w:after="0"/>
              <w:rPr>
                <w:rFonts w:cs="Arial"/>
                <w:b/>
              </w:rPr>
            </w:pPr>
            <w:r w:rsidRPr="003C6477">
              <w:rPr>
                <w:rFonts w:cs="Arial"/>
                <w:b/>
              </w:rPr>
              <w:t>Chronicity of depression, weeks</w:t>
            </w:r>
          </w:p>
        </w:tc>
        <w:tc>
          <w:tcPr>
            <w:tcW w:w="277" w:type="pct"/>
            <w:gridSpan w:val="3"/>
          </w:tcPr>
          <w:p w14:paraId="36E58D9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1F76148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0FFD5E4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0615785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3B17016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76E8CD2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40FB6002" w14:textId="6FB219E2" w:rsidTr="00C96FDB">
        <w:trPr>
          <w:trHeight w:val="229"/>
        </w:trPr>
        <w:tc>
          <w:tcPr>
            <w:tcW w:w="1815" w:type="pct"/>
            <w:shd w:val="clear" w:color="auto" w:fill="auto"/>
            <w:noWrap/>
            <w:hideMark/>
          </w:tcPr>
          <w:p w14:paraId="1DB791C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≥</w:t>
            </w:r>
            <w:r w:rsidRPr="003C6477">
              <w:rPr>
                <w:rFonts w:cs="Arial"/>
              </w:rPr>
              <w:t>12</w:t>
            </w:r>
          </w:p>
        </w:tc>
        <w:tc>
          <w:tcPr>
            <w:tcW w:w="277" w:type="pct"/>
            <w:gridSpan w:val="3"/>
          </w:tcPr>
          <w:p w14:paraId="265FB3E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146</w:t>
            </w:r>
          </w:p>
        </w:tc>
        <w:tc>
          <w:tcPr>
            <w:tcW w:w="599" w:type="pct"/>
          </w:tcPr>
          <w:p w14:paraId="408607B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41 (28.1%)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70E1CDC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21A13859" w14:textId="77E72FE0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0.25</w:t>
            </w:r>
          </w:p>
        </w:tc>
        <w:tc>
          <w:tcPr>
            <w:tcW w:w="662" w:type="pct"/>
          </w:tcPr>
          <w:p w14:paraId="67EB2506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1E97E8AB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7E70D8C1" w14:textId="7075D938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069F16F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 w:rsidRPr="003C6477">
              <w:rPr>
                <w:rFonts w:cs="Arial"/>
              </w:rPr>
              <w:t>&lt;12</w:t>
            </w:r>
          </w:p>
        </w:tc>
        <w:tc>
          <w:tcPr>
            <w:tcW w:w="277" w:type="pct"/>
            <w:gridSpan w:val="3"/>
          </w:tcPr>
          <w:p w14:paraId="20413E0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599" w:type="pct"/>
          </w:tcPr>
          <w:p w14:paraId="01F557C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33 (33.0%)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3C3540D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1.42 (0.74-2.71)</w:t>
            </w:r>
          </w:p>
        </w:tc>
        <w:tc>
          <w:tcPr>
            <w:tcW w:w="661" w:type="pct"/>
          </w:tcPr>
          <w:p w14:paraId="62053FE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6C4F9BF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741B2D4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16F7E45C" w14:textId="2F74A3D8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4A38568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PHQ-9 category</w:t>
            </w:r>
          </w:p>
        </w:tc>
        <w:tc>
          <w:tcPr>
            <w:tcW w:w="277" w:type="pct"/>
            <w:gridSpan w:val="3"/>
          </w:tcPr>
          <w:p w14:paraId="6E5C60F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6900E17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61D63DE9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73120FD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31DAB05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28BE5F9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4A333B30" w14:textId="265E5590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3F006B1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10-14</w:t>
            </w:r>
          </w:p>
        </w:tc>
        <w:tc>
          <w:tcPr>
            <w:tcW w:w="277" w:type="pct"/>
            <w:gridSpan w:val="3"/>
          </w:tcPr>
          <w:p w14:paraId="0E1A6BF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198</w:t>
            </w:r>
          </w:p>
        </w:tc>
        <w:tc>
          <w:tcPr>
            <w:tcW w:w="599" w:type="pct"/>
          </w:tcPr>
          <w:p w14:paraId="26ACA53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70 (35.3%)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484A270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5FC9579E" w14:textId="7B24A14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0.06**</w:t>
            </w:r>
          </w:p>
        </w:tc>
        <w:tc>
          <w:tcPr>
            <w:tcW w:w="662" w:type="pct"/>
          </w:tcPr>
          <w:p w14:paraId="4660CDA3" w14:textId="3D4446E4" w:rsidR="00013DC1" w:rsidRDefault="00E367F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5" w:type="pct"/>
            <w:gridSpan w:val="2"/>
          </w:tcPr>
          <w:p w14:paraId="0C054BB5" w14:textId="4BF3AC52" w:rsidR="00013DC1" w:rsidRDefault="00EB25AF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0.09**</w:t>
            </w:r>
          </w:p>
        </w:tc>
      </w:tr>
      <w:tr w:rsidR="00BE17BB" w:rsidRPr="003C6477" w14:paraId="7651E3A2" w14:textId="318CD609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2A7284C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 w:rsidRPr="003C6477">
              <w:rPr>
                <w:rFonts w:cs="Arial"/>
              </w:rPr>
              <w:t>15-19</w:t>
            </w:r>
          </w:p>
        </w:tc>
        <w:tc>
          <w:tcPr>
            <w:tcW w:w="277" w:type="pct"/>
            <w:gridSpan w:val="3"/>
          </w:tcPr>
          <w:p w14:paraId="065C355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599" w:type="pct"/>
          </w:tcPr>
          <w:p w14:paraId="1A77E25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27 (28.1%)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0431F36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0.77 (0.45-1.32)</w:t>
            </w:r>
          </w:p>
        </w:tc>
        <w:tc>
          <w:tcPr>
            <w:tcW w:w="661" w:type="pct"/>
          </w:tcPr>
          <w:p w14:paraId="0B527B5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443AC4F1" w14:textId="592B4571" w:rsidR="00013DC1" w:rsidRPr="003C6477" w:rsidRDefault="00E367F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0.77 (0.45-1.33)</w:t>
            </w:r>
          </w:p>
        </w:tc>
        <w:tc>
          <w:tcPr>
            <w:tcW w:w="325" w:type="pct"/>
            <w:gridSpan w:val="2"/>
          </w:tcPr>
          <w:p w14:paraId="02FBEB9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189FA467" w14:textId="4F7BB925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3E96BEC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≥</w:t>
            </w:r>
            <w:r w:rsidRPr="003C6477">
              <w:rPr>
                <w:rFonts w:cs="Arial"/>
              </w:rPr>
              <w:t>20</w:t>
            </w:r>
          </w:p>
        </w:tc>
        <w:tc>
          <w:tcPr>
            <w:tcW w:w="277" w:type="pct"/>
            <w:gridSpan w:val="3"/>
          </w:tcPr>
          <w:p w14:paraId="3822AF8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99" w:type="pct"/>
          </w:tcPr>
          <w:p w14:paraId="25B51EA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 (13.0%)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30656DCB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0.32 (0.09-1.12)</w:t>
            </w:r>
          </w:p>
        </w:tc>
        <w:tc>
          <w:tcPr>
            <w:tcW w:w="661" w:type="pct"/>
          </w:tcPr>
          <w:p w14:paraId="3E31D40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43038F65" w14:textId="7CCCD977" w:rsidR="00013DC1" w:rsidRPr="003C6477" w:rsidRDefault="00E367FB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0.36 (0.10-1.29)</w:t>
            </w:r>
          </w:p>
        </w:tc>
        <w:tc>
          <w:tcPr>
            <w:tcW w:w="325" w:type="pct"/>
            <w:gridSpan w:val="2"/>
          </w:tcPr>
          <w:p w14:paraId="587AA18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1185B6C" w14:textId="225CE2D4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3F72BC10" w14:textId="77777777" w:rsidR="00013DC1" w:rsidRPr="003C6477" w:rsidRDefault="00013DC1" w:rsidP="001E7D0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MSPSS category</w:t>
            </w:r>
            <w:r w:rsidRPr="003C6477">
              <w:rPr>
                <w:rFonts w:cs="Arial"/>
                <w:b/>
              </w:rPr>
              <w:t xml:space="preserve"> </w:t>
            </w:r>
          </w:p>
        </w:tc>
        <w:tc>
          <w:tcPr>
            <w:tcW w:w="277" w:type="pct"/>
            <w:gridSpan w:val="3"/>
          </w:tcPr>
          <w:p w14:paraId="2FA597F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7EC2C22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109E541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250BCF3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445A79B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076960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3F35C943" w14:textId="1BCD4198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2E782929" w14:textId="77777777" w:rsidR="00013DC1" w:rsidRPr="00EA2717" w:rsidRDefault="00013DC1" w:rsidP="001E7D0D">
            <w:pPr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Low</w:t>
            </w:r>
          </w:p>
        </w:tc>
        <w:tc>
          <w:tcPr>
            <w:tcW w:w="277" w:type="pct"/>
            <w:gridSpan w:val="3"/>
          </w:tcPr>
          <w:p w14:paraId="52CFC51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599" w:type="pct"/>
          </w:tcPr>
          <w:p w14:paraId="07C8C9D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9 (18.8%)</w:t>
            </w:r>
          </w:p>
        </w:tc>
        <w:tc>
          <w:tcPr>
            <w:tcW w:w="661" w:type="pct"/>
            <w:shd w:val="clear" w:color="auto" w:fill="auto"/>
            <w:noWrap/>
          </w:tcPr>
          <w:p w14:paraId="3CF4FA3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1D2F6B58" w14:textId="474C1934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0.04**</w:t>
            </w:r>
          </w:p>
        </w:tc>
        <w:tc>
          <w:tcPr>
            <w:tcW w:w="662" w:type="pct"/>
          </w:tcPr>
          <w:p w14:paraId="74F75B62" w14:textId="188FD966" w:rsidR="00013DC1" w:rsidRDefault="00EB25AF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5" w:type="pct"/>
            <w:gridSpan w:val="2"/>
          </w:tcPr>
          <w:p w14:paraId="2C5A23E9" w14:textId="7D74A61C" w:rsidR="00013DC1" w:rsidRDefault="003F7882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0.08**</w:t>
            </w:r>
          </w:p>
        </w:tc>
      </w:tr>
      <w:tr w:rsidR="00BE17BB" w:rsidRPr="003C6477" w14:paraId="23A9F383" w14:textId="0FBFD322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0D76F552" w14:textId="77777777" w:rsidR="00013DC1" w:rsidRPr="00EA2717" w:rsidRDefault="00013DC1" w:rsidP="001E7D0D">
            <w:pPr>
              <w:spacing w:after="0"/>
              <w:rPr>
                <w:rFonts w:cs="Arial"/>
              </w:rPr>
            </w:pPr>
            <w:r w:rsidRPr="00EA2717">
              <w:rPr>
                <w:rFonts w:cs="Arial"/>
              </w:rPr>
              <w:t>Moderate</w:t>
            </w:r>
          </w:p>
        </w:tc>
        <w:tc>
          <w:tcPr>
            <w:tcW w:w="277" w:type="pct"/>
            <w:gridSpan w:val="3"/>
          </w:tcPr>
          <w:p w14:paraId="27AE066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151</w:t>
            </w:r>
          </w:p>
        </w:tc>
        <w:tc>
          <w:tcPr>
            <w:tcW w:w="599" w:type="pct"/>
          </w:tcPr>
          <w:p w14:paraId="5A399A4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42 (27.8%)</w:t>
            </w:r>
          </w:p>
        </w:tc>
        <w:tc>
          <w:tcPr>
            <w:tcW w:w="661" w:type="pct"/>
            <w:shd w:val="clear" w:color="auto" w:fill="auto"/>
            <w:noWrap/>
          </w:tcPr>
          <w:p w14:paraId="6EE07A58" w14:textId="71E3ED61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1.63 (0.72-3.67)</w:t>
            </w:r>
          </w:p>
        </w:tc>
        <w:tc>
          <w:tcPr>
            <w:tcW w:w="661" w:type="pct"/>
          </w:tcPr>
          <w:p w14:paraId="34C2790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30174433" w14:textId="0CC1B6DF" w:rsidR="00013DC1" w:rsidRPr="003C6477" w:rsidRDefault="00EB25AF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1.42 (</w:t>
            </w:r>
            <w:r w:rsidR="003F7882">
              <w:rPr>
                <w:rFonts w:cs="Arial"/>
              </w:rPr>
              <w:t>0.62-3.25)</w:t>
            </w:r>
          </w:p>
        </w:tc>
        <w:tc>
          <w:tcPr>
            <w:tcW w:w="325" w:type="pct"/>
            <w:gridSpan w:val="2"/>
          </w:tcPr>
          <w:p w14:paraId="4D13662A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137D4" w14:paraId="0BACC68E" w14:textId="709F2778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49EFA6A1" w14:textId="77777777" w:rsidR="00013DC1" w:rsidRPr="00EA2717" w:rsidRDefault="00013DC1" w:rsidP="001E7D0D">
            <w:pPr>
              <w:spacing w:after="0"/>
              <w:rPr>
                <w:rFonts w:cs="Arial"/>
              </w:rPr>
            </w:pPr>
            <w:r w:rsidRPr="003137D4">
              <w:rPr>
                <w:rFonts w:cs="Arial"/>
              </w:rPr>
              <w:t>High</w:t>
            </w:r>
          </w:p>
        </w:tc>
        <w:tc>
          <w:tcPr>
            <w:tcW w:w="277" w:type="pct"/>
            <w:gridSpan w:val="3"/>
          </w:tcPr>
          <w:p w14:paraId="09D8579E" w14:textId="77777777" w:rsidR="00013DC1" w:rsidRPr="003137D4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118</w:t>
            </w:r>
          </w:p>
        </w:tc>
        <w:tc>
          <w:tcPr>
            <w:tcW w:w="599" w:type="pct"/>
          </w:tcPr>
          <w:p w14:paraId="4BA5F5CE" w14:textId="77777777" w:rsidR="00013DC1" w:rsidRPr="003137D4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49 (41.5%)</w:t>
            </w:r>
          </w:p>
        </w:tc>
        <w:tc>
          <w:tcPr>
            <w:tcW w:w="661" w:type="pct"/>
            <w:shd w:val="clear" w:color="auto" w:fill="auto"/>
            <w:noWrap/>
          </w:tcPr>
          <w:p w14:paraId="38D3BC86" w14:textId="10796E2E" w:rsidR="00013DC1" w:rsidRPr="003137D4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2.40 (1.01-5.69)</w:t>
            </w:r>
          </w:p>
        </w:tc>
        <w:tc>
          <w:tcPr>
            <w:tcW w:w="661" w:type="pct"/>
          </w:tcPr>
          <w:p w14:paraId="2DF42E9B" w14:textId="77777777" w:rsidR="00013DC1" w:rsidRPr="003137D4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4E220C9D" w14:textId="606D38F8" w:rsidR="00013DC1" w:rsidRPr="003137D4" w:rsidRDefault="003F7882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2.03 (0.84-4.89)</w:t>
            </w:r>
          </w:p>
        </w:tc>
        <w:tc>
          <w:tcPr>
            <w:tcW w:w="325" w:type="pct"/>
            <w:gridSpan w:val="2"/>
          </w:tcPr>
          <w:p w14:paraId="24BA2C6B" w14:textId="77777777" w:rsidR="00013DC1" w:rsidRPr="003137D4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F5E58A2" w14:textId="5A2BB092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7E49EBA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Participant’s</w:t>
            </w:r>
            <w:r w:rsidRPr="000219F8">
              <w:rPr>
                <w:rFonts w:cs="Arial"/>
                <w:b/>
              </w:rPr>
              <w:t xml:space="preserve"> expectation of usefulness of counselling</w:t>
            </w:r>
          </w:p>
        </w:tc>
        <w:tc>
          <w:tcPr>
            <w:tcW w:w="277" w:type="pct"/>
            <w:gridSpan w:val="3"/>
          </w:tcPr>
          <w:p w14:paraId="74E377F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557DD4A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57551FF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77B7C06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7507107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5921C85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41EE85F3" w14:textId="54EF79AF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417B37D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Not/</w:t>
            </w:r>
            <w:r w:rsidRPr="003C6477">
              <w:rPr>
                <w:rFonts w:cs="Arial"/>
              </w:rPr>
              <w:t>a little useful</w:t>
            </w:r>
          </w:p>
        </w:tc>
        <w:tc>
          <w:tcPr>
            <w:tcW w:w="277" w:type="pct"/>
            <w:gridSpan w:val="3"/>
          </w:tcPr>
          <w:p w14:paraId="2F1ADA2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599" w:type="pct"/>
          </w:tcPr>
          <w:p w14:paraId="3430AF5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11 (30.6%)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4AC4536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68C0A7B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0.45</w:t>
            </w:r>
          </w:p>
        </w:tc>
        <w:tc>
          <w:tcPr>
            <w:tcW w:w="662" w:type="pct"/>
          </w:tcPr>
          <w:p w14:paraId="74C392A5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021C050C" w14:textId="77777777" w:rsidR="00013DC1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00AD9BEC" w14:textId="1A40338B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769581C8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3C6477">
              <w:rPr>
                <w:rFonts w:cs="Arial"/>
              </w:rPr>
              <w:t>omewhat useful</w:t>
            </w:r>
          </w:p>
        </w:tc>
        <w:tc>
          <w:tcPr>
            <w:tcW w:w="277" w:type="pct"/>
            <w:gridSpan w:val="3"/>
          </w:tcPr>
          <w:p w14:paraId="60A0D2E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599" w:type="pct"/>
          </w:tcPr>
          <w:p w14:paraId="14C90FA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26 (38.2%)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0069C0E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1.68 (0.69-4.06)</w:t>
            </w:r>
          </w:p>
        </w:tc>
        <w:tc>
          <w:tcPr>
            <w:tcW w:w="661" w:type="pct"/>
          </w:tcPr>
          <w:p w14:paraId="741910FC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7F92453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2C0613F5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1BC62AD5" w14:textId="0C8BE3F4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1F435EB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3C6477">
              <w:rPr>
                <w:rFonts w:cs="Arial"/>
              </w:rPr>
              <w:t>oderately useful</w:t>
            </w:r>
          </w:p>
        </w:tc>
        <w:tc>
          <w:tcPr>
            <w:tcW w:w="277" w:type="pct"/>
            <w:gridSpan w:val="3"/>
          </w:tcPr>
          <w:p w14:paraId="76954BE0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</w:tc>
        <w:tc>
          <w:tcPr>
            <w:tcW w:w="599" w:type="pct"/>
          </w:tcPr>
          <w:p w14:paraId="588CBAF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34 (31.2%)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29ED44D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1.39 (0.59-3.27)</w:t>
            </w:r>
          </w:p>
        </w:tc>
        <w:tc>
          <w:tcPr>
            <w:tcW w:w="661" w:type="pct"/>
          </w:tcPr>
          <w:p w14:paraId="0E778F6E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5076D3FD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DB4B763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B6B76A1" w14:textId="4A8EC4DF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1C65E5E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3C6477">
              <w:rPr>
                <w:rFonts w:cs="Arial"/>
              </w:rPr>
              <w:t>ery useful</w:t>
            </w:r>
          </w:p>
        </w:tc>
        <w:tc>
          <w:tcPr>
            <w:tcW w:w="277" w:type="pct"/>
            <w:gridSpan w:val="3"/>
          </w:tcPr>
          <w:p w14:paraId="0C309A92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599" w:type="pct"/>
          </w:tcPr>
          <w:p w14:paraId="3FA67E7F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29 (27.9%)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714FB576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1.03 (0.44-2.41)</w:t>
            </w:r>
          </w:p>
        </w:tc>
        <w:tc>
          <w:tcPr>
            <w:tcW w:w="661" w:type="pct"/>
          </w:tcPr>
          <w:p w14:paraId="19F15C37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6D3B04A1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22382E4" w14:textId="77777777" w:rsidR="00013DC1" w:rsidRPr="003C6477" w:rsidRDefault="00013DC1" w:rsidP="001E7D0D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2A436C92" w14:textId="04E8E308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44B2F7B9" w14:textId="77777777" w:rsidR="00013DC1" w:rsidRPr="003C6477" w:rsidRDefault="00013DC1" w:rsidP="000C0915">
            <w:pPr>
              <w:spacing w:after="0"/>
              <w:rPr>
                <w:rFonts w:cs="Arial"/>
                <w:b/>
              </w:rPr>
            </w:pPr>
            <w:r w:rsidRPr="003C6477">
              <w:rPr>
                <w:rFonts w:cs="Arial"/>
                <w:b/>
              </w:rPr>
              <w:t>Parity</w:t>
            </w:r>
          </w:p>
        </w:tc>
        <w:tc>
          <w:tcPr>
            <w:tcW w:w="277" w:type="pct"/>
            <w:gridSpan w:val="3"/>
          </w:tcPr>
          <w:p w14:paraId="20D64A01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57E1BB04" w14:textId="5E1B76B4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09D05A34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192136E3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764F9DCB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755A6A1E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55B6105C" w14:textId="7CA1581D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3D9A6F52" w14:textId="0494137B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Primiparous</w:t>
            </w:r>
          </w:p>
        </w:tc>
        <w:tc>
          <w:tcPr>
            <w:tcW w:w="277" w:type="pct"/>
            <w:gridSpan w:val="3"/>
          </w:tcPr>
          <w:p w14:paraId="68AD82D7" w14:textId="3FBBFEBF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599" w:type="pct"/>
          </w:tcPr>
          <w:p w14:paraId="63815B14" w14:textId="2A28AD8B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28 (35.9%)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748FFA76" w14:textId="75968443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528865CB" w14:textId="5945B0D5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0.82</w:t>
            </w:r>
          </w:p>
        </w:tc>
        <w:tc>
          <w:tcPr>
            <w:tcW w:w="662" w:type="pct"/>
          </w:tcPr>
          <w:p w14:paraId="34CAC318" w14:textId="77777777" w:rsidR="00013DC1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54BE4C8A" w14:textId="77777777" w:rsidR="00013DC1" w:rsidRDefault="00013DC1" w:rsidP="000C0915">
            <w:pPr>
              <w:spacing w:after="0"/>
              <w:rPr>
                <w:rFonts w:cs="Arial"/>
              </w:rPr>
            </w:pPr>
          </w:p>
        </w:tc>
      </w:tr>
      <w:tr w:rsidR="00C96FDB" w:rsidRPr="003C6477" w14:paraId="501F91C6" w14:textId="77777777" w:rsidTr="00C96FDB">
        <w:trPr>
          <w:gridAfter w:val="1"/>
          <w:wAfter w:w="22" w:type="pct"/>
          <w:trHeight w:val="276"/>
        </w:trPr>
        <w:tc>
          <w:tcPr>
            <w:tcW w:w="1828" w:type="pct"/>
            <w:gridSpan w:val="2"/>
            <w:shd w:val="clear" w:color="auto" w:fill="auto"/>
            <w:noWrap/>
          </w:tcPr>
          <w:p w14:paraId="763EA390" w14:textId="79976D3F" w:rsidR="00013DC1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Multip</w:t>
            </w:r>
            <w:r w:rsidRPr="003C6477">
              <w:rPr>
                <w:rFonts w:cs="Arial"/>
              </w:rPr>
              <w:t>arous</w:t>
            </w:r>
          </w:p>
        </w:tc>
        <w:tc>
          <w:tcPr>
            <w:tcW w:w="253" w:type="pct"/>
          </w:tcPr>
          <w:p w14:paraId="5C15D362" w14:textId="7C1CA9E9" w:rsidR="00013DC1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239</w:t>
            </w:r>
          </w:p>
        </w:tc>
        <w:tc>
          <w:tcPr>
            <w:tcW w:w="610" w:type="pct"/>
            <w:gridSpan w:val="2"/>
          </w:tcPr>
          <w:p w14:paraId="4C5B2B0C" w14:textId="51D388D5" w:rsidR="00013DC1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72 (30.1%)</w:t>
            </w:r>
          </w:p>
        </w:tc>
        <w:tc>
          <w:tcPr>
            <w:tcW w:w="661" w:type="pct"/>
            <w:shd w:val="clear" w:color="auto" w:fill="auto"/>
            <w:noWrap/>
          </w:tcPr>
          <w:p w14:paraId="608F3A08" w14:textId="4554AA3B" w:rsidR="00013DC1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0.94 (0.53-1.65)</w:t>
            </w:r>
          </w:p>
        </w:tc>
        <w:tc>
          <w:tcPr>
            <w:tcW w:w="661" w:type="pct"/>
          </w:tcPr>
          <w:p w14:paraId="71B23A77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1E2C26A9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03" w:type="pct"/>
          </w:tcPr>
          <w:p w14:paraId="206D778A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AC23206" w14:textId="3B9E0C5F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449E7DAD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P</w:t>
            </w:r>
            <w:r w:rsidRPr="000219F8">
              <w:rPr>
                <w:rFonts w:cs="Arial"/>
                <w:b/>
              </w:rPr>
              <w:t xml:space="preserve">revious </w:t>
            </w:r>
            <w:r>
              <w:rPr>
                <w:rFonts w:cs="Arial"/>
                <w:b/>
              </w:rPr>
              <w:t>miscarriage or still birth</w:t>
            </w:r>
          </w:p>
        </w:tc>
        <w:tc>
          <w:tcPr>
            <w:tcW w:w="277" w:type="pct"/>
            <w:gridSpan w:val="3"/>
          </w:tcPr>
          <w:p w14:paraId="0F48310A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5F8E0248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65FA6017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51454DB0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420182D5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394D6B9C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52BFFEA" w14:textId="4560951C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37060F42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3C6477">
              <w:rPr>
                <w:rFonts w:cs="Arial"/>
              </w:rPr>
              <w:t>one</w:t>
            </w:r>
          </w:p>
        </w:tc>
        <w:tc>
          <w:tcPr>
            <w:tcW w:w="277" w:type="pct"/>
            <w:gridSpan w:val="3"/>
          </w:tcPr>
          <w:p w14:paraId="7E843336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232</w:t>
            </w:r>
          </w:p>
        </w:tc>
        <w:tc>
          <w:tcPr>
            <w:tcW w:w="599" w:type="pct"/>
          </w:tcPr>
          <w:p w14:paraId="30AD8F76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76 (32.8%)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0D656AA0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06B83DEA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0.88</w:t>
            </w:r>
          </w:p>
        </w:tc>
        <w:tc>
          <w:tcPr>
            <w:tcW w:w="662" w:type="pct"/>
          </w:tcPr>
          <w:p w14:paraId="34C00F29" w14:textId="77777777" w:rsidR="00013DC1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254528F7" w14:textId="77777777" w:rsidR="00013DC1" w:rsidRDefault="00013DC1" w:rsidP="000C0915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356E9F5A" w14:textId="271189B6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64059FE7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3C6477">
              <w:rPr>
                <w:rFonts w:cs="Arial"/>
              </w:rPr>
              <w:t xml:space="preserve">ne or more </w:t>
            </w:r>
          </w:p>
        </w:tc>
        <w:tc>
          <w:tcPr>
            <w:tcW w:w="277" w:type="pct"/>
            <w:gridSpan w:val="3"/>
          </w:tcPr>
          <w:p w14:paraId="46D45056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599" w:type="pct"/>
          </w:tcPr>
          <w:p w14:paraId="5A1AD0E7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24 (28.2%)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51CD09B4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1.05 (0.58-1.88)</w:t>
            </w:r>
          </w:p>
        </w:tc>
        <w:tc>
          <w:tcPr>
            <w:tcW w:w="661" w:type="pct"/>
          </w:tcPr>
          <w:p w14:paraId="41FA2BC9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7CFEF981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6DCD538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0BB5FC62" w14:textId="68B251CD" w:rsidTr="00C96FDB">
        <w:trPr>
          <w:trHeight w:val="276"/>
        </w:trPr>
        <w:tc>
          <w:tcPr>
            <w:tcW w:w="1815" w:type="pct"/>
            <w:shd w:val="clear" w:color="auto" w:fill="auto"/>
            <w:noWrap/>
          </w:tcPr>
          <w:p w14:paraId="6FE417A9" w14:textId="77777777" w:rsidR="00013DC1" w:rsidRDefault="00013DC1" w:rsidP="000C0915">
            <w:pPr>
              <w:spacing w:after="0"/>
              <w:rPr>
                <w:rFonts w:cs="Arial"/>
              </w:rPr>
            </w:pPr>
            <w:r w:rsidRPr="000219F8">
              <w:rPr>
                <w:rFonts w:cs="Arial"/>
                <w:b/>
              </w:rPr>
              <w:t>Domestic violence</w:t>
            </w:r>
          </w:p>
        </w:tc>
        <w:tc>
          <w:tcPr>
            <w:tcW w:w="277" w:type="pct"/>
            <w:gridSpan w:val="3"/>
          </w:tcPr>
          <w:p w14:paraId="1C6C91AD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599" w:type="pct"/>
          </w:tcPr>
          <w:p w14:paraId="0C1D6741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5F0ECE13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1" w:type="pct"/>
          </w:tcPr>
          <w:p w14:paraId="5604A836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13BDC5DF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1BF9223B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4139BAB2" w14:textId="195AB6A8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5F9FEA21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 w:rsidRPr="003C6477">
              <w:rPr>
                <w:rFonts w:cs="Arial"/>
              </w:rPr>
              <w:t>No</w:t>
            </w:r>
          </w:p>
        </w:tc>
        <w:tc>
          <w:tcPr>
            <w:tcW w:w="277" w:type="pct"/>
            <w:gridSpan w:val="3"/>
          </w:tcPr>
          <w:p w14:paraId="14E5EC7A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270</w:t>
            </w:r>
          </w:p>
        </w:tc>
        <w:tc>
          <w:tcPr>
            <w:tcW w:w="599" w:type="pct"/>
          </w:tcPr>
          <w:p w14:paraId="53ADBACB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87 (32.2%)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4AE3D99C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pct"/>
          </w:tcPr>
          <w:p w14:paraId="222003AD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0.73</w:t>
            </w:r>
          </w:p>
        </w:tc>
        <w:tc>
          <w:tcPr>
            <w:tcW w:w="662" w:type="pct"/>
          </w:tcPr>
          <w:p w14:paraId="120B29BF" w14:textId="77777777" w:rsidR="00013DC1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481DF8F6" w14:textId="77777777" w:rsidR="00013DC1" w:rsidRDefault="00013DC1" w:rsidP="000C0915">
            <w:pPr>
              <w:spacing w:after="0"/>
              <w:rPr>
                <w:rFonts w:cs="Arial"/>
              </w:rPr>
            </w:pPr>
          </w:p>
        </w:tc>
      </w:tr>
      <w:tr w:rsidR="00BE17BB" w:rsidRPr="003C6477" w14:paraId="62749031" w14:textId="16AF9523" w:rsidTr="00C96FDB">
        <w:trPr>
          <w:trHeight w:val="276"/>
        </w:trPr>
        <w:tc>
          <w:tcPr>
            <w:tcW w:w="1815" w:type="pct"/>
            <w:shd w:val="clear" w:color="auto" w:fill="auto"/>
            <w:noWrap/>
            <w:hideMark/>
          </w:tcPr>
          <w:p w14:paraId="5EBC1701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 w:rsidRPr="003C6477">
              <w:rPr>
                <w:rFonts w:cs="Arial"/>
              </w:rPr>
              <w:t>Yes</w:t>
            </w:r>
          </w:p>
        </w:tc>
        <w:tc>
          <w:tcPr>
            <w:tcW w:w="277" w:type="pct"/>
            <w:gridSpan w:val="3"/>
          </w:tcPr>
          <w:p w14:paraId="70CB611E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599" w:type="pct"/>
          </w:tcPr>
          <w:p w14:paraId="4559C159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13 (30.2%)</w:t>
            </w:r>
          </w:p>
        </w:tc>
        <w:tc>
          <w:tcPr>
            <w:tcW w:w="661" w:type="pct"/>
            <w:shd w:val="clear" w:color="auto" w:fill="auto"/>
            <w:noWrap/>
            <w:hideMark/>
          </w:tcPr>
          <w:p w14:paraId="1F5B3A24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0.88 (0.44-1.79)</w:t>
            </w:r>
          </w:p>
        </w:tc>
        <w:tc>
          <w:tcPr>
            <w:tcW w:w="661" w:type="pct"/>
          </w:tcPr>
          <w:p w14:paraId="09D24382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662" w:type="pct"/>
          </w:tcPr>
          <w:p w14:paraId="15F901EA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  <w:tc>
          <w:tcPr>
            <w:tcW w:w="325" w:type="pct"/>
            <w:gridSpan w:val="2"/>
          </w:tcPr>
          <w:p w14:paraId="68F92386" w14:textId="77777777" w:rsidR="00013DC1" w:rsidRPr="003C6477" w:rsidRDefault="00013DC1" w:rsidP="000C0915">
            <w:pPr>
              <w:spacing w:after="0"/>
              <w:rPr>
                <w:rFonts w:cs="Arial"/>
              </w:rPr>
            </w:pPr>
          </w:p>
        </w:tc>
      </w:tr>
    </w:tbl>
    <w:p w14:paraId="2CCC89F5" w14:textId="0CBE3A48" w:rsidR="00531706" w:rsidRDefault="00531706" w:rsidP="00531706">
      <w:pPr>
        <w:spacing w:after="0"/>
        <w:rPr>
          <w:rFonts w:cstheme="minorHAnsi"/>
        </w:rPr>
      </w:pPr>
      <w:r w:rsidRPr="000431BA">
        <w:rPr>
          <w:sz w:val="18"/>
        </w:rPr>
        <w:t>*</w:t>
      </w:r>
      <w:r w:rsidRPr="000431BA">
        <w:rPr>
          <w:rFonts w:cstheme="minorHAnsi"/>
        </w:rPr>
        <w:t xml:space="preserve"> adjusted for factors associated with loss to follow up</w:t>
      </w:r>
      <w:r w:rsidR="00810FE5">
        <w:rPr>
          <w:rFonts w:cstheme="minorHAnsi"/>
        </w:rPr>
        <w:t xml:space="preserve"> (country and women’s occupation) </w:t>
      </w:r>
    </w:p>
    <w:p w14:paraId="78CE9433" w14:textId="611BEA76" w:rsidR="002F7B39" w:rsidRPr="000431BA" w:rsidRDefault="002F7B39" w:rsidP="00531706">
      <w:pPr>
        <w:spacing w:after="0"/>
        <w:rPr>
          <w:rFonts w:cstheme="minorHAnsi"/>
        </w:rPr>
      </w:pPr>
      <w:r>
        <w:rPr>
          <w:rFonts w:cstheme="minorHAnsi"/>
        </w:rPr>
        <w:t>** p-value for trend</w:t>
      </w:r>
    </w:p>
    <w:p w14:paraId="3DD553E5" w14:textId="77777777" w:rsidR="00531706" w:rsidRDefault="00531706" w:rsidP="00531706">
      <w:pPr>
        <w:spacing w:after="0"/>
        <w:rPr>
          <w:sz w:val="18"/>
        </w:rPr>
      </w:pPr>
    </w:p>
    <w:p w14:paraId="3C005481" w14:textId="77777777" w:rsidR="00531706" w:rsidRDefault="00531706" w:rsidP="00531706">
      <w:pPr>
        <w:spacing w:after="0"/>
        <w:rPr>
          <w:sz w:val="20"/>
        </w:rPr>
      </w:pPr>
    </w:p>
    <w:p w14:paraId="73B6AA4F" w14:textId="77777777" w:rsidR="00531706" w:rsidRDefault="00531706" w:rsidP="00531706">
      <w:pPr>
        <w:spacing w:after="0"/>
        <w:rPr>
          <w:sz w:val="20"/>
        </w:rPr>
      </w:pPr>
    </w:p>
    <w:p w14:paraId="41B0838C" w14:textId="77777777" w:rsidR="00531706" w:rsidRDefault="00531706" w:rsidP="00531706">
      <w:pPr>
        <w:spacing w:after="0"/>
        <w:rPr>
          <w:sz w:val="20"/>
        </w:rPr>
      </w:pPr>
    </w:p>
    <w:p w14:paraId="203E23A4" w14:textId="0AEA0A0C" w:rsidR="00CA43D3" w:rsidRDefault="00CA43D3" w:rsidP="00F10675"/>
    <w:p w14:paraId="4F901C11" w14:textId="66918A5F" w:rsidR="00CA43D3" w:rsidRDefault="00CA43D3" w:rsidP="00F10675"/>
    <w:p w14:paraId="78764250" w14:textId="6BDAF52A" w:rsidR="00CA43D3" w:rsidRDefault="00CA43D3" w:rsidP="00F10675"/>
    <w:p w14:paraId="49FC4112" w14:textId="6D593045" w:rsidR="00CA43D3" w:rsidRDefault="00CA43D3" w:rsidP="00F10675"/>
    <w:p w14:paraId="119DB404" w14:textId="77777777" w:rsidR="00CA43D3" w:rsidRDefault="00CA43D3" w:rsidP="00F10675"/>
    <w:p w14:paraId="65C3EA2B" w14:textId="77777777" w:rsidR="00184DAF" w:rsidRDefault="00184DAF" w:rsidP="00184DAF">
      <w:pPr>
        <w:spacing w:after="0"/>
      </w:pPr>
    </w:p>
    <w:p w14:paraId="27FB66B6" w14:textId="7EABE1D8" w:rsidR="00184DAF" w:rsidRDefault="00184DAF" w:rsidP="00184DAF">
      <w:pPr>
        <w:spacing w:after="0"/>
      </w:pPr>
    </w:p>
    <w:p w14:paraId="23041C7F" w14:textId="6FC605E2" w:rsidR="00184DAF" w:rsidRDefault="00184DAF" w:rsidP="00184DAF">
      <w:pPr>
        <w:spacing w:after="0"/>
      </w:pPr>
    </w:p>
    <w:p w14:paraId="1ADC8F76" w14:textId="77777777" w:rsidR="00184DAF" w:rsidRDefault="00184DAF" w:rsidP="00184DAF">
      <w:pPr>
        <w:spacing w:after="0"/>
      </w:pPr>
    </w:p>
    <w:p w14:paraId="72A02DF4" w14:textId="77777777" w:rsidR="00184DAF" w:rsidRDefault="00184DAF" w:rsidP="00184DAF">
      <w:pPr>
        <w:spacing w:after="0"/>
      </w:pPr>
    </w:p>
    <w:p w14:paraId="4FC8F833" w14:textId="6BE6A0DB" w:rsidR="00CA43D3" w:rsidRDefault="00CA43D3" w:rsidP="00F10675"/>
    <w:sectPr w:rsidR="00CA43D3" w:rsidSect="002E3482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C180" w14:textId="77777777" w:rsidR="009364A1" w:rsidRDefault="009364A1" w:rsidP="00A7511B">
      <w:pPr>
        <w:spacing w:after="0" w:line="240" w:lineRule="auto"/>
      </w:pPr>
      <w:r>
        <w:separator/>
      </w:r>
    </w:p>
  </w:endnote>
  <w:endnote w:type="continuationSeparator" w:id="0">
    <w:p w14:paraId="55C13558" w14:textId="77777777" w:rsidR="009364A1" w:rsidRDefault="009364A1" w:rsidP="00A7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426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4CC2B" w14:textId="7AFAF479" w:rsidR="00DD1137" w:rsidRDefault="00DD11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3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287706E" w14:textId="77777777" w:rsidR="00DD1137" w:rsidRDefault="00DD1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5FFA" w14:textId="77777777" w:rsidR="009364A1" w:rsidRDefault="009364A1" w:rsidP="00A7511B">
      <w:pPr>
        <w:spacing w:after="0" w:line="240" w:lineRule="auto"/>
      </w:pPr>
      <w:r>
        <w:separator/>
      </w:r>
    </w:p>
  </w:footnote>
  <w:footnote w:type="continuationSeparator" w:id="0">
    <w:p w14:paraId="5BCFD043" w14:textId="77777777" w:rsidR="009364A1" w:rsidRDefault="009364A1" w:rsidP="00A75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1B"/>
    <w:rsid w:val="00000F8F"/>
    <w:rsid w:val="00013DC1"/>
    <w:rsid w:val="00050398"/>
    <w:rsid w:val="000C0915"/>
    <w:rsid w:val="000C67BE"/>
    <w:rsid w:val="00136CCE"/>
    <w:rsid w:val="001571DD"/>
    <w:rsid w:val="00167F9F"/>
    <w:rsid w:val="00184DAF"/>
    <w:rsid w:val="001A6294"/>
    <w:rsid w:val="001B72E2"/>
    <w:rsid w:val="001D1457"/>
    <w:rsid w:val="001E7D0D"/>
    <w:rsid w:val="001F0377"/>
    <w:rsid w:val="001F42B9"/>
    <w:rsid w:val="00207869"/>
    <w:rsid w:val="002736BF"/>
    <w:rsid w:val="002A45DC"/>
    <w:rsid w:val="002E3482"/>
    <w:rsid w:val="002F7B39"/>
    <w:rsid w:val="00307583"/>
    <w:rsid w:val="003A3611"/>
    <w:rsid w:val="003A44A6"/>
    <w:rsid w:val="003E5D96"/>
    <w:rsid w:val="003F7882"/>
    <w:rsid w:val="0047479B"/>
    <w:rsid w:val="004B21EA"/>
    <w:rsid w:val="00531706"/>
    <w:rsid w:val="00561BBF"/>
    <w:rsid w:val="005651E8"/>
    <w:rsid w:val="00575E4F"/>
    <w:rsid w:val="005C2D4B"/>
    <w:rsid w:val="005E4486"/>
    <w:rsid w:val="00653F02"/>
    <w:rsid w:val="006864C2"/>
    <w:rsid w:val="00686540"/>
    <w:rsid w:val="00711B8B"/>
    <w:rsid w:val="0072632A"/>
    <w:rsid w:val="007E7BCF"/>
    <w:rsid w:val="007F45C1"/>
    <w:rsid w:val="00810FE5"/>
    <w:rsid w:val="008123F0"/>
    <w:rsid w:val="008200A3"/>
    <w:rsid w:val="0084091C"/>
    <w:rsid w:val="00897463"/>
    <w:rsid w:val="009364A1"/>
    <w:rsid w:val="0095222F"/>
    <w:rsid w:val="009A62E3"/>
    <w:rsid w:val="00A7511B"/>
    <w:rsid w:val="00A97F8B"/>
    <w:rsid w:val="00B453C1"/>
    <w:rsid w:val="00BC4A73"/>
    <w:rsid w:val="00BC4AD8"/>
    <w:rsid w:val="00BE17BB"/>
    <w:rsid w:val="00BE7E1C"/>
    <w:rsid w:val="00BF5C7D"/>
    <w:rsid w:val="00C96FDB"/>
    <w:rsid w:val="00CA43D3"/>
    <w:rsid w:val="00CE0EB9"/>
    <w:rsid w:val="00CE4CAB"/>
    <w:rsid w:val="00D338B5"/>
    <w:rsid w:val="00D81606"/>
    <w:rsid w:val="00D838AA"/>
    <w:rsid w:val="00DA19D9"/>
    <w:rsid w:val="00DA1F43"/>
    <w:rsid w:val="00DC38EB"/>
    <w:rsid w:val="00DD1137"/>
    <w:rsid w:val="00E11FA5"/>
    <w:rsid w:val="00E2334F"/>
    <w:rsid w:val="00E367FB"/>
    <w:rsid w:val="00E82A46"/>
    <w:rsid w:val="00EB25AF"/>
    <w:rsid w:val="00EF243C"/>
    <w:rsid w:val="00F10675"/>
    <w:rsid w:val="00F97FC1"/>
    <w:rsid w:val="00FC2BE3"/>
    <w:rsid w:val="00FF0AA2"/>
    <w:rsid w:val="00FF342F"/>
    <w:rsid w:val="00FF40AD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294A"/>
  <w15:chartTrackingRefBased/>
  <w15:docId w15:val="{E398B108-7F6E-4D0C-9DDC-62DAFA63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51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7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5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11B"/>
  </w:style>
  <w:style w:type="paragraph" w:styleId="Footer">
    <w:name w:val="footer"/>
    <w:basedOn w:val="Normal"/>
    <w:link w:val="FooterChar"/>
    <w:uiPriority w:val="99"/>
    <w:unhideWhenUsed/>
    <w:rsid w:val="00A75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B"/>
  </w:style>
  <w:style w:type="character" w:styleId="CommentReference">
    <w:name w:val="annotation reference"/>
    <w:basedOn w:val="DefaultParagraphFont"/>
    <w:uiPriority w:val="99"/>
    <w:semiHidden/>
    <w:unhideWhenUsed/>
    <w:rsid w:val="00F10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675"/>
    <w:rPr>
      <w:sz w:val="20"/>
      <w:szCs w:val="20"/>
    </w:rPr>
  </w:style>
  <w:style w:type="paragraph" w:styleId="NoSpacing">
    <w:name w:val="No Spacing"/>
    <w:uiPriority w:val="1"/>
    <w:qFormat/>
    <w:rsid w:val="00653F0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3F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F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F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1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Visibility xmlns="6a164dda-3779-4169-b957-e287451f6523">Internal</Visibility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89FC155E35C44B585678C4A9AE849" ma:contentTypeVersion="17" ma:contentTypeDescription="Create a new document." ma:contentTypeScope="" ma:versionID="46dbb8f3e0655db91e1f4188741a5415">
  <xsd:schema xmlns:xsd="http://www.w3.org/2001/XMLSchema" xmlns:xs="http://www.w3.org/2001/XMLSchema" xmlns:p="http://schemas.microsoft.com/office/2006/metadata/properties" xmlns:ns1="http://schemas.microsoft.com/sharepoint/v3" xmlns:ns3="6a164dda-3779-4169-b957-e287451f6523" xmlns:ns4="16e4a17f-b58f-49a6-b265-b8518cba4c1e" xmlns:ns5="2072d90c-a4cb-4e9a-9b13-49ee20f53872" targetNamespace="http://schemas.microsoft.com/office/2006/metadata/properties" ma:root="true" ma:fieldsID="2c8e1a05d84668b46a85358a7dcae03e" ns1:_="" ns3:_="" ns4:_="" ns5:_="">
    <xsd:import namespace="http://schemas.microsoft.com/sharepoint/v3"/>
    <xsd:import namespace="6a164dda-3779-4169-b957-e287451f6523"/>
    <xsd:import namespace="16e4a17f-b58f-49a6-b265-b8518cba4c1e"/>
    <xsd:import namespace="2072d90c-a4cb-4e9a-9b13-49ee20f53872"/>
    <xsd:element name="properties">
      <xsd:complexType>
        <xsd:sequence>
          <xsd:element name="documentManagement">
            <xsd:complexType>
              <xsd:all>
                <xsd:element ref="ns3:Visibility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1:_ip_UnifiedCompliancePolicyProperties" minOccurs="0"/>
                <xsd:element ref="ns1:_ip_UnifiedCompliancePolicyUIAc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8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4a17f-b58f-49a6-b265-b8518cba4c1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d90c-a4cb-4e9a-9b13-49ee20f53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207403b-203c-4ed3-95cd-88a852189123" ContentTypeId="0x01" PreviousValue="false"/>
</file>

<file path=customXml/itemProps1.xml><?xml version="1.0" encoding="utf-8"?>
<ds:datastoreItem xmlns:ds="http://schemas.openxmlformats.org/officeDocument/2006/customXml" ds:itemID="{53174BE3-0AB1-432C-A6D6-336922100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F805-9A16-4D0C-A9FA-1716F02F5A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164dda-3779-4169-b957-e287451f6523"/>
  </ds:schemaRefs>
</ds:datastoreItem>
</file>

<file path=customXml/itemProps3.xml><?xml version="1.0" encoding="utf-8"?>
<ds:datastoreItem xmlns:ds="http://schemas.openxmlformats.org/officeDocument/2006/customXml" ds:itemID="{62BD2436-62A2-475A-952A-A48AFC43F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164dda-3779-4169-b957-e287451f6523"/>
    <ds:schemaRef ds:uri="16e4a17f-b58f-49a6-b265-b8518cba4c1e"/>
    <ds:schemaRef ds:uri="2072d90c-a4cb-4e9a-9b13-49ee20f53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4940C-488B-4D18-8214-3AEEBE383A1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Fuhr</dc:creator>
  <cp:keywords/>
  <dc:description/>
  <cp:lastModifiedBy>E406555</cp:lastModifiedBy>
  <cp:revision>5</cp:revision>
  <dcterms:created xsi:type="dcterms:W3CDTF">2023-04-21T10:36:00Z</dcterms:created>
  <dcterms:modified xsi:type="dcterms:W3CDTF">2023-06-22T03:06:00Z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0x0101001F389FC155E35C44B585678C4A9AE849</vt:lpwstr>
  </property>
</Properties>
</file>