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A668" w14:textId="77777777" w:rsidR="00E04F33" w:rsidRPr="00E4455E" w:rsidRDefault="00E04F33" w:rsidP="00E04F33">
      <w:pPr>
        <w:pStyle w:val="Body"/>
        <w:rPr>
          <w:rStyle w:val="None"/>
          <w:rFonts w:ascii="Segoe UI" w:eastAsia="Segoe UI" w:hAnsi="Segoe UI" w:cs="Segoe UI"/>
          <w:lang w:val="en-GB"/>
        </w:rPr>
      </w:pPr>
      <w:r w:rsidRPr="00E4455E">
        <w:rPr>
          <w:rStyle w:val="None"/>
          <w:rFonts w:ascii="Segoe UI" w:eastAsia="Segoe UI" w:hAnsi="Segoe UI" w:cs="Segoe UI"/>
          <w:lang w:val="en-GB"/>
        </w:rPr>
        <w:t>Supplementary Table: differences between individual inpatient providers.</w:t>
      </w:r>
    </w:p>
    <w:tbl>
      <w:tblPr>
        <w:tblW w:w="89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57"/>
        <w:gridCol w:w="1440"/>
        <w:gridCol w:w="606"/>
        <w:gridCol w:w="1099"/>
        <w:gridCol w:w="882"/>
        <w:gridCol w:w="572"/>
        <w:gridCol w:w="840"/>
        <w:gridCol w:w="851"/>
      </w:tblGrid>
      <w:tr w:rsidR="00E04F33" w:rsidRPr="00E4455E" w14:paraId="39206500" w14:textId="77777777" w:rsidTr="00351B92">
        <w:trPr>
          <w:trHeight w:val="310"/>
        </w:trPr>
        <w:tc>
          <w:tcPr>
            <w:tcW w:w="2657" w:type="dxa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DC31" w14:textId="77777777" w:rsidR="00E04F33" w:rsidRPr="00E4455E" w:rsidRDefault="00E04F33" w:rsidP="00351B92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519BD" w14:textId="77777777" w:rsidR="00E04F33" w:rsidRPr="00E4455E" w:rsidRDefault="00E04F33" w:rsidP="00351B92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74FA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b/>
                <w:bCs/>
                <w:color w:val="FFFFFF"/>
                <w:u w:color="FFFFFF"/>
                <w:lang w:val="en-GB"/>
              </w:rPr>
              <w:t>Before Covid</w:t>
            </w:r>
          </w:p>
        </w:tc>
        <w:tc>
          <w:tcPr>
            <w:tcW w:w="2263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9CC2E5"/>
              <w:right w:val="single" w:sz="4" w:space="0" w:color="5B9BD5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9647A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b/>
                <w:bCs/>
                <w:color w:val="FFFFFF"/>
                <w:u w:color="FFFFFF"/>
                <w:lang w:val="en-GB"/>
              </w:rPr>
              <w:t>Since Covid</w:t>
            </w:r>
          </w:p>
        </w:tc>
      </w:tr>
      <w:tr w:rsidR="00E04F33" w:rsidRPr="00E4455E" w14:paraId="616BB8BB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922F" w14:textId="77777777" w:rsidR="00E04F33" w:rsidRPr="00E4455E" w:rsidRDefault="00E04F33" w:rsidP="00351B92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DF1A" w14:textId="77777777" w:rsidR="00E04F33" w:rsidRPr="00E4455E" w:rsidRDefault="00E04F33" w:rsidP="00351B92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D3F8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N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9DC0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Mean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67B43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Std. Dev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368C6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N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2696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Mean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F3E1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Std. Dev</w:t>
            </w:r>
          </w:p>
        </w:tc>
      </w:tr>
      <w:tr w:rsidR="00FC3B33" w:rsidRPr="00E4455E" w14:paraId="7F190D7F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ACE66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  <w:t xml:space="preserve"> Referral BMI</w:t>
            </w: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118B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eastAsia="Segoe UI"/>
                <w:lang w:val="en-GB"/>
              </w:rPr>
              <w:t>Oxford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C6F050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51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FE1FB4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14.8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312EF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1.9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CA2CCB" w14:textId="6B935B40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255D02" w14:textId="717F0ED1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14.7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6DF9E7" w14:textId="69EE31A1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2.2</w:t>
            </w:r>
          </w:p>
        </w:tc>
      </w:tr>
      <w:tr w:rsidR="00FC3B33" w:rsidRPr="00E4455E" w14:paraId="760B983B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C7A1" w14:textId="77777777" w:rsidR="00FC3B33" w:rsidRPr="00E4455E" w:rsidRDefault="00FC3B33" w:rsidP="00FC3B33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6D7D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Marlborough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F33F2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089518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14.1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4C8CD1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2.3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C2F243" w14:textId="0AE6C6E8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4C0FD" w14:textId="2F356360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14.2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FCA326" w14:textId="55D75215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1.3</w:t>
            </w:r>
          </w:p>
        </w:tc>
      </w:tr>
      <w:tr w:rsidR="00FC3B33" w:rsidRPr="00E4455E" w14:paraId="1B4F423D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0ED0" w14:textId="77777777" w:rsidR="00FC3B33" w:rsidRPr="00E4455E" w:rsidRDefault="00FC3B33" w:rsidP="00FC3B33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134F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Bristol Priory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BE9E0F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9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C26F8E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14.7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E66B6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1.3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F742F0" w14:textId="5F94E1E5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FBD76" w14:textId="554016C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14.3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A4549F" w14:textId="7A6A17D8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2.8</w:t>
            </w:r>
          </w:p>
        </w:tc>
      </w:tr>
      <w:tr w:rsidR="00FC3B33" w:rsidRPr="00E4455E" w14:paraId="40F64E6A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D5E8" w14:textId="77777777" w:rsidR="00FC3B33" w:rsidRPr="00E4455E" w:rsidRDefault="00FC3B33" w:rsidP="00FC3B33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0483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Priory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510A0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16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AB8757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14.7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3FDCD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1.7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DCA292" w14:textId="512FFDF8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55B9F8" w14:textId="5B1B9DC6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14.4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C2D64" w14:textId="5C9AD791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1.8</w:t>
            </w:r>
          </w:p>
        </w:tc>
      </w:tr>
      <w:tr w:rsidR="00FC3B33" w:rsidRPr="00E4455E" w14:paraId="7575F6EA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B005D" w14:textId="77777777" w:rsidR="00FC3B33" w:rsidRPr="00E4455E" w:rsidRDefault="00FC3B33" w:rsidP="00FC3B33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D10B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NHS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563FF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12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29EEAE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15.1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B62FCD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2.6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5493DA" w14:textId="0A4EF199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8FDDE" w14:textId="72E5438E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13.8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00829" w14:textId="7F7401A6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2.4</w:t>
            </w:r>
          </w:p>
        </w:tc>
      </w:tr>
      <w:tr w:rsidR="00FC3B33" w:rsidRPr="00E4455E" w14:paraId="39A83312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7009" w14:textId="77777777" w:rsidR="00FC3B33" w:rsidRPr="00E4455E" w:rsidRDefault="00FC3B33" w:rsidP="00FC3B33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DB03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other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B08D1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3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2DDDD1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15.6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374FE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1.6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C0B7D" w14:textId="0F307C51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E1A4BC" w14:textId="5F712B45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15.2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799079" w14:textId="778C0F79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1.9</w:t>
            </w:r>
          </w:p>
        </w:tc>
      </w:tr>
      <w:tr w:rsidR="00FC3B33" w:rsidRPr="00E4455E" w14:paraId="0FBAE267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0D76" w14:textId="77777777" w:rsidR="00FC3B33" w:rsidRPr="00E4455E" w:rsidRDefault="00FC3B33" w:rsidP="00FC3B33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2C21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not admitted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72B3AC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10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3A47A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15.7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9B1BD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1.6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147C32" w14:textId="4B99D13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ED7084" w14:textId="5B69F95C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</w:t>
            </w:r>
            <w:r w:rsidR="00BB1578">
              <w:rPr>
                <w:rFonts w:cs="Calibri"/>
              </w:rPr>
              <w:t>4.9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25670" w14:textId="1CB4940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2.1</w:t>
            </w:r>
          </w:p>
        </w:tc>
      </w:tr>
      <w:tr w:rsidR="00FC3B33" w:rsidRPr="00E4455E" w14:paraId="6C32167A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C497C" w14:textId="77777777" w:rsidR="00FC3B33" w:rsidRPr="00E4455E" w:rsidRDefault="00FC3B33" w:rsidP="00FC3B33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D924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not required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5EB4E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53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50F623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15.2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FF7EA6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2.3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AA694A" w14:textId="44FF52CB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62490" w14:textId="3F68872F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15.3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55246" w14:textId="10F94CF6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1.7</w:t>
            </w:r>
          </w:p>
        </w:tc>
      </w:tr>
      <w:tr w:rsidR="00FC3B33" w:rsidRPr="00E4455E" w14:paraId="00596692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385C" w14:textId="77777777" w:rsidR="00FC3B33" w:rsidRPr="00E4455E" w:rsidRDefault="00FC3B33" w:rsidP="00FC3B33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0CF1" w14:textId="77777777" w:rsidR="00FC3B33" w:rsidRPr="00E4455E" w:rsidRDefault="00FC3B33" w:rsidP="00FC3B33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Total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1D6C7D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169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7E9D4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15.0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22B81" w14:textId="77777777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2.1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BC442" w14:textId="6E4456AC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5145C" w14:textId="65ECDD8D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14.8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CAD4FC" w14:textId="4E1BE555" w:rsidR="00FC3B33" w:rsidRPr="00E4455E" w:rsidRDefault="00FC3B33" w:rsidP="00FC3B33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1.7</w:t>
            </w:r>
          </w:p>
        </w:tc>
      </w:tr>
      <w:tr w:rsidR="00BB1578" w:rsidRPr="00E4455E" w14:paraId="483F6D0B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AA2A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  <w:t xml:space="preserve"> Discharge BMI</w:t>
            </w: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B1EE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eastAsia="Segoe UI"/>
                <w:lang w:val="en-GB"/>
              </w:rPr>
              <w:t>Oxford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2F363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50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5016DF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17.7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8A573B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2.2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153B1" w14:textId="315794DA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47E4C" w14:textId="0A2F600E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18.8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DE1103" w14:textId="3A922559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2.1</w:t>
            </w:r>
          </w:p>
        </w:tc>
      </w:tr>
      <w:tr w:rsidR="00BB1578" w:rsidRPr="00E4455E" w14:paraId="3B8ECC1E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0760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D98B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Marlborough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90AA5F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15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E4E889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16.7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B9AA70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1.9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CC35EC" w14:textId="5284F524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3D7129" w14:textId="6466AABF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17.9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ADDE1" w14:textId="1C7B3538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1.4</w:t>
            </w:r>
          </w:p>
        </w:tc>
      </w:tr>
      <w:tr w:rsidR="00BB1578" w:rsidRPr="00E4455E" w14:paraId="534DC730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6A65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39A2D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Bristol Priory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2EA95C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4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23EF50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16.9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A08F13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2.1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9DC2E3" w14:textId="753952A0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4A6963" w14:textId="7C4CB1FC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17.4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9DC85" w14:textId="4CAF793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1.6</w:t>
            </w:r>
          </w:p>
        </w:tc>
      </w:tr>
      <w:tr w:rsidR="00BB1578" w:rsidRPr="00E4455E" w14:paraId="6E30D2C2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536D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7861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Priory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66FDC6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4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227B48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17.9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E057A5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2.7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F0A4A" w14:textId="1ED029A4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A9F50" w14:textId="79823F1B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17.7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0E7F27" w14:textId="0A7C4471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2.6</w:t>
            </w:r>
          </w:p>
        </w:tc>
      </w:tr>
      <w:tr w:rsidR="00BB1578" w:rsidRPr="00E4455E" w14:paraId="32101634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4347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BDCB9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NHS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F8E8E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7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4CC669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16.0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648868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1.4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1C497" w14:textId="1109A6F8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FA149" w14:textId="3C747A1E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15.0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8B2B7C" w14:textId="7EE0C845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.</w:t>
            </w:r>
          </w:p>
        </w:tc>
      </w:tr>
      <w:tr w:rsidR="00BB1578" w:rsidRPr="00E4455E" w14:paraId="733C58E1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0A0EF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B4B6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other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137353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2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BFC63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19.8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4E3584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Fonts w:cs="Calibri"/>
                <w:lang w:val="en-GB"/>
              </w:rPr>
              <w:t>1.3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67AA60" w14:textId="3153866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FD8CD" w14:textId="021ABA2B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16.3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D0597" w14:textId="6DC8EEAC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0.7</w:t>
            </w:r>
          </w:p>
        </w:tc>
      </w:tr>
      <w:tr w:rsidR="00BB1578" w:rsidRPr="00E4455E" w14:paraId="70913156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A6A6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81256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Total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4339A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82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6C63EC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15.0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4251CA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2.1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48925F" w14:textId="448FEC36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71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3EDC7" w14:textId="3865CB8C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18.2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65A5A9" w14:textId="5DB282D9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2.1</w:t>
            </w:r>
          </w:p>
        </w:tc>
      </w:tr>
      <w:tr w:rsidR="00BB1578" w:rsidRPr="00E4455E" w14:paraId="316F39B3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B47E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  <w:t>length of admission</w:t>
            </w: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102D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eastAsia="Segoe UI"/>
                <w:lang w:val="en-GB"/>
              </w:rPr>
              <w:t>Oxford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1C7658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50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F512AA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84.1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D9F7FA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56.4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ADACF" w14:textId="4674452D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78F864" w14:textId="7E7E96C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84.6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DC8DB" w14:textId="02A604CA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Style w:val="None"/>
                <w:rFonts w:ascii="Segoe UI" w:eastAsia="Segoe UI" w:hAnsi="Segoe UI" w:cs="Segoe UI"/>
                <w:lang w:val="en-GB"/>
              </w:rPr>
            </w:pPr>
            <w:r>
              <w:rPr>
                <w:rFonts w:cs="Calibri"/>
              </w:rPr>
              <w:t>50.9</w:t>
            </w:r>
          </w:p>
        </w:tc>
      </w:tr>
      <w:tr w:rsidR="00BB1578" w:rsidRPr="00E4455E" w14:paraId="13EE7A33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4E17" w14:textId="77777777" w:rsidR="00BB1578" w:rsidRPr="00E4455E" w:rsidRDefault="00BB1578" w:rsidP="00BB1578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7576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Marlborough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54170B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04DF69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103.6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B6D86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70.9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5983B" w14:textId="791B45CC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DCE4D" w14:textId="2121B1C8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102.2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022A9" w14:textId="4537D11D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44.2</w:t>
            </w:r>
          </w:p>
        </w:tc>
      </w:tr>
      <w:tr w:rsidR="00BB1578" w:rsidRPr="00E4455E" w14:paraId="0181FEB0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B0F9" w14:textId="77777777" w:rsidR="00BB1578" w:rsidRPr="00E4455E" w:rsidRDefault="00BB1578" w:rsidP="00BB1578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0E02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Bristol Priory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123C7E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9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A7787B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201.6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C5BDD4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183.6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10623B" w14:textId="7A0EE13E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557B6" w14:textId="724B596A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94.9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52B8A1" w14:textId="0260BAD5" w:rsidR="00BB1578" w:rsidRPr="00E4455E" w:rsidRDefault="00BB1578" w:rsidP="00BB1578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67.5</w:t>
            </w:r>
          </w:p>
        </w:tc>
      </w:tr>
      <w:tr w:rsidR="00BB1578" w:rsidRPr="00E4455E" w14:paraId="538781A0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65B3" w14:textId="77777777" w:rsidR="00BB1578" w:rsidRPr="00E4455E" w:rsidRDefault="00BB1578" w:rsidP="00BB1578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73F8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Priory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3E4B6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13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9D815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245.2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937FC9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271.7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A19E9" w14:textId="268E3992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E0DBF5" w14:textId="6A4D663D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99.1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631773" w14:textId="6BB16395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76.8</w:t>
            </w:r>
          </w:p>
        </w:tc>
      </w:tr>
      <w:tr w:rsidR="00BB1578" w:rsidRPr="00E4455E" w14:paraId="5A0B1D35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4B1DE" w14:textId="77777777" w:rsidR="00BB1578" w:rsidRPr="00E4455E" w:rsidRDefault="00BB1578" w:rsidP="00BB1578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843DA" w14:textId="77777777" w:rsidR="00BB1578" w:rsidRPr="00E4455E" w:rsidRDefault="00BB1578" w:rsidP="00BB1578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NHS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3FD07F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14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E6ADB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103.6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641C8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60.6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D6508C" w14:textId="1485E77E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D0239" w14:textId="7B1DDD98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77.0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B05D2" w14:textId="604790B9" w:rsidR="00BB1578" w:rsidRPr="00E4455E" w:rsidRDefault="00BB1578" w:rsidP="00BB1578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.</w:t>
            </w:r>
          </w:p>
        </w:tc>
      </w:tr>
      <w:tr w:rsidR="00BB1578" w:rsidRPr="00E4455E" w14:paraId="5BEA7A8A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64E0" w14:textId="77777777" w:rsidR="00BB1578" w:rsidRPr="00E4455E" w:rsidRDefault="00BB1578" w:rsidP="00BB1578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D16D" w14:textId="1035A1B4" w:rsidR="00BB1578" w:rsidRPr="00E4455E" w:rsidRDefault="00BB1578" w:rsidP="00BB1578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>
              <w:rPr>
                <w:rStyle w:val="None"/>
                <w:rFonts w:ascii="Segoe UI" w:eastAsia="Segoe UI" w:hAnsi="Segoe UI" w:cs="Segoe UI"/>
                <w:lang w:val="en-GB"/>
              </w:rPr>
              <w:t>other</w:t>
            </w: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 xml:space="preserve">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7CF360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918D3B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142.3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E3E4BB" w14:textId="77777777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51.5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A9AAD" w14:textId="5BDBF801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C8FEC" w14:textId="6D3ED62B" w:rsidR="00BB1578" w:rsidRPr="00E4455E" w:rsidRDefault="00BB1578" w:rsidP="00BB1578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58.0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4A4FF7" w14:textId="26DDF445" w:rsidR="00BB1578" w:rsidRPr="00E4455E" w:rsidRDefault="00BB1578" w:rsidP="00BB1578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76.4</w:t>
            </w:r>
          </w:p>
        </w:tc>
      </w:tr>
      <w:tr w:rsidR="00E04F33" w:rsidRPr="00E4455E" w14:paraId="4CD6C832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E8BB" w14:textId="77777777" w:rsidR="00E04F33" w:rsidRPr="00E4455E" w:rsidRDefault="00E04F33" w:rsidP="00351B92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3DA7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Total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602D7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105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7BD68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121.7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A2DAC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130.7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71918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42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A7FFE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79.5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9CF7AF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44.0</w:t>
            </w:r>
          </w:p>
        </w:tc>
      </w:tr>
      <w:tr w:rsidR="0025243C" w:rsidRPr="00E4455E" w14:paraId="41E7ADC2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F4E9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  <w:t>Home mileage to inpatient unit</w:t>
            </w: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28B2E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eastAsia="Segoe UI"/>
                <w:lang w:val="en-GB"/>
              </w:rPr>
              <w:t>Oxford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212D8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50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D9A59D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17.9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B333E6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14.7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DB03C8" w14:textId="52578DF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CC1A2" w14:textId="636E27F9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25.8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0D439D" w14:textId="6CB26C52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18.8</w:t>
            </w:r>
          </w:p>
        </w:tc>
      </w:tr>
      <w:tr w:rsidR="0025243C" w:rsidRPr="00E4455E" w14:paraId="3A9277EB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CF81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7483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Marlborough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BC87C0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B0B981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27.0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93AF2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18.3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E7086B" w14:textId="586A65D9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AB4AE" w14:textId="0945AFF2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24.8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25FD0" w14:textId="0B425276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7.9</w:t>
            </w:r>
          </w:p>
        </w:tc>
      </w:tr>
      <w:tr w:rsidR="0025243C" w:rsidRPr="00E4455E" w14:paraId="10715E62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458B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B0CE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Bristol Priory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EA7100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9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FE069C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47.1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060F1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26.4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3E853" w14:textId="73771BB3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48BC7" w14:textId="1ABD8C5D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67.3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2F9AE" w14:textId="4C9D8E12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28.1</w:t>
            </w:r>
          </w:p>
        </w:tc>
      </w:tr>
      <w:tr w:rsidR="0025243C" w:rsidRPr="00E4455E" w14:paraId="4FEFC9E1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E84BB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6DD70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Priory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19F3EC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16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AF5D3A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127.6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8789F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114.9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5863F3" w14:textId="299AFA58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FF223D" w14:textId="695786FA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206.1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D16A81" w14:textId="44C20ABC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116.1</w:t>
            </w:r>
          </w:p>
        </w:tc>
      </w:tr>
      <w:tr w:rsidR="0025243C" w:rsidRPr="00E4455E" w14:paraId="62A7C21A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8FAF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0956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NHS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B3FD22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13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02F9D6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46.9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76394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31.2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400A1" w14:textId="445C8F98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8EE7E" w14:textId="72542A12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37.0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20E9E" w14:textId="7DDF171E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.</w:t>
            </w:r>
          </w:p>
        </w:tc>
      </w:tr>
      <w:tr w:rsidR="0025243C" w:rsidRPr="00E4455E" w14:paraId="75824D6F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3F47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6CD8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Cygnet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28371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97252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30.4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A39FC3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9.6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4CBDE" w14:textId="389B1E1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7DB6D3" w14:textId="3233111E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36.0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B98D1" w14:textId="4C48E214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.</w:t>
            </w:r>
          </w:p>
        </w:tc>
      </w:tr>
      <w:tr w:rsidR="00E04F33" w:rsidRPr="00E4455E" w14:paraId="7C9565B4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8E6B" w14:textId="77777777" w:rsidR="00E04F33" w:rsidRPr="00E4455E" w:rsidRDefault="00E04F33" w:rsidP="00351B92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5259" w14:textId="77777777" w:rsidR="00E04F33" w:rsidRPr="00E4455E" w:rsidRDefault="00E04F33" w:rsidP="00351B92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Total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60F202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107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30E9C2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42.0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845F57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60.0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A585B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48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C8D67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55.8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962EF" w14:textId="77777777" w:rsidR="00E04F33" w:rsidRPr="00E4455E" w:rsidRDefault="00E04F33" w:rsidP="00351B92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77.7</w:t>
            </w:r>
          </w:p>
        </w:tc>
      </w:tr>
      <w:tr w:rsidR="0025243C" w:rsidRPr="00E4455E" w14:paraId="0146B644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A667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b/>
                <w:bCs/>
                <w:lang w:val="en-GB"/>
              </w:rPr>
              <w:t>Waiting time for admission</w:t>
            </w: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6235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eastAsia="Segoe UI"/>
                <w:lang w:val="en-GB"/>
              </w:rPr>
              <w:t>Oxford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36C37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50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6B2F1B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32.9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FAF054" w14:textId="48845A0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E2B855" w14:textId="4B5B1CC4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33.9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66B59" w14:textId="0F6C500B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25.0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110056" w14:textId="7064625D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48</w:t>
            </w:r>
          </w:p>
        </w:tc>
      </w:tr>
      <w:tr w:rsidR="0025243C" w:rsidRPr="00E4455E" w14:paraId="1FE8D9C7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0C13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DF50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Marlborough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75DE0F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D4CD73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24.9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A931D" w14:textId="5449FCC2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4A8D62" w14:textId="04EB9CAD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20.0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EDE3D" w14:textId="6907A6EE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19.6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40AAE4" w14:textId="6D1EFAF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20</w:t>
            </w:r>
          </w:p>
        </w:tc>
      </w:tr>
      <w:tr w:rsidR="0025243C" w:rsidRPr="00E4455E" w14:paraId="4D496B46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5ED1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4242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Bristol Priory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398A5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9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3D466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33.3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81A74" w14:textId="2B7A051D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BC654" w14:textId="6DBBD448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65.5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47DD3" w14:textId="79B8B3AE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65.3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BE47C" w14:textId="777EC880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11</w:t>
            </w:r>
          </w:p>
        </w:tc>
      </w:tr>
      <w:tr w:rsidR="0025243C" w:rsidRPr="00E4455E" w14:paraId="301D155C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52A95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F5AEA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Priory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2F931C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15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B5351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49.5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282277" w14:textId="3D63A7AD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F197B" w14:textId="17136B28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46.6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414CE4" w14:textId="02DA9060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44.7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2F8C0F" w14:textId="60AEAB69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13</w:t>
            </w:r>
          </w:p>
        </w:tc>
      </w:tr>
      <w:tr w:rsidR="0025243C" w:rsidRPr="00E4455E" w14:paraId="656ACB15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3247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AF0D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NHS 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3A56B7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12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1DB83E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39.9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215D7" w14:textId="00771B06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7CA17C" w14:textId="6584C399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33.0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BFDB8" w14:textId="00F0B7D6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26.9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51565B" w14:textId="261B8D74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</w:t>
            </w:r>
          </w:p>
        </w:tc>
      </w:tr>
      <w:tr w:rsidR="0025243C" w:rsidRPr="00E4455E" w14:paraId="3E0AADAB" w14:textId="77777777" w:rsidTr="00351B92">
        <w:trPr>
          <w:trHeight w:val="53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BF4B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071D8" w14:textId="48C5270C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>
              <w:rPr>
                <w:rStyle w:val="None"/>
                <w:rFonts w:ascii="Segoe UI" w:eastAsia="Segoe UI" w:hAnsi="Segoe UI" w:cs="Segoe UI"/>
                <w:lang w:val="en-GB"/>
              </w:rPr>
              <w:t xml:space="preserve">Other </w:t>
            </w: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OOA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C3DE4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F262C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16.5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0857BA" w14:textId="1C0ABD85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A4A13" w14:textId="45DE4D15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22.5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9863AA" w14:textId="3CFB0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2.1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44368" w14:textId="632426F9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2</w:t>
            </w:r>
          </w:p>
        </w:tc>
      </w:tr>
      <w:tr w:rsidR="0025243C" w:rsidRPr="00E4455E" w14:paraId="217BBE01" w14:textId="77777777" w:rsidTr="00351B92">
        <w:trPr>
          <w:trHeight w:val="270"/>
        </w:trPr>
        <w:tc>
          <w:tcPr>
            <w:tcW w:w="2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5E80" w14:textId="77777777" w:rsidR="0025243C" w:rsidRPr="00E4455E" w:rsidRDefault="0025243C" w:rsidP="0025243C">
            <w:pPr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251F" w14:textId="77777777" w:rsidR="0025243C" w:rsidRPr="00E4455E" w:rsidRDefault="0025243C" w:rsidP="0025243C">
            <w:pPr>
              <w:pStyle w:val="Body"/>
              <w:spacing w:after="0" w:line="240" w:lineRule="auto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Total</w:t>
            </w:r>
          </w:p>
        </w:tc>
        <w:tc>
          <w:tcPr>
            <w:tcW w:w="60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58012F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108</w:t>
            </w:r>
          </w:p>
        </w:tc>
        <w:tc>
          <w:tcPr>
            <w:tcW w:w="109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3249A2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35.3</w:t>
            </w:r>
          </w:p>
        </w:tc>
        <w:tc>
          <w:tcPr>
            <w:tcW w:w="8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F925B" w14:textId="7777777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 w:rsidRPr="00E4455E">
              <w:rPr>
                <w:rStyle w:val="None"/>
                <w:rFonts w:ascii="Segoe UI" w:eastAsia="Segoe UI" w:hAnsi="Segoe UI" w:cs="Segoe UI"/>
                <w:lang w:val="en-GB"/>
              </w:rPr>
              <w:t>49.7</w:t>
            </w:r>
          </w:p>
        </w:tc>
        <w:tc>
          <w:tcPr>
            <w:tcW w:w="57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DEAA57" w14:textId="2F5451E8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96</w:t>
            </w:r>
          </w:p>
        </w:tc>
        <w:tc>
          <w:tcPr>
            <w:tcW w:w="8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399A0E" w14:textId="60322B37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36.1</w:t>
            </w:r>
          </w:p>
        </w:tc>
        <w:tc>
          <w:tcPr>
            <w:tcW w:w="85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D7EBBF" w14:textId="3ACC97AB" w:rsidR="0025243C" w:rsidRPr="00E4455E" w:rsidRDefault="0025243C" w:rsidP="0025243C">
            <w:pPr>
              <w:pStyle w:val="Body"/>
              <w:spacing w:after="0" w:line="240" w:lineRule="auto"/>
              <w:jc w:val="right"/>
              <w:rPr>
                <w:rFonts w:ascii="Segoe UI" w:hAnsi="Segoe UI" w:cs="Segoe UI"/>
                <w:lang w:val="en-GB"/>
              </w:rPr>
            </w:pPr>
            <w:r>
              <w:rPr>
                <w:rFonts w:cs="Calibri"/>
              </w:rPr>
              <w:t>35.7</w:t>
            </w:r>
          </w:p>
        </w:tc>
      </w:tr>
    </w:tbl>
    <w:p w14:paraId="2DCFF5F7" w14:textId="77777777" w:rsidR="005B59C5" w:rsidRDefault="005B59C5"/>
    <w:sectPr w:rsidR="005B59C5" w:rsidSect="005B5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4F33"/>
    <w:rsid w:val="0025243C"/>
    <w:rsid w:val="005B59C5"/>
    <w:rsid w:val="00BB1578"/>
    <w:rsid w:val="00E04F33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B1CD"/>
  <w15:chartTrackingRefBased/>
  <w15:docId w15:val="{A2D902C6-9C13-44F8-9890-4290D3F0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E04F3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E04F33"/>
  </w:style>
  <w:style w:type="character" w:customStyle="1" w:styleId="BodyChar">
    <w:name w:val="Body Char"/>
    <w:basedOn w:val="DefaultParagraphFont"/>
    <w:link w:val="Body"/>
    <w:rsid w:val="00E04F33"/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Such</dc:creator>
  <cp:keywords/>
  <dc:description/>
  <cp:lastModifiedBy>Agnes Such</cp:lastModifiedBy>
  <cp:revision>3</cp:revision>
  <dcterms:created xsi:type="dcterms:W3CDTF">2021-06-04T21:14:00Z</dcterms:created>
  <dcterms:modified xsi:type="dcterms:W3CDTF">2021-06-04T21:16:00Z</dcterms:modified>
</cp:coreProperties>
</file>