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07" w:rsidRDefault="00CD59F4" w:rsidP="009F6D0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Online supplementary information </w:t>
      </w:r>
      <w:r w:rsidR="00A0461F">
        <w:rPr>
          <w:rFonts w:ascii="Times New Roman" w:hAnsi="Times New Roman" w:cs="Times New Roman"/>
          <w:b/>
          <w:sz w:val="24"/>
        </w:rPr>
        <w:t>DS1</w:t>
      </w:r>
      <w:r w:rsidR="00020E6D">
        <w:rPr>
          <w:rFonts w:ascii="Times New Roman" w:hAnsi="Times New Roman" w:cs="Times New Roman"/>
          <w:b/>
          <w:sz w:val="24"/>
        </w:rPr>
        <w:t xml:space="preserve"> – </w:t>
      </w:r>
      <w:r w:rsidR="008B23FC">
        <w:rPr>
          <w:rFonts w:ascii="Times New Roman" w:hAnsi="Times New Roman" w:cs="Times New Roman"/>
          <w:b/>
          <w:sz w:val="24"/>
        </w:rPr>
        <w:t>Search terms</w:t>
      </w:r>
      <w:r w:rsidR="00A0461F">
        <w:rPr>
          <w:rFonts w:ascii="Times New Roman" w:hAnsi="Times New Roman" w:cs="Times New Roman"/>
          <w:b/>
          <w:sz w:val="24"/>
        </w:rPr>
        <w:t xml:space="preserve"> and search strategy </w:t>
      </w:r>
      <w:r w:rsidR="00020E6D">
        <w:rPr>
          <w:rFonts w:ascii="Times New Roman" w:hAnsi="Times New Roman" w:cs="Times New Roman"/>
          <w:b/>
          <w:sz w:val="24"/>
        </w:rPr>
        <w:t xml:space="preserve"> </w:t>
      </w:r>
      <w:r w:rsidR="009F6D07">
        <w:rPr>
          <w:rFonts w:ascii="Times New Roman" w:hAnsi="Times New Roman" w:cs="Times New Roman"/>
          <w:b/>
          <w:sz w:val="24"/>
        </w:rPr>
        <w:t xml:space="preserve"> </w:t>
      </w:r>
    </w:p>
    <w:p w:rsidR="00A0461F" w:rsidRDefault="00A0461F" w:rsidP="009F6D0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A0461F" w:rsidRDefault="00A0461F" w:rsidP="009F6D0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Overview of the search terms </w:t>
      </w:r>
      <w:bookmarkStart w:id="0" w:name="_GoBack"/>
      <w:bookmarkEnd w:id="0"/>
    </w:p>
    <w:p w:rsidR="009F6D07" w:rsidRPr="009F6D07" w:rsidRDefault="008B5AC4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following main themes </w:t>
      </w:r>
      <w:r w:rsidR="009F6D07">
        <w:rPr>
          <w:rFonts w:ascii="Times New Roman" w:hAnsi="Times New Roman" w:cs="Times New Roman"/>
          <w:sz w:val="24"/>
        </w:rPr>
        <w:t xml:space="preserve">were combined, using the specified free text and MeSH terms, to locate studies potentially eligible for inclusion in the review. A combination of </w:t>
      </w:r>
      <w:r w:rsidR="001E40B2">
        <w:rPr>
          <w:rFonts w:ascii="Times New Roman" w:hAnsi="Times New Roman" w:cs="Times New Roman"/>
          <w:sz w:val="24"/>
        </w:rPr>
        <w:t>#</w:t>
      </w:r>
      <w:r w:rsidR="009F6D07">
        <w:rPr>
          <w:rFonts w:ascii="Times New Roman" w:hAnsi="Times New Roman" w:cs="Times New Roman"/>
          <w:sz w:val="24"/>
        </w:rPr>
        <w:t xml:space="preserve">1 AND </w:t>
      </w:r>
      <w:r w:rsidR="001E40B2">
        <w:rPr>
          <w:rFonts w:ascii="Times New Roman" w:hAnsi="Times New Roman" w:cs="Times New Roman"/>
          <w:sz w:val="24"/>
        </w:rPr>
        <w:t>#</w:t>
      </w:r>
      <w:r w:rsidR="009F6D07">
        <w:rPr>
          <w:rFonts w:ascii="Times New Roman" w:hAnsi="Times New Roman" w:cs="Times New Roman"/>
          <w:sz w:val="24"/>
        </w:rPr>
        <w:t xml:space="preserve">2 AND </w:t>
      </w:r>
      <w:r w:rsidR="001E40B2">
        <w:rPr>
          <w:rFonts w:ascii="Times New Roman" w:hAnsi="Times New Roman" w:cs="Times New Roman"/>
          <w:sz w:val="24"/>
        </w:rPr>
        <w:t>#</w:t>
      </w:r>
      <w:r w:rsidR="009F6D07">
        <w:rPr>
          <w:rFonts w:ascii="Times New Roman" w:hAnsi="Times New Roman" w:cs="Times New Roman"/>
          <w:sz w:val="24"/>
        </w:rPr>
        <w:t xml:space="preserve">3 AND </w:t>
      </w:r>
      <w:r w:rsidR="001E40B2">
        <w:rPr>
          <w:rFonts w:ascii="Times New Roman" w:hAnsi="Times New Roman" w:cs="Times New Roman"/>
          <w:sz w:val="24"/>
        </w:rPr>
        <w:t>#</w:t>
      </w:r>
      <w:r w:rsidR="009F6D07">
        <w:rPr>
          <w:rFonts w:ascii="Times New Roman" w:hAnsi="Times New Roman" w:cs="Times New Roman"/>
          <w:sz w:val="24"/>
        </w:rPr>
        <w:t xml:space="preserve">4 was used. </w:t>
      </w:r>
    </w:p>
    <w:p w:rsidR="009F6D07" w:rsidRPr="005E4CBF" w:rsidRDefault="009F6D07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E4CBF">
        <w:rPr>
          <w:rFonts w:ascii="Times New Roman" w:hAnsi="Times New Roman" w:cs="Times New Roman"/>
          <w:sz w:val="24"/>
        </w:rPr>
        <w:t xml:space="preserve">The four main themes and corresponding </w:t>
      </w:r>
      <w:r>
        <w:rPr>
          <w:rFonts w:ascii="Times New Roman" w:hAnsi="Times New Roman" w:cs="Times New Roman"/>
          <w:sz w:val="24"/>
        </w:rPr>
        <w:t>terms</w:t>
      </w:r>
      <w:r w:rsidRPr="005E4CBF">
        <w:rPr>
          <w:rFonts w:ascii="Times New Roman" w:hAnsi="Times New Roman" w:cs="Times New Roman"/>
          <w:sz w:val="24"/>
        </w:rPr>
        <w:t xml:space="preserve"> are presented below: </w:t>
      </w:r>
    </w:p>
    <w:p w:rsidR="009F6D07" w:rsidRPr="005E4CBF" w:rsidRDefault="001E40B2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#</w:t>
      </w:r>
      <w:r w:rsidR="009F6D07" w:rsidRPr="005E4CBF">
        <w:rPr>
          <w:rFonts w:ascii="Times New Roman" w:hAnsi="Times New Roman" w:cs="Times New Roman"/>
          <w:sz w:val="24"/>
        </w:rPr>
        <w:t>1)</w:t>
      </w:r>
      <w:r w:rsidR="009F6D07" w:rsidRPr="005E4CBF">
        <w:rPr>
          <w:rFonts w:ascii="Times New Roman" w:hAnsi="Times New Roman" w:cs="Times New Roman"/>
          <w:sz w:val="24"/>
        </w:rPr>
        <w:tab/>
        <w:t xml:space="preserve">Anxiety: </w:t>
      </w:r>
      <w:proofErr w:type="spellStart"/>
      <w:r w:rsidR="009F6D07" w:rsidRPr="005E4CBF">
        <w:rPr>
          <w:rFonts w:ascii="Times New Roman" w:hAnsi="Times New Roman" w:cs="Times New Roman"/>
          <w:sz w:val="24"/>
        </w:rPr>
        <w:t>anxi</w:t>
      </w:r>
      <w:proofErr w:type="spellEnd"/>
      <w:r w:rsidR="009F6D07" w:rsidRPr="005E4CBF">
        <w:rPr>
          <w:rFonts w:ascii="Times New Roman" w:hAnsi="Times New Roman" w:cs="Times New Roman"/>
          <w:sz w:val="24"/>
        </w:rPr>
        <w:t xml:space="preserve">* (anxiety, anxious), </w:t>
      </w:r>
      <w:proofErr w:type="spellStart"/>
      <w:r w:rsidR="009F6D07" w:rsidRPr="005E4CBF">
        <w:rPr>
          <w:rFonts w:ascii="Times New Roman" w:hAnsi="Times New Roman" w:cs="Times New Roman"/>
          <w:sz w:val="24"/>
        </w:rPr>
        <w:t>worr</w:t>
      </w:r>
      <w:proofErr w:type="spellEnd"/>
      <w:r w:rsidR="009F6D07" w:rsidRPr="005E4CBF">
        <w:rPr>
          <w:rFonts w:ascii="Times New Roman" w:hAnsi="Times New Roman" w:cs="Times New Roman"/>
          <w:sz w:val="24"/>
        </w:rPr>
        <w:t>* (worry, worries, worrying), “anxiety disorder“, “</w:t>
      </w:r>
      <w:proofErr w:type="spellStart"/>
      <w:r w:rsidR="009F6D07" w:rsidRPr="005E4CBF">
        <w:rPr>
          <w:rFonts w:ascii="Times New Roman" w:hAnsi="Times New Roman" w:cs="Times New Roman"/>
          <w:sz w:val="24"/>
        </w:rPr>
        <w:t>generali$ed</w:t>
      </w:r>
      <w:proofErr w:type="spellEnd"/>
      <w:r w:rsidR="009F6D07" w:rsidRPr="005E4CBF">
        <w:rPr>
          <w:rFonts w:ascii="Times New Roman" w:hAnsi="Times New Roman" w:cs="Times New Roman"/>
          <w:sz w:val="24"/>
        </w:rPr>
        <w:t xml:space="preserve"> anxiety disorder”, GAD, panic, agoraphobia, “social anxiety”, phobia, “pregnancy anxiety”, “pregnancy-related anxiety”, “pregnancy-specific anxiety”, “fear of childbirth”</w:t>
      </w:r>
    </w:p>
    <w:p w:rsidR="009F6D07" w:rsidRPr="005E4CBF" w:rsidRDefault="001E40B2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#</w:t>
      </w:r>
      <w:r w:rsidR="009F6D07" w:rsidRPr="005E4CBF">
        <w:rPr>
          <w:rFonts w:ascii="Times New Roman" w:hAnsi="Times New Roman" w:cs="Times New Roman"/>
          <w:sz w:val="24"/>
        </w:rPr>
        <w:t>2)</w:t>
      </w:r>
      <w:r w:rsidR="009F6D07" w:rsidRPr="005E4CBF">
        <w:rPr>
          <w:rFonts w:ascii="Times New Roman" w:hAnsi="Times New Roman" w:cs="Times New Roman"/>
          <w:sz w:val="24"/>
        </w:rPr>
        <w:tab/>
        <w:t xml:space="preserve">Pregnancy: </w:t>
      </w:r>
      <w:proofErr w:type="spellStart"/>
      <w:r w:rsidR="009F6D07" w:rsidRPr="005E4CBF">
        <w:rPr>
          <w:rFonts w:ascii="Times New Roman" w:hAnsi="Times New Roman" w:cs="Times New Roman"/>
          <w:sz w:val="24"/>
        </w:rPr>
        <w:t>Pregnan</w:t>
      </w:r>
      <w:proofErr w:type="spellEnd"/>
      <w:r w:rsidR="009F6D07" w:rsidRPr="005E4CBF">
        <w:rPr>
          <w:rFonts w:ascii="Times New Roman" w:hAnsi="Times New Roman" w:cs="Times New Roman"/>
          <w:sz w:val="24"/>
        </w:rPr>
        <w:t xml:space="preserve">*(pregnancy, pregnant), antepartum, </w:t>
      </w:r>
      <w:proofErr w:type="spellStart"/>
      <w:r w:rsidR="009F6D07" w:rsidRPr="005E4CBF">
        <w:rPr>
          <w:rFonts w:ascii="Times New Roman" w:hAnsi="Times New Roman" w:cs="Times New Roman"/>
          <w:sz w:val="24"/>
        </w:rPr>
        <w:t>prepartum</w:t>
      </w:r>
      <w:proofErr w:type="spellEnd"/>
      <w:r w:rsidR="009F6D07" w:rsidRPr="005E4CBF">
        <w:rPr>
          <w:rFonts w:ascii="Times New Roman" w:hAnsi="Times New Roman" w:cs="Times New Roman"/>
          <w:sz w:val="24"/>
        </w:rPr>
        <w:t>, prenatal, antenatal, trimester, perinatal, maternal</w:t>
      </w:r>
    </w:p>
    <w:p w:rsidR="009F6D07" w:rsidRPr="005E4CBF" w:rsidRDefault="001E40B2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#</w:t>
      </w:r>
      <w:r w:rsidR="009F6D07" w:rsidRPr="005E4CBF">
        <w:rPr>
          <w:rFonts w:ascii="Times New Roman" w:hAnsi="Times New Roman" w:cs="Times New Roman"/>
          <w:sz w:val="24"/>
        </w:rPr>
        <w:t>3)</w:t>
      </w:r>
      <w:r w:rsidR="009F6D07" w:rsidRPr="005E4CBF">
        <w:rPr>
          <w:rFonts w:ascii="Times New Roman" w:hAnsi="Times New Roman" w:cs="Times New Roman"/>
          <w:sz w:val="24"/>
        </w:rPr>
        <w:tab/>
        <w:t xml:space="preserve">Measurement: </w:t>
      </w:r>
      <w:proofErr w:type="spellStart"/>
      <w:r w:rsidR="009F6D07" w:rsidRPr="005E4CBF">
        <w:rPr>
          <w:rFonts w:ascii="Times New Roman" w:hAnsi="Times New Roman" w:cs="Times New Roman"/>
          <w:sz w:val="24"/>
        </w:rPr>
        <w:t>Measur</w:t>
      </w:r>
      <w:proofErr w:type="spellEnd"/>
      <w:r w:rsidR="009F6D07" w:rsidRPr="005E4CBF">
        <w:rPr>
          <w:rFonts w:ascii="Times New Roman" w:hAnsi="Times New Roman" w:cs="Times New Roman"/>
          <w:sz w:val="24"/>
        </w:rPr>
        <w:t>* (measure, measurement, measuring), scale, “self-report”, rating, rated, instrument, tool, questionnaire, screen* (screen, screening)</w:t>
      </w:r>
    </w:p>
    <w:p w:rsidR="009F6D07" w:rsidRDefault="001E40B2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#</w:t>
      </w:r>
      <w:r w:rsidR="00A0461F">
        <w:rPr>
          <w:rFonts w:ascii="Times New Roman" w:hAnsi="Times New Roman" w:cs="Times New Roman"/>
          <w:sz w:val="24"/>
        </w:rPr>
        <w:t>4)</w:t>
      </w:r>
      <w:r w:rsidR="00A0461F">
        <w:rPr>
          <w:rFonts w:ascii="Times New Roman" w:hAnsi="Times New Roman" w:cs="Times New Roman"/>
          <w:sz w:val="24"/>
        </w:rPr>
        <w:tab/>
        <w:t>Psychometrics</w:t>
      </w:r>
      <w:r w:rsidR="009F6D07" w:rsidRPr="005E4CBF">
        <w:rPr>
          <w:rFonts w:ascii="Times New Roman" w:hAnsi="Times New Roman" w:cs="Times New Roman"/>
          <w:sz w:val="24"/>
        </w:rPr>
        <w:t>: psychometric, reliability, validity, “content validity”, “criterion validity”, “concurrent validity”, “convergent validity”, “discriminant validity”, “construct vali</w:t>
      </w:r>
      <w:r w:rsidR="009F6D07">
        <w:rPr>
          <w:rFonts w:ascii="Times New Roman" w:hAnsi="Times New Roman" w:cs="Times New Roman"/>
          <w:sz w:val="24"/>
        </w:rPr>
        <w:t xml:space="preserve">dity”, factor* (factor, factors, </w:t>
      </w:r>
      <w:r w:rsidR="009F6D07" w:rsidRPr="005E4CBF">
        <w:rPr>
          <w:rFonts w:ascii="Times New Roman" w:hAnsi="Times New Roman" w:cs="Times New Roman"/>
          <w:sz w:val="24"/>
        </w:rPr>
        <w:t>factorial), “factor structure”, “factor analysis”, sensitivity, specificity, subscale.</w:t>
      </w:r>
    </w:p>
    <w:p w:rsidR="00A0461F" w:rsidRDefault="00A0461F" w:rsidP="009F6D0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0461F" w:rsidRPr="00A0461F" w:rsidRDefault="00A0461F" w:rsidP="009F6D0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A0461F">
        <w:rPr>
          <w:rFonts w:ascii="Times New Roman" w:hAnsi="Times New Roman" w:cs="Times New Roman"/>
          <w:b/>
          <w:sz w:val="24"/>
        </w:rPr>
        <w:t>Se</w:t>
      </w:r>
      <w:r>
        <w:rPr>
          <w:rFonts w:ascii="Times New Roman" w:hAnsi="Times New Roman" w:cs="Times New Roman"/>
          <w:b/>
          <w:sz w:val="24"/>
        </w:rPr>
        <w:t xml:space="preserve">arch strategy </w:t>
      </w:r>
      <w:r w:rsidR="00F15708">
        <w:rPr>
          <w:rFonts w:ascii="Times New Roman" w:hAnsi="Times New Roman" w:cs="Times New Roman"/>
          <w:b/>
          <w:sz w:val="24"/>
        </w:rPr>
        <w:t xml:space="preserve">on </w:t>
      </w:r>
      <w:proofErr w:type="spellStart"/>
      <w:r w:rsidR="00F15708">
        <w:rPr>
          <w:rFonts w:ascii="Times New Roman" w:hAnsi="Times New Roman" w:cs="Times New Roman"/>
          <w:b/>
          <w:sz w:val="24"/>
        </w:rPr>
        <w:t>PsycInfo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5000" w:type="pct"/>
        <w:tblCellSpacing w:w="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6850"/>
      </w:tblGrid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0461F">
              <w:rPr>
                <w:rFonts w:ascii="Times New Roman" w:hAnsi="Times New Roman" w:cs="Times New Roman"/>
                <w:b/>
                <w:bCs/>
                <w:sz w:val="24"/>
              </w:rPr>
              <w:t xml:space="preserve">#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0461F">
              <w:rPr>
                <w:rFonts w:ascii="Times New Roman" w:hAnsi="Times New Roman" w:cs="Times New Roman"/>
                <w:b/>
                <w:bCs/>
                <w:sz w:val="24"/>
              </w:rPr>
              <w:t xml:space="preserve">Query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S9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(S1 OR S2) AND (S3 OR S4) AND (S5 OR S6) AND (S7 OR S8)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S8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MM "Psychometrics"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S7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TI ( psychometric or reliability or validity or “content validity” or “criterion validity" or “concurrent validity” or “convergent validity” </w:t>
            </w:r>
            <w:r w:rsidRPr="00A0461F">
              <w:rPr>
                <w:rFonts w:ascii="Times New Roman" w:hAnsi="Times New Roman" w:cs="Times New Roman"/>
                <w:sz w:val="24"/>
              </w:rPr>
              <w:lastRenderedPageBreak/>
              <w:t xml:space="preserve">or “discriminant validity" or “construct validity” or factor* or “factor structure” or “factor analysis” or sensitivity or specificity or subscale ) OR AB ( psychometric or reliability or validity or “content validity” or “criterion validity" or “concurrent validity” or “convergent validity” or “discriminant validity" or “construct validity” or factor* or “factor structure” or “factor analysis” or sensitivity or specificity or subscale )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lastRenderedPageBreak/>
              <w:t xml:space="preserve">S6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>MM "</w:t>
            </w:r>
            <w:r>
              <w:rPr>
                <w:rFonts w:ascii="Times New Roman" w:hAnsi="Times New Roman" w:cs="Times New Roman"/>
                <w:sz w:val="24"/>
              </w:rPr>
              <w:t>Measurement</w:t>
            </w:r>
            <w:r w:rsidRPr="00A0461F">
              <w:rPr>
                <w:rFonts w:ascii="Times New Roman" w:hAnsi="Times New Roman" w:cs="Times New Roman"/>
                <w:sz w:val="24"/>
              </w:rPr>
              <w:t xml:space="preserve">"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S5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TI (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measur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scale or “self-report” or rating or rated or instrument or tool or questionnaire or screen* ) OR AB (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measur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scale or “self-report” or rating or rated or instrument or tool or questionnaire or screen* )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S4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MM "Pregnancy"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S3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TI (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pregnan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antepartum or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prepartum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 or prenatal or antenatal or trimester or perinatal or maternal ) OR AB (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pregnan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antepartum or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prepartum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 or prenatal or antenatal or trimester or maternal )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S2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MM "Anxiety" OR MM "Anxiety Disorders" </w:t>
            </w:r>
          </w:p>
        </w:tc>
      </w:tr>
      <w:tr w:rsidR="00A0461F" w:rsidRPr="00A0461F" w:rsidTr="00A0461F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S1 </w:t>
            </w:r>
          </w:p>
        </w:tc>
        <w:tc>
          <w:tcPr>
            <w:tcW w:w="6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461F" w:rsidRPr="00A0461F" w:rsidRDefault="00A0461F" w:rsidP="00A046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0461F">
              <w:rPr>
                <w:rFonts w:ascii="Times New Roman" w:hAnsi="Times New Roman" w:cs="Times New Roman"/>
                <w:sz w:val="24"/>
              </w:rPr>
              <w:t xml:space="preserve">TI (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anxi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worr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“anxiety disorder“ or “generalized anxiety disorder” or “generalised anxiety disorder” or GAD or panic or agoraphobia or “social anxiety” or phobia or “pregnancy anxiety” or “pregnancy-related anxiety” or “pregnancy-specific anxiety” or “fear of childbirth" ) OR AB (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anxi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</w:t>
            </w:r>
            <w:proofErr w:type="spellStart"/>
            <w:r w:rsidRPr="00A0461F">
              <w:rPr>
                <w:rFonts w:ascii="Times New Roman" w:hAnsi="Times New Roman" w:cs="Times New Roman"/>
                <w:sz w:val="24"/>
              </w:rPr>
              <w:t>worr</w:t>
            </w:r>
            <w:proofErr w:type="spellEnd"/>
            <w:r w:rsidRPr="00A0461F">
              <w:rPr>
                <w:rFonts w:ascii="Times New Roman" w:hAnsi="Times New Roman" w:cs="Times New Roman"/>
                <w:sz w:val="24"/>
              </w:rPr>
              <w:t xml:space="preserve">* or “anxiety disorder“ or “generalized anxiety disorder” or “generalised anxiety disorder” or GAD or panic or agoraphobia or “social anxiety” or phobia or “pregnancy anxiety” or “pregnancy-related anxiety” or “pregnancy-specific anxiety” or “fear of childbirth" ) </w:t>
            </w:r>
          </w:p>
        </w:tc>
      </w:tr>
    </w:tbl>
    <w:p w:rsidR="00AC0E10" w:rsidRDefault="00AC0E10"/>
    <w:sectPr w:rsidR="00AC0E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73"/>
    <w:rsid w:val="00020E6D"/>
    <w:rsid w:val="000B6373"/>
    <w:rsid w:val="001E40B2"/>
    <w:rsid w:val="008B23FC"/>
    <w:rsid w:val="008B5AC4"/>
    <w:rsid w:val="009C1C69"/>
    <w:rsid w:val="009F6D07"/>
    <w:rsid w:val="00A0461F"/>
    <w:rsid w:val="00AC0E10"/>
    <w:rsid w:val="00CD59F4"/>
    <w:rsid w:val="00F1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E1A69-30E5-4A32-AFE9-0AE5C832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Sinesi</dc:creator>
  <cp:keywords/>
  <dc:description/>
  <cp:lastModifiedBy>Andrea Sinesi</cp:lastModifiedBy>
  <cp:revision>9</cp:revision>
  <dcterms:created xsi:type="dcterms:W3CDTF">2018-02-18T08:11:00Z</dcterms:created>
  <dcterms:modified xsi:type="dcterms:W3CDTF">2018-06-29T08:35:00Z</dcterms:modified>
</cp:coreProperties>
</file>