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C7E" w:rsidRPr="00D349AA" w:rsidRDefault="00857C7E" w:rsidP="00857C7E">
      <w:pPr>
        <w:spacing w:line="480" w:lineRule="auto"/>
        <w:jc w:val="both"/>
        <w:rPr>
          <w:b/>
        </w:rPr>
      </w:pPr>
      <w:r>
        <w:rPr>
          <w:b/>
        </w:rPr>
        <w:t>Supplemental File 1</w:t>
      </w:r>
      <w:r w:rsidRPr="00D349AA">
        <w:rPr>
          <w:b/>
        </w:rPr>
        <w:t xml:space="preserve">: Consolidated Framework for Implementation Research constructs </w:t>
      </w:r>
      <w:r w:rsidRPr="00D349AA">
        <w:rPr>
          <w:b/>
        </w:rPr>
        <w:fldChar w:fldCharType="begin"/>
      </w:r>
      <w:r>
        <w:rPr>
          <w:b/>
        </w:rPr>
        <w:instrText xml:space="preserve"> ADDIN EN.CITE &lt;EndNote&gt;&lt;Cite&gt;&lt;Author&gt;CFIR Research Team&lt;/Author&gt;&lt;Year&gt;2014&lt;/Year&gt;&lt;RecNum&gt;23648&lt;/RecNum&gt;&lt;DisplayText&gt;(28)&lt;/DisplayText&gt;&lt;record&gt;&lt;rec-number&gt;23648&lt;/rec-number&gt;&lt;foreign-keys&gt;&lt;key app="EN" db-id="frez95tebrr02leer5vpepdzaatd2p5xps55" timestamp="1524038981"&gt;23648&lt;/key&gt;&lt;/foreign-keys&gt;&lt;ref-type name="Web Page"&gt;12&lt;/ref-type&gt;&lt;contributors&gt;&lt;authors&gt;&lt;author&gt;CFIR Research Team,&lt;/author&gt;&lt;/authors&gt;&lt;/contributors&gt;&lt;titles&gt;&lt;title&gt;CFIR Constructs&lt;/title&gt;&lt;/titles&gt;&lt;volume&gt;2018&lt;/volume&gt;&lt;number&gt;18 April&lt;/number&gt;&lt;dates&gt;&lt;year&gt;2014&lt;/year&gt;&lt;/dates&gt;&lt;pub-location&gt;Ann Arbor&lt;/pub-location&gt;&lt;publisher&gt;Center for Clinical Management Research&lt;/publisher&gt;&lt;urls&gt;&lt;related-urls&gt;&lt;url&gt;http://www.cfirguide.org/constructs.html&lt;/url&gt;&lt;/related-urls&gt;&lt;/urls&gt;&lt;/record&gt;&lt;/Cite&gt;&lt;/EndNote&gt;</w:instrText>
      </w:r>
      <w:r w:rsidRPr="00D349AA">
        <w:rPr>
          <w:b/>
        </w:rPr>
        <w:fldChar w:fldCharType="separate"/>
      </w:r>
      <w:r>
        <w:rPr>
          <w:b/>
          <w:noProof/>
        </w:rPr>
        <w:t>(28)</w:t>
      </w:r>
      <w:r w:rsidRPr="00D349AA">
        <w:rPr>
          <w:b/>
        </w:rPr>
        <w:fldChar w:fldCharType="end"/>
      </w:r>
    </w:p>
    <w:tbl>
      <w:tblPr>
        <w:tblpPr w:leftFromText="187" w:rightFromText="187" w:vertAnchor="text" w:horzAnchor="page" w:tblpX="1196" w:tblpY="1"/>
        <w:tblOverlap w:val="never"/>
        <w:tblW w:w="9351" w:type="dxa"/>
        <w:tblLook w:val="04A0" w:firstRow="1" w:lastRow="0" w:firstColumn="1" w:lastColumn="0" w:noHBand="0" w:noVBand="1"/>
      </w:tblPr>
      <w:tblGrid>
        <w:gridCol w:w="399"/>
        <w:gridCol w:w="3358"/>
        <w:gridCol w:w="5594"/>
      </w:tblGrid>
      <w:tr w:rsidR="00857C7E" w:rsidRPr="009549AE" w:rsidTr="0072330A">
        <w:trPr>
          <w:trHeight w:val="240"/>
        </w:trPr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549AE">
              <w:rPr>
                <w:b/>
                <w:bCs/>
                <w:sz w:val="20"/>
                <w:szCs w:val="20"/>
              </w:rPr>
              <w:t xml:space="preserve"> Construct </w:t>
            </w:r>
          </w:p>
          <w:p w:rsidR="00857C7E" w:rsidRPr="009549AE" w:rsidRDefault="00857C7E" w:rsidP="0072330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549AE">
              <w:rPr>
                <w:b/>
                <w:bCs/>
                <w:sz w:val="20"/>
                <w:szCs w:val="20"/>
              </w:rPr>
              <w:t>Short Description</w:t>
            </w:r>
          </w:p>
          <w:p w:rsidR="00857C7E" w:rsidRPr="009549AE" w:rsidRDefault="00857C7E" w:rsidP="0072330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857C7E" w:rsidRPr="009549AE" w:rsidTr="0072330A">
        <w:trPr>
          <w:trHeight w:val="240"/>
        </w:trPr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bookmarkStart w:id="0" w:name="_Hlk511752147"/>
            <w:r w:rsidRPr="009549AE">
              <w:rPr>
                <w:b/>
                <w:bCs/>
                <w:sz w:val="20"/>
                <w:szCs w:val="20"/>
              </w:rPr>
              <w:t>I. INTERVENTION CHARACTERISTICS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 </w:t>
            </w:r>
          </w:p>
        </w:tc>
      </w:tr>
      <w:tr w:rsidR="00857C7E" w:rsidRPr="009549AE" w:rsidTr="0072330A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A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Intervention Source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Perceptions on whether the intervention is externally or internally developed.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B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Evidence Strength &amp; Quality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Perceptions of evidence quality and validity that support the efficacy of the intervention.</w:t>
            </w:r>
          </w:p>
        </w:tc>
      </w:tr>
      <w:tr w:rsidR="00857C7E" w:rsidRPr="009549AE" w:rsidTr="0072330A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Relative Advantage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Perceptions of the advantage of implementing the intervention versus an alternative.</w:t>
            </w:r>
          </w:p>
        </w:tc>
      </w:tr>
      <w:tr w:rsidR="00857C7E" w:rsidRPr="009549AE" w:rsidTr="0072330A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D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Adaptability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 xml:space="preserve">Possibilities of intervention adaptation, tailoring, refinement or reinvention for local needs. 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E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549AE">
              <w:rPr>
                <w:sz w:val="20"/>
                <w:szCs w:val="20"/>
              </w:rPr>
              <w:t>Trialability</w:t>
            </w:r>
            <w:proofErr w:type="spellEnd"/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Ability to conduct a small-scale test and possibl</w:t>
            </w:r>
            <w:r>
              <w:rPr>
                <w:sz w:val="20"/>
                <w:szCs w:val="20"/>
              </w:rPr>
              <w:t>y</w:t>
            </w:r>
            <w:r w:rsidRPr="009549AE">
              <w:rPr>
                <w:sz w:val="20"/>
                <w:szCs w:val="20"/>
              </w:rPr>
              <w:t xml:space="preserve"> effect reversal </w:t>
            </w:r>
            <w:r>
              <w:rPr>
                <w:sz w:val="20"/>
                <w:szCs w:val="20"/>
              </w:rPr>
              <w:t xml:space="preserve">(undo implementation) </w:t>
            </w:r>
            <w:r w:rsidRPr="009549AE">
              <w:rPr>
                <w:sz w:val="20"/>
                <w:szCs w:val="20"/>
              </w:rPr>
              <w:t>of the intervention, if warranted.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F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Complexity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 xml:space="preserve">Perceived difficulty of implementation in terms of duration, scope, radicalness, disruptiveness, centrality and intricacy.  </w:t>
            </w:r>
          </w:p>
        </w:tc>
      </w:tr>
      <w:tr w:rsidR="00857C7E" w:rsidRPr="009549AE" w:rsidTr="0072330A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G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Design Quality &amp; Packaging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Perceived excellence in how the intervention is bundled, presented, and assembled.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H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Cost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 xml:space="preserve">Costs of the intervention and its implementation. </w:t>
            </w:r>
          </w:p>
        </w:tc>
      </w:tr>
      <w:tr w:rsidR="00857C7E" w:rsidRPr="009549AE" w:rsidTr="0072330A">
        <w:trPr>
          <w:trHeight w:val="240"/>
        </w:trPr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549AE">
              <w:rPr>
                <w:b/>
                <w:bCs/>
                <w:sz w:val="20"/>
                <w:szCs w:val="20"/>
              </w:rPr>
              <w:t>II. OUTER SETTING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 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A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Patient Needs &amp; Resources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The extent to which patient needs, and the barriers and facilitators to meeting those needs, are known and prioritised.</w:t>
            </w:r>
          </w:p>
        </w:tc>
      </w:tr>
      <w:tr w:rsidR="00857C7E" w:rsidRPr="009549AE" w:rsidTr="0072330A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B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Cosmopolitanism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The degree of networking with other external organisations.</w:t>
            </w:r>
          </w:p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Peer Pressure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Pressure to implement an intervention driven by competition with other organisations.</w:t>
            </w:r>
          </w:p>
        </w:tc>
      </w:tr>
      <w:tr w:rsidR="00857C7E" w:rsidRPr="009549AE" w:rsidTr="0072330A">
        <w:trPr>
          <w:trHeight w:val="46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D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External Policy &amp; Incentives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External strategies to spread interventions, including policy and regulations, mandates, recommendations and guideline</w:t>
            </w:r>
            <w:r>
              <w:rPr>
                <w:sz w:val="20"/>
                <w:szCs w:val="20"/>
              </w:rPr>
              <w:t>s</w:t>
            </w:r>
            <w:r w:rsidRPr="009549AE">
              <w:rPr>
                <w:sz w:val="20"/>
                <w:szCs w:val="20"/>
              </w:rPr>
              <w:t>.</w:t>
            </w:r>
          </w:p>
        </w:tc>
      </w:tr>
      <w:tr w:rsidR="00857C7E" w:rsidRPr="009549AE" w:rsidTr="0072330A">
        <w:trPr>
          <w:trHeight w:val="240"/>
        </w:trPr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549AE">
              <w:rPr>
                <w:b/>
                <w:bCs/>
                <w:sz w:val="20"/>
                <w:szCs w:val="20"/>
              </w:rPr>
              <w:t>III. INNER SETTING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 </w:t>
            </w:r>
          </w:p>
        </w:tc>
      </w:tr>
      <w:tr w:rsidR="00857C7E" w:rsidRPr="009549AE" w:rsidTr="0072330A">
        <w:trPr>
          <w:trHeight w:val="24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A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Structural Characteristics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Architecture, age, maturity, and size of an organisation.</w:t>
            </w:r>
          </w:p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B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Networks &amp; Communications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Nature and quality of social networks, formal and informal communications within an organisation.</w:t>
            </w:r>
          </w:p>
        </w:tc>
      </w:tr>
      <w:tr w:rsidR="00857C7E" w:rsidRPr="009549AE" w:rsidTr="0072330A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Culture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A1353D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 xml:space="preserve">Norms, values, and basic assumptions of a given organisation. </w:t>
            </w:r>
            <w:bookmarkStart w:id="1" w:name="_Hlk513908591"/>
            <w:r w:rsidRPr="009549AE">
              <w:rPr>
                <w:sz w:val="20"/>
                <w:szCs w:val="20"/>
              </w:rPr>
              <w:t>Clan culture focuses on internal maintenance with flexibility, concern for people, and sensitivity for customers. Hierarchy culture emphasises intern</w:t>
            </w:r>
            <w:bookmarkStart w:id="2" w:name="_GoBack"/>
            <w:bookmarkEnd w:id="2"/>
            <w:r w:rsidRPr="009549AE">
              <w:rPr>
                <w:sz w:val="20"/>
                <w:szCs w:val="20"/>
              </w:rPr>
              <w:t xml:space="preserve">al maintenance with a need for stability and control. </w:t>
            </w:r>
            <w:bookmarkEnd w:id="1"/>
            <w:r w:rsidRPr="009549AE">
              <w:rPr>
                <w:sz w:val="20"/>
                <w:szCs w:val="20"/>
              </w:rPr>
              <w:t>Adhocracy culture concentrates on external positioning with a high degree of flexibility and individuality. Market culture stresses external maintenance with a need for stability and control.</w:t>
            </w:r>
          </w:p>
        </w:tc>
      </w:tr>
      <w:tr w:rsidR="00857C7E" w:rsidRPr="009549AE" w:rsidTr="0072330A">
        <w:trPr>
          <w:trHeight w:val="369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D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Implementation Climate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 xml:space="preserve">Absorptive capacity for change, shared receptivity to an intervention, and expectations of reward and support. </w:t>
            </w:r>
          </w:p>
        </w:tc>
      </w:tr>
      <w:tr w:rsidR="00857C7E" w:rsidRPr="009549AE" w:rsidTr="0072330A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Tension for Change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Perceptions that the current situation is intolerable or needing change.</w:t>
            </w:r>
          </w:p>
        </w:tc>
      </w:tr>
      <w:tr w:rsidR="00857C7E" w:rsidRPr="009549AE" w:rsidTr="0072330A">
        <w:trPr>
          <w:trHeight w:val="478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2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Compatibility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Perceptions of fit between intervention and individual meaning and values and fit with existing workflows and systems.</w:t>
            </w:r>
          </w:p>
        </w:tc>
      </w:tr>
      <w:tr w:rsidR="00857C7E" w:rsidRPr="009549AE" w:rsidTr="0072330A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3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Relative Priority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Shared perceptions of the importance of the intervention implementation.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4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Organisational Incentives &amp; Rewards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Includes goal-sharing awards, performance reviews and raises in salary and less tangible incentives such as increased respect.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5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Goals and Feedback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A1353D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 xml:space="preserve">Perceptions that goals are clearly communicated, acted upon, and fed back to staff, </w:t>
            </w:r>
            <w:r w:rsidR="00A1353D">
              <w:rPr>
                <w:sz w:val="20"/>
                <w:szCs w:val="20"/>
              </w:rPr>
              <w:t>with</w:t>
            </w:r>
            <w:r w:rsidRPr="009549AE">
              <w:rPr>
                <w:sz w:val="20"/>
                <w:szCs w:val="20"/>
              </w:rPr>
              <w:t xml:space="preserve"> feedback-goal alignment.</w:t>
            </w:r>
          </w:p>
        </w:tc>
      </w:tr>
      <w:tr w:rsidR="00857C7E" w:rsidRPr="009549AE" w:rsidTr="0072330A">
        <w:trPr>
          <w:trHeight w:val="558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Learning Climate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Climate where a) leaders express their own shortcomings and need for team members’ assistance; b) team members feel that they are essential, valued, and knowledgeable partners in the change process; c) individuals feel psychologically safe to try new methods; and d) there is sufficient time and space for reflective thinking and evaluation.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E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 xml:space="preserve">Readiness for Implementation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Organisational commitment to implement an intervention.</w:t>
            </w:r>
          </w:p>
        </w:tc>
      </w:tr>
      <w:tr w:rsidR="00857C7E" w:rsidRPr="009549AE" w:rsidTr="0072330A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Leadership Engagement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A1353D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 xml:space="preserve">Commitment, involvement, and accountability of leaders and managers </w:t>
            </w:r>
            <w:r w:rsidR="00A1353D">
              <w:rPr>
                <w:sz w:val="20"/>
                <w:szCs w:val="20"/>
              </w:rPr>
              <w:t>to</w:t>
            </w:r>
            <w:r w:rsidRPr="009549AE">
              <w:rPr>
                <w:sz w:val="20"/>
                <w:szCs w:val="20"/>
              </w:rPr>
              <w:t xml:space="preserve"> the implementation</w:t>
            </w:r>
            <w:r w:rsidR="00A1353D">
              <w:rPr>
                <w:sz w:val="20"/>
                <w:szCs w:val="20"/>
              </w:rPr>
              <w:t xml:space="preserve"> of the intervention</w:t>
            </w:r>
            <w:r w:rsidRPr="009549AE">
              <w:rPr>
                <w:sz w:val="20"/>
                <w:szCs w:val="20"/>
              </w:rPr>
              <w:t>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2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Available Resources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Resources dedicated for implementation and on-going operations, including training, physical space and time.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3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Access to Knowledge &amp; Information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Access to information and knowledge about the intervention and its incorporation into work tasks.</w:t>
            </w:r>
          </w:p>
        </w:tc>
      </w:tr>
      <w:tr w:rsidR="00857C7E" w:rsidRPr="009549AE" w:rsidTr="0072330A">
        <w:trPr>
          <w:trHeight w:val="240"/>
        </w:trPr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549AE">
              <w:rPr>
                <w:b/>
                <w:bCs/>
                <w:sz w:val="20"/>
                <w:szCs w:val="20"/>
              </w:rPr>
              <w:t>IV. CHARACTERISTICS OF INDIVIDUALS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 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A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Knowledge &amp; Beliefs about the Intervention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 xml:space="preserve">Attitudes toward the intervention and acquaintance with intervention facts, truths and principles. </w:t>
            </w:r>
          </w:p>
        </w:tc>
      </w:tr>
      <w:tr w:rsidR="00857C7E" w:rsidRPr="009549AE" w:rsidTr="0072330A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B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Self-efficacy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Belief in own capabilities to perform actions to achieve implementation goals.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Individual Stage of Change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Characterisation of the phase an individual is in, progressing towards skilled, enthusiastic, and sustained intervention use.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D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Individual Identification with Organisation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Perceptions of the organisation and relationships and degree of commitment with that organisation.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E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Other Personal Attributes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Traits such as tolerance of ambiguity, intellectual ability, motivation, values, competence, capacity, and learning style.</w:t>
            </w:r>
          </w:p>
        </w:tc>
      </w:tr>
      <w:tr w:rsidR="00857C7E" w:rsidRPr="009549AE" w:rsidTr="0072330A">
        <w:trPr>
          <w:trHeight w:val="240"/>
        </w:trPr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549AE">
              <w:rPr>
                <w:b/>
                <w:bCs/>
                <w:sz w:val="20"/>
                <w:szCs w:val="20"/>
              </w:rPr>
              <w:t>V. PROCESS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 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A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Planning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A1353D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Degree to which tasks for intervention implementation are developed in advance and the quality of th</w:t>
            </w:r>
            <w:r w:rsidR="00A1353D">
              <w:rPr>
                <w:sz w:val="20"/>
                <w:szCs w:val="20"/>
              </w:rPr>
              <w:t>ese</w:t>
            </w:r>
            <w:r w:rsidRPr="009549AE">
              <w:rPr>
                <w:sz w:val="20"/>
                <w:szCs w:val="20"/>
              </w:rPr>
              <w:t xml:space="preserve"> schemes.</w:t>
            </w:r>
          </w:p>
        </w:tc>
      </w:tr>
      <w:bookmarkEnd w:id="0"/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B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Engaging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Attracting and involving key individuals in the implementation and use of the intervention.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1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Opinion Leaders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A1353D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Individuals in an organisation with formal or informal influence on their colleagues regarding implement</w:t>
            </w:r>
            <w:r w:rsidR="00A1353D">
              <w:rPr>
                <w:sz w:val="20"/>
                <w:szCs w:val="20"/>
              </w:rPr>
              <w:t xml:space="preserve">ation of </w:t>
            </w:r>
            <w:r w:rsidRPr="009549AE">
              <w:rPr>
                <w:sz w:val="20"/>
                <w:szCs w:val="20"/>
              </w:rPr>
              <w:t>the intervention.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2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Formally Appointed Internal Implementation Leaders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Individuals from within the organisation who have been formally appointed with responsibility for implementing an intervention.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3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Champions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A1353D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Individuals dedicated to support, market and overcom</w:t>
            </w:r>
            <w:r w:rsidR="00A1353D">
              <w:rPr>
                <w:sz w:val="20"/>
                <w:szCs w:val="20"/>
              </w:rPr>
              <w:t>e</w:t>
            </w:r>
            <w:r w:rsidRPr="009549AE">
              <w:rPr>
                <w:sz w:val="20"/>
                <w:szCs w:val="20"/>
              </w:rPr>
              <w:t xml:space="preserve"> possible obstacles along the way.</w:t>
            </w: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4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External Change Agents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Individuals affiliated with an external entity who formally influence or facilitate intervention decisions.</w:t>
            </w:r>
          </w:p>
        </w:tc>
      </w:tr>
      <w:tr w:rsidR="00857C7E" w:rsidRPr="009549AE" w:rsidTr="0072330A">
        <w:trPr>
          <w:trHeight w:val="24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Executing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Carrying out the implementation according to plan.</w:t>
            </w:r>
          </w:p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57C7E" w:rsidRPr="009549AE" w:rsidTr="0072330A">
        <w:trPr>
          <w:trHeight w:val="48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D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Reflecting &amp; Evaluating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7E" w:rsidRPr="009549AE" w:rsidRDefault="00857C7E" w:rsidP="0072330A">
            <w:pPr>
              <w:spacing w:after="0" w:line="240" w:lineRule="auto"/>
              <w:rPr>
                <w:sz w:val="20"/>
                <w:szCs w:val="20"/>
              </w:rPr>
            </w:pPr>
            <w:r w:rsidRPr="009549AE">
              <w:rPr>
                <w:sz w:val="20"/>
                <w:szCs w:val="20"/>
              </w:rPr>
              <w:t>Feedback about the progress and quality of implementation along with regular individual and team debriefing.</w:t>
            </w:r>
          </w:p>
        </w:tc>
      </w:tr>
    </w:tbl>
    <w:p w:rsidR="00857C7E" w:rsidRPr="009549AE" w:rsidRDefault="00857C7E" w:rsidP="00857C7E">
      <w:pPr>
        <w:spacing w:line="480" w:lineRule="auto"/>
        <w:jc w:val="both"/>
      </w:pPr>
    </w:p>
    <w:p w:rsidR="00857C7E" w:rsidRDefault="00857C7E" w:rsidP="00857C7E">
      <w:pPr>
        <w:spacing w:line="480" w:lineRule="auto"/>
        <w:jc w:val="both"/>
      </w:pPr>
    </w:p>
    <w:p w:rsidR="00857C7E" w:rsidRDefault="00857C7E" w:rsidP="00857C7E">
      <w:pPr>
        <w:spacing w:line="480" w:lineRule="auto"/>
        <w:jc w:val="both"/>
      </w:pPr>
    </w:p>
    <w:p w:rsidR="00D271D4" w:rsidRDefault="00D271D4"/>
    <w:sectPr w:rsidR="00D271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7E"/>
    <w:rsid w:val="00857C7E"/>
    <w:rsid w:val="00A1353D"/>
    <w:rsid w:val="00D2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4BF77B"/>
  <w15:chartTrackingRefBased/>
  <w15:docId w15:val="{721DE9B1-2325-4CCE-8B53-3A72893C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C7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Kwa-Zulu Natal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Petersen</dc:creator>
  <cp:keywords/>
  <dc:description/>
  <cp:lastModifiedBy>Inge Petersen</cp:lastModifiedBy>
  <cp:revision>2</cp:revision>
  <dcterms:created xsi:type="dcterms:W3CDTF">2018-11-09T12:16:00Z</dcterms:created>
  <dcterms:modified xsi:type="dcterms:W3CDTF">2019-01-15T12:53:00Z</dcterms:modified>
</cp:coreProperties>
</file>