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71" w:rsidRPr="009C7FCC" w:rsidRDefault="00970171" w:rsidP="00970171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Supplementary Table </w:t>
      </w:r>
      <w:r w:rsidR="002A3086"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:rsidR="00970171" w:rsidRPr="009C7FCC" w:rsidRDefault="00970171" w:rsidP="009701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7FCC">
        <w:rPr>
          <w:rFonts w:ascii="Times New Roman" w:hAnsi="Times New Roman" w:cs="Times New Roman"/>
          <w:b/>
          <w:sz w:val="20"/>
          <w:szCs w:val="20"/>
          <w:lang w:val="en-US"/>
        </w:rPr>
        <w:t>Time to readmission – Cox regression models</w:t>
      </w:r>
    </w:p>
    <w:tbl>
      <w:tblPr>
        <w:tblW w:w="1241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77"/>
        <w:gridCol w:w="1533"/>
        <w:gridCol w:w="720"/>
        <w:gridCol w:w="186"/>
        <w:gridCol w:w="1231"/>
        <w:gridCol w:w="26"/>
        <w:gridCol w:w="186"/>
        <w:gridCol w:w="770"/>
        <w:gridCol w:w="185"/>
        <w:gridCol w:w="770"/>
      </w:tblGrid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Unadjusted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Adjusted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HR (95% CI)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p-value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HR (95% CI)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>p-v</w:t>
            </w: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alue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Sex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Male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1.21 (1.14 - 1.29)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1.04 (0.97 - 1.11)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0.277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Female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Age in years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0.82 (0.74–0.92)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0.78 (0.69–0.87)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0.68 (0.62–0.75)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0.67 (0.59–0.75)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0.68 (0.60–0.75)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0.69 (0.60–0.79)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75+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0.81 (0.73–0.91)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0.85 (0.73–0.99)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0.034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Education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≤9 years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&gt;9, ≤12 years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(0.89–1.03)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1.00 (0.93–1.08)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&gt;12 years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0.86 (0.79–0.93)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 (0.90–1.07)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0.597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0.90 (0.64–1.27)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0.89 (0.63–1.27)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0.522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Marital status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Divorced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 (1.20–1.42)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 (1.03–1.23)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Married/Cohabiting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Widowed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 (1.09–1.36)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 (0.90–1.15)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Unmarried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 (1.16–1.34)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 (0.93–1.10)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Working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1.34 (1.26–1.42)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1.10 (1.02–1.18)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0.016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Psychotic symptoms during depression that were used as indication diagnoses for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0.80 (0.74–0.86)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0.92 (0.84–1.00)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0.045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PTSD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1.98 (1.68–2.32)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1.04 (0.88–1.24)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0.618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ADHD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1.86 (1.60–2.16)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1.02 (0.84–1.23)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0.850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Anxiety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1.67 (1.56–1.78)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1.12 (1.04–1.21)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Obsessive-compulsive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1.46 (1.23–1.72)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 (0.81–1.16)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0.723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Autism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2.06 (1.67–2.54)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1.14 (0.91–1.42)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0.264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Personality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2.17 (1.98–2.38)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1.05 (0.93–1.18)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0.441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ind w:left="1304" w:hanging="13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Substance use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1.67 (1.55–1.80)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1.03 (0.95–1.13)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0.462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Earlier suicide attempts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1.57 (1.46–1.68)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1.02 (0.94–1.11)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0.596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psychiatric inpatient periods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1–3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1.04 (0.95–1.15)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0.99 (0.90–1.10)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0.902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4–5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1.59 (1.41–1.79)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1.43 (1.26–1.63)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6–10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1.95 (1.74–2.18)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1.64 (1.44–1.87)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11–20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2.74 (2.40–3.14)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2.11 (1.79–2.47)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21–30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3.54 (2.95–4.25)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2.50 (2.02–3.10)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31–140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4.44 (3.71–5.31)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2.98 (2.38–3.74)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Electrode placement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Unilateral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Bitemporal/bilateral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 (0.84–1.04)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0.99 (0.88–1.11)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0.896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1.02 (0.91–1.14)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0.88 (0.77–1.01)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0.067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Pulse width (ms)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0.25–0.47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0.50–1.10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0.89 (0.82–0.98)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 (0.88–1.07)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0.529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0.91 (0.83–1.00)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0.82 (0.54–1.26)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0.367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Frequency (Hz)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10–65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70–140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(0.89–1.04)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1.01 (0.93–1.10)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0.834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 (0.91–1.06)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1.26 (0.78–2.02)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0.341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Duration (s)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1.5–7.4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7.5–8.0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(0.89–1.03)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 (0.90–1.05)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0.487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 (0.91–1.05)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0.79 (0.47–1.32)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0.364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Electric current (mA)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500–830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850–940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1.01 (0.93–1.08)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(0.89–1.04)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0.348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1.00 (0.93–1.08)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1.17 (0.75–1.83)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0.492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CGI-S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Normal/borderline/mildly ill /moderately ill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Markedly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 (0.87–1.02)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1.05 (0.97–1.15)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0.220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Severely ill/Among the most ill patients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0.92 (0.84–1.01)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1.14 (1.03–1.26)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0.008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1.11 (0.99–1.24)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1.15 (1.01–1.30)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0.029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CGI-I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Not assessed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1.29 (1.04–1.61)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1.00 (0.80–1.25)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0.986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Very much improved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Much improved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1.21 (1.12–1.32)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1.08 (0.99–1.17)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0.082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Minimally improved/unchanged/ worse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1.62 (1.47–1.78)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1.24 (1.12–1.38)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1.39 (1.26–1.53)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1.20 (1.07–1.36)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0.003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Continuation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0.77 (0.69–0.86)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0.75 (0.67–0.84)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ECT sessions in the treatment series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1–5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6–9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0.90 (0.83–0.97)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1.04 (0.96–1.13)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0.293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10–53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 (0.86–1.03)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1.00 (0.91–1.11)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0.938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Modified Antidepressant Treatment History Form score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0–1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2–4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1.21 (1.10–1.34)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1.11 (1.00–1.23)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0.047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5–8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1.43 (1.30–1.58)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1.13 (1.01–1.25)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0.027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9–26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1.64 (1.47–1.82)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1.19 (1.06–1.34)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0.004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Lamotrigine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1.20 (1.08–1.33)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 (0.87–1.08)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0.595</w:t>
            </w:r>
          </w:p>
        </w:tc>
      </w:tr>
      <w:tr w:rsidR="00970171" w:rsidRPr="009C7FCC" w:rsidTr="00726084">
        <w:trPr>
          <w:gridAfter w:val="1"/>
          <w:wAfter w:w="770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Valproate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1.69 (1.39–2.04)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1.17 (0.96–1.43)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0.111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Benzodiazepines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1.51 (1.42–1.61)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1.34 (1.26–1.43)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Other antiepileptic medication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1.43 (1.29–1.57)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1.03 (0.93–1.13)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0.629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Anxiolytics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1.34 (1.27–1.43)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1.19 (1.11–1.27)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Quetiapine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1.09 (1.01–1.19)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0.028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(0.89–1.04)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0.354</w:t>
            </w:r>
          </w:p>
        </w:tc>
      </w:tr>
      <w:tr w:rsidR="00970171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Antipsychotic medication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5" w:type="dxa"/>
            <w:gridSpan w:val="2"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1.19 (1.12–1.27)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1.12 (1.04–1.19)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0.002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Stimulants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1.62 (1.37–1.90)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1.03 (0.84–1.26)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0.769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Antidepressants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0.82 (0.74–0.90)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&lt;0.001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0.86 (0.77–0.95)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0.003</w:t>
            </w: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Lithium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970171" w:rsidRPr="009C7FCC" w:rsidTr="00726084">
        <w:trPr>
          <w:gridAfter w:val="2"/>
          <w:wAfter w:w="955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(0.86–1.06)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0.84 (0.75–0.93)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71" w:rsidRPr="009C7FCC" w:rsidRDefault="00970171" w:rsidP="00726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0.001</w:t>
            </w:r>
          </w:p>
        </w:tc>
      </w:tr>
    </w:tbl>
    <w:p w:rsidR="00970171" w:rsidRPr="009C7FCC" w:rsidRDefault="00970171" w:rsidP="00970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  <w:r w:rsidRPr="009C7FC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  <w:t>Data are n (%), ADHD, attention-deficit hyperactivity disorder; CGI, clinical global impression - severity scale; CGI-I, clinical global impression – improvement scale; ECT, electroconvulsive therapy; PTSD, post-traumatic stress disorder</w:t>
      </w:r>
    </w:p>
    <w:p w:rsidR="00970171" w:rsidRDefault="00970171" w:rsidP="00F837B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70171" w:rsidRDefault="00970171" w:rsidP="00F837B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837BA" w:rsidRPr="009C7FCC" w:rsidRDefault="00726084" w:rsidP="00F837BA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Supplementary Table 2 </w:t>
      </w:r>
      <w:r w:rsidR="00F837BA" w:rsidRPr="009C7FCC">
        <w:rPr>
          <w:rFonts w:ascii="Times New Roman" w:hAnsi="Times New Roman" w:cs="Times New Roman"/>
          <w:b/>
          <w:sz w:val="20"/>
          <w:szCs w:val="20"/>
          <w:lang w:val="en-US"/>
        </w:rPr>
        <w:t>Patient cohort characteristics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1134"/>
        <w:gridCol w:w="992"/>
        <w:gridCol w:w="1134"/>
      </w:tblGrid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No lithium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Lithium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 xml:space="preserve">p-value from </w:t>
            </w: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χ</w:t>
            </w: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sv-SE"/>
              </w:rPr>
              <w:t>2</w:t>
            </w: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sv-SE"/>
              </w:rPr>
              <w:t xml:space="preserve">-tests 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Sex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2752 (41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238 (37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076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3960 (59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400 (62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Age (years)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814 (12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89 (13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&lt;0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001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1308 (19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168 (26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2267 (33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214 (33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1237 (18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98 (15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75+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1086 (16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69 (10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F837B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Education (years)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≤9 years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1742 (26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130 (20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BA" w:rsidRPr="009C7FCC" w:rsidRDefault="00F837B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003</w:t>
            </w: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&gt;9, ≤12 years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3032 (45.2)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291 (45.6)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&gt;12 years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1882 (28.0)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214 (33.5)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56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Marital status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Divorced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2419 (36.0)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218 (34.2)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0.113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Married/cohabiting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1272 (19.0)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128 (20.1)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Widowed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596 (8.9)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42 (6.6)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Unmarried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2425 (36.1)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250 (39.2)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Working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3357 (50.0)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360 (56.4)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0.002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3355 (50.0)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278 (43.6)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PTSD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6530 (97.3)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618 (96.9)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0.618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182 (2.7)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20 (3.1)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ADHD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6494 (96.8)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610 (95.6)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0.157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218 (3.2)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28 (4.4)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Anxiety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4782 (71.2)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460 (72.1)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0.682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1930 (28.8)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178 (27.9)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Obsessive-compulsive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6532 (97.3)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615 (96.4)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0.217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180 (2.7)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23 (3.6)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Autism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6607 (98.4)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621 (97.3)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0.055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105 (1.6)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17 (2.7)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Personality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6094 (90.8)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573 (89.8)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0.457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618 (9.2)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 (10.2)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Substance use disorder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5551 (82.7)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525 (82.3)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0.834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1161 (17.3)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113 (17.7)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lastRenderedPageBreak/>
              <w:t>Earlier suicide attempts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5247 (78.2)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449 (70.4)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&lt;0.001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1465 (21.8)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189 (29.6)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psychiatric inpatient periods before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1049 (15.6)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54 ( 8.5)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&lt;0.001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3353 (50.0)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271 (42.5)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785 (11.7)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96 (15.0)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845 (12.6)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109 (17.1)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379 ( 5.6)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66 (10.3)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21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148 ( 2.2)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22 ( 3.4)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31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153 ( 2.3)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20 ( 3.1)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B20AAD" w:rsidP="00B20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Psychotic symptoms during depression that were used as indication diagnoses for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5160 (76.9)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511 (80.1)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0.072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1552 (23.1)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127 (19.9)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Electrode placement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Unilateral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5674 (84.5)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510 (79.9)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Bitemporal/bilateral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590 (8.8)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60 (9.4)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448 (6.7)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68 (10.7)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Pulse width (</w:t>
            </w:r>
            <w:proofErr w:type="spellStart"/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ms</w:t>
            </w:r>
            <w:proofErr w:type="spellEnd"/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0.25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938 (14.0)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72 (11.3)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0.083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0.50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3931 (58.6)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399 (62.5)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1843 (27.5)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167 (26.2)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Frequency (Hz)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2009 (29.9)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197 (30.9)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0.842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2833 (42.2)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269 (42.2)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1870 (27.9)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172 (27.0)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Duration (s)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1.5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2386 (35.5)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245 (38.4)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0.356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7.5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2427 (36.2)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220 (34.5)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1899 (28.3)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173 (27.1)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Electric current (mA)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500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2769 (41.3)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270 (42.3)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0.672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850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2054 (30.6)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199 (31.2)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1889 (28.1)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169 (26.5)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CGI-S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Normal/borderline/mildly ill /moderately 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1278 (19.0)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114 (17.9)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0.023</w:t>
            </w: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Markedly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2928 (43.6)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313 (49.1)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Severely ill/Among the most ill patients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1817 (27.1)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142 (22.3)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689 (10.3)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69 (10.8)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CGI-I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Not assessed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1634 (24.3)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129 (20.2)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0.024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Very much improved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162 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 (1.7)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Much improved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2767 (41.2)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278 (43.6)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Minimally improved/unchanged/ worse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1106 (16.5)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98 (15.4)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1043 (15.5)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122 (19.1)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Continuation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6114 (91.1)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557 (87.3)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0.002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598 (8.9)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81 (12.7)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ECT sessions in the treatment series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1297 (19.3)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120 (18.8)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&lt;0.001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6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3960 (59.0)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337 (52.8)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1455 (21.7)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181 (28.4)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Modified Antidepressant Treatment History Form score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0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1130 (16.8)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49 (7.7)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&lt;0.001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1869 (27.8)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142 (22.3)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5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2368 (35.3)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279 (43.7)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9</w:t>
            </w:r>
            <w:r w:rsidRPr="009C7F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1345 (20.0)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168 (26.3)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Lamotrigine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6188 (92.2)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548 (85.9)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&lt;0.001</w:t>
            </w:r>
          </w:p>
        </w:tc>
      </w:tr>
      <w:tr w:rsidR="00C63C1A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524 (7.8)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 (14.1)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Valproate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6589 (98.2)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619 (97.0)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0.063</w:t>
            </w:r>
          </w:p>
        </w:tc>
      </w:tr>
      <w:tr w:rsidR="00033CB4" w:rsidRPr="009C7FCC" w:rsidTr="0072608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123 (1.8)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 (3.0)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Benzodiazepines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3739 (55.7)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338 (53.0)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0.199</w:t>
            </w:r>
          </w:p>
        </w:tc>
      </w:tr>
      <w:tr w:rsidR="00033CB4" w:rsidRPr="009C7FCC" w:rsidTr="0072608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2973 (44.3)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300 (47.0)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Other antiepileptic medication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6098 (90.9)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573 (89.8)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0.426</w:t>
            </w:r>
          </w:p>
        </w:tc>
      </w:tr>
      <w:tr w:rsidR="00033CB4" w:rsidRPr="009C7FCC" w:rsidTr="0072608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614 (9.1)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 (10.2)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Anxiolytics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4021 (59.9)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374 (58.6)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0.554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2691 (40.1)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(41.4)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Quetiapine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5665 (84.4)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491 (77.0)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&lt;0.001</w:t>
            </w:r>
          </w:p>
        </w:tc>
      </w:tr>
      <w:tr w:rsidR="00033CB4" w:rsidRPr="009C7FCC" w:rsidTr="0072608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1047 (15.6)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147 (23.0)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Antipsychotic medication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4419 (65.8)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387 (60.7)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0.010</w:t>
            </w:r>
          </w:p>
        </w:tc>
      </w:tr>
      <w:tr w:rsidR="00033CB4" w:rsidRPr="009C7FCC" w:rsidTr="00033CB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2293 (34.2)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251 (39.3)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033CB4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Stimulants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6526 (97.2)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614 (96.2)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0.190</w:t>
            </w:r>
          </w:p>
        </w:tc>
      </w:tr>
      <w:tr w:rsidR="00033CB4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186 ( 2.8)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 (3.8)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033CB4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Antidepressants within 100 days after ECT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644 ( 9.6)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 (17.9)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&lt;0.001</w:t>
            </w:r>
          </w:p>
        </w:tc>
      </w:tr>
      <w:tr w:rsidR="00033CB4" w:rsidRPr="009C7FCC" w:rsidTr="00F837B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6068 (90.4)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524 (82.1)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33CB4" w:rsidRPr="009C7FCC" w:rsidRDefault="00033CB4" w:rsidP="000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C63C1A" w:rsidRPr="009C7FCC" w:rsidRDefault="00F837BA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  <w:r w:rsidRPr="009C7FC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  <w:t>Data are n (%), ADHD, attention-deficit hyperactivity disorder; CGI, clinical global impression - severity scale; CGI-I, clinical global impression – improvement scale; ECT, electroconvulsive therapy; PTSD, post-traumatic stress disorder.</w:t>
      </w:r>
    </w:p>
    <w:p w:rsidR="00D06FC4" w:rsidRPr="009C7FCC" w:rsidRDefault="00D06FC4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721172" w:rsidRPr="009C7FCC" w:rsidRDefault="00721172" w:rsidP="0072117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  <w:t xml:space="preserve">Supplementary Table 3 </w:t>
      </w:r>
      <w:bookmarkStart w:id="0" w:name="_GoBack"/>
      <w:bookmarkEnd w:id="0"/>
      <w:r w:rsidRPr="009C7FCC">
        <w:rPr>
          <w:rStyle w:val="CommentReference"/>
          <w:rFonts w:ascii="Times New Roman" w:hAnsi="Times New Roman" w:cs="Times New Roman"/>
          <w:b/>
          <w:sz w:val="20"/>
          <w:szCs w:val="20"/>
          <w:lang w:val="en-US"/>
        </w:rPr>
        <w:t>Type of suicide attempt according to ICD-10 by lithium usage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</w:tblGrid>
      <w:tr w:rsidR="00721172" w:rsidRPr="009C7FCC" w:rsidTr="00E61196">
        <w:tc>
          <w:tcPr>
            <w:tcW w:w="2830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Cause of suicide attempt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Patients without lithium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Patients with lithium</w:t>
            </w:r>
          </w:p>
        </w:tc>
      </w:tr>
      <w:tr w:rsidR="00721172" w:rsidRPr="009C7FCC" w:rsidTr="00E61196">
        <w:tc>
          <w:tcPr>
            <w:tcW w:w="2830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Poisoning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1276 (87.1)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166 (87.8)</w:t>
            </w:r>
          </w:p>
        </w:tc>
      </w:tr>
      <w:tr w:rsidR="00721172" w:rsidRPr="009C7FCC" w:rsidTr="00E61196">
        <w:tc>
          <w:tcPr>
            <w:tcW w:w="2830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Hanging, strangulation, and suffocation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39 (2.7)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 (2.1)</w:t>
            </w:r>
          </w:p>
        </w:tc>
      </w:tr>
      <w:tr w:rsidR="00721172" w:rsidRPr="009C7FCC" w:rsidTr="00E61196">
        <w:tc>
          <w:tcPr>
            <w:tcW w:w="2830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Drowning and submersion 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 (0.9)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 (0.0)</w:t>
            </w:r>
          </w:p>
        </w:tc>
      </w:tr>
      <w:tr w:rsidR="00721172" w:rsidRPr="009C7FCC" w:rsidTr="00E61196">
        <w:tc>
          <w:tcPr>
            <w:tcW w:w="2830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Firearm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 (0.1)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 (0.0)</w:t>
            </w:r>
          </w:p>
        </w:tc>
      </w:tr>
      <w:tr w:rsidR="00721172" w:rsidRPr="009C7FCC" w:rsidTr="00E61196">
        <w:tc>
          <w:tcPr>
            <w:tcW w:w="2830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Sharp objects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 (6.2)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 (6.3)</w:t>
            </w:r>
          </w:p>
        </w:tc>
      </w:tr>
      <w:tr w:rsidR="00721172" w:rsidRPr="009C7FCC" w:rsidTr="00E61196">
        <w:tc>
          <w:tcPr>
            <w:tcW w:w="2830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Falling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16 (1.1)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 (1.1)</w:t>
            </w:r>
          </w:p>
        </w:tc>
      </w:tr>
      <w:tr w:rsidR="00721172" w:rsidRPr="009C7FCC" w:rsidTr="00E61196">
        <w:tc>
          <w:tcPr>
            <w:tcW w:w="2830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 types of suicide attempt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 (1.9)</w:t>
            </w:r>
          </w:p>
        </w:tc>
        <w:tc>
          <w:tcPr>
            <w:tcW w:w="1843" w:type="dxa"/>
          </w:tcPr>
          <w:p w:rsidR="00721172" w:rsidRPr="009C7FCC" w:rsidRDefault="00721172" w:rsidP="00E61196">
            <w:pPr>
              <w:pStyle w:val="PlainTex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C7FC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 (2.6)</w:t>
            </w:r>
          </w:p>
        </w:tc>
      </w:tr>
    </w:tbl>
    <w:p w:rsidR="00721172" w:rsidRPr="00F837BA" w:rsidRDefault="00721172" w:rsidP="00721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  <w:r w:rsidRPr="009C7FC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  <w:t>Data are n (%). Fisher’s exact test: 0.889.</w:t>
      </w:r>
    </w:p>
    <w:p w:rsidR="0034168D" w:rsidRDefault="0034168D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721172" w:rsidRDefault="00721172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721172" w:rsidRPr="009C7FCC" w:rsidRDefault="00721172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721172" w:rsidRPr="009C7FCC" w:rsidRDefault="00721172" w:rsidP="007211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Supplementary Table 4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7FCC">
        <w:rPr>
          <w:rFonts w:ascii="Times New Roman" w:hAnsi="Times New Roman" w:cs="Times New Roman"/>
          <w:b/>
          <w:sz w:val="20"/>
          <w:szCs w:val="20"/>
        </w:rPr>
        <w:t>Diagnosis at readmission</w:t>
      </w:r>
    </w:p>
    <w:tbl>
      <w:tblPr>
        <w:tblW w:w="343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134"/>
        <w:gridCol w:w="1134"/>
      </w:tblGrid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ICD-10-SE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No lithium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Lithium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(1.7)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(0.5)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(5.8)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(5.5)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(4.2)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(5.2)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F30-F31.2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(1.1)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F31.3-F39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2564 (66.8)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 (71.8)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 (14.0)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(7.4)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(0.5)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(3.9)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(4.7)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(0.3)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(1.0)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(1.9)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F90-F98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(1.0)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(1.1)</w:t>
            </w:r>
          </w:p>
        </w:tc>
      </w:tr>
      <w:tr w:rsidR="00721172" w:rsidRPr="009C7FCC" w:rsidTr="00E61196">
        <w:trPr>
          <w:trHeight w:val="27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721172" w:rsidRPr="009C7FCC" w:rsidRDefault="00721172" w:rsidP="00E6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</w:tr>
    </w:tbl>
    <w:p w:rsidR="00721172" w:rsidRPr="009C7FCC" w:rsidRDefault="00721172" w:rsidP="00721172">
      <w:pPr>
        <w:rPr>
          <w:rFonts w:ascii="Times New Roman" w:hAnsi="Times New Roman" w:cs="Times New Roman"/>
          <w:sz w:val="20"/>
          <w:szCs w:val="20"/>
        </w:rPr>
      </w:pPr>
    </w:p>
    <w:p w:rsidR="00721172" w:rsidRPr="009C7FCC" w:rsidRDefault="00721172" w:rsidP="0072117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C7FCC">
        <w:rPr>
          <w:rFonts w:ascii="Times New Roman" w:hAnsi="Times New Roman" w:cs="Times New Roman"/>
          <w:sz w:val="20"/>
          <w:szCs w:val="20"/>
          <w:lang w:val="en-US"/>
        </w:rPr>
        <w:t xml:space="preserve">F0 = Organic, including symptomatic, mental disorders, F1 = Mental and </w:t>
      </w:r>
      <w:proofErr w:type="spellStart"/>
      <w:r w:rsidRPr="009C7FCC">
        <w:rPr>
          <w:rFonts w:ascii="Times New Roman" w:hAnsi="Times New Roman" w:cs="Times New Roman"/>
          <w:sz w:val="20"/>
          <w:szCs w:val="20"/>
          <w:lang w:val="en-US"/>
        </w:rPr>
        <w:t>behavioural</w:t>
      </w:r>
      <w:proofErr w:type="spellEnd"/>
      <w:r w:rsidRPr="009C7FCC">
        <w:rPr>
          <w:rFonts w:ascii="Times New Roman" w:hAnsi="Times New Roman" w:cs="Times New Roman"/>
          <w:sz w:val="20"/>
          <w:szCs w:val="20"/>
          <w:lang w:val="en-US"/>
        </w:rPr>
        <w:t xml:space="preserve"> disorders due to psychoactive substance use, F2 = Schizophrenia, schizotypal and delusional disorders, F30-F31.2 = Manic episode, bipolar affective disorder, current episodes hypomanic,  bipolar affective disorder, current episode manic without psychotic symptoms, and bipolar affective disorder, current episode manic with psychotic </w:t>
      </w:r>
      <w:r w:rsidRPr="009C7FCC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symptoms, F31.3-F39 = Other bipolar episode, Depressive episode, Recurrent depressive disorder, Persistent mood [affective] disorders, Other mood [affective] disorders, and Unspecified mood [affective] disorder, F4 = Neurotic, stress-related and somatoform disorders, F5 = </w:t>
      </w:r>
      <w:proofErr w:type="spellStart"/>
      <w:r w:rsidRPr="009C7FCC">
        <w:rPr>
          <w:rFonts w:ascii="Times New Roman" w:hAnsi="Times New Roman" w:cs="Times New Roman"/>
          <w:sz w:val="20"/>
          <w:szCs w:val="20"/>
          <w:lang w:val="en-US"/>
        </w:rPr>
        <w:t>Behavioural</w:t>
      </w:r>
      <w:proofErr w:type="spellEnd"/>
      <w:r w:rsidRPr="009C7FCC">
        <w:rPr>
          <w:rFonts w:ascii="Times New Roman" w:hAnsi="Times New Roman" w:cs="Times New Roman"/>
          <w:sz w:val="20"/>
          <w:szCs w:val="20"/>
          <w:lang w:val="en-US"/>
        </w:rPr>
        <w:t xml:space="preserve"> syndromes associated with physiological disturbances and physical factors, F6 = Disorders of adult personality and </w:t>
      </w:r>
      <w:proofErr w:type="spellStart"/>
      <w:r w:rsidRPr="009C7FCC">
        <w:rPr>
          <w:rFonts w:ascii="Times New Roman" w:hAnsi="Times New Roman" w:cs="Times New Roman"/>
          <w:sz w:val="20"/>
          <w:szCs w:val="20"/>
          <w:lang w:val="en-US"/>
        </w:rPr>
        <w:t>behaviour</w:t>
      </w:r>
      <w:proofErr w:type="spellEnd"/>
      <w:r w:rsidRPr="009C7FCC">
        <w:rPr>
          <w:rFonts w:ascii="Times New Roman" w:hAnsi="Times New Roman" w:cs="Times New Roman"/>
          <w:sz w:val="20"/>
          <w:szCs w:val="20"/>
          <w:lang w:val="en-US"/>
        </w:rPr>
        <w:t xml:space="preserve">, F7 = Mental retardation, F8 = Disorders of psychological development, F90-F98 = </w:t>
      </w:r>
      <w:proofErr w:type="spellStart"/>
      <w:r w:rsidRPr="009C7FCC">
        <w:rPr>
          <w:rFonts w:ascii="Times New Roman" w:hAnsi="Times New Roman" w:cs="Times New Roman"/>
          <w:sz w:val="20"/>
          <w:szCs w:val="20"/>
          <w:lang w:val="en-US"/>
        </w:rPr>
        <w:t>Behavioural</w:t>
      </w:r>
      <w:proofErr w:type="spellEnd"/>
      <w:r w:rsidRPr="009C7FCC">
        <w:rPr>
          <w:rFonts w:ascii="Times New Roman" w:hAnsi="Times New Roman" w:cs="Times New Roman"/>
          <w:sz w:val="20"/>
          <w:szCs w:val="20"/>
          <w:lang w:val="en-US"/>
        </w:rPr>
        <w:t xml:space="preserve"> and emotional disorders with onset usually occurring in childhood and adolescence, F99 = Unspecified mental disorder</w:t>
      </w:r>
    </w:p>
    <w:p w:rsidR="0034168D" w:rsidRPr="009C7FCC" w:rsidRDefault="0034168D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34168D" w:rsidRPr="009C7FCC" w:rsidRDefault="00721172" w:rsidP="0034168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Supplementary Table 5 </w:t>
      </w:r>
      <w:r w:rsidR="0034168D" w:rsidRPr="009C7FCC">
        <w:rPr>
          <w:rFonts w:ascii="Times New Roman" w:hAnsi="Times New Roman" w:cs="Times New Roman"/>
          <w:b/>
          <w:sz w:val="20"/>
          <w:szCs w:val="20"/>
          <w:lang w:val="en-US"/>
        </w:rPr>
        <w:t>Time to suicide – Cox regression models</w:t>
      </w:r>
    </w:p>
    <w:tbl>
      <w:tblPr>
        <w:tblW w:w="11135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76"/>
        <w:gridCol w:w="1418"/>
        <w:gridCol w:w="645"/>
        <w:gridCol w:w="1623"/>
        <w:gridCol w:w="645"/>
      </w:tblGrid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Unadjusted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Adjusted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HR (95% CI)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p-value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HR (95% CI)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v-SE"/>
              </w:rPr>
              <w:t>p-value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Sex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Female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55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32–0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47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27–0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010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Age in years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18–29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30–44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95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40–2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901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99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39–2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986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45–64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76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34–1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27–1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514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65–74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24–1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58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17–1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386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75+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34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23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05–1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068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Marital status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Divorced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Married/Cohabiting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08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96–4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062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56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69–3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283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Widowed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77–5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154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27 (1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43–12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009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Unmarried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03 (1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03–3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040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38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64–2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407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Working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15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68–1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603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47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80–2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216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B20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 xml:space="preserve">Psychotic symptoms during depression that </w:t>
            </w:r>
            <w:r w:rsidR="00B20AAD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 xml:space="preserve">were used as 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indication diagnos</w:t>
            </w:r>
            <w:r w:rsidR="00B20AAD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 for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44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20–0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043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60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25–1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252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PTSD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96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48–8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352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23–4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975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ADHD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54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38–6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548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69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14–3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651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C63C1A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Anxiety disorder</w:t>
            </w:r>
            <w:r w:rsidR="0034168D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06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58–1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846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74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37–1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394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Obsessive-compulsive disorder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56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38–6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536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22–4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984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Autism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73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24–12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586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04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12–8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974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Personality disorder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12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96–4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064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 (0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40–2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898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Substance use disorder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4168D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19 (1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83–5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 (1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03–4</w:t>
            </w:r>
            <w:r w:rsidR="00C270BC"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168D" w:rsidRPr="009C7FCC" w:rsidRDefault="0034168D" w:rsidP="00D06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</w:t>
            </w:r>
            <w:r w:rsidR="00C270BC"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.</w:t>
            </w: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040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Earlier suicide attempts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3.22 (1.90–5.48)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0.000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2.65 (1.41–5.00)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0.003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psychiatric inpatient periods before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1–3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1.01 (0.46–2.23)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0.85 (0.37–1.95)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0.704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4–5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1.26 (0.46–3.47)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0.657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0.73 (0.24–2.29)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0.595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6–10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1.10 (0.38–3.18)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0.858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0.49 (0.14–1.71)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0.262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11–20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2.96 (1.02–8.57)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0.045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0.95 (0.24–3.72)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0.946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21–30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1.51 (0.19–12.10)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0.699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0.36 (0.03–3.86)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0.401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31–140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1.80 (0.22–14.50)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0.49 (0.04–5.65)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0.568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Electrode placement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Unilateral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Bitemporal/bilateral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0.80 (0.29–2.22)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0.669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1.08 (0.37–3.17)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0.891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1.11 (0.44–2.80)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0.79 (0.26–2.41)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0.678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Pulse width (ms)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0.25–0.47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0.50–1.10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1.99 (0.71–5.61)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0.192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2.07 (0.70–6.09)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0.189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1.84 (0.62–5.48)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0.272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4.71 (0.02–1 180.00)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0.582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Frequency (Hz)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10–65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70–140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0.63 (0.34–1.18)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0.148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0.72 (0.35–1.48)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0.375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0.77 (0.40–1.48)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0.433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0.06 (0.00–13.60)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0.307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Duration (s)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1.5–7.4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7.5–8.0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1.54 (0.80–3.00)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1.74 (0.87–3.45)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0.116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1.46 (0.73–2.92)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0.281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4.30 (0.09–202.00)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0.458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Electric current (mA)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500–830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850–940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1.51 (0.79–2.88)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0.209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1.28 (0.62–2.64)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0.497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1.40 (0.73–2.66)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2.44 (0.06–99.40)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0.638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CGI-S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Normal/borderline/mildly ill /moderately ill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Markedly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1.11 (0.55–2.23)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0.767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1.33 (0.64–2.76)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0.440</w:t>
            </w: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Severely ill/Among the most ill patients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0.92 (0.42–2.03)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0.838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1.35 (0.58–3.16)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0.483</w:t>
            </w: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0.52 (0.14–1.86)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0.41 (0.11–1.58)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0.196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CGI-I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Not assessed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1.67 (0.21–13.40)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0.629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2.10 (0.25–17.60)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0.495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Very much improved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Much improved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1.82 (0.81–4.06)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0.146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1.43 (0.62–3.31)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0.400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Minimally improved/unchanged/  worse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2.33 (0.92–5.91)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0.074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1.59 (0.58–4.31)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0.366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036E9F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Missing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2.78 (1.16–6.63)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0.022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2.93 (1.05–8.13)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0.039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Continuation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1.03 (0.44–2.41)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1.30 (0.54–3.10)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0.560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Number of ECT sessions in the treatment series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1–5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6–9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0.90 (0.45–1.79)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0.766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1.05 (0.51–2.14)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0.901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10–53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 (0.44–2.18)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0.956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0.89 (0.38–2.07)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0.789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Modified Antidepressant Treatment History Form score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0–1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2–4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0.57 (0.24–1.33)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0.193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0.63 (0.26–1.52)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0.303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5–8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0.93 (0.45–1.94)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0.844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0.97 (0.43–2.16)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0.937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9–26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1.30 (0.60–2.84)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1.21 (0.50–2.94)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0.666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Lamotrigine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1.15 (0.46–2.88)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0.766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0.99 (0.38–2.57)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0.985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Valproate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1.19 (0.17–8.61)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0.863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0.85 (0.11–6.38)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0.871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Benzodiazepines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1.29 (0.77–2.19)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0.336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1.32 (0.75–2.34)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0.335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Other antiepileptic medication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1.40 (0.60–3.27)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0.436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0.96 (0.39–2.34)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0.925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Anxiolytics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1.49 (0.88–2.52)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0.138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1.17 (0.66–2.08)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0.586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Quetiapine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0.64 (0.28–1.49)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0.302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0.53 (0.22–1.27)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0.154</w:t>
            </w:r>
          </w:p>
        </w:tc>
      </w:tr>
      <w:tr w:rsidR="00C63C1A" w:rsidRPr="009C7FCC" w:rsidTr="0072608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Antipsychotic medication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C63C1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0.91 (0.51–1.61)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0.743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0.98 (0.53–1.81)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0.943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Stimulants </w:t>
            </w: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2.48 (0.78–7.96)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0.126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1.40 (0.37–5.32)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0.617</w:t>
            </w: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sv-SE"/>
              </w:rPr>
              <w:t>Antidepressants within 100 days after ECT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C63C1A" w:rsidRPr="009C7FCC" w:rsidTr="00D06FC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1.07 (0.43–2.69)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0.881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1.29 (0.48–3.46)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C1A" w:rsidRPr="009C7FCC" w:rsidRDefault="00C63C1A" w:rsidP="00C6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9C7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0.610</w:t>
            </w:r>
          </w:p>
        </w:tc>
      </w:tr>
    </w:tbl>
    <w:p w:rsidR="0034168D" w:rsidRPr="009C7FCC" w:rsidRDefault="0034168D" w:rsidP="00341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  <w:r w:rsidRPr="009C7FCC">
        <w:rPr>
          <w:rFonts w:ascii="Arial" w:eastAsia="Times New Roman" w:hAnsi="Arial" w:cs="Arial"/>
          <w:color w:val="000000"/>
          <w:sz w:val="20"/>
          <w:szCs w:val="20"/>
          <w:lang w:val="en-US" w:eastAsia="sv-SE"/>
        </w:rPr>
        <w:t xml:space="preserve">Data are n (%), ADHD, attention-deficit hyperactivity disorder; CGI, clinical global impression - severity </w:t>
      </w:r>
      <w:r w:rsidRPr="009C7FC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  <w:t>scale; CGI-I, clinical global impression – improvement scale; ECT, electroconvulsive therapy; PTSD, post-traumatic stress disorder. Lithium within 100 days and education were not included due to no suicides in subgroups. None of the lithium users committed suicide.</w:t>
      </w:r>
    </w:p>
    <w:p w:rsidR="0034168D" w:rsidRPr="009C7FCC" w:rsidRDefault="0034168D" w:rsidP="0034168D">
      <w:pPr>
        <w:rPr>
          <w:lang w:val="en-US"/>
        </w:rPr>
      </w:pPr>
    </w:p>
    <w:p w:rsidR="0034168D" w:rsidRPr="009C7FCC" w:rsidRDefault="0034168D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p w:rsidR="00AE2841" w:rsidRPr="00F837BA" w:rsidRDefault="00AE2841" w:rsidP="00F83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sv-SE"/>
        </w:rPr>
      </w:pPr>
    </w:p>
    <w:sectPr w:rsidR="00AE2841" w:rsidRPr="00F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96"/>
    <w:rsid w:val="00016327"/>
    <w:rsid w:val="00033CB4"/>
    <w:rsid w:val="00036E9F"/>
    <w:rsid w:val="000752F8"/>
    <w:rsid w:val="00112A14"/>
    <w:rsid w:val="00145F10"/>
    <w:rsid w:val="002A3086"/>
    <w:rsid w:val="0034168D"/>
    <w:rsid w:val="004C1ACE"/>
    <w:rsid w:val="005B0F3D"/>
    <w:rsid w:val="00615C21"/>
    <w:rsid w:val="006807AA"/>
    <w:rsid w:val="006C48A8"/>
    <w:rsid w:val="00721172"/>
    <w:rsid w:val="00726084"/>
    <w:rsid w:val="0077730B"/>
    <w:rsid w:val="00811620"/>
    <w:rsid w:val="00970171"/>
    <w:rsid w:val="009A4235"/>
    <w:rsid w:val="009C7FCC"/>
    <w:rsid w:val="00A860B3"/>
    <w:rsid w:val="00AE2841"/>
    <w:rsid w:val="00B20AAD"/>
    <w:rsid w:val="00BC530B"/>
    <w:rsid w:val="00C270BC"/>
    <w:rsid w:val="00C63C1A"/>
    <w:rsid w:val="00CF5996"/>
    <w:rsid w:val="00D06FC4"/>
    <w:rsid w:val="00DF5F85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B913"/>
  <w15:chartTrackingRefBased/>
  <w15:docId w15:val="{06C97B90-C87B-4A9F-AE6F-686D25A5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2841"/>
    <w:pPr>
      <w:spacing w:after="0" w:line="240" w:lineRule="auto"/>
    </w:pPr>
    <w:rPr>
      <w:rFonts w:ascii="Arial" w:hAnsi="Arial" w:cs="Consolas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2841"/>
    <w:rPr>
      <w:rFonts w:ascii="Arial" w:hAnsi="Arial" w:cs="Consolas"/>
      <w:color w:val="000000" w:themeColor="text1"/>
      <w:sz w:val="20"/>
      <w:szCs w:val="21"/>
    </w:rPr>
  </w:style>
  <w:style w:type="table" w:styleId="TableGrid">
    <w:name w:val="Table Grid"/>
    <w:basedOn w:val="TableNormal"/>
    <w:uiPriority w:val="39"/>
    <w:rsid w:val="00AE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2503</Words>
  <Characters>14269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Örebro län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Ole, Kliniskt forskningscentrum HS</dc:creator>
  <cp:keywords/>
  <dc:description/>
  <cp:lastModifiedBy>Annalisa Welch</cp:lastModifiedBy>
  <cp:revision>6</cp:revision>
  <dcterms:created xsi:type="dcterms:W3CDTF">2019-05-03T14:25:00Z</dcterms:created>
  <dcterms:modified xsi:type="dcterms:W3CDTF">2019-05-04T17:51:00Z</dcterms:modified>
</cp:coreProperties>
</file>