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F3F4" w14:textId="77777777" w:rsidR="00F55D03" w:rsidRDefault="00F55D03" w:rsidP="00F55D03">
      <w:pPr>
        <w:ind w:left="-567"/>
        <w:rPr>
          <w:lang w:val="en-US"/>
        </w:rPr>
      </w:pPr>
    </w:p>
    <w:p w14:paraId="43244772" w14:textId="06936333" w:rsidR="00F55D03" w:rsidRPr="00A73BEF" w:rsidRDefault="00F55D03" w:rsidP="00F55D03">
      <w:pPr>
        <w:ind w:left="-567"/>
        <w:rPr>
          <w:lang w:val="en-US"/>
        </w:rPr>
      </w:pPr>
      <w:r w:rsidRPr="00F55D03">
        <w:rPr>
          <w:b/>
          <w:bCs/>
          <w:lang w:val="en-US"/>
        </w:rPr>
        <w:t xml:space="preserve">Supplementary table </w:t>
      </w:r>
      <w:r w:rsidR="007E51F5">
        <w:rPr>
          <w:b/>
          <w:bCs/>
          <w:lang w:val="en-US"/>
        </w:rPr>
        <w:t>1</w:t>
      </w:r>
      <w:r w:rsidRPr="00F55D03">
        <w:rPr>
          <w:b/>
          <w:bCs/>
          <w:lang w:val="en-US"/>
        </w:rPr>
        <w:t>.</w:t>
      </w:r>
      <w:r>
        <w:rPr>
          <w:lang w:val="en-US"/>
        </w:rPr>
        <w:t xml:space="preserve"> Potential sources of heterogeneity in cluster-analytic studies for people with bipolar disorder.</w:t>
      </w:r>
    </w:p>
    <w:tbl>
      <w:tblPr>
        <w:tblStyle w:val="TableGrid"/>
        <w:tblW w:w="1544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551"/>
        <w:gridCol w:w="786"/>
        <w:gridCol w:w="1656"/>
        <w:gridCol w:w="1418"/>
        <w:gridCol w:w="2268"/>
        <w:gridCol w:w="2268"/>
        <w:gridCol w:w="1276"/>
        <w:gridCol w:w="1275"/>
        <w:gridCol w:w="1843"/>
      </w:tblGrid>
      <w:tr w:rsidR="00F55D03" w14:paraId="4AE9A709" w14:textId="77777777" w:rsidTr="0015596F">
        <w:tc>
          <w:tcPr>
            <w:tcW w:w="2105" w:type="dxa"/>
            <w:tcBorders>
              <w:top w:val="single" w:sz="12" w:space="0" w:color="auto"/>
              <w:bottom w:val="single" w:sz="4" w:space="0" w:color="auto"/>
            </w:tcBorders>
          </w:tcPr>
          <w:p w14:paraId="61D5C378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60B8B160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Studies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4" w:space="0" w:color="auto"/>
            </w:tcBorders>
          </w:tcPr>
          <w:p w14:paraId="2879A776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5E1A2FCF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N</w:t>
            </w:r>
          </w:p>
        </w:tc>
        <w:tc>
          <w:tcPr>
            <w:tcW w:w="786" w:type="dxa"/>
            <w:tcBorders>
              <w:top w:val="single" w:sz="12" w:space="0" w:color="auto"/>
              <w:bottom w:val="single" w:sz="4" w:space="0" w:color="auto"/>
            </w:tcBorders>
          </w:tcPr>
          <w:p w14:paraId="2DA8FF27" w14:textId="77777777" w:rsidR="00F55D03" w:rsidRPr="00F55D03" w:rsidRDefault="00F55D03" w:rsidP="0015596F">
            <w:pPr>
              <w:ind w:left="-128" w:right="-114"/>
              <w:jc w:val="center"/>
              <w:rPr>
                <w:b/>
                <w:bCs/>
                <w:lang w:val="en-US"/>
              </w:rPr>
            </w:pPr>
          </w:p>
          <w:p w14:paraId="475144AC" w14:textId="77777777" w:rsidR="00F55D03" w:rsidRPr="00F55D03" w:rsidRDefault="00F55D03" w:rsidP="0015596F">
            <w:pPr>
              <w:ind w:left="-128" w:right="-114"/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Age (y)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</w:tcPr>
          <w:p w14:paraId="13C45B98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6EFA9947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Education (y) / Premorbid IQ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ED72870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3F371D0A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 xml:space="preserve">Mood </w:t>
            </w:r>
          </w:p>
          <w:p w14:paraId="4061E5FE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symptoms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06C1278E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 xml:space="preserve">BD type 1 (%) / </w:t>
            </w:r>
            <w:r w:rsidRPr="00F55D03">
              <w:rPr>
                <w:b/>
                <w:bCs/>
                <w:lang w:val="en-US"/>
              </w:rPr>
              <w:br/>
              <w:t>Age of diagnosis (y) / Illness duration (y)</w:t>
            </w:r>
          </w:p>
          <w:p w14:paraId="3B1723BD" w14:textId="77777777" w:rsidR="00F55D03" w:rsidRPr="00F55D03" w:rsidRDefault="00F55D03" w:rsidP="0015596F">
            <w:pPr>
              <w:jc w:val="center"/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14:paraId="01C2E97F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2D846CD4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 xml:space="preserve">Cognitive </w:t>
            </w:r>
            <w:r w:rsidRPr="00F55D03">
              <w:rPr>
                <w:b/>
                <w:bCs/>
                <w:lang w:val="en-US"/>
              </w:rPr>
              <w:br/>
              <w:t>domains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C4FC3A1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2B10D453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Clustering method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3FAE5004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</w:p>
          <w:p w14:paraId="1D407775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>Clusters reported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4D337A5A" w14:textId="77777777" w:rsidR="00F55D03" w:rsidRPr="00F55D03" w:rsidRDefault="00F55D03" w:rsidP="0015596F">
            <w:pPr>
              <w:jc w:val="center"/>
              <w:rPr>
                <w:b/>
                <w:bCs/>
                <w:lang w:val="en-US"/>
              </w:rPr>
            </w:pPr>
            <w:r w:rsidRPr="00F55D03">
              <w:rPr>
                <w:b/>
                <w:bCs/>
                <w:lang w:val="en-US"/>
              </w:rPr>
              <w:t xml:space="preserve">Cluster validation </w:t>
            </w:r>
            <w:r w:rsidRPr="00F55D03">
              <w:rPr>
                <w:b/>
                <w:bCs/>
                <w:lang w:val="en-US"/>
              </w:rPr>
              <w:br/>
              <w:t>(% correctly classified)</w:t>
            </w:r>
          </w:p>
        </w:tc>
      </w:tr>
      <w:tr w:rsidR="00F55D03" w14:paraId="3E370650" w14:textId="77777777" w:rsidTr="0015596F">
        <w:tc>
          <w:tcPr>
            <w:tcW w:w="2105" w:type="dxa"/>
            <w:tcBorders>
              <w:top w:val="single" w:sz="4" w:space="0" w:color="auto"/>
            </w:tcBorders>
          </w:tcPr>
          <w:p w14:paraId="00B9E408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Bora et al., 2016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766DBFA0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556</w:t>
            </w:r>
          </w:p>
        </w:tc>
        <w:tc>
          <w:tcPr>
            <w:tcW w:w="786" w:type="dxa"/>
            <w:tcBorders>
              <w:top w:val="single" w:sz="4" w:space="0" w:color="auto"/>
            </w:tcBorders>
          </w:tcPr>
          <w:p w14:paraId="6B5D4A38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74F53DB4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/ 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F4D09DD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Euthymic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805DA5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 / - / 12.5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C954E3E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ExF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E78F6A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LCA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75CF1D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E97842C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14:paraId="05B65066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</w:tr>
      <w:tr w:rsidR="00F55D03" w14:paraId="421FEBBD" w14:textId="77777777" w:rsidTr="0015596F">
        <w:tc>
          <w:tcPr>
            <w:tcW w:w="2105" w:type="dxa"/>
          </w:tcPr>
          <w:p w14:paraId="5FF9F9CF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Burdick et al., 2014</w:t>
            </w:r>
          </w:p>
        </w:tc>
        <w:tc>
          <w:tcPr>
            <w:tcW w:w="551" w:type="dxa"/>
          </w:tcPr>
          <w:p w14:paraId="13F176BC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86" w:type="dxa"/>
          </w:tcPr>
          <w:p w14:paraId="3164B96E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656" w:type="dxa"/>
          </w:tcPr>
          <w:p w14:paraId="002A6E1B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/ 98</w:t>
            </w:r>
          </w:p>
        </w:tc>
        <w:tc>
          <w:tcPr>
            <w:tcW w:w="1418" w:type="dxa"/>
          </w:tcPr>
          <w:p w14:paraId="76CEBDAC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Partially </w:t>
            </w:r>
          </w:p>
          <w:p w14:paraId="744F74B5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remitted</w:t>
            </w:r>
          </w:p>
        </w:tc>
        <w:tc>
          <w:tcPr>
            <w:tcW w:w="2268" w:type="dxa"/>
          </w:tcPr>
          <w:p w14:paraId="273D2A55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 / 20.6 / -</w:t>
            </w:r>
          </w:p>
        </w:tc>
        <w:tc>
          <w:tcPr>
            <w:tcW w:w="2268" w:type="dxa"/>
          </w:tcPr>
          <w:p w14:paraId="708DCBFA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WM, VisLM, VerLM, ExF, SoCog</w:t>
            </w:r>
          </w:p>
        </w:tc>
        <w:tc>
          <w:tcPr>
            <w:tcW w:w="1276" w:type="dxa"/>
          </w:tcPr>
          <w:p w14:paraId="0AD73281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</w:tcPr>
          <w:p w14:paraId="7CB93BED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693CF4B9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DFA (-)</w:t>
            </w:r>
          </w:p>
          <w:p w14:paraId="62854056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Split-half sample</w:t>
            </w:r>
          </w:p>
          <w:p w14:paraId="2D0208FF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</w:tr>
      <w:tr w:rsidR="00F55D03" w14:paraId="352B2B9D" w14:textId="77777777" w:rsidTr="0015596F">
        <w:tc>
          <w:tcPr>
            <w:tcW w:w="2105" w:type="dxa"/>
          </w:tcPr>
          <w:p w14:paraId="5DA387FA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Jensen et al., 2016</w:t>
            </w:r>
          </w:p>
        </w:tc>
        <w:tc>
          <w:tcPr>
            <w:tcW w:w="551" w:type="dxa"/>
          </w:tcPr>
          <w:p w14:paraId="65A46540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786" w:type="dxa"/>
          </w:tcPr>
          <w:p w14:paraId="6ECD2383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656" w:type="dxa"/>
          </w:tcPr>
          <w:p w14:paraId="4ED83B92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/ -</w:t>
            </w:r>
          </w:p>
        </w:tc>
        <w:tc>
          <w:tcPr>
            <w:tcW w:w="1418" w:type="dxa"/>
          </w:tcPr>
          <w:p w14:paraId="587227EE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Euthymic partially </w:t>
            </w:r>
          </w:p>
          <w:p w14:paraId="2E72B1C6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remitted</w:t>
            </w:r>
          </w:p>
          <w:p w14:paraId="011ACA62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268" w:type="dxa"/>
          </w:tcPr>
          <w:p w14:paraId="7BD2AFB8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 / 22 / 15</w:t>
            </w:r>
          </w:p>
        </w:tc>
        <w:tc>
          <w:tcPr>
            <w:tcW w:w="2268" w:type="dxa"/>
          </w:tcPr>
          <w:p w14:paraId="5CAC26CC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PrSp, WM, VerLM, ExF</w:t>
            </w:r>
          </w:p>
        </w:tc>
        <w:tc>
          <w:tcPr>
            <w:tcW w:w="1276" w:type="dxa"/>
          </w:tcPr>
          <w:p w14:paraId="5359365A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</w:tcPr>
          <w:p w14:paraId="2086F729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74C498E9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DFA (90%) </w:t>
            </w:r>
          </w:p>
        </w:tc>
      </w:tr>
      <w:tr w:rsidR="00F55D03" w14:paraId="6CDCC6D1" w14:textId="77777777" w:rsidTr="0015596F">
        <w:tc>
          <w:tcPr>
            <w:tcW w:w="2105" w:type="dxa"/>
          </w:tcPr>
          <w:p w14:paraId="5435015F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Jimenez et al., 2017</w:t>
            </w:r>
          </w:p>
        </w:tc>
        <w:tc>
          <w:tcPr>
            <w:tcW w:w="551" w:type="dxa"/>
          </w:tcPr>
          <w:p w14:paraId="10828377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786" w:type="dxa"/>
          </w:tcPr>
          <w:p w14:paraId="79FA198F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656" w:type="dxa"/>
          </w:tcPr>
          <w:p w14:paraId="0AB37F09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/ 109</w:t>
            </w:r>
          </w:p>
        </w:tc>
        <w:tc>
          <w:tcPr>
            <w:tcW w:w="1418" w:type="dxa"/>
          </w:tcPr>
          <w:p w14:paraId="231D27F4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Partially </w:t>
            </w:r>
          </w:p>
          <w:p w14:paraId="30929182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remitted</w:t>
            </w:r>
          </w:p>
          <w:p w14:paraId="01E50837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268" w:type="dxa"/>
          </w:tcPr>
          <w:p w14:paraId="4A78CD3E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 / 26.5 / 22</w:t>
            </w:r>
          </w:p>
        </w:tc>
        <w:tc>
          <w:tcPr>
            <w:tcW w:w="2268" w:type="dxa"/>
          </w:tcPr>
          <w:p w14:paraId="1766A443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WM, VerLM, ExF, SoCog</w:t>
            </w:r>
          </w:p>
        </w:tc>
        <w:tc>
          <w:tcPr>
            <w:tcW w:w="1276" w:type="dxa"/>
          </w:tcPr>
          <w:p w14:paraId="57B85590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</w:tcPr>
          <w:p w14:paraId="55B74A21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73A3C580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DFA (88.5%)</w:t>
            </w:r>
          </w:p>
        </w:tc>
      </w:tr>
      <w:tr w:rsidR="00F55D03" w14:paraId="3C61DCBD" w14:textId="77777777" w:rsidTr="0015596F">
        <w:tc>
          <w:tcPr>
            <w:tcW w:w="2105" w:type="dxa"/>
          </w:tcPr>
          <w:p w14:paraId="6CC441ED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Lima et al., 2019</w:t>
            </w:r>
          </w:p>
        </w:tc>
        <w:tc>
          <w:tcPr>
            <w:tcW w:w="551" w:type="dxa"/>
          </w:tcPr>
          <w:p w14:paraId="402200A2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86" w:type="dxa"/>
          </w:tcPr>
          <w:p w14:paraId="737F111A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656" w:type="dxa"/>
          </w:tcPr>
          <w:p w14:paraId="6CC012DF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/ -</w:t>
            </w:r>
          </w:p>
        </w:tc>
        <w:tc>
          <w:tcPr>
            <w:tcW w:w="1418" w:type="dxa"/>
          </w:tcPr>
          <w:p w14:paraId="1FA0DBBE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Euthymic</w:t>
            </w:r>
          </w:p>
        </w:tc>
        <w:tc>
          <w:tcPr>
            <w:tcW w:w="2268" w:type="dxa"/>
          </w:tcPr>
          <w:p w14:paraId="791ABCB2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 / 33.5 / 15.5</w:t>
            </w:r>
          </w:p>
        </w:tc>
        <w:tc>
          <w:tcPr>
            <w:tcW w:w="2268" w:type="dxa"/>
          </w:tcPr>
          <w:p w14:paraId="11C5ED1B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WM, VerLM, ExF, SoCog</w:t>
            </w:r>
          </w:p>
          <w:p w14:paraId="7125E2C6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14:paraId="5579A816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HCA </w:t>
            </w:r>
          </w:p>
        </w:tc>
        <w:tc>
          <w:tcPr>
            <w:tcW w:w="1275" w:type="dxa"/>
          </w:tcPr>
          <w:p w14:paraId="37322C09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1AD01928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DFA (90%) </w:t>
            </w:r>
          </w:p>
        </w:tc>
      </w:tr>
      <w:tr w:rsidR="00F55D03" w14:paraId="4D29461F" w14:textId="77777777" w:rsidTr="0015596F">
        <w:tc>
          <w:tcPr>
            <w:tcW w:w="2105" w:type="dxa"/>
          </w:tcPr>
          <w:p w14:paraId="115E03E6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Roux et al., 2017</w:t>
            </w:r>
          </w:p>
        </w:tc>
        <w:tc>
          <w:tcPr>
            <w:tcW w:w="551" w:type="dxa"/>
          </w:tcPr>
          <w:p w14:paraId="5EC83BBC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786" w:type="dxa"/>
          </w:tcPr>
          <w:p w14:paraId="42A88971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656" w:type="dxa"/>
          </w:tcPr>
          <w:p w14:paraId="56AD8E57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/ -</w:t>
            </w:r>
          </w:p>
        </w:tc>
        <w:tc>
          <w:tcPr>
            <w:tcW w:w="1418" w:type="dxa"/>
          </w:tcPr>
          <w:p w14:paraId="5B3A74B9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Euthymic</w:t>
            </w:r>
          </w:p>
        </w:tc>
        <w:tc>
          <w:tcPr>
            <w:tcW w:w="2268" w:type="dxa"/>
          </w:tcPr>
          <w:p w14:paraId="6C9CC43B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55.5 / 25 / -</w:t>
            </w:r>
          </w:p>
        </w:tc>
        <w:tc>
          <w:tcPr>
            <w:tcW w:w="2268" w:type="dxa"/>
          </w:tcPr>
          <w:p w14:paraId="55210245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WM, VerLM, ExF</w:t>
            </w:r>
          </w:p>
          <w:p w14:paraId="6E60EE33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14:paraId="179F1244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</w:tcPr>
          <w:p w14:paraId="4C8C785E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43F29ACB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DFA (94%)</w:t>
            </w:r>
          </w:p>
        </w:tc>
      </w:tr>
      <w:tr w:rsidR="00F55D03" w14:paraId="1718A080" w14:textId="77777777" w:rsidTr="0015596F">
        <w:tc>
          <w:tcPr>
            <w:tcW w:w="2105" w:type="dxa"/>
          </w:tcPr>
          <w:p w14:paraId="4373EE13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Russo et al., 2017</w:t>
            </w:r>
          </w:p>
        </w:tc>
        <w:tc>
          <w:tcPr>
            <w:tcW w:w="551" w:type="dxa"/>
          </w:tcPr>
          <w:p w14:paraId="51812E6F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86" w:type="dxa"/>
          </w:tcPr>
          <w:p w14:paraId="63DF48DD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656" w:type="dxa"/>
          </w:tcPr>
          <w:p w14:paraId="07FB3FBF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 / 98</w:t>
            </w:r>
          </w:p>
        </w:tc>
        <w:tc>
          <w:tcPr>
            <w:tcW w:w="1418" w:type="dxa"/>
          </w:tcPr>
          <w:p w14:paraId="4CC946B9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 xml:space="preserve">Partially </w:t>
            </w:r>
          </w:p>
          <w:p w14:paraId="60AAF3DB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remitted</w:t>
            </w:r>
          </w:p>
        </w:tc>
        <w:tc>
          <w:tcPr>
            <w:tcW w:w="2268" w:type="dxa"/>
          </w:tcPr>
          <w:p w14:paraId="195A11CC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 / - / -</w:t>
            </w:r>
          </w:p>
        </w:tc>
        <w:tc>
          <w:tcPr>
            <w:tcW w:w="2268" w:type="dxa"/>
          </w:tcPr>
          <w:p w14:paraId="2F696E8A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VerLM, ExF</w:t>
            </w:r>
          </w:p>
          <w:p w14:paraId="7AC27D25" w14:textId="77777777" w:rsidR="00F55D03" w:rsidRDefault="00F55D03" w:rsidP="0015596F">
            <w:pPr>
              <w:rPr>
                <w:lang w:val="en-US"/>
              </w:rPr>
            </w:pPr>
          </w:p>
          <w:p w14:paraId="1247EC8E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</w:tcPr>
          <w:p w14:paraId="6C4ABDA7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</w:tcPr>
          <w:p w14:paraId="0A5AA71B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52C97EF7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DFA (100%)</w:t>
            </w:r>
          </w:p>
        </w:tc>
      </w:tr>
      <w:tr w:rsidR="00F55D03" w14:paraId="32E0702B" w14:textId="77777777" w:rsidTr="0015596F">
        <w:tc>
          <w:tcPr>
            <w:tcW w:w="2105" w:type="dxa"/>
            <w:tcBorders>
              <w:bottom w:val="single" w:sz="12" w:space="0" w:color="auto"/>
            </w:tcBorders>
          </w:tcPr>
          <w:p w14:paraId="26D20F04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Sole et al., 2016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14:paraId="6396CEFD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86" w:type="dxa"/>
            <w:tcBorders>
              <w:bottom w:val="single" w:sz="12" w:space="0" w:color="auto"/>
            </w:tcBorders>
          </w:tcPr>
          <w:p w14:paraId="2B8FA524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14:paraId="40BF18C4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 / 107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E25E400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Euthymic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EA8DB2D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/ 25 / 17.5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EECF488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Att, PrSp, WM, VisLM, VerLM, ExF</w:t>
            </w:r>
          </w:p>
          <w:p w14:paraId="636E0588" w14:textId="77777777" w:rsidR="00F55D03" w:rsidRPr="00891145" w:rsidRDefault="00F55D03" w:rsidP="0015596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ED723A0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HCA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E7E7635" w14:textId="77777777" w:rsidR="00F55D03" w:rsidRDefault="00F55D03" w:rsidP="00155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489BB3B" w14:textId="77777777" w:rsidR="00F55D03" w:rsidRDefault="00F55D03" w:rsidP="0015596F">
            <w:pPr>
              <w:rPr>
                <w:lang w:val="en-US"/>
              </w:rPr>
            </w:pPr>
            <w:r>
              <w:rPr>
                <w:lang w:val="en-US"/>
              </w:rPr>
              <w:t>DFA (90%)</w:t>
            </w:r>
          </w:p>
        </w:tc>
      </w:tr>
      <w:tr w:rsidR="00F55D03" w14:paraId="042A8408" w14:textId="77777777" w:rsidTr="0015596F">
        <w:tc>
          <w:tcPr>
            <w:tcW w:w="15446" w:type="dxa"/>
            <w:gridSpan w:val="10"/>
          </w:tcPr>
          <w:p w14:paraId="673C0220" w14:textId="77777777" w:rsidR="00F55D03" w:rsidRPr="00D00176" w:rsidRDefault="00F55D03" w:rsidP="0015596F">
            <w:pPr>
              <w:rPr>
                <w:lang w:val="en-US"/>
              </w:rPr>
            </w:pPr>
            <w:r w:rsidRPr="00EB5271">
              <w:rPr>
                <w:i/>
                <w:iCs/>
                <w:lang w:val="en-US"/>
              </w:rPr>
              <w:t>Notes: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 xml:space="preserve">Att: Attention; ExF: Executive functioning; DFA: Discriminant function analysis; HCA: Hierarchical cluster analysis; LCA: Latent class analysis; PrSp: Processing speed; SoCog: Social cognition; VerLM: Verbal learning and memory; VisLM: Visual learning and memory; WM: Working memory.   </w:t>
            </w:r>
          </w:p>
        </w:tc>
      </w:tr>
    </w:tbl>
    <w:p w14:paraId="6E17EACA" w14:textId="77777777" w:rsidR="00F55D03" w:rsidRPr="005825FC" w:rsidRDefault="00F55D03" w:rsidP="00F55D03"/>
    <w:p w14:paraId="0E5E319C" w14:textId="77777777" w:rsidR="00A132CB" w:rsidRDefault="00A132CB"/>
    <w:sectPr w:rsidR="00A132CB" w:rsidSect="00BD07B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B"/>
    <w:rsid w:val="007E51F5"/>
    <w:rsid w:val="00A132CB"/>
    <w:rsid w:val="00AD23BC"/>
    <w:rsid w:val="00F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3BDB"/>
  <w15:chartTrackingRefBased/>
  <w15:docId w15:val="{F35C81BF-1FE5-4C25-A377-B14B59C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Tsapekos, Dimosthenis</dc:creator>
  <cp:keywords/>
  <dc:description/>
  <cp:lastModifiedBy>Tsapekos, Dimosthenis</cp:lastModifiedBy>
  <cp:revision>4</cp:revision>
  <dcterms:created xsi:type="dcterms:W3CDTF">2020-06-05T12:29:00Z</dcterms:created>
  <dcterms:modified xsi:type="dcterms:W3CDTF">2020-08-05T22:31:00Z</dcterms:modified>
</cp:coreProperties>
</file>