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AD6E95" w14:textId="77777777" w:rsidR="00C1378A" w:rsidRPr="00195367" w:rsidRDefault="00C1378A" w:rsidP="00C1378A">
      <w:pPr>
        <w:rPr>
          <w:rFonts w:cs="Times New Roman"/>
          <w:b/>
        </w:rPr>
      </w:pPr>
      <w:r w:rsidRPr="00195367">
        <w:rPr>
          <w:rFonts w:cs="Times New Roman"/>
          <w:b/>
        </w:rPr>
        <w:t># Genetic Risk and Outcome of Psychosis (GROUP) Investigators</w:t>
      </w:r>
    </w:p>
    <w:p w14:paraId="2678373A" w14:textId="77777777" w:rsidR="00C1378A" w:rsidRPr="00195367" w:rsidRDefault="00C1378A" w:rsidP="00C1378A">
      <w:pPr>
        <w:rPr>
          <w:rFonts w:cs="Times New Roman"/>
          <w:b/>
        </w:rPr>
      </w:pPr>
    </w:p>
    <w:p w14:paraId="6CEB7187" w14:textId="77777777" w:rsidR="00C1378A" w:rsidRPr="00195367" w:rsidRDefault="00C1378A" w:rsidP="00C1378A">
      <w:pPr>
        <w:spacing w:line="480" w:lineRule="auto"/>
        <w:rPr>
          <w:rFonts w:cs="Times New Roman"/>
          <w:vertAlign w:val="superscript"/>
        </w:rPr>
      </w:pPr>
      <w:r w:rsidRPr="00195367">
        <w:rPr>
          <w:rFonts w:cs="Times New Roman"/>
        </w:rPr>
        <w:t xml:space="preserve">GROUP investigators are: </w:t>
      </w:r>
      <w:proofErr w:type="spellStart"/>
      <w:r w:rsidRPr="00195367">
        <w:rPr>
          <w:rFonts w:cs="Times New Roman"/>
        </w:rPr>
        <w:t>Behrooz</w:t>
      </w:r>
      <w:proofErr w:type="spellEnd"/>
      <w:r w:rsidRPr="00195367">
        <w:rPr>
          <w:rFonts w:cs="Times New Roman"/>
        </w:rPr>
        <w:t xml:space="preserve"> Z. </w:t>
      </w:r>
      <w:proofErr w:type="spellStart"/>
      <w:r w:rsidRPr="00195367">
        <w:rPr>
          <w:rFonts w:cs="Times New Roman"/>
        </w:rPr>
        <w:t>Alizadeh</w:t>
      </w:r>
      <w:r w:rsidRPr="00195367">
        <w:rPr>
          <w:rFonts w:cs="Times New Roman"/>
          <w:vertAlign w:val="superscript"/>
        </w:rPr>
        <w:t>a,p</w:t>
      </w:r>
      <w:proofErr w:type="spellEnd"/>
      <w:r w:rsidRPr="00195367">
        <w:rPr>
          <w:rFonts w:cs="Times New Roman"/>
        </w:rPr>
        <w:t xml:space="preserve">, Therese van </w:t>
      </w:r>
      <w:proofErr w:type="spellStart"/>
      <w:r w:rsidRPr="00195367">
        <w:rPr>
          <w:rFonts w:cs="Times New Roman"/>
        </w:rPr>
        <w:t>Amelsvoort</w:t>
      </w:r>
      <w:r w:rsidRPr="00195367">
        <w:rPr>
          <w:rFonts w:cs="Times New Roman"/>
          <w:vertAlign w:val="superscript"/>
        </w:rPr>
        <w:t>g</w:t>
      </w:r>
      <w:proofErr w:type="spellEnd"/>
      <w:r w:rsidRPr="00195367">
        <w:rPr>
          <w:rFonts w:cs="Times New Roman"/>
        </w:rPr>
        <w:t xml:space="preserve">, </w:t>
      </w:r>
      <w:proofErr w:type="spellStart"/>
      <w:r w:rsidRPr="00195367">
        <w:rPr>
          <w:rFonts w:cs="Times New Roman"/>
        </w:rPr>
        <w:t>Agna</w:t>
      </w:r>
      <w:proofErr w:type="spellEnd"/>
      <w:r w:rsidRPr="00195367">
        <w:rPr>
          <w:rFonts w:cs="Times New Roman"/>
        </w:rPr>
        <w:t xml:space="preserve"> A. Bartels-</w:t>
      </w:r>
      <w:proofErr w:type="spellStart"/>
      <w:r w:rsidRPr="00195367">
        <w:rPr>
          <w:rFonts w:cs="Times New Roman"/>
        </w:rPr>
        <w:t>Velthuis</w:t>
      </w:r>
      <w:r w:rsidRPr="00195367">
        <w:rPr>
          <w:rFonts w:cs="Times New Roman"/>
          <w:vertAlign w:val="superscript"/>
        </w:rPr>
        <w:t>a</w:t>
      </w:r>
      <w:proofErr w:type="spellEnd"/>
      <w:r w:rsidRPr="00195367">
        <w:rPr>
          <w:rFonts w:cs="Times New Roman"/>
        </w:rPr>
        <w:t xml:space="preserve">, Nico J. van </w:t>
      </w:r>
      <w:proofErr w:type="spellStart"/>
      <w:r w:rsidRPr="00195367">
        <w:rPr>
          <w:rFonts w:cs="Times New Roman"/>
        </w:rPr>
        <w:t>Beveren</w:t>
      </w:r>
      <w:r w:rsidRPr="00195367">
        <w:rPr>
          <w:rFonts w:cs="Times New Roman"/>
          <w:vertAlign w:val="superscript"/>
        </w:rPr>
        <w:t>b,c,d</w:t>
      </w:r>
      <w:proofErr w:type="spellEnd"/>
      <w:r w:rsidRPr="00195367">
        <w:rPr>
          <w:rFonts w:cs="Times New Roman"/>
        </w:rPr>
        <w:t xml:space="preserve">, Richard </w:t>
      </w:r>
      <w:proofErr w:type="spellStart"/>
      <w:r w:rsidRPr="00195367">
        <w:rPr>
          <w:rFonts w:cs="Times New Roman"/>
        </w:rPr>
        <w:t>Bruggeman</w:t>
      </w:r>
      <w:r w:rsidRPr="00195367">
        <w:rPr>
          <w:rFonts w:cs="Times New Roman"/>
          <w:vertAlign w:val="superscript"/>
        </w:rPr>
        <w:t>a,l</w:t>
      </w:r>
      <w:proofErr w:type="spellEnd"/>
      <w:r w:rsidRPr="00195367">
        <w:rPr>
          <w:rFonts w:cs="Times New Roman"/>
        </w:rPr>
        <w:t xml:space="preserve">, </w:t>
      </w:r>
      <w:proofErr w:type="spellStart"/>
      <w:r w:rsidRPr="00195367">
        <w:rPr>
          <w:rFonts w:cs="Times New Roman"/>
        </w:rPr>
        <w:t>Wiepke</w:t>
      </w:r>
      <w:proofErr w:type="spellEnd"/>
      <w:r w:rsidRPr="00195367">
        <w:rPr>
          <w:rFonts w:cs="Times New Roman"/>
        </w:rPr>
        <w:t xml:space="preserve"> </w:t>
      </w:r>
      <w:proofErr w:type="spellStart"/>
      <w:r w:rsidRPr="00195367">
        <w:rPr>
          <w:rFonts w:cs="Times New Roman"/>
        </w:rPr>
        <w:t>Cahn</w:t>
      </w:r>
      <w:r w:rsidRPr="00195367">
        <w:rPr>
          <w:rFonts w:cs="Times New Roman"/>
          <w:vertAlign w:val="superscript"/>
        </w:rPr>
        <w:t>e,k</w:t>
      </w:r>
      <w:proofErr w:type="spellEnd"/>
      <w:r w:rsidRPr="00195367">
        <w:rPr>
          <w:rFonts w:cs="Times New Roman"/>
        </w:rPr>
        <w:t xml:space="preserve">, </w:t>
      </w:r>
      <w:proofErr w:type="spellStart"/>
      <w:r w:rsidRPr="00195367">
        <w:rPr>
          <w:rFonts w:cs="Times New Roman"/>
        </w:rPr>
        <w:t>Lieuwe</w:t>
      </w:r>
      <w:proofErr w:type="spellEnd"/>
      <w:r w:rsidRPr="00195367">
        <w:rPr>
          <w:rFonts w:cs="Times New Roman"/>
        </w:rPr>
        <w:t xml:space="preserve"> de </w:t>
      </w:r>
      <w:proofErr w:type="spellStart"/>
      <w:r w:rsidRPr="00195367">
        <w:rPr>
          <w:rFonts w:cs="Times New Roman"/>
        </w:rPr>
        <w:t>Haan</w:t>
      </w:r>
      <w:r w:rsidRPr="00195367">
        <w:rPr>
          <w:rFonts w:cs="Times New Roman"/>
          <w:vertAlign w:val="superscript"/>
        </w:rPr>
        <w:t>f,o</w:t>
      </w:r>
      <w:proofErr w:type="spellEnd"/>
      <w:r w:rsidRPr="00195367">
        <w:rPr>
          <w:rFonts w:cs="Times New Roman"/>
        </w:rPr>
        <w:t xml:space="preserve">, Philippe </w:t>
      </w:r>
      <w:proofErr w:type="spellStart"/>
      <w:r w:rsidRPr="00195367">
        <w:rPr>
          <w:rFonts w:cs="Times New Roman"/>
        </w:rPr>
        <w:t>Delespaul</w:t>
      </w:r>
      <w:r w:rsidRPr="00195367">
        <w:rPr>
          <w:rFonts w:cs="Times New Roman"/>
          <w:vertAlign w:val="superscript"/>
        </w:rPr>
        <w:t>g</w:t>
      </w:r>
      <w:proofErr w:type="spellEnd"/>
      <w:r w:rsidRPr="00195367">
        <w:rPr>
          <w:rFonts w:cs="Times New Roman"/>
        </w:rPr>
        <w:t xml:space="preserve">, </w:t>
      </w:r>
      <w:proofErr w:type="spellStart"/>
      <w:r w:rsidRPr="00195367">
        <w:rPr>
          <w:rFonts w:cs="Times New Roman"/>
        </w:rPr>
        <w:t>Jurjen</w:t>
      </w:r>
      <w:proofErr w:type="spellEnd"/>
      <w:r w:rsidRPr="00195367">
        <w:rPr>
          <w:rFonts w:cs="Times New Roman"/>
        </w:rPr>
        <w:t xml:space="preserve"> J. </w:t>
      </w:r>
      <w:proofErr w:type="spellStart"/>
      <w:r w:rsidRPr="00195367">
        <w:rPr>
          <w:rFonts w:cs="Times New Roman"/>
        </w:rPr>
        <w:t>Luykx</w:t>
      </w:r>
      <w:r w:rsidRPr="00195367">
        <w:rPr>
          <w:rFonts w:cs="Times New Roman"/>
          <w:vertAlign w:val="superscript"/>
        </w:rPr>
        <w:t>e,m</w:t>
      </w:r>
      <w:proofErr w:type="spellEnd"/>
      <w:r w:rsidRPr="00195367">
        <w:rPr>
          <w:rFonts w:cs="Times New Roman"/>
        </w:rPr>
        <w:t xml:space="preserve">, Inez </w:t>
      </w:r>
      <w:proofErr w:type="spellStart"/>
      <w:r w:rsidRPr="00195367">
        <w:rPr>
          <w:rFonts w:cs="Times New Roman"/>
        </w:rPr>
        <w:t>Myin-Germeys</w:t>
      </w:r>
      <w:r w:rsidRPr="00195367">
        <w:rPr>
          <w:rFonts w:cs="Times New Roman"/>
          <w:vertAlign w:val="superscript"/>
        </w:rPr>
        <w:t>h</w:t>
      </w:r>
      <w:proofErr w:type="spellEnd"/>
      <w:r w:rsidRPr="00195367">
        <w:rPr>
          <w:rFonts w:cs="Times New Roman"/>
        </w:rPr>
        <w:t xml:space="preserve">, Rene S. </w:t>
      </w:r>
      <w:proofErr w:type="spellStart"/>
      <w:r w:rsidRPr="00195367">
        <w:rPr>
          <w:rFonts w:cs="Times New Roman"/>
        </w:rPr>
        <w:t>Kahn</w:t>
      </w:r>
      <w:r w:rsidRPr="00195367">
        <w:rPr>
          <w:rFonts w:cs="Times New Roman"/>
          <w:vertAlign w:val="superscript"/>
        </w:rPr>
        <w:t>e,n</w:t>
      </w:r>
      <w:proofErr w:type="spellEnd"/>
      <w:r w:rsidRPr="00195367">
        <w:rPr>
          <w:rFonts w:cs="Times New Roman"/>
        </w:rPr>
        <w:t xml:space="preserve">, </w:t>
      </w:r>
      <w:proofErr w:type="spellStart"/>
      <w:r w:rsidRPr="00195367">
        <w:rPr>
          <w:rFonts w:cs="Times New Roman"/>
        </w:rPr>
        <w:t>Frederike</w:t>
      </w:r>
      <w:proofErr w:type="spellEnd"/>
      <w:r w:rsidRPr="00195367">
        <w:rPr>
          <w:rFonts w:cs="Times New Roman"/>
        </w:rPr>
        <w:t xml:space="preserve"> </w:t>
      </w:r>
      <w:proofErr w:type="spellStart"/>
      <w:r w:rsidRPr="00195367">
        <w:rPr>
          <w:rFonts w:cs="Times New Roman"/>
        </w:rPr>
        <w:t>Schirmbeck</w:t>
      </w:r>
      <w:r w:rsidRPr="00195367">
        <w:rPr>
          <w:rFonts w:cs="Times New Roman"/>
          <w:vertAlign w:val="superscript"/>
        </w:rPr>
        <w:t>f,o</w:t>
      </w:r>
      <w:proofErr w:type="spellEnd"/>
      <w:r w:rsidRPr="00195367">
        <w:rPr>
          <w:rFonts w:cs="Times New Roman"/>
        </w:rPr>
        <w:t xml:space="preserve">, Claudia J.P. </w:t>
      </w:r>
      <w:proofErr w:type="spellStart"/>
      <w:r w:rsidRPr="00195367">
        <w:rPr>
          <w:rFonts w:cs="Times New Roman"/>
        </w:rPr>
        <w:t>Simons</w:t>
      </w:r>
      <w:r w:rsidRPr="00195367">
        <w:rPr>
          <w:rFonts w:cs="Times New Roman"/>
          <w:vertAlign w:val="superscript"/>
        </w:rPr>
        <w:t>g,i</w:t>
      </w:r>
      <w:proofErr w:type="spellEnd"/>
      <w:r w:rsidRPr="00195367">
        <w:rPr>
          <w:rFonts w:cs="Times New Roman"/>
        </w:rPr>
        <w:t xml:space="preserve">, Jim van </w:t>
      </w:r>
      <w:proofErr w:type="spellStart"/>
      <w:r w:rsidRPr="00195367">
        <w:rPr>
          <w:rFonts w:cs="Times New Roman"/>
        </w:rPr>
        <w:t>Os</w:t>
      </w:r>
      <w:r w:rsidRPr="00195367">
        <w:rPr>
          <w:rFonts w:cs="Times New Roman"/>
          <w:vertAlign w:val="superscript"/>
        </w:rPr>
        <w:t>e,j</w:t>
      </w:r>
      <w:proofErr w:type="spellEnd"/>
      <w:r w:rsidRPr="00195367">
        <w:rPr>
          <w:rFonts w:cs="Times New Roman"/>
        </w:rPr>
        <w:t xml:space="preserve">, Ruud van </w:t>
      </w:r>
      <w:proofErr w:type="spellStart"/>
      <w:r w:rsidRPr="00195367">
        <w:rPr>
          <w:rFonts w:cs="Times New Roman"/>
        </w:rPr>
        <w:t>Winkel</w:t>
      </w:r>
      <w:r w:rsidRPr="00195367">
        <w:rPr>
          <w:rFonts w:cs="Times New Roman"/>
          <w:vertAlign w:val="superscript"/>
        </w:rPr>
        <w:t>g,h</w:t>
      </w:r>
      <w:proofErr w:type="spellEnd"/>
    </w:p>
    <w:p w14:paraId="1F6F307F" w14:textId="77777777" w:rsidR="00C1378A" w:rsidRPr="00195367" w:rsidRDefault="00C1378A" w:rsidP="00C1378A">
      <w:pPr>
        <w:spacing w:line="480" w:lineRule="auto"/>
        <w:rPr>
          <w:rFonts w:cs="Times New Roman"/>
          <w:vertAlign w:val="superscript"/>
        </w:rPr>
      </w:pPr>
    </w:p>
    <w:p w14:paraId="07A433B5" w14:textId="77777777" w:rsidR="00C1378A" w:rsidRPr="00195367" w:rsidRDefault="00C1378A" w:rsidP="00C1378A">
      <w:pPr>
        <w:spacing w:line="480" w:lineRule="auto"/>
        <w:rPr>
          <w:rFonts w:eastAsia="Times New Roman"/>
          <w:color w:val="333399"/>
          <w:sz w:val="20"/>
          <w:szCs w:val="20"/>
          <w:shd w:val="clear" w:color="auto" w:fill="FFFF00"/>
        </w:rPr>
      </w:pPr>
      <w:r w:rsidRPr="00195367">
        <w:rPr>
          <w:rFonts w:cs="Times New Roman"/>
          <w:vertAlign w:val="superscript"/>
        </w:rPr>
        <w:t>a</w:t>
      </w:r>
      <w:r w:rsidRPr="00195367">
        <w:rPr>
          <w:rFonts w:cs="Times New Roman"/>
        </w:rPr>
        <w:t xml:space="preserve"> University of Groningen, University Medical Center Groningen, University Center for Psychiatry, Rob Giel Research center, The Netherlands;</w:t>
      </w:r>
    </w:p>
    <w:p w14:paraId="416069BD" w14:textId="77777777" w:rsidR="00C1378A" w:rsidRPr="00195367" w:rsidRDefault="00C1378A" w:rsidP="00C1378A">
      <w:pPr>
        <w:spacing w:line="480" w:lineRule="auto"/>
        <w:rPr>
          <w:rFonts w:cs="Times New Roman"/>
        </w:rPr>
      </w:pPr>
      <w:r w:rsidRPr="00195367">
        <w:rPr>
          <w:rFonts w:cs="Times New Roman"/>
          <w:vertAlign w:val="superscript"/>
          <w:lang w:val="en-GB"/>
        </w:rPr>
        <w:t>b</w:t>
      </w:r>
      <w:r w:rsidRPr="00195367">
        <w:rPr>
          <w:rFonts w:cs="Times New Roman"/>
          <w:lang w:val="en-GB"/>
        </w:rPr>
        <w:t xml:space="preserve"> </w:t>
      </w:r>
      <w:r w:rsidRPr="00195367">
        <w:rPr>
          <w:rFonts w:cs="Times New Roman"/>
        </w:rPr>
        <w:t>Antes Center for Mental Health Care, Rotterdam, The Netherlands;</w:t>
      </w:r>
    </w:p>
    <w:p w14:paraId="2AC56056" w14:textId="77777777" w:rsidR="00C1378A" w:rsidRPr="00195367" w:rsidRDefault="00C1378A" w:rsidP="00C1378A">
      <w:pPr>
        <w:spacing w:line="480" w:lineRule="auto"/>
        <w:rPr>
          <w:rFonts w:cs="Times New Roman"/>
        </w:rPr>
      </w:pPr>
      <w:r w:rsidRPr="00195367">
        <w:rPr>
          <w:rFonts w:cs="Times New Roman"/>
          <w:vertAlign w:val="superscript"/>
        </w:rPr>
        <w:t>c</w:t>
      </w:r>
      <w:r w:rsidRPr="00195367">
        <w:rPr>
          <w:rFonts w:cs="Times New Roman"/>
        </w:rPr>
        <w:t xml:space="preserve"> Erasmus MC, Department of Psychiatry, Rotterdam, The Netherlands;</w:t>
      </w:r>
    </w:p>
    <w:p w14:paraId="710D9390" w14:textId="77777777" w:rsidR="00C1378A" w:rsidRPr="00195367" w:rsidRDefault="00C1378A" w:rsidP="00C1378A">
      <w:pPr>
        <w:spacing w:line="480" w:lineRule="auto"/>
        <w:rPr>
          <w:rFonts w:cs="Times New Roman"/>
        </w:rPr>
      </w:pPr>
      <w:r w:rsidRPr="00195367">
        <w:rPr>
          <w:rFonts w:cs="Times New Roman"/>
          <w:vertAlign w:val="superscript"/>
        </w:rPr>
        <w:t>d</w:t>
      </w:r>
      <w:r w:rsidRPr="00195367">
        <w:rPr>
          <w:rFonts w:cs="Times New Roman"/>
        </w:rPr>
        <w:t xml:space="preserve"> Erasmus MC, Department of Neuroscience, Rotterdam, The Netherlands;</w:t>
      </w:r>
    </w:p>
    <w:p w14:paraId="30E2F0BA" w14:textId="77777777" w:rsidR="00C1378A" w:rsidRPr="00195367" w:rsidRDefault="00C1378A" w:rsidP="00C1378A">
      <w:pPr>
        <w:spacing w:line="480" w:lineRule="auto"/>
        <w:rPr>
          <w:rFonts w:cs="Times New Roman"/>
          <w:i/>
          <w:iCs/>
        </w:rPr>
      </w:pPr>
      <w:r w:rsidRPr="00195367">
        <w:rPr>
          <w:rFonts w:cs="Times New Roman"/>
          <w:vertAlign w:val="superscript"/>
        </w:rPr>
        <w:t>e</w:t>
      </w:r>
      <w:r w:rsidRPr="00195367">
        <w:rPr>
          <w:rFonts w:cs="Times New Roman"/>
        </w:rPr>
        <w:t xml:space="preserve"> University Medical Center Utrecht, Department of Psychiatry, Brain Centre Rudolf Magnus, Utrecht University, Utrecht, The Netherlands;</w:t>
      </w:r>
    </w:p>
    <w:p w14:paraId="0D39DB54" w14:textId="77777777" w:rsidR="00C1378A" w:rsidRPr="00195367" w:rsidRDefault="00C1378A" w:rsidP="00C1378A">
      <w:pPr>
        <w:spacing w:line="480" w:lineRule="auto"/>
        <w:rPr>
          <w:rFonts w:cs="Times New Roman"/>
        </w:rPr>
      </w:pPr>
      <w:r w:rsidRPr="00195367">
        <w:rPr>
          <w:rFonts w:cs="Times New Roman"/>
          <w:vertAlign w:val="superscript"/>
        </w:rPr>
        <w:t>f</w:t>
      </w:r>
      <w:r w:rsidRPr="00195367">
        <w:rPr>
          <w:rFonts w:cs="Times New Roman"/>
        </w:rPr>
        <w:t xml:space="preserve"> Amsterdam UMC, University of Amsterdam, Department of Psychiatry, Amsterdam, The Netherlands;</w:t>
      </w:r>
    </w:p>
    <w:p w14:paraId="7F9FCB20" w14:textId="77777777" w:rsidR="00C1378A" w:rsidRPr="00195367" w:rsidRDefault="00C1378A" w:rsidP="00C1378A">
      <w:pPr>
        <w:spacing w:line="480" w:lineRule="auto"/>
        <w:rPr>
          <w:rFonts w:cs="Times New Roman"/>
          <w:iCs/>
        </w:rPr>
      </w:pPr>
      <w:r w:rsidRPr="00195367">
        <w:rPr>
          <w:rFonts w:cs="Times New Roman"/>
          <w:iCs/>
          <w:vertAlign w:val="superscript"/>
        </w:rPr>
        <w:t>g</w:t>
      </w:r>
      <w:r w:rsidRPr="00195367">
        <w:rPr>
          <w:rFonts w:cs="Times New Roman"/>
          <w:iCs/>
        </w:rPr>
        <w:t xml:space="preserve"> </w:t>
      </w:r>
      <w:r w:rsidRPr="00195367">
        <w:rPr>
          <w:rFonts w:eastAsia="Times New Roman"/>
        </w:rPr>
        <w:t>Maastricht University Medical Center, Department of Psychiatry and Neuropsychology, School for Mental Health and Neuroscience, Maastricht, The Netherlands</w:t>
      </w:r>
      <w:r w:rsidRPr="00195367">
        <w:rPr>
          <w:rFonts w:cs="Times New Roman"/>
          <w:iCs/>
        </w:rPr>
        <w:t xml:space="preserve">; </w:t>
      </w:r>
    </w:p>
    <w:p w14:paraId="304091DF" w14:textId="77777777" w:rsidR="00C1378A" w:rsidRPr="00195367" w:rsidRDefault="00C1378A" w:rsidP="00C1378A">
      <w:pPr>
        <w:spacing w:line="480" w:lineRule="auto"/>
        <w:rPr>
          <w:rFonts w:cs="Times New Roman"/>
          <w:iCs/>
        </w:rPr>
      </w:pPr>
      <w:r w:rsidRPr="00195367">
        <w:rPr>
          <w:rFonts w:cs="Times New Roman"/>
          <w:iCs/>
          <w:vertAlign w:val="superscript"/>
        </w:rPr>
        <w:t>h</w:t>
      </w:r>
      <w:r w:rsidRPr="00195367">
        <w:rPr>
          <w:rFonts w:cs="Times New Roman"/>
          <w:iCs/>
        </w:rPr>
        <w:t xml:space="preserve"> KU Leuven, Department of Neuroscience, Research Group Psychiatry, Leuven, Belgium;</w:t>
      </w:r>
    </w:p>
    <w:p w14:paraId="3828EC9B" w14:textId="77777777" w:rsidR="00C1378A" w:rsidRPr="00195367" w:rsidRDefault="00C1378A" w:rsidP="00C1378A">
      <w:pPr>
        <w:spacing w:line="480" w:lineRule="auto"/>
        <w:rPr>
          <w:rFonts w:cs="Times New Roman"/>
        </w:rPr>
      </w:pPr>
      <w:proofErr w:type="spellStart"/>
      <w:r w:rsidRPr="00195367">
        <w:rPr>
          <w:rFonts w:cs="Times New Roman"/>
          <w:iCs/>
          <w:vertAlign w:val="superscript"/>
        </w:rPr>
        <w:t>i</w:t>
      </w:r>
      <w:proofErr w:type="spellEnd"/>
      <w:r w:rsidRPr="00195367">
        <w:rPr>
          <w:rFonts w:cs="Times New Roman"/>
          <w:iCs/>
          <w:vertAlign w:val="superscript"/>
        </w:rPr>
        <w:t xml:space="preserve"> </w:t>
      </w:r>
      <w:proofErr w:type="spellStart"/>
      <w:r w:rsidRPr="00195367">
        <w:t>GGzE</w:t>
      </w:r>
      <w:proofErr w:type="spellEnd"/>
      <w:r w:rsidRPr="00195367">
        <w:t xml:space="preserve"> Institute for Mental Health Care, Eindhoven, the Netherlands</w:t>
      </w:r>
      <w:r w:rsidRPr="00195367">
        <w:rPr>
          <w:rFonts w:cs="Times New Roman"/>
        </w:rPr>
        <w:t>;</w:t>
      </w:r>
    </w:p>
    <w:p w14:paraId="1509D2EC" w14:textId="77777777" w:rsidR="00C1378A" w:rsidRPr="00195367" w:rsidRDefault="00C1378A" w:rsidP="00C1378A">
      <w:pPr>
        <w:spacing w:line="480" w:lineRule="auto"/>
        <w:rPr>
          <w:rFonts w:cs="Times New Roman"/>
        </w:rPr>
      </w:pPr>
      <w:r w:rsidRPr="00195367">
        <w:rPr>
          <w:rFonts w:cs="Times New Roman"/>
          <w:iCs/>
          <w:vertAlign w:val="superscript"/>
        </w:rPr>
        <w:t>j</w:t>
      </w:r>
      <w:r w:rsidRPr="00195367">
        <w:rPr>
          <w:rFonts w:cs="Times New Roman"/>
          <w:iCs/>
        </w:rPr>
        <w:t xml:space="preserve"> </w:t>
      </w:r>
      <w:r w:rsidRPr="00195367">
        <w:rPr>
          <w:rFonts w:cs="Times New Roman"/>
        </w:rPr>
        <w:t>King’s College London, King’s Health Partners, Department of Psychosis Studies, Institute of Psychiatry, London, United Kingdom</w:t>
      </w:r>
    </w:p>
    <w:p w14:paraId="34ED6EB1" w14:textId="77777777" w:rsidR="00C1378A" w:rsidRPr="00195367" w:rsidRDefault="00C1378A" w:rsidP="00C1378A">
      <w:pPr>
        <w:spacing w:line="480" w:lineRule="auto"/>
        <w:rPr>
          <w:rFonts w:cs="Times New Roman"/>
          <w:lang w:val="en"/>
        </w:rPr>
      </w:pPr>
      <w:r w:rsidRPr="00195367">
        <w:rPr>
          <w:rFonts w:cs="Times New Roman"/>
          <w:iCs/>
          <w:vertAlign w:val="superscript"/>
        </w:rPr>
        <w:t>k</w:t>
      </w:r>
      <w:r w:rsidRPr="00195367">
        <w:rPr>
          <w:rFonts w:cs="Times New Roman"/>
          <w:iCs/>
        </w:rPr>
        <w:t xml:space="preserve"> </w:t>
      </w:r>
      <w:proofErr w:type="spellStart"/>
      <w:r w:rsidRPr="00195367">
        <w:rPr>
          <w:rFonts w:cs="Times New Roman"/>
        </w:rPr>
        <w:t>Altrecht</w:t>
      </w:r>
      <w:proofErr w:type="spellEnd"/>
      <w:r w:rsidRPr="00195367">
        <w:rPr>
          <w:rFonts w:cs="Times New Roman"/>
        </w:rPr>
        <w:t>, General Mental Health Care, Utrecht, The Netherlands</w:t>
      </w:r>
      <w:r w:rsidRPr="00195367">
        <w:rPr>
          <w:rFonts w:cs="Times New Roman"/>
        </w:rPr>
        <w:br/>
      </w:r>
      <w:r w:rsidRPr="00195367">
        <w:rPr>
          <w:rFonts w:cs="Times New Roman"/>
          <w:vertAlign w:val="superscript"/>
        </w:rPr>
        <w:t xml:space="preserve">l </w:t>
      </w:r>
      <w:r w:rsidRPr="00195367">
        <w:rPr>
          <w:rFonts w:cs="Times New Roman"/>
          <w:lang w:val="en"/>
        </w:rPr>
        <w:t>University of Groningen, Department of Clinical and Developmental Neuropsychology, Groningen, The Netherlands</w:t>
      </w:r>
    </w:p>
    <w:p w14:paraId="13BC56AB" w14:textId="77777777" w:rsidR="00C1378A" w:rsidRPr="00195367" w:rsidRDefault="00C1378A" w:rsidP="00C1378A">
      <w:pPr>
        <w:spacing w:line="480" w:lineRule="auto"/>
      </w:pPr>
      <w:r w:rsidRPr="00195367">
        <w:rPr>
          <w:rFonts w:cs="Times New Roman"/>
          <w:vertAlign w:val="superscript"/>
        </w:rPr>
        <w:lastRenderedPageBreak/>
        <w:t>m</w:t>
      </w:r>
      <w:r w:rsidRPr="00195367">
        <w:t xml:space="preserve"> University Medical Center Utrecht, Department of Translational Neuroscience, Brain Center Rudolf Magnus, Utrecht, The Netherlands</w:t>
      </w:r>
    </w:p>
    <w:p w14:paraId="3B5593D8" w14:textId="77777777" w:rsidR="00C1378A" w:rsidRPr="00195367" w:rsidRDefault="00C1378A" w:rsidP="00C1378A">
      <w:pPr>
        <w:spacing w:line="480" w:lineRule="auto"/>
      </w:pPr>
      <w:r w:rsidRPr="00195367">
        <w:rPr>
          <w:rFonts w:cs="Times New Roman"/>
          <w:vertAlign w:val="superscript"/>
        </w:rPr>
        <w:t>n</w:t>
      </w:r>
      <w:r w:rsidRPr="00195367">
        <w:t xml:space="preserve"> Department of </w:t>
      </w:r>
      <w:r w:rsidRPr="00195367">
        <w:rPr>
          <w:rFonts w:eastAsia="Times New Roman"/>
        </w:rPr>
        <w:t>Psychiatry, Icahn School of Medicine at Mount Sinai, New York, NY</w:t>
      </w:r>
      <w:r w:rsidRPr="00195367">
        <w:t xml:space="preserve"> </w:t>
      </w:r>
    </w:p>
    <w:p w14:paraId="5D15A85F" w14:textId="77777777" w:rsidR="00C1378A" w:rsidRPr="00195367" w:rsidRDefault="00C1378A" w:rsidP="00C1378A">
      <w:pPr>
        <w:spacing w:line="480" w:lineRule="auto"/>
      </w:pPr>
      <w:r w:rsidRPr="00195367">
        <w:rPr>
          <w:rFonts w:cs="Times New Roman"/>
          <w:vertAlign w:val="superscript"/>
        </w:rPr>
        <w:t xml:space="preserve">o </w:t>
      </w:r>
      <w:r w:rsidRPr="00195367">
        <w:t>Arkin, Institute for Mental Health, Amsterdam, The Netherlands</w:t>
      </w:r>
    </w:p>
    <w:p w14:paraId="22E93BBA" w14:textId="77777777" w:rsidR="00C1378A" w:rsidRPr="00195367" w:rsidRDefault="00C1378A" w:rsidP="00C1378A">
      <w:pPr>
        <w:spacing w:line="360" w:lineRule="auto"/>
        <w:rPr>
          <w:rFonts w:cs="Times New Roman"/>
        </w:rPr>
      </w:pPr>
      <w:r w:rsidRPr="00195367">
        <w:rPr>
          <w:rFonts w:cs="Times New Roman"/>
          <w:vertAlign w:val="superscript"/>
        </w:rPr>
        <w:t>p</w:t>
      </w:r>
      <w:r w:rsidRPr="00195367">
        <w:rPr>
          <w:rFonts w:cs="Times New Roman"/>
        </w:rPr>
        <w:t xml:space="preserve"> </w:t>
      </w:r>
      <w:r w:rsidRPr="00195367">
        <w:t>University Medical Center Groningen, Department of Epidemiology, Groningen, The Netherlands</w:t>
      </w:r>
    </w:p>
    <w:p w14:paraId="16A9A314" w14:textId="77777777" w:rsidR="00444740" w:rsidRDefault="00444740">
      <w:bookmarkStart w:id="0" w:name="_GoBack"/>
      <w:bookmarkEnd w:id="0"/>
    </w:p>
    <w:sectPr w:rsidR="004447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993"/>
    <w:rsid w:val="00444740"/>
    <w:rsid w:val="00C1378A"/>
    <w:rsid w:val="00E1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532E37-7F08-4948-8085-8A57AB727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78A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SARAVANAN S</dc:creator>
  <cp:keywords/>
  <dc:description/>
  <cp:lastModifiedBy>SARAVANAN S</cp:lastModifiedBy>
  <cp:revision>2</cp:revision>
  <dcterms:created xsi:type="dcterms:W3CDTF">2020-11-25T03:17:00Z</dcterms:created>
  <dcterms:modified xsi:type="dcterms:W3CDTF">2020-11-25T03:17:00Z</dcterms:modified>
</cp:coreProperties>
</file>