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6963" w14:textId="77777777" w:rsidR="00910787" w:rsidRPr="00036A03" w:rsidRDefault="00910787" w:rsidP="00910787">
      <w:pPr>
        <w:jc w:val="both"/>
        <w:rPr>
          <w:rFonts w:eastAsia="Garamond"/>
          <w:lang w:val="en-US"/>
        </w:rPr>
      </w:pPr>
      <w:r w:rsidRPr="00036A03">
        <w:rPr>
          <w:rFonts w:eastAsia="Garamond"/>
          <w:lang w:val="en-US"/>
        </w:rPr>
        <w:t>Supplementary</w:t>
      </w:r>
    </w:p>
    <w:p w14:paraId="488DB21D" w14:textId="77777777" w:rsidR="00910787" w:rsidRPr="00036A03" w:rsidRDefault="00910787" w:rsidP="00910787">
      <w:pPr>
        <w:jc w:val="both"/>
      </w:pPr>
    </w:p>
    <w:tbl>
      <w:tblPr>
        <w:tblStyle w:val="TableGrid"/>
        <w:tblW w:w="8256" w:type="dxa"/>
        <w:tblLayout w:type="fixed"/>
        <w:tblLook w:val="06A0" w:firstRow="1" w:lastRow="0" w:firstColumn="1" w:lastColumn="0" w:noHBand="1" w:noVBand="1"/>
      </w:tblPr>
      <w:tblGrid>
        <w:gridCol w:w="1413"/>
        <w:gridCol w:w="747"/>
        <w:gridCol w:w="674"/>
        <w:gridCol w:w="562"/>
        <w:gridCol w:w="850"/>
        <w:gridCol w:w="708"/>
        <w:gridCol w:w="425"/>
        <w:gridCol w:w="719"/>
        <w:gridCol w:w="566"/>
        <w:gridCol w:w="377"/>
        <w:gridCol w:w="179"/>
        <w:gridCol w:w="283"/>
        <w:gridCol w:w="11"/>
        <w:gridCol w:w="742"/>
      </w:tblGrid>
      <w:tr w:rsidR="00036A03" w:rsidRPr="00036A03" w14:paraId="409E28C6" w14:textId="77777777" w:rsidTr="00D0247F">
        <w:trPr>
          <w:gridAfter w:val="2"/>
          <w:wAfter w:w="743" w:type="dxa"/>
        </w:trPr>
        <w:tc>
          <w:tcPr>
            <w:tcW w:w="723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F6D062" w14:textId="32278594" w:rsidR="00910787" w:rsidRPr="00036A03" w:rsidRDefault="000E1202" w:rsidP="00D0247F">
            <w:pPr>
              <w:jc w:val="both"/>
              <w:rPr>
                <w:lang w:val="en-US"/>
              </w:rPr>
            </w:pPr>
            <w:r>
              <w:rPr>
                <w:rFonts w:eastAsia="Garamond"/>
                <w:b/>
                <w:bCs/>
                <w:lang w:val="en"/>
              </w:rPr>
              <w:t xml:space="preserve">Supplementary </w:t>
            </w:r>
            <w:r w:rsidR="00910787" w:rsidRPr="00036A03">
              <w:rPr>
                <w:rFonts w:eastAsia="Garamond"/>
                <w:b/>
                <w:bCs/>
                <w:lang w:val="en"/>
              </w:rPr>
              <w:t xml:space="preserve">Table </w:t>
            </w:r>
            <w:r>
              <w:rPr>
                <w:rFonts w:eastAsia="Garamond"/>
                <w:b/>
                <w:bCs/>
                <w:lang w:val="en"/>
              </w:rPr>
              <w:t>1</w:t>
            </w:r>
          </w:p>
          <w:p w14:paraId="5DA5353D" w14:textId="77777777" w:rsidR="00910787" w:rsidRPr="00036A03" w:rsidRDefault="00910787" w:rsidP="00D0247F">
            <w:pPr>
              <w:jc w:val="both"/>
              <w:rPr>
                <w:lang w:val="en-US"/>
              </w:rPr>
            </w:pPr>
            <w:r w:rsidRPr="00036A03">
              <w:rPr>
                <w:rFonts w:eastAsia="Garamond"/>
                <w:lang w:val="en"/>
              </w:rPr>
              <w:t>Patients with bipolar disorder type I are compared to type II with respect to the change in performance on cognitive tests between baseline (T1) and follow</w:t>
            </w:r>
            <w:r w:rsidRPr="00036A03">
              <w:rPr>
                <w:rFonts w:ascii="Cambria Math" w:eastAsia="Garamond" w:hAnsi="Cambria Math" w:cs="Cambria Math"/>
                <w:lang w:val="en"/>
              </w:rPr>
              <w:t>‑</w:t>
            </w:r>
            <w:r w:rsidRPr="00036A03">
              <w:rPr>
                <w:rFonts w:eastAsia="Garamond"/>
                <w:lang w:val="en"/>
              </w:rPr>
              <w:t xml:space="preserve">up (T2). </w:t>
            </w:r>
            <w:r w:rsidRPr="00036A03">
              <w:rPr>
                <w:rFonts w:eastAsia="Garamond"/>
                <w:lang w:val="en-US"/>
              </w:rPr>
              <w:t xml:space="preserve">Results are presented as </w:t>
            </w:r>
            <w:r w:rsidRPr="00036A03">
              <w:rPr>
                <w:rFonts w:eastAsia="Garamond"/>
                <w:i/>
                <w:iCs/>
                <w:lang w:val="en-US"/>
              </w:rPr>
              <w:t>M</w:t>
            </w:r>
            <w:r w:rsidRPr="00036A03">
              <w:rPr>
                <w:rFonts w:eastAsia="Garamond"/>
                <w:lang w:val="en-US"/>
              </w:rPr>
              <w:t xml:space="preserve">(SD) raw scores and statistics for the group x time interaction, </w:t>
            </w:r>
            <w:r w:rsidRPr="00036A03">
              <w:rPr>
                <w:szCs w:val="22"/>
                <w:lang w:val="en-US"/>
              </w:rPr>
              <w:t>adjusted for age at baseline</w:t>
            </w:r>
            <w:r w:rsidRPr="00036A03">
              <w:rPr>
                <w:rFonts w:eastAsia="Garamond"/>
                <w:lang w:val="en-US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F845E5" w14:textId="77777777" w:rsidR="00910787" w:rsidRPr="00036A03" w:rsidRDefault="00910787" w:rsidP="00D0247F">
            <w:pPr>
              <w:jc w:val="both"/>
              <w:rPr>
                <w:lang w:val="en-US"/>
              </w:rPr>
            </w:pPr>
            <w:r w:rsidRPr="00036A03">
              <w:rPr>
                <w:rFonts w:eastAsia="Garamond"/>
                <w:lang w:val="en-US"/>
              </w:rPr>
              <w:t xml:space="preserve"> </w:t>
            </w:r>
          </w:p>
        </w:tc>
      </w:tr>
      <w:tr w:rsidR="00036A03" w:rsidRPr="00036A03" w14:paraId="432623A5" w14:textId="77777777" w:rsidTr="00D0247F">
        <w:trPr>
          <w:gridAfter w:val="1"/>
          <w:wAfter w:w="743" w:type="dxa"/>
          <w:trHeight w:val="285"/>
        </w:trPr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E8F11D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  <w:lang w:val="en-US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10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AB494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  <w:lang w:val="en-US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Comparison of long-term trajectory of cognition in individuals with BD type I and II</w:t>
            </w:r>
          </w:p>
        </w:tc>
      </w:tr>
      <w:tr w:rsidR="00036A03" w:rsidRPr="00036A03" w14:paraId="11B61E8E" w14:textId="77777777" w:rsidTr="00D0247F">
        <w:trPr>
          <w:gridAfter w:val="1"/>
          <w:wAfter w:w="743" w:type="dxa"/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2536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  <w:lang w:val="en-US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AB63D7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Bipolar I disorder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C607D5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Bipolar II disorder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CB4F8D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3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5BA936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sz w:val="16"/>
                <w:szCs w:val="16"/>
              </w:rPr>
              <w:t xml:space="preserve">Group x </w:t>
            </w:r>
            <w:proofErr w:type="spellStart"/>
            <w:r w:rsidRPr="00036A03">
              <w:rPr>
                <w:sz w:val="16"/>
                <w:szCs w:val="16"/>
              </w:rPr>
              <w:t>time</w:t>
            </w:r>
            <w:r w:rsidRPr="00036A03">
              <w:rPr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036A03" w:rsidRPr="00036A03" w14:paraId="2AE8FF11" w14:textId="77777777" w:rsidTr="00D0247F">
        <w:trPr>
          <w:gridAfter w:val="1"/>
          <w:wAfter w:w="743" w:type="dxa"/>
          <w:trHeight w:val="570"/>
        </w:trPr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BEE75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Cognitive test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BE699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E6D14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F671F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7E27C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C804F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730FC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31514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07368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  <w:highlight w:val="yellow"/>
              </w:rPr>
            </w:pPr>
            <w:r w:rsidRPr="00036A03">
              <w:rPr>
                <w:rFonts w:eastAsia="Garamond"/>
                <w:i/>
                <w:iCs/>
                <w:sz w:val="16"/>
                <w:szCs w:val="16"/>
                <w:lang w:val="en-US"/>
              </w:rPr>
              <w:t>p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C2D16B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ascii="Symbol" w:eastAsia="Symbol" w:hAnsi="Symbol" w:cs="Symbol"/>
                <w:sz w:val="16"/>
                <w:szCs w:val="16"/>
              </w:rPr>
              <w:t></w:t>
            </w:r>
            <w:r w:rsidRPr="00036A03">
              <w:rPr>
                <w:sz w:val="16"/>
                <w:szCs w:val="16"/>
                <w:vertAlign w:val="subscript"/>
                <w:lang w:val="en-US"/>
              </w:rPr>
              <w:t>p</w:t>
            </w:r>
            <w:r w:rsidRPr="00036A03">
              <w:rPr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036A03" w:rsidRPr="00036A03" w14:paraId="4BC03076" w14:textId="77777777" w:rsidTr="00D0247F">
        <w:trPr>
          <w:gridAfter w:val="1"/>
          <w:wAfter w:w="743" w:type="dxa"/>
        </w:trPr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78DF92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CWIT 3: Inhibition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C9B4B8B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52(14)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ADE43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58(30)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6181DB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637ECB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54(12)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A81D58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56(15)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EA08E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63F30A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0.46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6F82C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0.5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BF9DDD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0.008</w:t>
            </w:r>
          </w:p>
        </w:tc>
      </w:tr>
      <w:tr w:rsidR="00036A03" w:rsidRPr="00036A03" w14:paraId="2CDFF396" w14:textId="77777777" w:rsidTr="00D0247F">
        <w:trPr>
          <w:gridAfter w:val="1"/>
          <w:wAfter w:w="743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70FF0EA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CWIT 4: Inhibition/Switching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99A16E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62(17)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76C6F5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64(24)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5F8EA0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7AF18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60(13)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44F24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59(15)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1051DB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212F4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1E8B4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0.55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D22B9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0.006</w:t>
            </w:r>
          </w:p>
        </w:tc>
      </w:tr>
      <w:tr w:rsidR="00036A03" w:rsidRPr="00036A03" w14:paraId="42BE1700" w14:textId="77777777" w:rsidTr="00D0247F">
        <w:trPr>
          <w:gridAfter w:val="1"/>
          <w:wAfter w:w="743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6909B4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VFT: CF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4A0FDA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49(12)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F30D9B8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50(12)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01D5C1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17AC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48(13)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B0CBAA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49(11)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81ED48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78C9A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DD1E7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0.94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61B9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0.000</w:t>
            </w:r>
          </w:p>
        </w:tc>
      </w:tr>
      <w:tr w:rsidR="00036A03" w:rsidRPr="00036A03" w14:paraId="7F9A7980" w14:textId="77777777" w:rsidTr="00D0247F">
        <w:trPr>
          <w:gridAfter w:val="1"/>
          <w:wAfter w:w="743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18520F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VFT: Switching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B4F300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15(3)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7F327A8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15(4)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645361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8027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15(3)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C281F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16(4)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01B80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FEAF5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99E77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0.84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50821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0.001</w:t>
            </w:r>
          </w:p>
        </w:tc>
      </w:tr>
      <w:tr w:rsidR="00036A03" w:rsidRPr="00036A03" w14:paraId="1ED1CC52" w14:textId="77777777" w:rsidTr="00D0247F">
        <w:trPr>
          <w:gridAfter w:val="1"/>
          <w:wAfter w:w="743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4340D9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TMT 4: Switching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BFA883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81(33)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548737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80(39)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782224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AB2CB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73(22)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5A193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76(30)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87575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2E42C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C5941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0.58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F9D4A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0.006</w:t>
            </w:r>
          </w:p>
        </w:tc>
      </w:tr>
      <w:tr w:rsidR="00036A03" w:rsidRPr="00036A03" w14:paraId="7D0ED30A" w14:textId="77777777" w:rsidTr="00D0247F">
        <w:trPr>
          <w:gridAfter w:val="1"/>
          <w:wAfter w:w="743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198254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RCFT: time to copy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4DA02A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205(114)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A5C5EB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185(80)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4A6BA2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199E8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189(84)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BA246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197(119)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14974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FC80A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E00B7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0.27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49FA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0.019</w:t>
            </w:r>
          </w:p>
        </w:tc>
      </w:tr>
      <w:tr w:rsidR="00036A03" w:rsidRPr="00036A03" w14:paraId="6A16BEC2" w14:textId="77777777" w:rsidTr="00D0247F">
        <w:trPr>
          <w:gridAfter w:val="1"/>
          <w:wAfter w:w="743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CC3180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RCFT: IR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37C8B1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19(7)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BF1026A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18(8)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7F68F8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DA9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20(8)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8C08E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17(8)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3DC18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35784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45D1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84FE2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0.017</w:t>
            </w:r>
          </w:p>
        </w:tc>
      </w:tr>
      <w:tr w:rsidR="00036A03" w:rsidRPr="00036A03" w14:paraId="387BDA9E" w14:textId="77777777" w:rsidTr="00D0247F">
        <w:trPr>
          <w:gridAfter w:val="1"/>
          <w:wAfter w:w="743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5A1193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WAIS-III: Similarities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050BBFB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24(5)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4848BB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25(5)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41AD86B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D5A5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23(6)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AF6A6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26(7)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93126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35800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7CCC5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0.15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B7992A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0.031</w:t>
            </w:r>
          </w:p>
        </w:tc>
      </w:tr>
      <w:tr w:rsidR="00036A03" w:rsidRPr="00036A03" w14:paraId="6D08F2F9" w14:textId="77777777" w:rsidTr="00D0247F">
        <w:trPr>
          <w:gridAfter w:val="1"/>
          <w:wAfter w:w="743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27EAAA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WAIS-III:</w:t>
            </w:r>
          </w:p>
          <w:p w14:paraId="5064A40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Block design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FF65E1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45(13)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84814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45(13)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F7FD8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84428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47(15)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1B7F5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49(15)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F0C0A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1CED7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CFAE2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0.58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59BF3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0.005</w:t>
            </w:r>
          </w:p>
        </w:tc>
      </w:tr>
      <w:tr w:rsidR="00036A03" w:rsidRPr="00036A03" w14:paraId="78E5670A" w14:textId="77777777" w:rsidTr="00D0247F">
        <w:trPr>
          <w:gridAfter w:val="1"/>
          <w:wAfter w:w="743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B5E269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WAIS-III: DSST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5FAD9C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72(17)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38265B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67(20)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C85DC7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70B0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73(19)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200BDA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68(18)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73760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83972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49836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0.91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4241D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0.000</w:t>
            </w:r>
          </w:p>
        </w:tc>
      </w:tr>
      <w:tr w:rsidR="00036A03" w:rsidRPr="00036A03" w14:paraId="2BDD4AB4" w14:textId="77777777" w:rsidTr="00D0247F">
        <w:trPr>
          <w:gridAfter w:val="1"/>
          <w:wAfter w:w="743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3AEEDD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WAIS-III: SS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8E6E05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34(8)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38586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33(9)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8A3F3C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C185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33(9)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CFD0B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33(10)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88204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4C1FE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7103B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0.73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A9383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0.002</w:t>
            </w:r>
          </w:p>
        </w:tc>
      </w:tr>
      <w:tr w:rsidR="00036A03" w:rsidRPr="00036A03" w14:paraId="441FD18C" w14:textId="77777777" w:rsidTr="00D0247F">
        <w:trPr>
          <w:gridAfter w:val="1"/>
          <w:wAfter w:w="743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38796E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  <w:lang w:val="en-US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 - DSC IL: Pairing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3B43E7B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14(4)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CDE17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13(5)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94FFBA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5486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12(7)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68378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11(6)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26AC7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B2AE6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D8FA6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0.76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0B5DF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0.002</w:t>
            </w:r>
          </w:p>
        </w:tc>
      </w:tr>
      <w:tr w:rsidR="00036A03" w:rsidRPr="00036A03" w14:paraId="670DCB75" w14:textId="77777777" w:rsidTr="00D0247F">
        <w:trPr>
          <w:gridAfter w:val="1"/>
          <w:wAfter w:w="743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3B6D06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CD VL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765285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80(71)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EC9DBF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75(65)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10943D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C5B2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96(72)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C1F56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81(59)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EF810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34B30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C48E6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0.53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6BE4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0.012</w:t>
            </w:r>
          </w:p>
        </w:tc>
      </w:tr>
      <w:tr w:rsidR="00036A03" w:rsidRPr="00036A03" w14:paraId="7B5D79EA" w14:textId="77777777" w:rsidTr="00D0247F">
        <w:trPr>
          <w:gridAfter w:val="1"/>
          <w:wAfter w:w="743" w:type="dxa"/>
        </w:trPr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432D6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CPT-II: Omissions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31C9D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7(20)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184B5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 (11)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1012F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B461F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3(3)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D1E876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4(4)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3DA2B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97D23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698238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0.77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B5752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0.002</w:t>
            </w:r>
          </w:p>
        </w:tc>
      </w:tr>
      <w:tr w:rsidR="00036A03" w:rsidRPr="00036A03" w14:paraId="7BA462F5" w14:textId="77777777" w:rsidTr="00D0247F">
        <w:trPr>
          <w:gridAfter w:val="2"/>
          <w:wAfter w:w="743" w:type="dxa"/>
          <w:trHeight w:val="150"/>
        </w:trPr>
        <w:tc>
          <w:tcPr>
            <w:tcW w:w="723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C1B114D" w14:textId="77777777" w:rsidR="00910787" w:rsidRPr="00036A03" w:rsidRDefault="00910787" w:rsidP="00D0247F">
            <w:pPr>
              <w:jc w:val="both"/>
              <w:rPr>
                <w:sz w:val="16"/>
                <w:szCs w:val="16"/>
                <w:lang w:val="en-US"/>
              </w:rPr>
            </w:pPr>
            <w:r w:rsidRPr="00036A03">
              <w:rPr>
                <w:rFonts w:eastAsia="Garamond"/>
                <w:i/>
                <w:sz w:val="16"/>
                <w:szCs w:val="16"/>
                <w:lang w:val="en-US"/>
              </w:rPr>
              <w:t>Note.</w:t>
            </w:r>
            <w:r w:rsidRPr="00036A03">
              <w:rPr>
                <w:rFonts w:eastAsia="Symbo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A03">
              <w:rPr>
                <w:sz w:val="16"/>
                <w:szCs w:val="16"/>
                <w:vertAlign w:val="superscript"/>
                <w:lang w:val="en-US"/>
              </w:rPr>
              <w:t>a</w:t>
            </w:r>
            <w:proofErr w:type="spellEnd"/>
            <w:r w:rsidRPr="00036A03">
              <w:rPr>
                <w:sz w:val="16"/>
                <w:szCs w:val="16"/>
                <w:lang w:val="en-US"/>
              </w:rPr>
              <w:t xml:space="preserve"> adjusted for age at baseline, </w:t>
            </w:r>
            <w:r w:rsidRPr="00036A03">
              <w:rPr>
                <w:rFonts w:ascii="Symbol" w:eastAsia="Symbol" w:hAnsi="Symbol" w:cs="Symbol"/>
                <w:sz w:val="16"/>
                <w:szCs w:val="16"/>
              </w:rPr>
              <w:t></w:t>
            </w:r>
            <w:r w:rsidRPr="00036A03">
              <w:rPr>
                <w:sz w:val="16"/>
                <w:szCs w:val="16"/>
                <w:vertAlign w:val="subscript"/>
                <w:lang w:val="en-US"/>
              </w:rPr>
              <w:t>p</w:t>
            </w:r>
            <w:r w:rsidRPr="00036A03">
              <w:rPr>
                <w:sz w:val="16"/>
                <w:szCs w:val="16"/>
                <w:vertAlign w:val="superscript"/>
                <w:lang w:val="en-US"/>
              </w:rPr>
              <w:t>2</w:t>
            </w:r>
            <w:r w:rsidRPr="00036A03">
              <w:rPr>
                <w:b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036A03">
              <w:rPr>
                <w:rFonts w:eastAsia="Garamond"/>
                <w:sz w:val="16"/>
                <w:szCs w:val="16"/>
                <w:lang w:val="en-US"/>
              </w:rPr>
              <w:t>= partial eta squared= effect size, abbreviations cognitive tests: CWIT=Color Word Interference Test, VFT=Verbal Fluency Test, CF=Category Fluency, TMT=Trail Making Test, RCFT=Rey Complex Figure test, IR=Immediate Recall, WAIS-III=Wechsler Adult Intelligence Scale III, DSST=Digit symbol substitution test, SS=Symbol Search, DSC IL=Digit-Symbol-Coding-Incidental Learning, CD VLT=</w:t>
            </w:r>
            <w:proofErr w:type="spellStart"/>
            <w:r w:rsidRPr="00036A03">
              <w:rPr>
                <w:rFonts w:eastAsia="Garamond"/>
                <w:sz w:val="16"/>
                <w:szCs w:val="16"/>
                <w:lang w:val="en-US"/>
              </w:rPr>
              <w:t>Claeson</w:t>
            </w:r>
            <w:proofErr w:type="spellEnd"/>
            <w:r w:rsidRPr="00036A03">
              <w:rPr>
                <w:rFonts w:eastAsia="Garamond"/>
                <w:sz w:val="16"/>
                <w:szCs w:val="16"/>
                <w:lang w:val="en-US"/>
              </w:rPr>
              <w:t>-Dahl Verbal Learning (and Retention) Test, CPT-II: Omissions= Conners' Continuous Performance Test II Omissions.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3843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  <w:lang w:val="en-US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 xml:space="preserve"> </w:t>
            </w:r>
          </w:p>
        </w:tc>
      </w:tr>
      <w:tr w:rsidR="00036A03" w:rsidRPr="00036A03" w14:paraId="4A2F6535" w14:textId="77777777" w:rsidTr="00D0247F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5528D" w14:textId="77777777" w:rsidR="00910787" w:rsidRPr="00036A03" w:rsidRDefault="00910787" w:rsidP="00D0247F">
            <w:pPr>
              <w:rPr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CEDAC" w14:textId="77777777" w:rsidR="00910787" w:rsidRPr="00036A03" w:rsidRDefault="00910787" w:rsidP="00D0247F">
            <w:pPr>
              <w:rPr>
                <w:lang w:val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6C276" w14:textId="77777777" w:rsidR="00910787" w:rsidRPr="00036A03" w:rsidRDefault="00910787" w:rsidP="00D0247F">
            <w:pPr>
              <w:rPr>
                <w:lang w:val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F271F" w14:textId="77777777" w:rsidR="00910787" w:rsidRPr="00036A03" w:rsidRDefault="00910787" w:rsidP="00D0247F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CACA7" w14:textId="77777777" w:rsidR="00910787" w:rsidRPr="00036A03" w:rsidRDefault="00910787" w:rsidP="00D0247F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34B9" w14:textId="77777777" w:rsidR="00910787" w:rsidRPr="00036A03" w:rsidRDefault="00910787" w:rsidP="00D0247F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B5D92" w14:textId="77777777" w:rsidR="00910787" w:rsidRPr="00036A03" w:rsidRDefault="00910787" w:rsidP="00D0247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9C02" w14:textId="77777777" w:rsidR="00910787" w:rsidRPr="00036A03" w:rsidRDefault="00910787" w:rsidP="00D0247F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AB6C5" w14:textId="77777777" w:rsidR="00910787" w:rsidRPr="00036A03" w:rsidRDefault="00910787" w:rsidP="00D0247F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26653" w14:textId="77777777" w:rsidR="00910787" w:rsidRPr="00036A03" w:rsidRDefault="00910787" w:rsidP="00D0247F">
            <w:pPr>
              <w:rPr>
                <w:lang w:val="en-US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C784A" w14:textId="77777777" w:rsidR="00910787" w:rsidRPr="00036A03" w:rsidRDefault="00910787" w:rsidP="00D0247F">
            <w:pPr>
              <w:rPr>
                <w:lang w:val="en-US"/>
              </w:rPr>
            </w:pPr>
          </w:p>
        </w:tc>
      </w:tr>
    </w:tbl>
    <w:p w14:paraId="174A702F" w14:textId="77777777" w:rsidR="00910787" w:rsidRPr="00036A03" w:rsidRDefault="00910787" w:rsidP="00910787">
      <w:pPr>
        <w:spacing w:line="300" w:lineRule="exact"/>
        <w:rPr>
          <w:lang w:val="en-US"/>
        </w:rPr>
      </w:pPr>
      <w:r w:rsidRPr="00036A03">
        <w:rPr>
          <w:lang w:val="en-US"/>
        </w:rPr>
        <w:br/>
      </w:r>
    </w:p>
    <w:p w14:paraId="1DBE6AF5" w14:textId="77777777" w:rsidR="00910787" w:rsidRPr="00036A03" w:rsidRDefault="00910787" w:rsidP="00910787">
      <w:pPr>
        <w:spacing w:line="360" w:lineRule="auto"/>
        <w:rPr>
          <w:lang w:val="en-US"/>
        </w:rPr>
      </w:pPr>
      <w:r w:rsidRPr="00036A03">
        <w:rPr>
          <w:lang w:val="en-US"/>
        </w:rPr>
        <w:br w:type="page"/>
      </w:r>
    </w:p>
    <w:tbl>
      <w:tblPr>
        <w:tblStyle w:val="TableGrid"/>
        <w:tblW w:w="7088" w:type="dxa"/>
        <w:tblLook w:val="06A0" w:firstRow="1" w:lastRow="0" w:firstColumn="1" w:lastColumn="0" w:noHBand="1" w:noVBand="1"/>
      </w:tblPr>
      <w:tblGrid>
        <w:gridCol w:w="1541"/>
        <w:gridCol w:w="803"/>
        <w:gridCol w:w="803"/>
        <w:gridCol w:w="376"/>
        <w:gridCol w:w="723"/>
        <w:gridCol w:w="723"/>
        <w:gridCol w:w="376"/>
        <w:gridCol w:w="576"/>
        <w:gridCol w:w="496"/>
        <w:gridCol w:w="671"/>
      </w:tblGrid>
      <w:tr w:rsidR="00036A03" w:rsidRPr="00036A03" w14:paraId="4D2B829F" w14:textId="77777777" w:rsidTr="00D0247F">
        <w:trPr>
          <w:trHeight w:val="285"/>
        </w:trPr>
        <w:tc>
          <w:tcPr>
            <w:tcW w:w="7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19EF1B" w14:textId="7ECD90E2" w:rsidR="00910787" w:rsidRPr="00036A03" w:rsidRDefault="000E1202" w:rsidP="00D0247F">
            <w:pPr>
              <w:jc w:val="both"/>
              <w:rPr>
                <w:lang w:val="en-US"/>
              </w:rPr>
            </w:pPr>
            <w:r>
              <w:rPr>
                <w:rFonts w:eastAsia="Garamond"/>
                <w:b/>
                <w:bCs/>
                <w:lang w:val="en"/>
              </w:rPr>
              <w:lastRenderedPageBreak/>
              <w:t xml:space="preserve">Supplementary </w:t>
            </w:r>
            <w:r w:rsidR="00910787" w:rsidRPr="00036A03">
              <w:rPr>
                <w:rFonts w:eastAsia="Garamond"/>
                <w:b/>
                <w:bCs/>
                <w:lang w:val="en"/>
              </w:rPr>
              <w:t xml:space="preserve">Table </w:t>
            </w:r>
            <w:r>
              <w:rPr>
                <w:rFonts w:eastAsia="Garamond"/>
                <w:b/>
                <w:bCs/>
                <w:lang w:val="en"/>
              </w:rPr>
              <w:t>2</w:t>
            </w:r>
          </w:p>
          <w:p w14:paraId="56F697D4" w14:textId="77777777" w:rsidR="00910787" w:rsidRPr="00036A03" w:rsidRDefault="00910787" w:rsidP="00D0247F">
            <w:pPr>
              <w:jc w:val="both"/>
              <w:rPr>
                <w:lang w:val="en-US"/>
              </w:rPr>
            </w:pPr>
            <w:r w:rsidRPr="00036A03">
              <w:rPr>
                <w:rFonts w:eastAsia="Garamond"/>
                <w:lang w:val="en-US"/>
              </w:rPr>
              <w:t>The cognitive subtype group</w:t>
            </w:r>
            <w:r w:rsidRPr="00036A03">
              <w:rPr>
                <w:rFonts w:eastAsia="Garamond"/>
                <w:b/>
                <w:bCs/>
                <w:lang w:val="en-US"/>
              </w:rPr>
              <w:t xml:space="preserve"> </w:t>
            </w:r>
            <w:r w:rsidRPr="00036A03">
              <w:rPr>
                <w:rFonts w:eastAsia="Garamond"/>
                <w:lang w:val="en-US"/>
              </w:rPr>
              <w:t>of bipolar disorder patients identified at baseline were compared with the rest of the bipolar disorder patients</w:t>
            </w:r>
            <w:r w:rsidRPr="00036A03">
              <w:rPr>
                <w:rFonts w:eastAsia="Garamond"/>
                <w:lang w:val="en"/>
              </w:rPr>
              <w:t xml:space="preserve"> with respect to the change in performance on cognitive tests between baseline (T1) and follow</w:t>
            </w:r>
            <w:r w:rsidRPr="00036A03">
              <w:rPr>
                <w:rFonts w:ascii="Cambria Math" w:eastAsia="Garamond" w:hAnsi="Cambria Math" w:cs="Cambria Math"/>
                <w:lang w:val="en"/>
              </w:rPr>
              <w:t>‑</w:t>
            </w:r>
            <w:r w:rsidRPr="00036A03">
              <w:rPr>
                <w:rFonts w:eastAsia="Garamond"/>
                <w:lang w:val="en"/>
              </w:rPr>
              <w:t xml:space="preserve">up (T2). </w:t>
            </w:r>
            <w:r w:rsidRPr="00036A03">
              <w:rPr>
                <w:rFonts w:eastAsia="Garamond"/>
                <w:lang w:val="en-US"/>
              </w:rPr>
              <w:t xml:space="preserve">Results are presented as mean (SD) raw scores and statistics for the group x time interaction, </w:t>
            </w:r>
            <w:r w:rsidRPr="00036A03">
              <w:rPr>
                <w:lang w:val="en-US"/>
              </w:rPr>
              <w:t>adjusted for age at baseline</w:t>
            </w:r>
            <w:r w:rsidRPr="00036A03">
              <w:rPr>
                <w:rFonts w:eastAsia="Garamond"/>
                <w:lang w:val="en-US"/>
              </w:rPr>
              <w:t>.</w:t>
            </w:r>
          </w:p>
        </w:tc>
      </w:tr>
      <w:tr w:rsidR="00036A03" w:rsidRPr="00036A03" w14:paraId="049B5C9B" w14:textId="77777777" w:rsidTr="00D0247F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93EE91A" w14:textId="77777777" w:rsidR="00910787" w:rsidRPr="00036A03" w:rsidRDefault="00910787" w:rsidP="00D0247F">
            <w:pPr>
              <w:spacing w:line="240" w:lineRule="exact"/>
              <w:jc w:val="both"/>
              <w:rPr>
                <w:lang w:val="en-US"/>
              </w:rPr>
            </w:pPr>
            <w:r w:rsidRPr="00036A03">
              <w:rPr>
                <w:rFonts w:ascii="Garamond" w:eastAsia="Garamond" w:hAnsi="Garamond" w:cs="Garamond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72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814E08" w14:textId="77777777" w:rsidR="00910787" w:rsidRPr="00036A03" w:rsidRDefault="00910787" w:rsidP="00D0247F">
            <w:pPr>
              <w:spacing w:line="240" w:lineRule="exact"/>
              <w:jc w:val="both"/>
              <w:rPr>
                <w:lang w:val="en-US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Comparison of long-term trajectory of cognition in bipolar cognitive subtype group and other bipolar disorder patients</w:t>
            </w:r>
          </w:p>
        </w:tc>
      </w:tr>
      <w:tr w:rsidR="00036A03" w:rsidRPr="00036A03" w14:paraId="29CB3581" w14:textId="77777777" w:rsidTr="00D0247F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3C55AA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Cognitive test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0AF2CCE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Cognitive subtype group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56B0B5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Bipolar disorder patients</w:t>
            </w:r>
          </w:p>
        </w:tc>
        <w:tc>
          <w:tcPr>
            <w:tcW w:w="202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7C5C95F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sz w:val="16"/>
                <w:szCs w:val="16"/>
              </w:rPr>
              <w:t xml:space="preserve">Group x </w:t>
            </w:r>
            <w:proofErr w:type="spellStart"/>
            <w:r w:rsidRPr="00036A03">
              <w:rPr>
                <w:sz w:val="16"/>
                <w:szCs w:val="16"/>
              </w:rPr>
              <w:t>time</w:t>
            </w:r>
            <w:r w:rsidRPr="00036A03">
              <w:rPr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036A03" w:rsidRPr="00036A03" w14:paraId="73119076" w14:textId="77777777" w:rsidTr="00D0247F">
        <w:trPr>
          <w:trHeight w:val="570"/>
        </w:trPr>
        <w:tc>
          <w:tcPr>
            <w:tcW w:w="0" w:type="auto"/>
            <w:vMerge/>
            <w:tcBorders>
              <w:left w:val="nil"/>
              <w:bottom w:val="single" w:sz="0" w:space="0" w:color="auto"/>
              <w:right w:val="nil"/>
            </w:tcBorders>
            <w:vAlign w:val="center"/>
          </w:tcPr>
          <w:p w14:paraId="73D0503B" w14:textId="77777777" w:rsidR="00910787" w:rsidRPr="00036A03" w:rsidRDefault="00910787" w:rsidP="00D0247F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A2D462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A6B47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B234B3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9C6974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866A59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AA9EB0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96B548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B56200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i/>
                <w:iCs/>
                <w:sz w:val="16"/>
                <w:szCs w:val="16"/>
                <w:lang w:val="en-US"/>
              </w:rPr>
              <w:t>p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7D617B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ascii="Symbol" w:eastAsia="Symbol" w:hAnsi="Symbol" w:cs="Symbol"/>
                <w:sz w:val="16"/>
                <w:szCs w:val="16"/>
                <w:lang w:val="en-US"/>
              </w:rPr>
              <w:t></w:t>
            </w:r>
            <w:r w:rsidRPr="00036A03">
              <w:rPr>
                <w:rFonts w:ascii="Garamond" w:eastAsia="Garamond" w:hAnsi="Garamond" w:cs="Garamond"/>
                <w:sz w:val="16"/>
                <w:szCs w:val="16"/>
                <w:vertAlign w:val="subscript"/>
                <w:lang w:val="en-US"/>
              </w:rPr>
              <w:t>p</w:t>
            </w:r>
            <w:r w:rsidRPr="00036A03">
              <w:rPr>
                <w:rFonts w:ascii="Garamond" w:eastAsia="Garamond" w:hAnsi="Garamond" w:cs="Garamond"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036A03" w:rsidRPr="00036A03" w14:paraId="057DA27A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FE47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CWIT 3: Inhibition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F4CB51F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53(10)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CCD44D1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53(12)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D60EF8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409227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54(14)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D7C68C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60 30)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CB841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962C7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0.97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6346BC1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0.33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416B07E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0.020</w:t>
            </w:r>
          </w:p>
        </w:tc>
      </w:tr>
      <w:tr w:rsidR="00036A03" w:rsidRPr="00036A03" w14:paraId="0A261700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CEC77C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CWIT 4: Inhibition/Switching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7BD7B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6718)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D04ED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63(14)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72F201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BAFE82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59(13)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29BAA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61(24)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AABD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FE2958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50C8F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0.28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C3F7987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0.024</w:t>
            </w:r>
          </w:p>
        </w:tc>
      </w:tr>
      <w:tr w:rsidR="00036A03" w:rsidRPr="00036A03" w14:paraId="52FE8DBD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CFE23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VFT: CF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E8C3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43(12)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4D08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44(9)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F87C8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58CFDC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49(13)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AFA58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50(11)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2F07D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0C24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08FF18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0.82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82F207F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0.001</w:t>
            </w:r>
          </w:p>
        </w:tc>
      </w:tr>
      <w:tr w:rsidR="00036A03" w:rsidRPr="00036A03" w14:paraId="697FA94B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07131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VFT: Switching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31CFF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13(3)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8C4552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14(3)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C16BC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0E9C3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15(3)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4B1E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16(4)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8A09D7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860E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AA264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9547E5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0.047</w:t>
            </w:r>
          </w:p>
        </w:tc>
      </w:tr>
      <w:tr w:rsidR="00036A03" w:rsidRPr="00036A03" w14:paraId="41738445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E8C58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TMT 4: Switching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AED9A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97(34)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9FA6C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99(47)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8D408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B05BB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74(25)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7B412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72(29)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3E7E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4B987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E2863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B204E9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0.000</w:t>
            </w:r>
          </w:p>
        </w:tc>
      </w:tr>
      <w:tr w:rsidR="00036A03" w:rsidRPr="00036A03" w14:paraId="559F1376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A61241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RCFT: time to copy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6EA2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257(130)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21D041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243(152)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F31A4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04D3A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169(77)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F6C1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172(63)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623C71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59A95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F836AC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0.72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B563795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0.002</w:t>
            </w:r>
          </w:p>
        </w:tc>
      </w:tr>
      <w:tr w:rsidR="00036A03" w:rsidRPr="00036A03" w14:paraId="3567000C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BA88E2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RCFT: 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2218F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15(6)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24DE41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16(8)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F1643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B60074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21(7)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C1C3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19(8)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314B1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0D924E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2A98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E1E8F2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0.041</w:t>
            </w:r>
          </w:p>
        </w:tc>
      </w:tr>
      <w:tr w:rsidR="00036A03" w:rsidRPr="00036A03" w14:paraId="34CC2002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79A945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WAIS-III: Similarities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F9EE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23(5)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5FA77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25(3)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72AE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6017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24(5)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2FD63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26(6)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F799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73E6F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32035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0.39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26D78312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0.013</w:t>
            </w:r>
          </w:p>
        </w:tc>
      </w:tr>
      <w:tr w:rsidR="00036A03" w:rsidRPr="00036A03" w14:paraId="23C22E56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4B7BC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WAIS-III:</w:t>
            </w:r>
          </w:p>
          <w:p w14:paraId="683953F4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Block design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69B5E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41(12)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35C48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38(13)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82F2B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64582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49(12)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5719C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51(13)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417EF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6F063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0C128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80F086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0.029</w:t>
            </w:r>
          </w:p>
        </w:tc>
      </w:tr>
      <w:tr w:rsidR="00036A03" w:rsidRPr="00036A03" w14:paraId="7E25E06B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867B1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WAIS-III: DSST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ED1F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65(17)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98A21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56(18)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7503EE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4A9B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75(17)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E91D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70(18)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CC05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EB930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749A6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0.35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7547553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0.016</w:t>
            </w:r>
          </w:p>
        </w:tc>
      </w:tr>
      <w:tr w:rsidR="00036A03" w:rsidRPr="00036A03" w14:paraId="0F8B6207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F5F0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WAIS-III: 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DA0FA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29(8)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658651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28(9)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E8FB1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3B50F7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35(8)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E018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35(99)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C695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0E56B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E4564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0.53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A38C933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0.007</w:t>
            </w:r>
          </w:p>
        </w:tc>
      </w:tr>
      <w:tr w:rsidR="00036A03" w:rsidRPr="00036A03" w14:paraId="1BF22389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C585E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  <w:lang w:val="en-US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 - DSC IL: Pairing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7065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12(4)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AD235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11(4)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F013C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1F4DAA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14(5)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337B1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12(12)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C5F55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23E83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4DA2A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0.78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8226E6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0.002</w:t>
            </w:r>
          </w:p>
        </w:tc>
      </w:tr>
      <w:tr w:rsidR="00036A03" w:rsidRPr="00036A03" w14:paraId="6FE3B67F" w14:textId="77777777" w:rsidTr="00D0247F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A088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CD VL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4E62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101(74)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6E1CDE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90(80)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63B0E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2449B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80(72)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D1C8B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74(62)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CCE4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21BBD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EE00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0.88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A043EA2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0.001</w:t>
            </w:r>
          </w:p>
        </w:tc>
      </w:tr>
      <w:tr w:rsidR="00036A03" w:rsidRPr="00036A03" w14:paraId="71E2906D" w14:textId="77777777" w:rsidTr="00D0247F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DD2AB0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CPT-II: Omissions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BB61D9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15(35)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A5BFB6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9(12)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B888F3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E6AB855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2E577E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3(8)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FDF429C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0B193C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D40655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03EE87" w14:textId="77777777" w:rsidR="00910787" w:rsidRPr="00036A03" w:rsidRDefault="00910787" w:rsidP="00D0247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0.039</w:t>
            </w:r>
          </w:p>
        </w:tc>
      </w:tr>
      <w:tr w:rsidR="00910787" w:rsidRPr="00036A03" w14:paraId="6A350E3A" w14:textId="77777777" w:rsidTr="00D0247F">
        <w:trPr>
          <w:trHeight w:val="949"/>
        </w:trPr>
        <w:tc>
          <w:tcPr>
            <w:tcW w:w="7088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CB8835" w14:textId="77777777" w:rsidR="00910787" w:rsidRPr="00036A03" w:rsidRDefault="00910787" w:rsidP="00D0247F">
            <w:pPr>
              <w:jc w:val="both"/>
              <w:rPr>
                <w:sz w:val="16"/>
                <w:szCs w:val="16"/>
                <w:lang w:val="en-US"/>
              </w:rPr>
            </w:pPr>
            <w:r w:rsidRPr="00036A03">
              <w:rPr>
                <w:rFonts w:eastAsia="Garamond"/>
                <w:i/>
                <w:sz w:val="16"/>
                <w:szCs w:val="16"/>
                <w:lang w:val="en-US"/>
              </w:rPr>
              <w:t>Note.</w:t>
            </w:r>
            <w:r w:rsidRPr="00036A03">
              <w:rPr>
                <w:rFonts w:eastAsia="Symbo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A03">
              <w:rPr>
                <w:sz w:val="16"/>
                <w:szCs w:val="16"/>
                <w:vertAlign w:val="superscript"/>
                <w:lang w:val="en-US"/>
              </w:rPr>
              <w:t>a</w:t>
            </w:r>
            <w:proofErr w:type="spellEnd"/>
            <w:r w:rsidRPr="00036A03">
              <w:rPr>
                <w:sz w:val="16"/>
                <w:szCs w:val="16"/>
                <w:lang w:val="en-US"/>
              </w:rPr>
              <w:t xml:space="preserve"> adjusted for age at baseline, </w:t>
            </w:r>
            <w:r w:rsidRPr="00036A03">
              <w:rPr>
                <w:rFonts w:ascii="Symbol" w:eastAsia="Symbol" w:hAnsi="Symbol" w:cs="Symbol"/>
                <w:sz w:val="16"/>
                <w:szCs w:val="16"/>
              </w:rPr>
              <w:t></w:t>
            </w:r>
            <w:r w:rsidRPr="00036A03">
              <w:rPr>
                <w:sz w:val="16"/>
                <w:szCs w:val="16"/>
                <w:vertAlign w:val="subscript"/>
                <w:lang w:val="en-US"/>
              </w:rPr>
              <w:t>p</w:t>
            </w:r>
            <w:r w:rsidRPr="00036A03">
              <w:rPr>
                <w:sz w:val="16"/>
                <w:szCs w:val="16"/>
                <w:vertAlign w:val="superscript"/>
                <w:lang w:val="en-US"/>
              </w:rPr>
              <w:t>2</w:t>
            </w:r>
            <w:r w:rsidRPr="00036A03">
              <w:rPr>
                <w:b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036A03">
              <w:rPr>
                <w:rFonts w:eastAsia="Garamond"/>
                <w:sz w:val="16"/>
                <w:szCs w:val="16"/>
                <w:lang w:val="en-US"/>
              </w:rPr>
              <w:t>= partial eta squared= effect size, abbreviations cognitive tests: CWIT=Color Word Interference Test, VFT=Verbal Fluency Test, CF=Category Fluency, TMT=Trail Making Test, RCFT=Rey Complex Figure test, IR=Immediate Recall, WAIS-III=Wechsler Adult Intelligence Scale III, DSST=Digit symbol substitution test, SS=Symbol Search, DSC IL=Digit-Symbol-Coding-Incidental Learning, CD VLT=</w:t>
            </w:r>
            <w:proofErr w:type="spellStart"/>
            <w:r w:rsidRPr="00036A03">
              <w:rPr>
                <w:rFonts w:eastAsia="Garamond"/>
                <w:sz w:val="16"/>
                <w:szCs w:val="16"/>
                <w:lang w:val="en-US"/>
              </w:rPr>
              <w:t>Claeson</w:t>
            </w:r>
            <w:proofErr w:type="spellEnd"/>
            <w:r w:rsidRPr="00036A03">
              <w:rPr>
                <w:rFonts w:eastAsia="Garamond"/>
                <w:sz w:val="16"/>
                <w:szCs w:val="16"/>
                <w:lang w:val="en-US"/>
              </w:rPr>
              <w:t>-Dahl Verbal Learning (and Retention) Test, CPT-II: Omissions= Conners' Continuous Performance Test II Omissions.</w:t>
            </w:r>
          </w:p>
        </w:tc>
      </w:tr>
    </w:tbl>
    <w:p w14:paraId="106FB106" w14:textId="77777777" w:rsidR="00910787" w:rsidRPr="00036A03" w:rsidRDefault="00910787" w:rsidP="00910787">
      <w:pPr>
        <w:jc w:val="both"/>
        <w:rPr>
          <w:lang w:val="en-US"/>
        </w:rPr>
      </w:pPr>
    </w:p>
    <w:p w14:paraId="27E6E083" w14:textId="77777777" w:rsidR="00910787" w:rsidRPr="00036A03" w:rsidRDefault="00910787" w:rsidP="00910787">
      <w:pPr>
        <w:spacing w:line="360" w:lineRule="auto"/>
        <w:rPr>
          <w:lang w:val="en-US"/>
        </w:rPr>
      </w:pPr>
      <w:r w:rsidRPr="00036A03">
        <w:rPr>
          <w:lang w:val="en-US"/>
        </w:rPr>
        <w:br w:type="page"/>
      </w:r>
    </w:p>
    <w:tbl>
      <w:tblPr>
        <w:tblStyle w:val="TableGrid"/>
        <w:tblW w:w="6946" w:type="dxa"/>
        <w:tblLook w:val="06A0" w:firstRow="1" w:lastRow="0" w:firstColumn="1" w:lastColumn="0" w:noHBand="1" w:noVBand="1"/>
      </w:tblPr>
      <w:tblGrid>
        <w:gridCol w:w="1541"/>
        <w:gridCol w:w="723"/>
        <w:gridCol w:w="723"/>
        <w:gridCol w:w="376"/>
        <w:gridCol w:w="803"/>
        <w:gridCol w:w="723"/>
        <w:gridCol w:w="376"/>
        <w:gridCol w:w="576"/>
        <w:gridCol w:w="576"/>
        <w:gridCol w:w="576"/>
      </w:tblGrid>
      <w:tr w:rsidR="00036A03" w:rsidRPr="00B87E1A" w14:paraId="6FE94C40" w14:textId="77777777" w:rsidTr="00D0247F">
        <w:trPr>
          <w:trHeight w:val="285"/>
        </w:trPr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3FD74E" w14:textId="2F644A3C" w:rsidR="00910787" w:rsidRPr="00036A03" w:rsidRDefault="000E1202" w:rsidP="00D0247F">
            <w:pPr>
              <w:jc w:val="both"/>
              <w:rPr>
                <w:lang w:val="en-US"/>
              </w:rPr>
            </w:pPr>
            <w:r>
              <w:rPr>
                <w:rFonts w:eastAsia="Garamond"/>
                <w:b/>
                <w:bCs/>
                <w:lang w:val="en-US"/>
              </w:rPr>
              <w:lastRenderedPageBreak/>
              <w:t xml:space="preserve">Supplementary </w:t>
            </w:r>
            <w:r w:rsidR="00910787" w:rsidRPr="00036A03">
              <w:rPr>
                <w:rFonts w:eastAsia="Garamond"/>
                <w:b/>
                <w:bCs/>
                <w:lang w:val="en-US"/>
              </w:rPr>
              <w:t xml:space="preserve">Table </w:t>
            </w:r>
            <w:r>
              <w:rPr>
                <w:rFonts w:eastAsia="Garamond"/>
                <w:b/>
                <w:bCs/>
                <w:lang w:val="en-US"/>
              </w:rPr>
              <w:t>3</w:t>
            </w:r>
          </w:p>
          <w:p w14:paraId="2F33C3BF" w14:textId="77777777" w:rsidR="00910787" w:rsidRPr="00036A03" w:rsidRDefault="00910787" w:rsidP="00D0247F">
            <w:pPr>
              <w:jc w:val="both"/>
              <w:rPr>
                <w:lang w:val="en-US"/>
              </w:rPr>
            </w:pPr>
            <w:r w:rsidRPr="00036A03">
              <w:rPr>
                <w:rFonts w:eastAsia="Garamond"/>
                <w:lang w:val="en"/>
              </w:rPr>
              <w:t>Individuals with BD I who suffered from manic or/and mixed episodes between baseline and follow</w:t>
            </w:r>
            <w:r w:rsidRPr="00036A03">
              <w:rPr>
                <w:rFonts w:ascii="Cambria Math" w:eastAsia="Garamond" w:hAnsi="Cambria Math" w:cs="Cambria Math"/>
                <w:lang w:val="en"/>
              </w:rPr>
              <w:t>‑</w:t>
            </w:r>
            <w:r w:rsidRPr="00036A03">
              <w:rPr>
                <w:rFonts w:eastAsia="Garamond"/>
                <w:lang w:val="en"/>
              </w:rPr>
              <w:t xml:space="preserve">up were compared to patients with BD I with no manic or/and mixed episodes during follow-up. </w:t>
            </w:r>
            <w:r w:rsidRPr="00036A03">
              <w:rPr>
                <w:rFonts w:eastAsia="Garamond"/>
                <w:lang w:val="en-US"/>
              </w:rPr>
              <w:t xml:space="preserve">Results are presented as </w:t>
            </w:r>
            <w:r w:rsidRPr="00036A03">
              <w:rPr>
                <w:rFonts w:eastAsia="Garamond"/>
                <w:i/>
                <w:iCs/>
                <w:lang w:val="en-US"/>
              </w:rPr>
              <w:t>M</w:t>
            </w:r>
            <w:r w:rsidRPr="00036A03">
              <w:rPr>
                <w:rFonts w:eastAsia="Garamond"/>
                <w:lang w:val="en-US"/>
              </w:rPr>
              <w:t xml:space="preserve">(SD) raw scores and statistics for the group x time interaction, </w:t>
            </w:r>
            <w:r w:rsidRPr="00036A03">
              <w:rPr>
                <w:szCs w:val="22"/>
                <w:lang w:val="en-US"/>
              </w:rPr>
              <w:t>adjusted for age at baseline</w:t>
            </w:r>
            <w:r w:rsidRPr="00036A03">
              <w:rPr>
                <w:rFonts w:eastAsia="Garamond"/>
                <w:lang w:val="en-US"/>
              </w:rPr>
              <w:t>.</w:t>
            </w:r>
          </w:p>
        </w:tc>
      </w:tr>
      <w:tr w:rsidR="00036A03" w:rsidRPr="00B87E1A" w14:paraId="756D61DB" w14:textId="77777777" w:rsidTr="00D0247F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1F3998" w14:textId="77777777" w:rsidR="00910787" w:rsidRPr="00036A03" w:rsidRDefault="00910787" w:rsidP="00D0247F">
            <w:pPr>
              <w:spacing w:line="240" w:lineRule="exact"/>
              <w:jc w:val="both"/>
              <w:rPr>
                <w:lang w:val="en-US"/>
              </w:rPr>
            </w:pPr>
            <w:r w:rsidRPr="00036A03">
              <w:rPr>
                <w:rFonts w:ascii="Garamond" w:eastAsia="Garamond" w:hAnsi="Garamond" w:cs="Garamond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2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CF17049" w14:textId="77777777" w:rsidR="00910787" w:rsidRPr="00036A03" w:rsidRDefault="00910787" w:rsidP="00D0247F">
            <w:pPr>
              <w:spacing w:line="240" w:lineRule="exact"/>
              <w:jc w:val="both"/>
              <w:rPr>
                <w:lang w:val="en-US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 xml:space="preserve">Comparison of long-term trajectory of cognition in individuals with BD and </w:t>
            </w:r>
            <w:r w:rsidRPr="00036A03">
              <w:rPr>
                <w:rFonts w:eastAsia="Garamond"/>
                <w:sz w:val="16"/>
                <w:szCs w:val="16"/>
                <w:lang w:val="en"/>
              </w:rPr>
              <w:t>manic or/and mixed episodes between baseline and follow and those without such episodes</w:t>
            </w:r>
          </w:p>
        </w:tc>
      </w:tr>
      <w:tr w:rsidR="00036A03" w:rsidRPr="00036A03" w14:paraId="0AEDD532" w14:textId="77777777" w:rsidTr="00D0247F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4FF763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Cognitive test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6D248F0" w14:textId="77777777" w:rsidR="00910787" w:rsidRPr="00036A03" w:rsidRDefault="00910787" w:rsidP="00D0247F">
            <w:pPr>
              <w:spacing w:line="240" w:lineRule="exact"/>
              <w:jc w:val="both"/>
              <w:rPr>
                <w:lang w:val="en-US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BDI with</w:t>
            </w:r>
            <w:r w:rsidRPr="00036A03">
              <w:rPr>
                <w:rFonts w:eastAsia="Garamond"/>
                <w:b/>
                <w:bCs/>
                <w:sz w:val="16"/>
                <w:szCs w:val="16"/>
                <w:lang w:val="en-US"/>
              </w:rPr>
              <w:t xml:space="preserve"> any </w:t>
            </w:r>
            <w:r w:rsidRPr="00036A03">
              <w:rPr>
                <w:rFonts w:eastAsia="Garamond"/>
                <w:sz w:val="16"/>
                <w:szCs w:val="16"/>
                <w:lang w:val="en-US"/>
              </w:rPr>
              <w:t>manic or/and mixed episodes during follow-up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44ECF8" w14:textId="77777777" w:rsidR="00910787" w:rsidRPr="00036A03" w:rsidRDefault="00910787" w:rsidP="00D0247F">
            <w:pPr>
              <w:spacing w:line="240" w:lineRule="exact"/>
              <w:jc w:val="both"/>
              <w:rPr>
                <w:lang w:val="en-US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BD I with</w:t>
            </w:r>
            <w:r w:rsidRPr="00036A03">
              <w:rPr>
                <w:rFonts w:eastAsia="Garamond"/>
                <w:b/>
                <w:bCs/>
                <w:sz w:val="16"/>
                <w:szCs w:val="16"/>
                <w:lang w:val="en-US"/>
              </w:rPr>
              <w:t xml:space="preserve"> no </w:t>
            </w:r>
            <w:r w:rsidRPr="00036A03">
              <w:rPr>
                <w:rFonts w:eastAsia="Garamond"/>
                <w:sz w:val="16"/>
                <w:szCs w:val="16"/>
                <w:lang w:val="en-US"/>
              </w:rPr>
              <w:t>manic or/and mixed episode during follow-up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439668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sz w:val="16"/>
                <w:szCs w:val="16"/>
              </w:rPr>
              <w:t xml:space="preserve">Group x </w:t>
            </w:r>
            <w:proofErr w:type="spellStart"/>
            <w:r w:rsidRPr="00036A03">
              <w:rPr>
                <w:sz w:val="16"/>
                <w:szCs w:val="16"/>
              </w:rPr>
              <w:t>time</w:t>
            </w:r>
            <w:r w:rsidRPr="00036A03">
              <w:rPr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036A03" w:rsidRPr="00036A03" w14:paraId="34A69B62" w14:textId="77777777" w:rsidTr="00D0247F">
        <w:trPr>
          <w:trHeight w:val="570"/>
        </w:trPr>
        <w:tc>
          <w:tcPr>
            <w:tcW w:w="0" w:type="auto"/>
            <w:vMerge/>
            <w:tcBorders>
              <w:left w:val="nil"/>
              <w:bottom w:val="single" w:sz="0" w:space="0" w:color="auto"/>
              <w:right w:val="nil"/>
            </w:tcBorders>
            <w:vAlign w:val="center"/>
          </w:tcPr>
          <w:p w14:paraId="6118A898" w14:textId="77777777" w:rsidR="00910787" w:rsidRPr="00036A03" w:rsidRDefault="00910787" w:rsidP="00D0247F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08A95C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55F59B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BC0437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FA81B4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4EBA6B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528784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25BB7A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962011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eastAsia="Garamond"/>
                <w:i/>
                <w:iCs/>
                <w:sz w:val="16"/>
                <w:szCs w:val="16"/>
                <w:lang w:val="en-US"/>
              </w:rPr>
              <w:t>p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5929D4" w14:textId="77777777" w:rsidR="00910787" w:rsidRPr="00036A03" w:rsidRDefault="00910787" w:rsidP="00D0247F">
            <w:pPr>
              <w:spacing w:line="240" w:lineRule="exact"/>
              <w:jc w:val="both"/>
            </w:pPr>
            <w:r w:rsidRPr="00036A03">
              <w:rPr>
                <w:rFonts w:ascii="Symbol" w:eastAsia="Symbol" w:hAnsi="Symbol" w:cs="Symbol"/>
                <w:sz w:val="16"/>
                <w:szCs w:val="16"/>
                <w:lang w:val="en-US"/>
              </w:rPr>
              <w:t></w:t>
            </w:r>
            <w:r w:rsidRPr="00036A03">
              <w:rPr>
                <w:rFonts w:ascii="Garamond" w:eastAsia="Garamond" w:hAnsi="Garamond" w:cs="Garamond"/>
                <w:sz w:val="16"/>
                <w:szCs w:val="16"/>
                <w:vertAlign w:val="subscript"/>
                <w:lang w:val="en-US"/>
              </w:rPr>
              <w:t>p</w:t>
            </w:r>
            <w:r w:rsidRPr="00036A03">
              <w:rPr>
                <w:rFonts w:ascii="Garamond" w:eastAsia="Garamond" w:hAnsi="Garamond" w:cs="Garamond"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036A03" w:rsidRPr="00036A03" w14:paraId="791A8F07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A3D19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CWIT 3: Inhibition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5ADA47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51(13)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18C469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61(38)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D7E1B3A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9E7556A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54(15)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AC4991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55(19)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331586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71838F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1.44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74EFAC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0.24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BF7B65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0.040</w:t>
            </w:r>
          </w:p>
        </w:tc>
      </w:tr>
      <w:tr w:rsidR="00036A03" w:rsidRPr="00036A03" w14:paraId="74E85FD5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EDE99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CWIT 4: Inhibition/Switching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263A6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62(17)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BCD1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64(27)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7203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B3D9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62(17)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777E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64(20)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7F471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D6E7F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EBC5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0.87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9DB160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0.001</w:t>
            </w:r>
          </w:p>
        </w:tc>
      </w:tr>
      <w:tr w:rsidR="00036A03" w:rsidRPr="00036A03" w14:paraId="6B60751C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15A0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VFT: CF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87F4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50(13)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8EAB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51(12)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05ED8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3567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48(11)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7FBF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49(13)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97D7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EC5B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A42A5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0.72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2F9272B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0.003</w:t>
            </w:r>
          </w:p>
        </w:tc>
      </w:tr>
      <w:tr w:rsidR="00036A03" w:rsidRPr="00036A03" w14:paraId="1BF052B3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79A0D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VFT: Switching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1D3B7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15(3)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0185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15(4)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23A4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1FDD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15(4)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3473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15(15)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EFDD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CEF4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37BC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0.62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F6FB7F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0.007</w:t>
            </w:r>
          </w:p>
        </w:tc>
      </w:tr>
      <w:tr w:rsidR="00036A03" w:rsidRPr="00036A03" w14:paraId="7AB93631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14EB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TMT 4: Switching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5539A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75(23)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111E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67(18)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69D0F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391F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88(41)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2931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94(51)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15FE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7E6A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832B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0.27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67E6A1A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0.040</w:t>
            </w:r>
          </w:p>
        </w:tc>
      </w:tr>
      <w:tr w:rsidR="00036A03" w:rsidRPr="00036A03" w14:paraId="7A66B3F8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0F25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RCFT: time to copy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D7C8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179(91)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EEBC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189(74)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074B78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6F3D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238(135)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5504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179(90)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49C9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8119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6B0C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0.075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4F9B378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0.085</w:t>
            </w:r>
          </w:p>
        </w:tc>
      </w:tr>
      <w:tr w:rsidR="00036A03" w:rsidRPr="00036A03" w14:paraId="48750E18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325D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RCFT: 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F363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20(6)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FD40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19(8)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576D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D0AB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17(8)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01A6B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16(7)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A246D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4D3B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AE7F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0.95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F631DA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0.000</w:t>
            </w:r>
          </w:p>
        </w:tc>
      </w:tr>
      <w:tr w:rsidR="00036A03" w:rsidRPr="00036A03" w14:paraId="185E6B15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A8FC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WAIS-III: Similarities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99B3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23(5)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40DA8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24(5)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CB1D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017D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25(5)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07C6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36(5)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819D0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25AC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107AF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0.93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E49982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0.000</w:t>
            </w:r>
          </w:p>
        </w:tc>
      </w:tr>
      <w:tr w:rsidR="00036A03" w:rsidRPr="00036A03" w14:paraId="4EA6C2A5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3EBB8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WAIS-III:</w:t>
            </w:r>
          </w:p>
          <w:p w14:paraId="76ADEF8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Block design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B100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47(13)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3558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47(14)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650C9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0A99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44(12)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96CA3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44(13)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D7867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DE30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0ABFE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0.88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3701A1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0.001</w:t>
            </w:r>
          </w:p>
        </w:tc>
      </w:tr>
      <w:tr w:rsidR="00036A03" w:rsidRPr="00036A03" w14:paraId="0246CF13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86144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WAIS-III: DSST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5981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74(17)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80378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69(19)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9E20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0A1F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71(16)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2A43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66(21)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3059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A0E0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907C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0.92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E1BF9B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0.000</w:t>
            </w:r>
          </w:p>
        </w:tc>
      </w:tr>
      <w:tr w:rsidR="00036A03" w:rsidRPr="00036A03" w14:paraId="57953962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2C23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WAIS-III: 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61F90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33(9)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A3BF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33(10)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FB005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49F23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33(9)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ECAC6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33(8)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60C1B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B638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5949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0.53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FA27CA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0.010</w:t>
            </w:r>
          </w:p>
        </w:tc>
      </w:tr>
      <w:tr w:rsidR="00036A03" w:rsidRPr="00036A03" w14:paraId="256CA0B1" w14:textId="77777777" w:rsidTr="00D02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7443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  <w:lang w:val="en-US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WAIS-III - DSC IL: Pairing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909CC5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13(4)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DADA2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12(5)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0DB6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1E92D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14(5)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51B8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13(5)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F3B6F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7B5D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6D80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729B0B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0.001</w:t>
            </w:r>
          </w:p>
        </w:tc>
      </w:tr>
      <w:tr w:rsidR="00036A03" w:rsidRPr="00036A03" w14:paraId="37D05CD2" w14:textId="77777777" w:rsidTr="00D0247F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D5BB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CD VL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94B59A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65(60)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7B647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71(65)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899C3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F8AC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91(79)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B01C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78(69)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100B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483C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15930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0.52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2678118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0.027</w:t>
            </w:r>
          </w:p>
        </w:tc>
      </w:tr>
      <w:tr w:rsidR="00036A03" w:rsidRPr="00036A03" w14:paraId="0F6627EB" w14:textId="77777777" w:rsidTr="00D0247F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F85BBBB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CPT-II: Omissions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7FCDC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3(3)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06F549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7(12)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7FCB3C2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488E2D4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10(28)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72D88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6(10)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EA64AD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251751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FC496E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99D3FC" w14:textId="77777777" w:rsidR="00910787" w:rsidRPr="00036A03" w:rsidRDefault="00910787" w:rsidP="00D0247F">
            <w:pPr>
              <w:spacing w:line="240" w:lineRule="exact"/>
              <w:rPr>
                <w:sz w:val="16"/>
                <w:szCs w:val="16"/>
              </w:rPr>
            </w:pPr>
            <w:r w:rsidRPr="00036A03">
              <w:rPr>
                <w:rFonts w:eastAsia="Garamond"/>
                <w:sz w:val="16"/>
                <w:szCs w:val="16"/>
                <w:lang w:val="en-US"/>
              </w:rPr>
              <w:t>0.030</w:t>
            </w:r>
          </w:p>
        </w:tc>
      </w:tr>
      <w:tr w:rsidR="00036A03" w:rsidRPr="00036A03" w14:paraId="31F52727" w14:textId="77777777" w:rsidTr="00D0247F">
        <w:tc>
          <w:tcPr>
            <w:tcW w:w="6946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D160CC7" w14:textId="77777777" w:rsidR="00910787" w:rsidRPr="00036A03" w:rsidRDefault="00910787" w:rsidP="00D0247F">
            <w:pPr>
              <w:spacing w:line="240" w:lineRule="exact"/>
              <w:jc w:val="both"/>
              <w:rPr>
                <w:lang w:val="en-US"/>
              </w:rPr>
            </w:pPr>
            <w:r w:rsidRPr="00036A03">
              <w:rPr>
                <w:rFonts w:eastAsia="Garamond"/>
                <w:i/>
                <w:iCs/>
                <w:sz w:val="16"/>
                <w:szCs w:val="16"/>
                <w:lang w:val="en-US"/>
              </w:rPr>
              <w:t>Note.</w:t>
            </w:r>
            <w:r w:rsidRPr="00036A03">
              <w:rPr>
                <w:rFonts w:eastAsia="Garamond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A03">
              <w:rPr>
                <w:sz w:val="16"/>
                <w:szCs w:val="16"/>
                <w:vertAlign w:val="superscript"/>
                <w:lang w:val="en-US"/>
              </w:rPr>
              <w:t>a</w:t>
            </w:r>
            <w:proofErr w:type="spellEnd"/>
            <w:r w:rsidRPr="00036A03">
              <w:rPr>
                <w:sz w:val="16"/>
                <w:szCs w:val="16"/>
                <w:lang w:val="en-US"/>
              </w:rPr>
              <w:t xml:space="preserve"> adjusted for age at baseline, </w:t>
            </w:r>
            <w:r w:rsidRPr="00036A03">
              <w:rPr>
                <w:rFonts w:ascii="Symbol" w:eastAsia="Symbol" w:hAnsi="Symbol" w:cs="Symbol"/>
                <w:sz w:val="16"/>
                <w:szCs w:val="16"/>
              </w:rPr>
              <w:t></w:t>
            </w:r>
            <w:r w:rsidRPr="00036A03">
              <w:rPr>
                <w:sz w:val="16"/>
                <w:szCs w:val="16"/>
                <w:vertAlign w:val="subscript"/>
                <w:lang w:val="en-US"/>
              </w:rPr>
              <w:t>p</w:t>
            </w:r>
            <w:r w:rsidRPr="00036A03">
              <w:rPr>
                <w:sz w:val="16"/>
                <w:szCs w:val="16"/>
                <w:vertAlign w:val="superscript"/>
                <w:lang w:val="en-US"/>
              </w:rPr>
              <w:t>2</w:t>
            </w:r>
            <w:r w:rsidRPr="00036A03">
              <w:rPr>
                <w:b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036A03">
              <w:rPr>
                <w:rFonts w:eastAsia="Garamond"/>
                <w:sz w:val="16"/>
                <w:szCs w:val="16"/>
                <w:lang w:val="en-US"/>
              </w:rPr>
              <w:t>= partial eta squared= effect size, abbreviations cognitive tests: CWIT=Color Word Interference Test, VFT=Verbal Fluency Test, CF=Category Fluency, TMT=Trail Making Test, RCFT=Rey Complex Figure test, IR=Immediate Recall, WAIS-III=Wechsler Adult Intelligence Scale</w:t>
            </w:r>
            <w:r w:rsidRPr="00036A03">
              <w:rPr>
                <w:rFonts w:eastAsia="Garamond"/>
                <w:sz w:val="22"/>
                <w:szCs w:val="22"/>
                <w:lang w:val="en-US"/>
              </w:rPr>
              <w:t xml:space="preserve"> </w:t>
            </w:r>
            <w:r w:rsidRPr="00036A03">
              <w:rPr>
                <w:rFonts w:eastAsia="Garamond"/>
                <w:sz w:val="16"/>
                <w:szCs w:val="16"/>
                <w:lang w:val="en-US"/>
              </w:rPr>
              <w:t>III, DSST=Digit symbol substitution test, SS=Symbol Search, DSC IL=Digit-Symbol-Coding-Incidental Learning, CD VLT=</w:t>
            </w:r>
            <w:proofErr w:type="spellStart"/>
            <w:r w:rsidRPr="00036A03">
              <w:rPr>
                <w:rFonts w:eastAsia="Garamond"/>
                <w:sz w:val="16"/>
                <w:szCs w:val="16"/>
                <w:lang w:val="en-US"/>
              </w:rPr>
              <w:t>Claeson</w:t>
            </w:r>
            <w:proofErr w:type="spellEnd"/>
            <w:r w:rsidRPr="00036A03">
              <w:rPr>
                <w:rFonts w:eastAsia="Garamond"/>
                <w:sz w:val="16"/>
                <w:szCs w:val="16"/>
                <w:lang w:val="en-US"/>
              </w:rPr>
              <w:t>-Dahl Verbal Learning (and Retention) Test, CPT-II: Omissions= Conners' Continuous Performance Test II Omissions</w:t>
            </w:r>
            <w:r w:rsidRPr="00036A03">
              <w:rPr>
                <w:b/>
                <w:bCs/>
                <w:lang w:val="en-US"/>
              </w:rPr>
              <w:t xml:space="preserve"> </w:t>
            </w:r>
          </w:p>
        </w:tc>
      </w:tr>
    </w:tbl>
    <w:p w14:paraId="24EBDC7C" w14:textId="77777777" w:rsidR="0091729C" w:rsidRPr="00036A03" w:rsidRDefault="000E1202" w:rsidP="00910787">
      <w:pPr>
        <w:spacing w:line="360" w:lineRule="auto"/>
        <w:rPr>
          <w:lang w:val="en-US"/>
        </w:rPr>
      </w:pPr>
    </w:p>
    <w:sectPr w:rsidR="0091729C" w:rsidRPr="00036A03" w:rsidSect="00AB30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87"/>
    <w:rsid w:val="000011F9"/>
    <w:rsid w:val="0000145C"/>
    <w:rsid w:val="00013CCE"/>
    <w:rsid w:val="00017EB7"/>
    <w:rsid w:val="00022E48"/>
    <w:rsid w:val="00027715"/>
    <w:rsid w:val="00033506"/>
    <w:rsid w:val="00036A03"/>
    <w:rsid w:val="000437A0"/>
    <w:rsid w:val="000605AE"/>
    <w:rsid w:val="00075DCA"/>
    <w:rsid w:val="000B328B"/>
    <w:rsid w:val="000B4991"/>
    <w:rsid w:val="000C7551"/>
    <w:rsid w:val="000D481B"/>
    <w:rsid w:val="000D4BAE"/>
    <w:rsid w:val="000D7635"/>
    <w:rsid w:val="000E1202"/>
    <w:rsid w:val="000E33FE"/>
    <w:rsid w:val="000F2540"/>
    <w:rsid w:val="000F46DA"/>
    <w:rsid w:val="001060FF"/>
    <w:rsid w:val="001345FE"/>
    <w:rsid w:val="001409F0"/>
    <w:rsid w:val="00144275"/>
    <w:rsid w:val="00167817"/>
    <w:rsid w:val="0018259F"/>
    <w:rsid w:val="00192695"/>
    <w:rsid w:val="001B2DA8"/>
    <w:rsid w:val="001B7BAB"/>
    <w:rsid w:val="001C2B32"/>
    <w:rsid w:val="001D0088"/>
    <w:rsid w:val="001D2A80"/>
    <w:rsid w:val="001D53AD"/>
    <w:rsid w:val="001D7EF4"/>
    <w:rsid w:val="001F03DE"/>
    <w:rsid w:val="00213454"/>
    <w:rsid w:val="0022024D"/>
    <w:rsid w:val="00222522"/>
    <w:rsid w:val="002241E1"/>
    <w:rsid w:val="00237FB5"/>
    <w:rsid w:val="002549D9"/>
    <w:rsid w:val="002806B4"/>
    <w:rsid w:val="002C255D"/>
    <w:rsid w:val="002C4FB8"/>
    <w:rsid w:val="002D3A76"/>
    <w:rsid w:val="002E0BC8"/>
    <w:rsid w:val="002E25CA"/>
    <w:rsid w:val="002E7486"/>
    <w:rsid w:val="002F64EE"/>
    <w:rsid w:val="002F7E16"/>
    <w:rsid w:val="00300CC6"/>
    <w:rsid w:val="003040A0"/>
    <w:rsid w:val="003278D3"/>
    <w:rsid w:val="00331E9A"/>
    <w:rsid w:val="00332F3C"/>
    <w:rsid w:val="00341650"/>
    <w:rsid w:val="00344723"/>
    <w:rsid w:val="00351DD3"/>
    <w:rsid w:val="00352E36"/>
    <w:rsid w:val="00360B6C"/>
    <w:rsid w:val="0036593E"/>
    <w:rsid w:val="003671C3"/>
    <w:rsid w:val="00370904"/>
    <w:rsid w:val="00380646"/>
    <w:rsid w:val="00381294"/>
    <w:rsid w:val="00385631"/>
    <w:rsid w:val="00393F69"/>
    <w:rsid w:val="003A4137"/>
    <w:rsid w:val="003A54F3"/>
    <w:rsid w:val="003A6F88"/>
    <w:rsid w:val="003B098F"/>
    <w:rsid w:val="003B7AED"/>
    <w:rsid w:val="003E05FF"/>
    <w:rsid w:val="003E4054"/>
    <w:rsid w:val="003F1D84"/>
    <w:rsid w:val="003F1FE9"/>
    <w:rsid w:val="003F224A"/>
    <w:rsid w:val="0040092B"/>
    <w:rsid w:val="0040123E"/>
    <w:rsid w:val="00411098"/>
    <w:rsid w:val="00412E89"/>
    <w:rsid w:val="00414856"/>
    <w:rsid w:val="004167C1"/>
    <w:rsid w:val="00432F61"/>
    <w:rsid w:val="004362AE"/>
    <w:rsid w:val="00465CDC"/>
    <w:rsid w:val="004715CA"/>
    <w:rsid w:val="0048052F"/>
    <w:rsid w:val="004A1C4D"/>
    <w:rsid w:val="004A375D"/>
    <w:rsid w:val="004B2097"/>
    <w:rsid w:val="004C08BC"/>
    <w:rsid w:val="004C09D2"/>
    <w:rsid w:val="004C5806"/>
    <w:rsid w:val="004D4408"/>
    <w:rsid w:val="004E2B29"/>
    <w:rsid w:val="004E392E"/>
    <w:rsid w:val="005016E6"/>
    <w:rsid w:val="005017DF"/>
    <w:rsid w:val="0051325F"/>
    <w:rsid w:val="005138D5"/>
    <w:rsid w:val="005247E3"/>
    <w:rsid w:val="005256FD"/>
    <w:rsid w:val="00545D96"/>
    <w:rsid w:val="005576EB"/>
    <w:rsid w:val="00563CA7"/>
    <w:rsid w:val="0057343A"/>
    <w:rsid w:val="005969A8"/>
    <w:rsid w:val="00597346"/>
    <w:rsid w:val="005A2EB2"/>
    <w:rsid w:val="005A3E5C"/>
    <w:rsid w:val="005A485E"/>
    <w:rsid w:val="005B49CB"/>
    <w:rsid w:val="005C10A8"/>
    <w:rsid w:val="005C238A"/>
    <w:rsid w:val="005D5D62"/>
    <w:rsid w:val="005F2880"/>
    <w:rsid w:val="005F7AE5"/>
    <w:rsid w:val="006070DB"/>
    <w:rsid w:val="006116F0"/>
    <w:rsid w:val="006222FF"/>
    <w:rsid w:val="006233EE"/>
    <w:rsid w:val="00630B37"/>
    <w:rsid w:val="00640607"/>
    <w:rsid w:val="00671E4C"/>
    <w:rsid w:val="00681C38"/>
    <w:rsid w:val="0068603C"/>
    <w:rsid w:val="006A33E2"/>
    <w:rsid w:val="006A4FF3"/>
    <w:rsid w:val="006A74E5"/>
    <w:rsid w:val="006B1BCB"/>
    <w:rsid w:val="006C4BE1"/>
    <w:rsid w:val="006D561F"/>
    <w:rsid w:val="006E29E8"/>
    <w:rsid w:val="007108AD"/>
    <w:rsid w:val="00713E91"/>
    <w:rsid w:val="0072021F"/>
    <w:rsid w:val="00724222"/>
    <w:rsid w:val="00724EAF"/>
    <w:rsid w:val="00733BEF"/>
    <w:rsid w:val="007624B1"/>
    <w:rsid w:val="00762E15"/>
    <w:rsid w:val="00764F15"/>
    <w:rsid w:val="00766EBA"/>
    <w:rsid w:val="00777AE2"/>
    <w:rsid w:val="00787EE0"/>
    <w:rsid w:val="007903EE"/>
    <w:rsid w:val="00792872"/>
    <w:rsid w:val="007A5206"/>
    <w:rsid w:val="007B3249"/>
    <w:rsid w:val="007C0B74"/>
    <w:rsid w:val="007D1C94"/>
    <w:rsid w:val="007D2CD7"/>
    <w:rsid w:val="00823052"/>
    <w:rsid w:val="0083173B"/>
    <w:rsid w:val="008413E9"/>
    <w:rsid w:val="00857023"/>
    <w:rsid w:val="0089072E"/>
    <w:rsid w:val="00895CC6"/>
    <w:rsid w:val="008B1A25"/>
    <w:rsid w:val="008B6E70"/>
    <w:rsid w:val="008C540B"/>
    <w:rsid w:val="008D0988"/>
    <w:rsid w:val="008E2B5F"/>
    <w:rsid w:val="009051FB"/>
    <w:rsid w:val="00910787"/>
    <w:rsid w:val="00913122"/>
    <w:rsid w:val="00920C6E"/>
    <w:rsid w:val="00932EFA"/>
    <w:rsid w:val="009553F7"/>
    <w:rsid w:val="00956C6A"/>
    <w:rsid w:val="00966FA7"/>
    <w:rsid w:val="00975E95"/>
    <w:rsid w:val="00976DBA"/>
    <w:rsid w:val="009A4BBF"/>
    <w:rsid w:val="009B314F"/>
    <w:rsid w:val="009B482B"/>
    <w:rsid w:val="009C0114"/>
    <w:rsid w:val="009C772D"/>
    <w:rsid w:val="009D3942"/>
    <w:rsid w:val="009E40F2"/>
    <w:rsid w:val="00A032C7"/>
    <w:rsid w:val="00A14E60"/>
    <w:rsid w:val="00A210EC"/>
    <w:rsid w:val="00A27268"/>
    <w:rsid w:val="00A27C7E"/>
    <w:rsid w:val="00A306B5"/>
    <w:rsid w:val="00A419E1"/>
    <w:rsid w:val="00A427F2"/>
    <w:rsid w:val="00A615F0"/>
    <w:rsid w:val="00A6411B"/>
    <w:rsid w:val="00A73545"/>
    <w:rsid w:val="00A76186"/>
    <w:rsid w:val="00A85D26"/>
    <w:rsid w:val="00AA5CA9"/>
    <w:rsid w:val="00AB30D5"/>
    <w:rsid w:val="00AC2E54"/>
    <w:rsid w:val="00AD3D3F"/>
    <w:rsid w:val="00AD6929"/>
    <w:rsid w:val="00AE3880"/>
    <w:rsid w:val="00AE6051"/>
    <w:rsid w:val="00B06091"/>
    <w:rsid w:val="00B43077"/>
    <w:rsid w:val="00B6344D"/>
    <w:rsid w:val="00B72739"/>
    <w:rsid w:val="00B731A1"/>
    <w:rsid w:val="00B76BAC"/>
    <w:rsid w:val="00B8406A"/>
    <w:rsid w:val="00B87E1A"/>
    <w:rsid w:val="00BA50C6"/>
    <w:rsid w:val="00BB2B0F"/>
    <w:rsid w:val="00BE726A"/>
    <w:rsid w:val="00BF6CCB"/>
    <w:rsid w:val="00BF7833"/>
    <w:rsid w:val="00C06C99"/>
    <w:rsid w:val="00C1001F"/>
    <w:rsid w:val="00C1009A"/>
    <w:rsid w:val="00C12DDB"/>
    <w:rsid w:val="00C254D6"/>
    <w:rsid w:val="00C373C8"/>
    <w:rsid w:val="00C556FB"/>
    <w:rsid w:val="00C77653"/>
    <w:rsid w:val="00CB20F1"/>
    <w:rsid w:val="00D155F2"/>
    <w:rsid w:val="00D20023"/>
    <w:rsid w:val="00D2063F"/>
    <w:rsid w:val="00D24ABD"/>
    <w:rsid w:val="00D304BB"/>
    <w:rsid w:val="00D37716"/>
    <w:rsid w:val="00D605E3"/>
    <w:rsid w:val="00D641E8"/>
    <w:rsid w:val="00D64CC5"/>
    <w:rsid w:val="00D667F7"/>
    <w:rsid w:val="00D720AB"/>
    <w:rsid w:val="00D76E0B"/>
    <w:rsid w:val="00D82DF3"/>
    <w:rsid w:val="00D873E9"/>
    <w:rsid w:val="00D91CAE"/>
    <w:rsid w:val="00DA2B5C"/>
    <w:rsid w:val="00DC1B30"/>
    <w:rsid w:val="00DD5DA7"/>
    <w:rsid w:val="00DE4224"/>
    <w:rsid w:val="00DF0F8D"/>
    <w:rsid w:val="00DF1EB3"/>
    <w:rsid w:val="00E01044"/>
    <w:rsid w:val="00E10540"/>
    <w:rsid w:val="00E13287"/>
    <w:rsid w:val="00E173A5"/>
    <w:rsid w:val="00E31661"/>
    <w:rsid w:val="00E34B27"/>
    <w:rsid w:val="00E42EFA"/>
    <w:rsid w:val="00E555C0"/>
    <w:rsid w:val="00E70B2D"/>
    <w:rsid w:val="00E710F4"/>
    <w:rsid w:val="00E76285"/>
    <w:rsid w:val="00EC52FC"/>
    <w:rsid w:val="00ED4411"/>
    <w:rsid w:val="00EE349F"/>
    <w:rsid w:val="00EF0C4D"/>
    <w:rsid w:val="00EF698A"/>
    <w:rsid w:val="00F04311"/>
    <w:rsid w:val="00F242E4"/>
    <w:rsid w:val="00F40FC2"/>
    <w:rsid w:val="00F57F51"/>
    <w:rsid w:val="00F63E4F"/>
    <w:rsid w:val="00F73A34"/>
    <w:rsid w:val="00F809BD"/>
    <w:rsid w:val="00F84A71"/>
    <w:rsid w:val="00FA0D69"/>
    <w:rsid w:val="00FB227A"/>
    <w:rsid w:val="00FD3DBF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A835"/>
  <w14:defaultImageDpi w14:val="32767"/>
  <w15:chartTrackingRefBased/>
  <w15:docId w15:val="{0AC31B02-D69D-D540-A5E7-A5DDF2F1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0787"/>
    <w:rPr>
      <w:rFonts w:ascii="Times New Roman" w:eastAsia="Times New Roman" w:hAnsi="Times New Roman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sida1">
    <w:name w:val="rubrik sida 1"/>
    <w:basedOn w:val="Normal"/>
    <w:qFormat/>
    <w:rsid w:val="002D3A76"/>
    <w:pPr>
      <w:spacing w:line="200" w:lineRule="auto"/>
    </w:pPr>
    <w:rPr>
      <w:rFonts w:asciiTheme="minorHAnsi" w:eastAsia="Calibri" w:hAnsiTheme="minorHAnsi" w:cs="Arial"/>
      <w:sz w:val="56"/>
      <w:szCs w:val="56"/>
      <w:lang w:val="en-US"/>
    </w:rPr>
  </w:style>
  <w:style w:type="table" w:styleId="TableGrid">
    <w:name w:val="Table Grid"/>
    <w:basedOn w:val="TableNormal"/>
    <w:uiPriority w:val="39"/>
    <w:rsid w:val="00910787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Sparding</dc:creator>
  <cp:keywords/>
  <dc:description/>
  <cp:lastModifiedBy>Annalisa Welch</cp:lastModifiedBy>
  <cp:revision>3</cp:revision>
  <dcterms:created xsi:type="dcterms:W3CDTF">2021-05-06T13:00:00Z</dcterms:created>
  <dcterms:modified xsi:type="dcterms:W3CDTF">2021-05-06T14:42:00Z</dcterms:modified>
</cp:coreProperties>
</file>