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B586" w14:textId="77777777" w:rsidR="00733E3B" w:rsidRDefault="00733E3B" w:rsidP="00733E3B">
      <w:pPr>
        <w:tabs>
          <w:tab w:val="left" w:pos="3147"/>
        </w:tabs>
        <w:spacing w:after="120" w:line="259" w:lineRule="auto"/>
        <w:rPr>
          <w:b/>
          <w:color w:val="000000" w:themeColor="text1"/>
          <w:sz w:val="21"/>
          <w:szCs w:val="21"/>
        </w:rPr>
      </w:pPr>
    </w:p>
    <w:p w14:paraId="42FDB297" w14:textId="77777777" w:rsidR="00733E3B" w:rsidRPr="00211D65" w:rsidRDefault="00733E3B" w:rsidP="00733E3B">
      <w:pPr>
        <w:spacing w:after="120" w:line="259" w:lineRule="auto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211D65">
        <w:rPr>
          <w:rFonts w:ascii="Calibri" w:hAnsi="Calibri" w:cs="Calibri"/>
          <w:b/>
          <w:color w:val="000000" w:themeColor="text1"/>
          <w:sz w:val="21"/>
          <w:szCs w:val="21"/>
        </w:rPr>
        <w:t xml:space="preserve">Supplement 1: Descriptive </w:t>
      </w:r>
      <w:r>
        <w:rPr>
          <w:rFonts w:ascii="Calibri" w:hAnsi="Calibri" w:cs="Calibri"/>
          <w:b/>
          <w:color w:val="000000" w:themeColor="text1"/>
          <w:sz w:val="21"/>
          <w:szCs w:val="21"/>
        </w:rPr>
        <w:t>protein</w:t>
      </w:r>
      <w:r w:rsidRPr="00211D65">
        <w:rPr>
          <w:rFonts w:ascii="Calibri" w:hAnsi="Calibri" w:cs="Calibri"/>
          <w:b/>
          <w:color w:val="000000" w:themeColor="text1"/>
          <w:sz w:val="21"/>
          <w:szCs w:val="21"/>
        </w:rPr>
        <w:t xml:space="preserve"> data</w:t>
      </w:r>
    </w:p>
    <w:p w14:paraId="19B92DB0" w14:textId="77777777" w:rsidR="00733E3B" w:rsidRPr="00211D65" w:rsidRDefault="00733E3B" w:rsidP="00733E3B">
      <w:pPr>
        <w:spacing w:after="120" w:line="259" w:lineRule="auto"/>
        <w:rPr>
          <w:rFonts w:ascii="Calibri" w:eastAsia="Times New Roman" w:hAnsi="Calibri" w:cs="Calibri"/>
          <w:b/>
          <w:sz w:val="21"/>
          <w:szCs w:val="21"/>
          <w:lang w:eastAsia="en-GB"/>
        </w:rPr>
      </w:pPr>
    </w:p>
    <w:tbl>
      <w:tblPr>
        <w:tblW w:w="864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838"/>
        <w:gridCol w:w="3685"/>
      </w:tblGrid>
      <w:tr w:rsidR="00733E3B" w:rsidRPr="00211D65" w14:paraId="25E76C76" w14:textId="77777777" w:rsidTr="000B2F79">
        <w:trPr>
          <w:trHeight w:val="387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1A82D0" w14:textId="77777777" w:rsidR="00733E3B" w:rsidRPr="00211D65" w:rsidRDefault="00733E3B" w:rsidP="000B2F79">
            <w:pPr>
              <w:spacing w:before="60" w:after="60" w:line="259" w:lineRule="auto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en-GB"/>
              </w:rPr>
              <w:t>Protein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196983" w14:textId="77777777" w:rsidR="00733E3B" w:rsidRPr="00211D65" w:rsidRDefault="00733E3B" w:rsidP="000B2F79">
            <w:pPr>
              <w:spacing w:before="60" w:after="60" w:line="259" w:lineRule="auto"/>
              <w:rPr>
                <w:rFonts w:ascii="Calibri" w:eastAsia="Times New Roman" w:hAnsi="Calibri" w:cs="Calibri"/>
                <w:b/>
                <w:bCs/>
                <w:sz w:val="19"/>
                <w:szCs w:val="19"/>
                <w:u w:val="single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en-GB"/>
              </w:rPr>
              <w:t xml:space="preserve">  Mean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DF19B7C" w14:textId="77777777" w:rsidR="00733E3B" w:rsidRPr="00211D65" w:rsidRDefault="00733E3B" w:rsidP="000B2F79">
            <w:pPr>
              <w:spacing w:before="60" w:after="60" w:line="259" w:lineRule="auto"/>
              <w:rPr>
                <w:rFonts w:ascii="Calibri" w:eastAsia="Times New Roman" w:hAnsi="Calibri" w:cs="Calibri"/>
                <w:b/>
                <w:bCs/>
                <w:sz w:val="19"/>
                <w:szCs w:val="19"/>
                <w:u w:val="single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en-GB"/>
              </w:rPr>
              <w:t xml:space="preserve"> SD  </w:t>
            </w:r>
          </w:p>
        </w:tc>
        <w:tc>
          <w:tcPr>
            <w:tcW w:w="3685" w:type="dxa"/>
          </w:tcPr>
          <w:p w14:paraId="58E6B62B" w14:textId="77777777" w:rsidR="00733E3B" w:rsidRPr="00211D65" w:rsidRDefault="00733E3B" w:rsidP="000B2F79">
            <w:pPr>
              <w:spacing w:before="60" w:after="60" w:line="259" w:lineRule="auto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en-GB"/>
              </w:rPr>
              <w:t>Completeness</w:t>
            </w:r>
          </w:p>
        </w:tc>
      </w:tr>
      <w:tr w:rsidR="00733E3B" w:rsidRPr="00211D65" w14:paraId="5A39B381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3A38A05E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b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BDNF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6D0427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1986.868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6450304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1552.494</w:t>
            </w:r>
          </w:p>
        </w:tc>
        <w:tc>
          <w:tcPr>
            <w:tcW w:w="3685" w:type="dxa"/>
          </w:tcPr>
          <w:p w14:paraId="309188CB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29BE767B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72A83AF2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proofErr w:type="spellStart"/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bFGF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EA4303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28.514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48198F8C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30.280</w:t>
            </w:r>
          </w:p>
        </w:tc>
        <w:tc>
          <w:tcPr>
            <w:tcW w:w="3685" w:type="dxa"/>
          </w:tcPr>
          <w:p w14:paraId="17A4D650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01F956D9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0AD4281A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CRP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1311A4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3.463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E9869CA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4.047</w:t>
            </w:r>
          </w:p>
        </w:tc>
        <w:tc>
          <w:tcPr>
            <w:tcW w:w="3685" w:type="dxa"/>
          </w:tcPr>
          <w:p w14:paraId="181F407A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004F7687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55858418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b/>
                <w:sz w:val="19"/>
                <w:szCs w:val="19"/>
                <w:lang w:eastAsia="en-GB"/>
              </w:rPr>
            </w:pPr>
            <w:proofErr w:type="spellStart"/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Eotaxin</w:t>
            </w:r>
            <w:proofErr w:type="spellEnd"/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 xml:space="preserve"> </w:t>
            </w: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vertAlign w:val="superscript"/>
                <w:lang w:eastAsia="en-GB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296E93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120.599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683F6CA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45.800</w:t>
            </w:r>
          </w:p>
        </w:tc>
        <w:tc>
          <w:tcPr>
            <w:tcW w:w="3685" w:type="dxa"/>
          </w:tcPr>
          <w:p w14:paraId="5F9F60BF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0017D138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0382C52E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b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Eotaxin3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D328AA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20.466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1CBD764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8.687</w:t>
            </w:r>
          </w:p>
        </w:tc>
        <w:tc>
          <w:tcPr>
            <w:tcW w:w="3685" w:type="dxa"/>
          </w:tcPr>
          <w:p w14:paraId="2412CB8E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30550029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2CC20186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Flt1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C143A8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76.704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64D3A34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13.932</w:t>
            </w:r>
          </w:p>
        </w:tc>
        <w:tc>
          <w:tcPr>
            <w:tcW w:w="3685" w:type="dxa"/>
          </w:tcPr>
          <w:p w14:paraId="0BBEC33F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1467B01E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47F3E82E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ICAM1</w:t>
            </w: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vertAlign w:val="superscript"/>
                <w:lang w:eastAsia="en-GB"/>
              </w:rPr>
              <w:t xml:space="preserve"> 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1F0AE5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0.596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8F1D966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0.210</w:t>
            </w:r>
          </w:p>
        </w:tc>
        <w:tc>
          <w:tcPr>
            <w:tcW w:w="3685" w:type="dxa"/>
          </w:tcPr>
          <w:p w14:paraId="412DC83D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6125EB5F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68DC2E36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b/>
                <w:sz w:val="19"/>
                <w:szCs w:val="19"/>
                <w:lang w:eastAsia="en-GB"/>
              </w:rPr>
            </w:pPr>
            <w:proofErr w:type="spellStart"/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IFNy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E5BA1D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5.595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4521C4F9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6.916</w:t>
            </w:r>
          </w:p>
        </w:tc>
        <w:tc>
          <w:tcPr>
            <w:tcW w:w="3685" w:type="dxa"/>
          </w:tcPr>
          <w:p w14:paraId="3B8E6783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1 missing. Imputed LLOD/2 (0.025)</w:t>
            </w:r>
          </w:p>
        </w:tc>
      </w:tr>
      <w:tr w:rsidR="00733E3B" w:rsidRPr="00211D65" w14:paraId="59CC50AA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06C3931A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IL10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EEFC07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0.312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46475922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0.284</w:t>
            </w:r>
          </w:p>
        </w:tc>
        <w:tc>
          <w:tcPr>
            <w:tcW w:w="3685" w:type="dxa"/>
          </w:tcPr>
          <w:p w14:paraId="3A3336DB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1 missing. Imputed LLOD/2 (0.005)</w:t>
            </w:r>
          </w:p>
        </w:tc>
      </w:tr>
      <w:tr w:rsidR="00733E3B" w:rsidRPr="00211D65" w14:paraId="3D762A5C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0E3F732F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b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IL12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329B5B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176.910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77EBE43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108.679</w:t>
            </w:r>
          </w:p>
        </w:tc>
        <w:tc>
          <w:tcPr>
            <w:tcW w:w="3685" w:type="dxa"/>
          </w:tcPr>
          <w:p w14:paraId="1455DFC4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62645B28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7943E230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b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IL15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493251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3.028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F1C1009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0.450</w:t>
            </w:r>
          </w:p>
        </w:tc>
        <w:tc>
          <w:tcPr>
            <w:tcW w:w="3685" w:type="dxa"/>
          </w:tcPr>
          <w:p w14:paraId="52A01577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7861FBD2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3F0A0112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IL16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D7ECD2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140.836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FA539F6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48.305</w:t>
            </w:r>
          </w:p>
        </w:tc>
        <w:tc>
          <w:tcPr>
            <w:tcW w:w="3685" w:type="dxa"/>
          </w:tcPr>
          <w:p w14:paraId="60AD6E01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0574FD56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620690DC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b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IL17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F04594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2.658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CAA09B3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1.450</w:t>
            </w:r>
          </w:p>
        </w:tc>
        <w:tc>
          <w:tcPr>
            <w:tcW w:w="3685" w:type="dxa"/>
          </w:tcPr>
          <w:p w14:paraId="7242BDB7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129B1DF2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7427766D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b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IL1a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F7178E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10.009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A4F620D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7.270</w:t>
            </w:r>
          </w:p>
        </w:tc>
        <w:tc>
          <w:tcPr>
            <w:tcW w:w="3685" w:type="dxa"/>
          </w:tcPr>
          <w:p w14:paraId="427160CB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4FCD406A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63D88A5A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b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IL6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409CCE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1.019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ACC32DA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1.565</w:t>
            </w:r>
          </w:p>
        </w:tc>
        <w:tc>
          <w:tcPr>
            <w:tcW w:w="3685" w:type="dxa"/>
          </w:tcPr>
          <w:p w14:paraId="26C78886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2F8DA0BC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102D0425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IL7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04A68E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3.217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F766863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2.405</w:t>
            </w:r>
          </w:p>
        </w:tc>
        <w:tc>
          <w:tcPr>
            <w:tcW w:w="3685" w:type="dxa"/>
          </w:tcPr>
          <w:p w14:paraId="4C8F466D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46C875A6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675C1DAB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b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IL8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EB0D00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3.781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B5E97B5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3.653</w:t>
            </w:r>
          </w:p>
        </w:tc>
        <w:tc>
          <w:tcPr>
            <w:tcW w:w="3685" w:type="dxa"/>
          </w:tcPr>
          <w:p w14:paraId="76EEEB5E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60877430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13564EEE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b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IP10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1EA9F8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309.590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406B810F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201.340</w:t>
            </w:r>
          </w:p>
        </w:tc>
        <w:tc>
          <w:tcPr>
            <w:tcW w:w="3685" w:type="dxa"/>
          </w:tcPr>
          <w:p w14:paraId="774300ED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6B6DCB67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47814B73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MCP1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3857D7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83.744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A8E9D82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30.190</w:t>
            </w:r>
          </w:p>
        </w:tc>
        <w:tc>
          <w:tcPr>
            <w:tcW w:w="3685" w:type="dxa"/>
          </w:tcPr>
          <w:p w14:paraId="4C3D6C3A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3844EF65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6E21228E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b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MCP4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379069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85.490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6ABB222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21.639</w:t>
            </w:r>
          </w:p>
        </w:tc>
        <w:tc>
          <w:tcPr>
            <w:tcW w:w="3685" w:type="dxa"/>
          </w:tcPr>
          <w:p w14:paraId="13DD9FB7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75A9201B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47A0CD35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b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Mip1a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ED4A15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22.570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040140B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12.725</w:t>
            </w:r>
          </w:p>
        </w:tc>
        <w:tc>
          <w:tcPr>
            <w:tcW w:w="3685" w:type="dxa"/>
          </w:tcPr>
          <w:p w14:paraId="654DD31E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578574DB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74418F76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b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Mip1b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299230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53.320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FD9F9B4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26.102</w:t>
            </w:r>
          </w:p>
        </w:tc>
        <w:tc>
          <w:tcPr>
            <w:tcW w:w="3685" w:type="dxa"/>
          </w:tcPr>
          <w:p w14:paraId="484D460E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1F5C4188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35E0D35F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b/>
                <w:sz w:val="19"/>
                <w:szCs w:val="19"/>
                <w:lang w:eastAsia="en-GB"/>
              </w:rPr>
            </w:pPr>
            <w:proofErr w:type="spellStart"/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Plgf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19A6E0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5.551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C239E2B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1.769</w:t>
            </w:r>
          </w:p>
        </w:tc>
        <w:tc>
          <w:tcPr>
            <w:tcW w:w="3685" w:type="dxa"/>
          </w:tcPr>
          <w:p w14:paraId="6D779356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106B7EAE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314AB87A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SAA</w:t>
            </w: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vertAlign w:val="superscript"/>
                <w:lang w:eastAsia="en-GB"/>
              </w:rPr>
              <w:t xml:space="preserve"> 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93F165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6.272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8A077B3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7.704</w:t>
            </w:r>
          </w:p>
        </w:tc>
        <w:tc>
          <w:tcPr>
            <w:tcW w:w="3685" w:type="dxa"/>
          </w:tcPr>
          <w:p w14:paraId="7F1CD6DB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539D611A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06E79B14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TARC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34F4C6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60.826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09F5E11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66.340</w:t>
            </w:r>
          </w:p>
        </w:tc>
        <w:tc>
          <w:tcPr>
            <w:tcW w:w="3685" w:type="dxa"/>
          </w:tcPr>
          <w:p w14:paraId="0CE8A20C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5 missing. Imputed LLOD/2 (0.085)</w:t>
            </w:r>
          </w:p>
        </w:tc>
      </w:tr>
      <w:tr w:rsidR="00733E3B" w:rsidRPr="00211D65" w14:paraId="2834A20C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57A30BDE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Tie2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0B334B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7262.932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9BB9073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2061.002</w:t>
            </w:r>
          </w:p>
        </w:tc>
        <w:tc>
          <w:tcPr>
            <w:tcW w:w="3685" w:type="dxa"/>
          </w:tcPr>
          <w:p w14:paraId="6BA15B33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3698D693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06397D35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proofErr w:type="spellStart"/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TNFa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84FB5F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2.368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6AC504B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1.175</w:t>
            </w:r>
          </w:p>
        </w:tc>
        <w:tc>
          <w:tcPr>
            <w:tcW w:w="3685" w:type="dxa"/>
          </w:tcPr>
          <w:p w14:paraId="6B910C7C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4C0A30EF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206CA40A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proofErr w:type="spellStart"/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TNFb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DDD6EC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0.355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38AD38F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0.347</w:t>
            </w:r>
          </w:p>
        </w:tc>
        <w:tc>
          <w:tcPr>
            <w:tcW w:w="3685" w:type="dxa"/>
          </w:tcPr>
          <w:p w14:paraId="4FE2D4CA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2 missing. Imputed LLOD/2 (0.02)</w:t>
            </w:r>
          </w:p>
        </w:tc>
      </w:tr>
      <w:tr w:rsidR="00733E3B" w:rsidRPr="00211D65" w14:paraId="5F7440A7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3E041BB6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VCAM1</w:t>
            </w: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vertAlign w:val="superscript"/>
                <w:lang w:eastAsia="en-GB"/>
              </w:rPr>
              <w:t xml:space="preserve"> 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A7FB9F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0.601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4D6CC8D2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0.239</w:t>
            </w:r>
          </w:p>
        </w:tc>
        <w:tc>
          <w:tcPr>
            <w:tcW w:w="3685" w:type="dxa"/>
          </w:tcPr>
          <w:p w14:paraId="6160F3C2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5AC77857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09E12515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VEGFC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584503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69.480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E5C4846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43.133</w:t>
            </w:r>
          </w:p>
        </w:tc>
        <w:tc>
          <w:tcPr>
            <w:tcW w:w="3685" w:type="dxa"/>
          </w:tcPr>
          <w:p w14:paraId="154D8A83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70CE1D26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316076A6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VEGFD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B49E5D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308.629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82C2A62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82.420</w:t>
            </w:r>
          </w:p>
        </w:tc>
        <w:tc>
          <w:tcPr>
            <w:tcW w:w="3685" w:type="dxa"/>
          </w:tcPr>
          <w:p w14:paraId="7162A7D9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  <w:tr w:rsidR="00733E3B" w:rsidRPr="00211D65" w14:paraId="6BE6547C" w14:textId="77777777" w:rsidTr="000B2F79">
        <w:trPr>
          <w:trHeight w:val="300"/>
        </w:trPr>
        <w:tc>
          <w:tcPr>
            <w:tcW w:w="1701" w:type="dxa"/>
            <w:shd w:val="clear" w:color="auto" w:fill="auto"/>
            <w:noWrap/>
          </w:tcPr>
          <w:p w14:paraId="2E413B9C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VEGF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988C71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93.967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2508A70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hAnsi="Calibri" w:cs="Calibri"/>
                <w:bCs/>
                <w:color w:val="010205"/>
                <w:sz w:val="19"/>
                <w:szCs w:val="19"/>
              </w:rPr>
              <w:t>69.276</w:t>
            </w:r>
          </w:p>
        </w:tc>
        <w:tc>
          <w:tcPr>
            <w:tcW w:w="3685" w:type="dxa"/>
          </w:tcPr>
          <w:p w14:paraId="76DBDE26" w14:textId="77777777" w:rsidR="00733E3B" w:rsidRPr="00211D65" w:rsidRDefault="00733E3B" w:rsidP="000B2F79">
            <w:pPr>
              <w:spacing w:line="259" w:lineRule="auto"/>
              <w:rPr>
                <w:rFonts w:ascii="Calibri" w:eastAsia="Times New Roman" w:hAnsi="Calibri" w:cs="Calibri"/>
                <w:sz w:val="19"/>
                <w:szCs w:val="19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19"/>
                <w:szCs w:val="19"/>
                <w:bdr w:val="none" w:sz="0" w:space="0" w:color="auto" w:frame="1"/>
                <w:lang w:eastAsia="en-GB"/>
              </w:rPr>
              <w:t>Complete</w:t>
            </w:r>
          </w:p>
        </w:tc>
      </w:tr>
    </w:tbl>
    <w:p w14:paraId="7E43FC79" w14:textId="77777777" w:rsidR="00733E3B" w:rsidRPr="00211D65" w:rsidRDefault="00733E3B" w:rsidP="00733E3B">
      <w:pPr>
        <w:spacing w:after="120" w:line="259" w:lineRule="auto"/>
        <w:rPr>
          <w:rFonts w:ascii="Calibri" w:hAnsi="Calibri" w:cs="Calibri"/>
          <w:color w:val="000000" w:themeColor="text1"/>
        </w:rPr>
      </w:pPr>
    </w:p>
    <w:p w14:paraId="1139AFA9" w14:textId="77777777" w:rsidR="00733E3B" w:rsidRPr="00211D65" w:rsidRDefault="00733E3B" w:rsidP="00733E3B">
      <w:pPr>
        <w:spacing w:after="120" w:line="259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211D65">
        <w:rPr>
          <w:rFonts w:ascii="Calibri" w:hAnsi="Calibri" w:cs="Calibri"/>
          <w:color w:val="000000" w:themeColor="text1"/>
          <w:sz w:val="18"/>
          <w:szCs w:val="18"/>
        </w:rPr>
        <w:t xml:space="preserve">Proteins with </w:t>
      </w:r>
      <w:r w:rsidRPr="00211D65">
        <w:rPr>
          <w:rFonts w:ascii="Calibri" w:hAnsi="Calibri" w:cs="Calibri"/>
          <w:color w:val="000000" w:themeColor="text1"/>
          <w:sz w:val="18"/>
          <w:szCs w:val="18"/>
          <w:u w:val="single"/>
        </w:rPr>
        <w:t>&gt;</w:t>
      </w:r>
      <w:r w:rsidRPr="00211D65">
        <w:rPr>
          <w:rFonts w:ascii="Calibri" w:hAnsi="Calibri" w:cs="Calibri"/>
          <w:color w:val="000000" w:themeColor="text1"/>
          <w:sz w:val="18"/>
          <w:szCs w:val="18"/>
        </w:rPr>
        <w:t>20% undetected: GMCSF, IL-12p70, IL-13, IL-1</w:t>
      </w:r>
      <w:proofErr w:type="gramStart"/>
      <w:r w:rsidRPr="00211D65">
        <w:rPr>
          <w:rFonts w:ascii="Calibri" w:hAnsi="Calibri" w:cs="Calibri"/>
          <w:color w:val="000000" w:themeColor="text1"/>
          <w:sz w:val="18"/>
          <w:szCs w:val="18"/>
        </w:rPr>
        <w:t>b,  IL</w:t>
      </w:r>
      <w:proofErr w:type="gramEnd"/>
      <w:r w:rsidRPr="00211D65">
        <w:rPr>
          <w:rFonts w:ascii="Calibri" w:hAnsi="Calibri" w:cs="Calibri"/>
          <w:color w:val="000000" w:themeColor="text1"/>
          <w:sz w:val="18"/>
          <w:szCs w:val="18"/>
        </w:rPr>
        <w:t xml:space="preserve">-2, IL-4, IL-5, </w:t>
      </w:r>
      <w:proofErr w:type="spellStart"/>
      <w:r w:rsidRPr="00211D65">
        <w:rPr>
          <w:rFonts w:ascii="Calibri" w:hAnsi="Calibri" w:cs="Calibri"/>
          <w:color w:val="000000" w:themeColor="text1"/>
          <w:sz w:val="18"/>
          <w:szCs w:val="18"/>
        </w:rPr>
        <w:t>IFNa</w:t>
      </w:r>
      <w:proofErr w:type="spellEnd"/>
      <w:r w:rsidRPr="00211D65">
        <w:rPr>
          <w:rFonts w:ascii="Calibri" w:hAnsi="Calibri" w:cs="Calibri"/>
          <w:color w:val="000000" w:themeColor="text1"/>
          <w:sz w:val="18"/>
          <w:szCs w:val="18"/>
        </w:rPr>
        <w:t>.</w:t>
      </w:r>
    </w:p>
    <w:p w14:paraId="6D14AA0D" w14:textId="77777777" w:rsidR="00733E3B" w:rsidRPr="00211D65" w:rsidRDefault="00733E3B" w:rsidP="00733E3B">
      <w:pPr>
        <w:spacing w:after="120" w:line="259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211D65">
        <w:rPr>
          <w:rFonts w:ascii="Calibri" w:hAnsi="Calibri" w:cs="Calibri"/>
          <w:color w:val="000000" w:themeColor="text1"/>
          <w:sz w:val="18"/>
          <w:szCs w:val="18"/>
        </w:rPr>
        <w:t xml:space="preserve">SD = standard deviation, LLOD = lower limit of detection. </w:t>
      </w:r>
    </w:p>
    <w:p w14:paraId="4CCCB5C0" w14:textId="77777777" w:rsidR="00733E3B" w:rsidRPr="00211D65" w:rsidRDefault="00733E3B" w:rsidP="00733E3B">
      <w:pPr>
        <w:spacing w:after="120" w:line="259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211D65">
        <w:rPr>
          <w:rFonts w:ascii="Calibri" w:eastAsia="Times New Roman" w:hAnsi="Calibri" w:cs="Calibri"/>
          <w:sz w:val="18"/>
          <w:szCs w:val="18"/>
          <w:bdr w:val="none" w:sz="0" w:space="0" w:color="auto" w:frame="1"/>
          <w:vertAlign w:val="superscript"/>
          <w:lang w:eastAsia="en-GB"/>
        </w:rPr>
        <w:t xml:space="preserve">a </w:t>
      </w:r>
      <w:proofErr w:type="spellStart"/>
      <w:r w:rsidRPr="00211D65">
        <w:rPr>
          <w:rFonts w:ascii="Calibri" w:eastAsia="Times New Roman" w:hAnsi="Calibri" w:cs="Calibri"/>
          <w:sz w:val="18"/>
          <w:szCs w:val="18"/>
          <w:bdr w:val="none" w:sz="0" w:space="0" w:color="auto" w:frame="1"/>
          <w:lang w:eastAsia="en-GB"/>
        </w:rPr>
        <w:t>pg</w:t>
      </w:r>
      <w:proofErr w:type="spellEnd"/>
      <w:r w:rsidRPr="00211D65">
        <w:rPr>
          <w:rFonts w:ascii="Calibri" w:eastAsia="Times New Roman" w:hAnsi="Calibri" w:cs="Calibri"/>
          <w:sz w:val="18"/>
          <w:szCs w:val="18"/>
          <w:bdr w:val="none" w:sz="0" w:space="0" w:color="auto" w:frame="1"/>
          <w:lang w:eastAsia="en-GB"/>
        </w:rPr>
        <w:t>/ml converted to mg/L. All other protein levels e</w:t>
      </w:r>
      <w:r w:rsidRPr="00211D65">
        <w:rPr>
          <w:rFonts w:ascii="Calibri" w:hAnsi="Calibri" w:cs="Calibri"/>
          <w:color w:val="000000" w:themeColor="text1"/>
          <w:sz w:val="18"/>
          <w:szCs w:val="18"/>
        </w:rPr>
        <w:t xml:space="preserve">xpressed as </w:t>
      </w:r>
      <w:proofErr w:type="spellStart"/>
      <w:r w:rsidRPr="00211D65">
        <w:rPr>
          <w:rFonts w:ascii="Calibri" w:hAnsi="Calibri" w:cs="Calibri"/>
          <w:color w:val="000000" w:themeColor="text1"/>
          <w:sz w:val="18"/>
          <w:szCs w:val="18"/>
        </w:rPr>
        <w:t>pg</w:t>
      </w:r>
      <w:proofErr w:type="spellEnd"/>
      <w:r w:rsidRPr="00211D65">
        <w:rPr>
          <w:rFonts w:ascii="Calibri" w:hAnsi="Calibri" w:cs="Calibri"/>
          <w:color w:val="000000" w:themeColor="text1"/>
          <w:sz w:val="18"/>
          <w:szCs w:val="18"/>
        </w:rPr>
        <w:t>/</w:t>
      </w:r>
      <w:proofErr w:type="gramStart"/>
      <w:r w:rsidRPr="00211D65">
        <w:rPr>
          <w:rFonts w:ascii="Calibri" w:hAnsi="Calibri" w:cs="Calibri"/>
          <w:color w:val="000000" w:themeColor="text1"/>
          <w:sz w:val="18"/>
          <w:szCs w:val="18"/>
        </w:rPr>
        <w:t>ml</w:t>
      </w:r>
      <w:proofErr w:type="gramEnd"/>
      <w:r w:rsidRPr="00211D65">
        <w:rPr>
          <w:rFonts w:ascii="Calibri" w:hAnsi="Calibri" w:cs="Calibri"/>
          <w:color w:val="000000" w:themeColor="text1"/>
          <w:sz w:val="18"/>
          <w:szCs w:val="18"/>
        </w:rPr>
        <w:t xml:space="preserve">  </w:t>
      </w:r>
    </w:p>
    <w:p w14:paraId="6465587F" w14:textId="77777777" w:rsidR="00733E3B" w:rsidRPr="00211D65" w:rsidRDefault="00733E3B" w:rsidP="00733E3B">
      <w:pPr>
        <w:spacing w:after="120" w:line="259" w:lineRule="auto"/>
        <w:rPr>
          <w:rFonts w:ascii="Calibri" w:hAnsi="Calibri" w:cs="Calibri"/>
          <w:color w:val="000000" w:themeColor="text1"/>
        </w:rPr>
      </w:pPr>
    </w:p>
    <w:p w14:paraId="1F00E07F" w14:textId="77777777" w:rsidR="00733E3B" w:rsidRPr="00211D65" w:rsidRDefault="00733E3B" w:rsidP="00733E3B">
      <w:pPr>
        <w:spacing w:after="120" w:line="259" w:lineRule="auto"/>
        <w:rPr>
          <w:rFonts w:ascii="Calibri" w:hAnsi="Calibri" w:cs="Calibri"/>
          <w:color w:val="000000" w:themeColor="text1"/>
        </w:rPr>
      </w:pPr>
      <w:r w:rsidRPr="00211D65">
        <w:rPr>
          <w:rFonts w:ascii="Calibri" w:hAnsi="Calibri" w:cs="Calibri"/>
          <w:color w:val="000000" w:themeColor="text1"/>
        </w:rPr>
        <w:br w:type="page"/>
      </w:r>
    </w:p>
    <w:p w14:paraId="7FB1323D" w14:textId="77777777" w:rsidR="00733E3B" w:rsidRPr="00211D65" w:rsidRDefault="00733E3B" w:rsidP="00733E3B">
      <w:pPr>
        <w:spacing w:after="120" w:line="259" w:lineRule="auto"/>
        <w:rPr>
          <w:rFonts w:ascii="Calibri" w:hAnsi="Calibri" w:cs="Calibri"/>
          <w:color w:val="000000" w:themeColor="text1"/>
        </w:rPr>
      </w:pPr>
    </w:p>
    <w:p w14:paraId="4BE140A6" w14:textId="77777777" w:rsidR="00733E3B" w:rsidRPr="00211D65" w:rsidRDefault="00733E3B" w:rsidP="00733E3B">
      <w:pPr>
        <w:spacing w:after="120" w:line="259" w:lineRule="auto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211D65">
        <w:rPr>
          <w:rFonts w:ascii="Calibri" w:hAnsi="Calibri" w:cs="Calibri"/>
          <w:b/>
          <w:color w:val="000000" w:themeColor="text1"/>
          <w:sz w:val="21"/>
          <w:szCs w:val="21"/>
        </w:rPr>
        <w:t>Supplement 2: Protein comparisons with non-biological factors</w:t>
      </w:r>
    </w:p>
    <w:p w14:paraId="1B7A0F20" w14:textId="77777777" w:rsidR="00733E3B" w:rsidRPr="00211D65" w:rsidRDefault="00733E3B" w:rsidP="00733E3B">
      <w:pPr>
        <w:spacing w:after="120" w:line="259" w:lineRule="auto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34A30AE7" w14:textId="77777777" w:rsidR="00733E3B" w:rsidRPr="00211D65" w:rsidRDefault="00733E3B" w:rsidP="00733E3B">
      <w:pPr>
        <w:pStyle w:val="ListParagraph"/>
        <w:numPr>
          <w:ilvl w:val="0"/>
          <w:numId w:val="4"/>
        </w:numPr>
        <w:spacing w:after="120"/>
        <w:contextualSpacing w:val="0"/>
        <w:rPr>
          <w:rFonts w:ascii="Calibri" w:hAnsi="Calibri" w:cs="Calibri"/>
          <w:i/>
          <w:color w:val="000000" w:themeColor="text1"/>
          <w:sz w:val="21"/>
          <w:szCs w:val="21"/>
        </w:rPr>
      </w:pPr>
      <w:r w:rsidRPr="00211D65">
        <w:rPr>
          <w:rFonts w:ascii="Calibri" w:hAnsi="Calibri" w:cs="Calibri"/>
          <w:i/>
          <w:color w:val="000000" w:themeColor="text1"/>
          <w:sz w:val="21"/>
          <w:szCs w:val="21"/>
        </w:rPr>
        <w:t>Continuous comparisons (Spearman’s correlations)</w:t>
      </w:r>
    </w:p>
    <w:tbl>
      <w:tblPr>
        <w:tblW w:w="104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921"/>
        <w:gridCol w:w="921"/>
        <w:gridCol w:w="921"/>
        <w:gridCol w:w="922"/>
        <w:gridCol w:w="921"/>
        <w:gridCol w:w="921"/>
        <w:gridCol w:w="922"/>
        <w:gridCol w:w="921"/>
        <w:gridCol w:w="921"/>
        <w:gridCol w:w="1206"/>
      </w:tblGrid>
      <w:tr w:rsidR="00733E3B" w:rsidRPr="00211D65" w14:paraId="143275F4" w14:textId="77777777" w:rsidTr="000B2F79">
        <w:tc>
          <w:tcPr>
            <w:tcW w:w="993" w:type="dxa"/>
            <w:gridSpan w:val="2"/>
          </w:tcPr>
          <w:p w14:paraId="6DE6164F" w14:textId="77777777" w:rsidR="00733E3B" w:rsidRPr="00211D65" w:rsidRDefault="00733E3B" w:rsidP="000B2F79">
            <w:pPr>
              <w:spacing w:before="120" w:after="120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Biomarker</w:t>
            </w:r>
          </w:p>
        </w:tc>
        <w:tc>
          <w:tcPr>
            <w:tcW w:w="921" w:type="dxa"/>
          </w:tcPr>
          <w:p w14:paraId="2EF2BF19" w14:textId="77777777" w:rsidR="00733E3B" w:rsidRPr="00211D65" w:rsidRDefault="00733E3B" w:rsidP="000B2F79">
            <w:pPr>
              <w:spacing w:before="120" w:after="120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Age</w:t>
            </w:r>
          </w:p>
        </w:tc>
        <w:tc>
          <w:tcPr>
            <w:tcW w:w="921" w:type="dxa"/>
          </w:tcPr>
          <w:p w14:paraId="3199F93A" w14:textId="77777777" w:rsidR="00733E3B" w:rsidRPr="00211D65" w:rsidRDefault="00733E3B" w:rsidP="000B2F79">
            <w:pPr>
              <w:spacing w:before="120" w:after="120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Meds.</w:t>
            </w:r>
          </w:p>
        </w:tc>
        <w:tc>
          <w:tcPr>
            <w:tcW w:w="921" w:type="dxa"/>
          </w:tcPr>
          <w:p w14:paraId="7AFAE30F" w14:textId="77777777" w:rsidR="00733E3B" w:rsidRPr="00211D65" w:rsidRDefault="00733E3B" w:rsidP="000B2F79">
            <w:pPr>
              <w:spacing w:before="120" w:after="120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BMI</w:t>
            </w:r>
          </w:p>
        </w:tc>
        <w:tc>
          <w:tcPr>
            <w:tcW w:w="922" w:type="dxa"/>
          </w:tcPr>
          <w:p w14:paraId="05E5B11C" w14:textId="77777777" w:rsidR="00733E3B" w:rsidRPr="00211D65" w:rsidRDefault="00733E3B" w:rsidP="000B2F79">
            <w:pPr>
              <w:spacing w:before="120" w:after="120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HR-QOL</w:t>
            </w:r>
          </w:p>
        </w:tc>
        <w:tc>
          <w:tcPr>
            <w:tcW w:w="921" w:type="dxa"/>
          </w:tcPr>
          <w:p w14:paraId="57C83FFC" w14:textId="77777777" w:rsidR="00733E3B" w:rsidRPr="00211D65" w:rsidRDefault="00733E3B" w:rsidP="000B2F79">
            <w:pPr>
              <w:spacing w:before="120" w:after="120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Episodes </w:t>
            </w:r>
          </w:p>
        </w:tc>
        <w:tc>
          <w:tcPr>
            <w:tcW w:w="921" w:type="dxa"/>
          </w:tcPr>
          <w:p w14:paraId="384B84F5" w14:textId="77777777" w:rsidR="00733E3B" w:rsidRPr="00211D65" w:rsidRDefault="00733E3B" w:rsidP="000B2F79">
            <w:pPr>
              <w:spacing w:before="120" w:after="120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HAMD</w:t>
            </w:r>
          </w:p>
        </w:tc>
        <w:tc>
          <w:tcPr>
            <w:tcW w:w="922" w:type="dxa"/>
          </w:tcPr>
          <w:p w14:paraId="44387FBF" w14:textId="77777777" w:rsidR="00733E3B" w:rsidRPr="00211D65" w:rsidRDefault="00733E3B" w:rsidP="000B2F79">
            <w:pPr>
              <w:spacing w:before="120" w:after="120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YMRS</w:t>
            </w:r>
          </w:p>
        </w:tc>
        <w:tc>
          <w:tcPr>
            <w:tcW w:w="921" w:type="dxa"/>
          </w:tcPr>
          <w:p w14:paraId="4689ACEF" w14:textId="77777777" w:rsidR="00733E3B" w:rsidRPr="00211D65" w:rsidRDefault="00733E3B" w:rsidP="000B2F79">
            <w:pPr>
              <w:spacing w:before="120" w:after="120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FAST</w:t>
            </w:r>
          </w:p>
        </w:tc>
        <w:tc>
          <w:tcPr>
            <w:tcW w:w="921" w:type="dxa"/>
          </w:tcPr>
          <w:p w14:paraId="2ABC31E7" w14:textId="77777777" w:rsidR="00733E3B" w:rsidRPr="00211D65" w:rsidRDefault="00733E3B" w:rsidP="000B2F79">
            <w:pPr>
              <w:spacing w:before="120" w:after="120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HAMA</w:t>
            </w:r>
          </w:p>
        </w:tc>
        <w:tc>
          <w:tcPr>
            <w:tcW w:w="1206" w:type="dxa"/>
          </w:tcPr>
          <w:p w14:paraId="10D34609" w14:textId="77777777" w:rsidR="00733E3B" w:rsidRPr="00211D65" w:rsidRDefault="00733E3B" w:rsidP="000B2F79">
            <w:pPr>
              <w:spacing w:before="120" w:after="120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CTQ</w:t>
            </w:r>
          </w:p>
        </w:tc>
      </w:tr>
      <w:tr w:rsidR="00733E3B" w:rsidRPr="00211D65" w14:paraId="7BC1DBB5" w14:textId="77777777" w:rsidTr="000B2F79">
        <w:tc>
          <w:tcPr>
            <w:tcW w:w="709" w:type="dxa"/>
          </w:tcPr>
          <w:p w14:paraId="6EE3CB55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BDNF</w:t>
            </w:r>
          </w:p>
        </w:tc>
        <w:tc>
          <w:tcPr>
            <w:tcW w:w="284" w:type="dxa"/>
          </w:tcPr>
          <w:p w14:paraId="33FC76D6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r</w:t>
            </w:r>
          </w:p>
          <w:p w14:paraId="7767CC6D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p</w:t>
            </w:r>
          </w:p>
        </w:tc>
        <w:tc>
          <w:tcPr>
            <w:tcW w:w="921" w:type="dxa"/>
          </w:tcPr>
          <w:p w14:paraId="641A65E2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-0.087</w:t>
            </w:r>
          </w:p>
          <w:p w14:paraId="63C38BB5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0.576</w:t>
            </w:r>
          </w:p>
        </w:tc>
        <w:tc>
          <w:tcPr>
            <w:tcW w:w="921" w:type="dxa"/>
          </w:tcPr>
          <w:p w14:paraId="5FD37B37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-0.350</w:t>
            </w:r>
          </w:p>
          <w:p w14:paraId="4F2ACC5D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0.020 **</w:t>
            </w:r>
          </w:p>
        </w:tc>
        <w:tc>
          <w:tcPr>
            <w:tcW w:w="921" w:type="dxa"/>
          </w:tcPr>
          <w:p w14:paraId="37EEEE64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0.210</w:t>
            </w:r>
          </w:p>
          <w:p w14:paraId="643C4DAA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0.181</w:t>
            </w:r>
          </w:p>
        </w:tc>
        <w:tc>
          <w:tcPr>
            <w:tcW w:w="922" w:type="dxa"/>
          </w:tcPr>
          <w:p w14:paraId="787C5CB4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-0.078</w:t>
            </w:r>
          </w:p>
          <w:p w14:paraId="55FD5F73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0.615</w:t>
            </w:r>
          </w:p>
        </w:tc>
        <w:tc>
          <w:tcPr>
            <w:tcW w:w="921" w:type="dxa"/>
          </w:tcPr>
          <w:p w14:paraId="74439491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-0.142</w:t>
            </w:r>
          </w:p>
          <w:p w14:paraId="5FA77E0D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0.358</w:t>
            </w:r>
          </w:p>
        </w:tc>
        <w:tc>
          <w:tcPr>
            <w:tcW w:w="921" w:type="dxa"/>
          </w:tcPr>
          <w:p w14:paraId="379BB0D5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-0.239</w:t>
            </w:r>
          </w:p>
          <w:p w14:paraId="6ADBBBBC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0.119</w:t>
            </w:r>
          </w:p>
        </w:tc>
        <w:tc>
          <w:tcPr>
            <w:tcW w:w="922" w:type="dxa"/>
          </w:tcPr>
          <w:p w14:paraId="0ABE0BC5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0.021</w:t>
            </w:r>
          </w:p>
          <w:p w14:paraId="37D62A68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0.894</w:t>
            </w:r>
          </w:p>
        </w:tc>
        <w:tc>
          <w:tcPr>
            <w:tcW w:w="921" w:type="dxa"/>
          </w:tcPr>
          <w:p w14:paraId="2E25A735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-0.197</w:t>
            </w:r>
          </w:p>
          <w:p w14:paraId="758C6468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0.199</w:t>
            </w:r>
          </w:p>
        </w:tc>
        <w:tc>
          <w:tcPr>
            <w:tcW w:w="921" w:type="dxa"/>
          </w:tcPr>
          <w:p w14:paraId="25F4E6EA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0.003</w:t>
            </w:r>
          </w:p>
          <w:p w14:paraId="3F4B5FAC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0.986</w:t>
            </w:r>
          </w:p>
        </w:tc>
        <w:tc>
          <w:tcPr>
            <w:tcW w:w="1206" w:type="dxa"/>
          </w:tcPr>
          <w:p w14:paraId="49A219F5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-0.158</w:t>
            </w:r>
          </w:p>
          <w:p w14:paraId="6ACAA8FD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0.307</w:t>
            </w:r>
          </w:p>
        </w:tc>
      </w:tr>
      <w:tr w:rsidR="00733E3B" w:rsidRPr="00211D65" w14:paraId="3BCE7C4D" w14:textId="77777777" w:rsidTr="000B2F79">
        <w:tc>
          <w:tcPr>
            <w:tcW w:w="709" w:type="dxa"/>
          </w:tcPr>
          <w:p w14:paraId="57169AE0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proofErr w:type="spellStart"/>
            <w:r w:rsidRPr="00211D65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bFGF</w:t>
            </w:r>
            <w:proofErr w:type="spellEnd"/>
          </w:p>
        </w:tc>
        <w:tc>
          <w:tcPr>
            <w:tcW w:w="284" w:type="dxa"/>
          </w:tcPr>
          <w:p w14:paraId="1940616A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r</w:t>
            </w:r>
          </w:p>
          <w:p w14:paraId="55E5D169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p</w:t>
            </w:r>
          </w:p>
        </w:tc>
        <w:tc>
          <w:tcPr>
            <w:tcW w:w="921" w:type="dxa"/>
          </w:tcPr>
          <w:p w14:paraId="6C9F81EF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0.009</w:t>
            </w:r>
          </w:p>
          <w:p w14:paraId="3E489108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0.952</w:t>
            </w:r>
          </w:p>
        </w:tc>
        <w:tc>
          <w:tcPr>
            <w:tcW w:w="921" w:type="dxa"/>
          </w:tcPr>
          <w:p w14:paraId="00F0A645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-0.064</w:t>
            </w:r>
          </w:p>
          <w:p w14:paraId="2B2747AF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0.678</w:t>
            </w:r>
          </w:p>
        </w:tc>
        <w:tc>
          <w:tcPr>
            <w:tcW w:w="921" w:type="dxa"/>
          </w:tcPr>
          <w:p w14:paraId="1CF5DB45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0.212</w:t>
            </w:r>
          </w:p>
          <w:p w14:paraId="1EE9AB1D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0.178</w:t>
            </w:r>
          </w:p>
        </w:tc>
        <w:tc>
          <w:tcPr>
            <w:tcW w:w="922" w:type="dxa"/>
          </w:tcPr>
          <w:p w14:paraId="05564CD8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0.110</w:t>
            </w:r>
          </w:p>
          <w:p w14:paraId="5ACEB95F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0.475</w:t>
            </w:r>
          </w:p>
        </w:tc>
        <w:tc>
          <w:tcPr>
            <w:tcW w:w="921" w:type="dxa"/>
          </w:tcPr>
          <w:p w14:paraId="47AA4ADD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-0.059</w:t>
            </w:r>
          </w:p>
          <w:p w14:paraId="6B06DE3E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0.704</w:t>
            </w:r>
          </w:p>
        </w:tc>
        <w:tc>
          <w:tcPr>
            <w:tcW w:w="921" w:type="dxa"/>
          </w:tcPr>
          <w:p w14:paraId="0188E830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-0.186</w:t>
            </w:r>
          </w:p>
          <w:p w14:paraId="7C40300F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0.226</w:t>
            </w:r>
          </w:p>
        </w:tc>
        <w:tc>
          <w:tcPr>
            <w:tcW w:w="922" w:type="dxa"/>
          </w:tcPr>
          <w:p w14:paraId="45809940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-0.166</w:t>
            </w:r>
          </w:p>
          <w:p w14:paraId="7183FD8B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0.282</w:t>
            </w:r>
          </w:p>
        </w:tc>
        <w:tc>
          <w:tcPr>
            <w:tcW w:w="921" w:type="dxa"/>
          </w:tcPr>
          <w:p w14:paraId="6FA2C0C5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-0.104</w:t>
            </w:r>
          </w:p>
          <w:p w14:paraId="51CA2865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0.503</w:t>
            </w:r>
          </w:p>
        </w:tc>
        <w:tc>
          <w:tcPr>
            <w:tcW w:w="921" w:type="dxa"/>
          </w:tcPr>
          <w:p w14:paraId="537C9B02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0.174</w:t>
            </w:r>
          </w:p>
          <w:p w14:paraId="6E538047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0.259</w:t>
            </w:r>
          </w:p>
        </w:tc>
        <w:tc>
          <w:tcPr>
            <w:tcW w:w="1206" w:type="dxa"/>
          </w:tcPr>
          <w:p w14:paraId="146D1ADB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-0.058</w:t>
            </w:r>
          </w:p>
          <w:p w14:paraId="38AC0F29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0.709</w:t>
            </w:r>
          </w:p>
        </w:tc>
      </w:tr>
      <w:tr w:rsidR="00733E3B" w:rsidRPr="00211D65" w14:paraId="6922B804" w14:textId="77777777" w:rsidTr="000B2F79">
        <w:tc>
          <w:tcPr>
            <w:tcW w:w="709" w:type="dxa"/>
          </w:tcPr>
          <w:p w14:paraId="7B8358BB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Cs/>
                <w:sz w:val="19"/>
                <w:szCs w:val="19"/>
              </w:rPr>
              <w:t>IL-16</w:t>
            </w:r>
          </w:p>
        </w:tc>
        <w:tc>
          <w:tcPr>
            <w:tcW w:w="284" w:type="dxa"/>
          </w:tcPr>
          <w:p w14:paraId="78EFF810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r</w:t>
            </w:r>
          </w:p>
          <w:p w14:paraId="290C8103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p</w:t>
            </w:r>
          </w:p>
        </w:tc>
        <w:tc>
          <w:tcPr>
            <w:tcW w:w="921" w:type="dxa"/>
          </w:tcPr>
          <w:p w14:paraId="5FBE2C06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0.068</w:t>
            </w:r>
          </w:p>
          <w:p w14:paraId="1DABDD84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0.660</w:t>
            </w:r>
          </w:p>
        </w:tc>
        <w:tc>
          <w:tcPr>
            <w:tcW w:w="921" w:type="dxa"/>
          </w:tcPr>
          <w:p w14:paraId="655DC3AD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0.110</w:t>
            </w:r>
          </w:p>
          <w:p w14:paraId="5928C2ED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0.478</w:t>
            </w:r>
          </w:p>
        </w:tc>
        <w:tc>
          <w:tcPr>
            <w:tcW w:w="921" w:type="dxa"/>
          </w:tcPr>
          <w:p w14:paraId="0BCADA57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-0.017</w:t>
            </w:r>
          </w:p>
          <w:p w14:paraId="0026DFBA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0.914</w:t>
            </w:r>
          </w:p>
        </w:tc>
        <w:tc>
          <w:tcPr>
            <w:tcW w:w="922" w:type="dxa"/>
          </w:tcPr>
          <w:p w14:paraId="6E6184CF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0.403</w:t>
            </w:r>
          </w:p>
          <w:p w14:paraId="2E30F9C7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0.007 ***</w:t>
            </w:r>
          </w:p>
        </w:tc>
        <w:tc>
          <w:tcPr>
            <w:tcW w:w="921" w:type="dxa"/>
          </w:tcPr>
          <w:p w14:paraId="27EB23D5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-0.121</w:t>
            </w:r>
          </w:p>
          <w:p w14:paraId="02CA625F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0.436</w:t>
            </w:r>
          </w:p>
        </w:tc>
        <w:tc>
          <w:tcPr>
            <w:tcW w:w="921" w:type="dxa"/>
          </w:tcPr>
          <w:p w14:paraId="292C8EA2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0.062</w:t>
            </w:r>
          </w:p>
          <w:p w14:paraId="2D68B891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0.692</w:t>
            </w:r>
          </w:p>
        </w:tc>
        <w:tc>
          <w:tcPr>
            <w:tcW w:w="922" w:type="dxa"/>
          </w:tcPr>
          <w:p w14:paraId="257D69BF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0.085</w:t>
            </w:r>
          </w:p>
          <w:p w14:paraId="574E7A69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0.582</w:t>
            </w:r>
          </w:p>
        </w:tc>
        <w:tc>
          <w:tcPr>
            <w:tcW w:w="921" w:type="dxa"/>
          </w:tcPr>
          <w:p w14:paraId="78BAE68F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0.061</w:t>
            </w:r>
          </w:p>
          <w:p w14:paraId="352BE2AD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0.692</w:t>
            </w:r>
          </w:p>
        </w:tc>
        <w:tc>
          <w:tcPr>
            <w:tcW w:w="921" w:type="dxa"/>
          </w:tcPr>
          <w:p w14:paraId="6FA3E1E2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0.154</w:t>
            </w:r>
          </w:p>
          <w:p w14:paraId="7D1D8F89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0.318</w:t>
            </w:r>
          </w:p>
        </w:tc>
        <w:tc>
          <w:tcPr>
            <w:tcW w:w="1206" w:type="dxa"/>
          </w:tcPr>
          <w:p w14:paraId="72188576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0.262</w:t>
            </w:r>
          </w:p>
          <w:p w14:paraId="31C4E219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0.086*</w:t>
            </w:r>
          </w:p>
        </w:tc>
      </w:tr>
      <w:tr w:rsidR="00733E3B" w:rsidRPr="00211D65" w14:paraId="59F585D5" w14:textId="77777777" w:rsidTr="000B2F79">
        <w:tc>
          <w:tcPr>
            <w:tcW w:w="709" w:type="dxa"/>
          </w:tcPr>
          <w:p w14:paraId="73FA509C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Cs/>
                <w:sz w:val="19"/>
                <w:szCs w:val="19"/>
              </w:rPr>
              <w:t>IL-6</w:t>
            </w:r>
          </w:p>
        </w:tc>
        <w:tc>
          <w:tcPr>
            <w:tcW w:w="284" w:type="dxa"/>
          </w:tcPr>
          <w:p w14:paraId="64F364BC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r</w:t>
            </w:r>
          </w:p>
          <w:p w14:paraId="686C6812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p</w:t>
            </w:r>
          </w:p>
        </w:tc>
        <w:tc>
          <w:tcPr>
            <w:tcW w:w="921" w:type="dxa"/>
          </w:tcPr>
          <w:p w14:paraId="21E16A56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0.0217</w:t>
            </w:r>
          </w:p>
          <w:p w14:paraId="5FB91904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0.158</w:t>
            </w:r>
          </w:p>
        </w:tc>
        <w:tc>
          <w:tcPr>
            <w:tcW w:w="921" w:type="dxa"/>
          </w:tcPr>
          <w:p w14:paraId="5B019BFF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0.106</w:t>
            </w:r>
          </w:p>
          <w:p w14:paraId="67CA74E7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0.491</w:t>
            </w:r>
          </w:p>
        </w:tc>
        <w:tc>
          <w:tcPr>
            <w:tcW w:w="921" w:type="dxa"/>
          </w:tcPr>
          <w:p w14:paraId="5CF3B801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0.178</w:t>
            </w:r>
          </w:p>
          <w:p w14:paraId="0CE6E265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0.259</w:t>
            </w:r>
          </w:p>
        </w:tc>
        <w:tc>
          <w:tcPr>
            <w:tcW w:w="922" w:type="dxa"/>
          </w:tcPr>
          <w:p w14:paraId="108802FA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0.445</w:t>
            </w:r>
          </w:p>
          <w:p w14:paraId="4CE6F2D5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0.002 ***</w:t>
            </w:r>
          </w:p>
        </w:tc>
        <w:tc>
          <w:tcPr>
            <w:tcW w:w="921" w:type="dxa"/>
          </w:tcPr>
          <w:p w14:paraId="52FEB031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0.053</w:t>
            </w:r>
          </w:p>
          <w:p w14:paraId="0FBA2756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0.734</w:t>
            </w:r>
          </w:p>
        </w:tc>
        <w:tc>
          <w:tcPr>
            <w:tcW w:w="921" w:type="dxa"/>
          </w:tcPr>
          <w:p w14:paraId="7383D86B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0.228</w:t>
            </w:r>
          </w:p>
          <w:p w14:paraId="24127A55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0.137</w:t>
            </w:r>
          </w:p>
        </w:tc>
        <w:tc>
          <w:tcPr>
            <w:tcW w:w="922" w:type="dxa"/>
          </w:tcPr>
          <w:p w14:paraId="73EBD349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0.229</w:t>
            </w:r>
          </w:p>
          <w:p w14:paraId="39159181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0.135</w:t>
            </w:r>
          </w:p>
        </w:tc>
        <w:tc>
          <w:tcPr>
            <w:tcW w:w="921" w:type="dxa"/>
          </w:tcPr>
          <w:p w14:paraId="0B7BD09E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0.494</w:t>
            </w:r>
          </w:p>
          <w:p w14:paraId="27FEED34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0.001****</w:t>
            </w:r>
          </w:p>
        </w:tc>
        <w:tc>
          <w:tcPr>
            <w:tcW w:w="921" w:type="dxa"/>
          </w:tcPr>
          <w:p w14:paraId="79DEB961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0.179</w:t>
            </w:r>
          </w:p>
          <w:p w14:paraId="707AC81B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0.244</w:t>
            </w:r>
          </w:p>
        </w:tc>
        <w:tc>
          <w:tcPr>
            <w:tcW w:w="1206" w:type="dxa"/>
          </w:tcPr>
          <w:p w14:paraId="315B960A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0.218</w:t>
            </w:r>
          </w:p>
          <w:p w14:paraId="2197DC92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0.154</w:t>
            </w:r>
          </w:p>
        </w:tc>
      </w:tr>
      <w:tr w:rsidR="00733E3B" w:rsidRPr="00211D65" w14:paraId="3BC4C427" w14:textId="77777777" w:rsidTr="000B2F79">
        <w:tc>
          <w:tcPr>
            <w:tcW w:w="709" w:type="dxa"/>
          </w:tcPr>
          <w:p w14:paraId="3B1C3072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Cs/>
                <w:sz w:val="19"/>
                <w:szCs w:val="19"/>
              </w:rPr>
              <w:t>IL-7</w:t>
            </w:r>
          </w:p>
        </w:tc>
        <w:tc>
          <w:tcPr>
            <w:tcW w:w="284" w:type="dxa"/>
          </w:tcPr>
          <w:p w14:paraId="437B46C0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r</w:t>
            </w:r>
          </w:p>
          <w:p w14:paraId="6B561C93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p</w:t>
            </w:r>
          </w:p>
        </w:tc>
        <w:tc>
          <w:tcPr>
            <w:tcW w:w="921" w:type="dxa"/>
          </w:tcPr>
          <w:p w14:paraId="619311A9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-0.019</w:t>
            </w:r>
          </w:p>
          <w:p w14:paraId="62196DB7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0.905</w:t>
            </w:r>
          </w:p>
        </w:tc>
        <w:tc>
          <w:tcPr>
            <w:tcW w:w="921" w:type="dxa"/>
          </w:tcPr>
          <w:p w14:paraId="0492DFD9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-0.259</w:t>
            </w:r>
          </w:p>
          <w:p w14:paraId="11A23D8F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0.090 *</w:t>
            </w:r>
          </w:p>
        </w:tc>
        <w:tc>
          <w:tcPr>
            <w:tcW w:w="921" w:type="dxa"/>
          </w:tcPr>
          <w:p w14:paraId="1820537E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0.164</w:t>
            </w:r>
          </w:p>
          <w:p w14:paraId="2B2FD99F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0.300</w:t>
            </w:r>
          </w:p>
        </w:tc>
        <w:tc>
          <w:tcPr>
            <w:tcW w:w="922" w:type="dxa"/>
          </w:tcPr>
          <w:p w14:paraId="65BC8239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-0.022</w:t>
            </w:r>
          </w:p>
          <w:p w14:paraId="0BDCC044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0.887</w:t>
            </w:r>
          </w:p>
        </w:tc>
        <w:tc>
          <w:tcPr>
            <w:tcW w:w="921" w:type="dxa"/>
          </w:tcPr>
          <w:p w14:paraId="2EC8B856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-0.163</w:t>
            </w:r>
          </w:p>
          <w:p w14:paraId="65548798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0.290</w:t>
            </w:r>
          </w:p>
        </w:tc>
        <w:tc>
          <w:tcPr>
            <w:tcW w:w="921" w:type="dxa"/>
          </w:tcPr>
          <w:p w14:paraId="76E2AF94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-0.209</w:t>
            </w:r>
          </w:p>
          <w:p w14:paraId="7176A70A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0.174</w:t>
            </w:r>
          </w:p>
        </w:tc>
        <w:tc>
          <w:tcPr>
            <w:tcW w:w="922" w:type="dxa"/>
          </w:tcPr>
          <w:p w14:paraId="6FF32896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-0.079</w:t>
            </w:r>
          </w:p>
          <w:p w14:paraId="5E68E95E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0.612</w:t>
            </w:r>
          </w:p>
        </w:tc>
        <w:tc>
          <w:tcPr>
            <w:tcW w:w="921" w:type="dxa"/>
          </w:tcPr>
          <w:p w14:paraId="79CDA41F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-0.135</w:t>
            </w:r>
          </w:p>
          <w:p w14:paraId="611E2575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0.383</w:t>
            </w:r>
          </w:p>
        </w:tc>
        <w:tc>
          <w:tcPr>
            <w:tcW w:w="921" w:type="dxa"/>
          </w:tcPr>
          <w:p w14:paraId="5C8FDE6E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0.060</w:t>
            </w:r>
          </w:p>
          <w:p w14:paraId="16551581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0.697</w:t>
            </w:r>
          </w:p>
        </w:tc>
        <w:tc>
          <w:tcPr>
            <w:tcW w:w="1206" w:type="dxa"/>
          </w:tcPr>
          <w:p w14:paraId="5926ACC9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-0.215</w:t>
            </w:r>
          </w:p>
          <w:p w14:paraId="3BBF7A54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0.162</w:t>
            </w:r>
          </w:p>
        </w:tc>
      </w:tr>
      <w:tr w:rsidR="00733E3B" w:rsidRPr="00211D65" w14:paraId="465BFF8A" w14:textId="77777777" w:rsidTr="000B2F79">
        <w:tc>
          <w:tcPr>
            <w:tcW w:w="709" w:type="dxa"/>
          </w:tcPr>
          <w:p w14:paraId="06A5EBA1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Cs/>
                <w:sz w:val="19"/>
                <w:szCs w:val="19"/>
              </w:rPr>
              <w:t>Mip1b</w:t>
            </w:r>
          </w:p>
        </w:tc>
        <w:tc>
          <w:tcPr>
            <w:tcW w:w="284" w:type="dxa"/>
          </w:tcPr>
          <w:p w14:paraId="264D42B3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r</w:t>
            </w:r>
          </w:p>
          <w:p w14:paraId="7D04A43E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p</w:t>
            </w:r>
          </w:p>
        </w:tc>
        <w:tc>
          <w:tcPr>
            <w:tcW w:w="921" w:type="dxa"/>
          </w:tcPr>
          <w:p w14:paraId="361DC8D9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0.160</w:t>
            </w:r>
          </w:p>
          <w:p w14:paraId="2FAEFD15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0.298</w:t>
            </w:r>
          </w:p>
        </w:tc>
        <w:tc>
          <w:tcPr>
            <w:tcW w:w="921" w:type="dxa"/>
          </w:tcPr>
          <w:p w14:paraId="672FD6B5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0.075</w:t>
            </w:r>
          </w:p>
          <w:p w14:paraId="314CD3EB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0.627</w:t>
            </w:r>
          </w:p>
        </w:tc>
        <w:tc>
          <w:tcPr>
            <w:tcW w:w="921" w:type="dxa"/>
          </w:tcPr>
          <w:p w14:paraId="6B6AA301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0.241</w:t>
            </w:r>
          </w:p>
          <w:p w14:paraId="74FC45E3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0.124</w:t>
            </w:r>
          </w:p>
        </w:tc>
        <w:tc>
          <w:tcPr>
            <w:tcW w:w="922" w:type="dxa"/>
          </w:tcPr>
          <w:p w14:paraId="0D11FE4B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0.125</w:t>
            </w:r>
          </w:p>
          <w:p w14:paraId="06553B39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0.418</w:t>
            </w:r>
          </w:p>
        </w:tc>
        <w:tc>
          <w:tcPr>
            <w:tcW w:w="921" w:type="dxa"/>
          </w:tcPr>
          <w:p w14:paraId="0ECDA11F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0.035</w:t>
            </w:r>
          </w:p>
          <w:p w14:paraId="01AAEA92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0.823</w:t>
            </w:r>
          </w:p>
        </w:tc>
        <w:tc>
          <w:tcPr>
            <w:tcW w:w="921" w:type="dxa"/>
          </w:tcPr>
          <w:p w14:paraId="14F5A162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-0.059</w:t>
            </w:r>
          </w:p>
          <w:p w14:paraId="2E3CE4E0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0.703</w:t>
            </w:r>
          </w:p>
        </w:tc>
        <w:tc>
          <w:tcPr>
            <w:tcW w:w="922" w:type="dxa"/>
          </w:tcPr>
          <w:p w14:paraId="71253FA9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-0.011</w:t>
            </w:r>
          </w:p>
          <w:p w14:paraId="3D0831E0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0.946</w:t>
            </w:r>
          </w:p>
        </w:tc>
        <w:tc>
          <w:tcPr>
            <w:tcW w:w="921" w:type="dxa"/>
          </w:tcPr>
          <w:p w14:paraId="7E6E4566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0.183</w:t>
            </w:r>
          </w:p>
          <w:p w14:paraId="676950E4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0.235</w:t>
            </w:r>
          </w:p>
        </w:tc>
        <w:tc>
          <w:tcPr>
            <w:tcW w:w="921" w:type="dxa"/>
          </w:tcPr>
          <w:p w14:paraId="4E5117F7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-0.178</w:t>
            </w:r>
          </w:p>
          <w:p w14:paraId="1811301B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0.249</w:t>
            </w:r>
          </w:p>
        </w:tc>
        <w:tc>
          <w:tcPr>
            <w:tcW w:w="1206" w:type="dxa"/>
          </w:tcPr>
          <w:p w14:paraId="666F3953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0.091</w:t>
            </w:r>
          </w:p>
          <w:p w14:paraId="53F703DC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0.559</w:t>
            </w:r>
          </w:p>
        </w:tc>
      </w:tr>
      <w:tr w:rsidR="00733E3B" w:rsidRPr="00211D65" w14:paraId="37389718" w14:textId="77777777" w:rsidTr="000B2F79">
        <w:tc>
          <w:tcPr>
            <w:tcW w:w="709" w:type="dxa"/>
          </w:tcPr>
          <w:p w14:paraId="52672B32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proofErr w:type="spellStart"/>
            <w:r w:rsidRPr="00211D65">
              <w:rPr>
                <w:rFonts w:ascii="Calibri" w:hAnsi="Calibri" w:cs="Calibri"/>
                <w:bCs/>
                <w:sz w:val="19"/>
                <w:szCs w:val="19"/>
              </w:rPr>
              <w:t>PlGF</w:t>
            </w:r>
            <w:proofErr w:type="spellEnd"/>
          </w:p>
        </w:tc>
        <w:tc>
          <w:tcPr>
            <w:tcW w:w="284" w:type="dxa"/>
          </w:tcPr>
          <w:p w14:paraId="5AF103BD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r</w:t>
            </w:r>
          </w:p>
          <w:p w14:paraId="6B295D0C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p</w:t>
            </w:r>
          </w:p>
        </w:tc>
        <w:tc>
          <w:tcPr>
            <w:tcW w:w="921" w:type="dxa"/>
          </w:tcPr>
          <w:p w14:paraId="2CE38B13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0.604</w:t>
            </w:r>
          </w:p>
          <w:p w14:paraId="305B192B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&lt;.001****</w:t>
            </w:r>
          </w:p>
        </w:tc>
        <w:tc>
          <w:tcPr>
            <w:tcW w:w="921" w:type="dxa"/>
          </w:tcPr>
          <w:p w14:paraId="31E1421E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0.332</w:t>
            </w:r>
          </w:p>
          <w:p w14:paraId="29B234EB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0.028**</w:t>
            </w:r>
          </w:p>
        </w:tc>
        <w:tc>
          <w:tcPr>
            <w:tcW w:w="921" w:type="dxa"/>
          </w:tcPr>
          <w:p w14:paraId="34A4E1CE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-0.042</w:t>
            </w:r>
          </w:p>
          <w:p w14:paraId="34776BC9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0.793</w:t>
            </w:r>
          </w:p>
        </w:tc>
        <w:tc>
          <w:tcPr>
            <w:tcW w:w="922" w:type="dxa"/>
          </w:tcPr>
          <w:p w14:paraId="646ED097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0.261</w:t>
            </w:r>
          </w:p>
          <w:p w14:paraId="0A451124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0.087*</w:t>
            </w:r>
          </w:p>
        </w:tc>
        <w:tc>
          <w:tcPr>
            <w:tcW w:w="921" w:type="dxa"/>
          </w:tcPr>
          <w:p w14:paraId="16AF5537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0.155</w:t>
            </w:r>
          </w:p>
          <w:p w14:paraId="5F64EF3A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0.316</w:t>
            </w:r>
          </w:p>
        </w:tc>
        <w:tc>
          <w:tcPr>
            <w:tcW w:w="921" w:type="dxa"/>
          </w:tcPr>
          <w:p w14:paraId="3E3A7284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0.152</w:t>
            </w:r>
          </w:p>
          <w:p w14:paraId="634801C0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0.325</w:t>
            </w:r>
          </w:p>
        </w:tc>
        <w:tc>
          <w:tcPr>
            <w:tcW w:w="922" w:type="dxa"/>
          </w:tcPr>
          <w:p w14:paraId="5C780DBF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0.009</w:t>
            </w:r>
          </w:p>
          <w:p w14:paraId="04B440EA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0.956</w:t>
            </w:r>
          </w:p>
        </w:tc>
        <w:tc>
          <w:tcPr>
            <w:tcW w:w="921" w:type="dxa"/>
          </w:tcPr>
          <w:p w14:paraId="122B1366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0.153</w:t>
            </w:r>
          </w:p>
          <w:p w14:paraId="1993E0FC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0.321</w:t>
            </w:r>
          </w:p>
        </w:tc>
        <w:tc>
          <w:tcPr>
            <w:tcW w:w="921" w:type="dxa"/>
          </w:tcPr>
          <w:p w14:paraId="592AEE79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0.115</w:t>
            </w:r>
          </w:p>
          <w:p w14:paraId="5F0B8A5F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0.457</w:t>
            </w:r>
          </w:p>
        </w:tc>
        <w:tc>
          <w:tcPr>
            <w:tcW w:w="1206" w:type="dxa"/>
          </w:tcPr>
          <w:p w14:paraId="58C8465C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-0.073</w:t>
            </w:r>
          </w:p>
          <w:p w14:paraId="16402E30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0.637</w:t>
            </w:r>
          </w:p>
        </w:tc>
      </w:tr>
      <w:tr w:rsidR="00733E3B" w:rsidRPr="00211D65" w14:paraId="6171B28E" w14:textId="77777777" w:rsidTr="000B2F79">
        <w:tc>
          <w:tcPr>
            <w:tcW w:w="709" w:type="dxa"/>
          </w:tcPr>
          <w:p w14:paraId="11093B47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proofErr w:type="spellStart"/>
            <w:r w:rsidRPr="00211D65">
              <w:rPr>
                <w:rFonts w:ascii="Calibri" w:hAnsi="Calibri" w:cs="Calibri"/>
                <w:bCs/>
                <w:sz w:val="19"/>
                <w:szCs w:val="19"/>
              </w:rPr>
              <w:t>TNFb</w:t>
            </w:r>
            <w:proofErr w:type="spellEnd"/>
          </w:p>
        </w:tc>
        <w:tc>
          <w:tcPr>
            <w:tcW w:w="284" w:type="dxa"/>
          </w:tcPr>
          <w:p w14:paraId="2A33D82E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r</w:t>
            </w:r>
          </w:p>
          <w:p w14:paraId="21F917D5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p</w:t>
            </w:r>
          </w:p>
        </w:tc>
        <w:tc>
          <w:tcPr>
            <w:tcW w:w="921" w:type="dxa"/>
          </w:tcPr>
          <w:p w14:paraId="6C1405EA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-0.171</w:t>
            </w:r>
          </w:p>
          <w:p w14:paraId="5733E368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0.267</w:t>
            </w:r>
          </w:p>
        </w:tc>
        <w:tc>
          <w:tcPr>
            <w:tcW w:w="921" w:type="dxa"/>
          </w:tcPr>
          <w:p w14:paraId="7CA8014B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0.057</w:t>
            </w:r>
          </w:p>
          <w:p w14:paraId="54468565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0.712</w:t>
            </w:r>
          </w:p>
        </w:tc>
        <w:tc>
          <w:tcPr>
            <w:tcW w:w="921" w:type="dxa"/>
          </w:tcPr>
          <w:p w14:paraId="307843F1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-0.252</w:t>
            </w:r>
          </w:p>
          <w:p w14:paraId="10D33CA3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0.108</w:t>
            </w:r>
          </w:p>
        </w:tc>
        <w:tc>
          <w:tcPr>
            <w:tcW w:w="922" w:type="dxa"/>
          </w:tcPr>
          <w:p w14:paraId="12C9E2A7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-0.068</w:t>
            </w:r>
          </w:p>
          <w:p w14:paraId="6608E54D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0.661</w:t>
            </w:r>
          </w:p>
        </w:tc>
        <w:tc>
          <w:tcPr>
            <w:tcW w:w="921" w:type="dxa"/>
          </w:tcPr>
          <w:p w14:paraId="7E51A37F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-0.324</w:t>
            </w:r>
          </w:p>
          <w:p w14:paraId="1CFA27E4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0.032**</w:t>
            </w:r>
          </w:p>
        </w:tc>
        <w:tc>
          <w:tcPr>
            <w:tcW w:w="921" w:type="dxa"/>
          </w:tcPr>
          <w:p w14:paraId="43D906E8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0.060</w:t>
            </w:r>
          </w:p>
          <w:p w14:paraId="77EACB25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0.700</w:t>
            </w:r>
          </w:p>
        </w:tc>
        <w:tc>
          <w:tcPr>
            <w:tcW w:w="922" w:type="dxa"/>
          </w:tcPr>
          <w:p w14:paraId="0580349E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-0.132</w:t>
            </w:r>
          </w:p>
          <w:p w14:paraId="226F53B6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0.392</w:t>
            </w:r>
          </w:p>
        </w:tc>
        <w:tc>
          <w:tcPr>
            <w:tcW w:w="921" w:type="dxa"/>
          </w:tcPr>
          <w:p w14:paraId="23EB3D71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0.152</w:t>
            </w:r>
          </w:p>
          <w:p w14:paraId="12A0E71A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0.325</w:t>
            </w:r>
          </w:p>
        </w:tc>
        <w:tc>
          <w:tcPr>
            <w:tcW w:w="921" w:type="dxa"/>
          </w:tcPr>
          <w:p w14:paraId="41CE9C20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0.095</w:t>
            </w:r>
          </w:p>
          <w:p w14:paraId="2E483CA3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0.538</w:t>
            </w:r>
          </w:p>
        </w:tc>
        <w:tc>
          <w:tcPr>
            <w:tcW w:w="1206" w:type="dxa"/>
          </w:tcPr>
          <w:p w14:paraId="244AF7DB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-0.034</w:t>
            </w:r>
          </w:p>
          <w:p w14:paraId="6B1360B3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0.828</w:t>
            </w:r>
          </w:p>
        </w:tc>
      </w:tr>
      <w:tr w:rsidR="00733E3B" w:rsidRPr="00211D65" w14:paraId="67B68F98" w14:textId="77777777" w:rsidTr="000B2F79">
        <w:tc>
          <w:tcPr>
            <w:tcW w:w="709" w:type="dxa"/>
          </w:tcPr>
          <w:p w14:paraId="61DBD16B" w14:textId="77777777" w:rsidR="00733E3B" w:rsidRPr="00211D65" w:rsidRDefault="00733E3B" w:rsidP="000B2F79">
            <w:pPr>
              <w:rPr>
                <w:rFonts w:ascii="Calibri" w:hAnsi="Calibri" w:cs="Calibri"/>
                <w:bCs/>
                <w:sz w:val="19"/>
                <w:szCs w:val="19"/>
              </w:rPr>
            </w:pPr>
            <w:r w:rsidRPr="00211D65">
              <w:rPr>
                <w:rFonts w:ascii="Calibri" w:hAnsi="Calibri" w:cs="Calibri"/>
                <w:bCs/>
                <w:sz w:val="19"/>
                <w:szCs w:val="19"/>
              </w:rPr>
              <w:t>VEGFC</w:t>
            </w:r>
          </w:p>
        </w:tc>
        <w:tc>
          <w:tcPr>
            <w:tcW w:w="284" w:type="dxa"/>
          </w:tcPr>
          <w:p w14:paraId="48FDDBEC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r</w:t>
            </w:r>
          </w:p>
          <w:p w14:paraId="4DEAD5B5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p</w:t>
            </w:r>
          </w:p>
        </w:tc>
        <w:tc>
          <w:tcPr>
            <w:tcW w:w="921" w:type="dxa"/>
          </w:tcPr>
          <w:p w14:paraId="45156CF3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0.093</w:t>
            </w:r>
          </w:p>
          <w:p w14:paraId="62018B34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0.548</w:t>
            </w:r>
          </w:p>
        </w:tc>
        <w:tc>
          <w:tcPr>
            <w:tcW w:w="921" w:type="dxa"/>
          </w:tcPr>
          <w:p w14:paraId="70463D6D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0.109</w:t>
            </w:r>
          </w:p>
          <w:p w14:paraId="51AF823F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0.482</w:t>
            </w:r>
          </w:p>
        </w:tc>
        <w:tc>
          <w:tcPr>
            <w:tcW w:w="921" w:type="dxa"/>
          </w:tcPr>
          <w:p w14:paraId="55248A45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0.05</w:t>
            </w:r>
          </w:p>
          <w:p w14:paraId="75D95BAB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0.755</w:t>
            </w:r>
          </w:p>
        </w:tc>
        <w:tc>
          <w:tcPr>
            <w:tcW w:w="922" w:type="dxa"/>
          </w:tcPr>
          <w:p w14:paraId="2E9EB0D3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0.065</w:t>
            </w:r>
          </w:p>
          <w:p w14:paraId="18F25251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0.676</w:t>
            </w:r>
          </w:p>
        </w:tc>
        <w:tc>
          <w:tcPr>
            <w:tcW w:w="921" w:type="dxa"/>
          </w:tcPr>
          <w:p w14:paraId="234CA1BA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-0.058</w:t>
            </w:r>
          </w:p>
          <w:p w14:paraId="4DE52E2B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0.708</w:t>
            </w:r>
          </w:p>
        </w:tc>
        <w:tc>
          <w:tcPr>
            <w:tcW w:w="921" w:type="dxa"/>
          </w:tcPr>
          <w:p w14:paraId="6C28FA0A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0.062</w:t>
            </w:r>
          </w:p>
          <w:p w14:paraId="7B0D4A57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0.688</w:t>
            </w:r>
          </w:p>
        </w:tc>
        <w:tc>
          <w:tcPr>
            <w:tcW w:w="922" w:type="dxa"/>
          </w:tcPr>
          <w:p w14:paraId="47E9DD6C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-0.110</w:t>
            </w:r>
          </w:p>
          <w:p w14:paraId="71E04EC6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0.476</w:t>
            </w:r>
          </w:p>
        </w:tc>
        <w:tc>
          <w:tcPr>
            <w:tcW w:w="921" w:type="dxa"/>
          </w:tcPr>
          <w:p w14:paraId="453AFA44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0.201</w:t>
            </w:r>
          </w:p>
          <w:p w14:paraId="029FD1C2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0.192</w:t>
            </w:r>
          </w:p>
        </w:tc>
        <w:tc>
          <w:tcPr>
            <w:tcW w:w="921" w:type="dxa"/>
          </w:tcPr>
          <w:p w14:paraId="483EA4CA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0.217</w:t>
            </w:r>
          </w:p>
          <w:p w14:paraId="2644C4C2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0.158</w:t>
            </w:r>
          </w:p>
        </w:tc>
        <w:tc>
          <w:tcPr>
            <w:tcW w:w="1206" w:type="dxa"/>
          </w:tcPr>
          <w:p w14:paraId="373D1C1F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-0.112</w:t>
            </w:r>
          </w:p>
          <w:p w14:paraId="3E6C9C57" w14:textId="77777777" w:rsidR="00733E3B" w:rsidRPr="00211D65" w:rsidRDefault="00733E3B" w:rsidP="000B2F79">
            <w:pPr>
              <w:rPr>
                <w:rFonts w:ascii="Calibri" w:hAnsi="Calibri" w:cs="Calibri"/>
                <w:sz w:val="19"/>
                <w:szCs w:val="19"/>
              </w:rPr>
            </w:pPr>
            <w:r w:rsidRPr="00211D65">
              <w:rPr>
                <w:rFonts w:ascii="Calibri" w:hAnsi="Calibri" w:cs="Calibri"/>
                <w:sz w:val="19"/>
                <w:szCs w:val="19"/>
              </w:rPr>
              <w:t>0.469</w:t>
            </w:r>
          </w:p>
        </w:tc>
      </w:tr>
    </w:tbl>
    <w:p w14:paraId="61AF99D3" w14:textId="77777777" w:rsidR="00733E3B" w:rsidRPr="00211D65" w:rsidRDefault="00733E3B" w:rsidP="00733E3B">
      <w:pPr>
        <w:spacing w:after="120" w:line="259" w:lineRule="auto"/>
        <w:rPr>
          <w:rFonts w:ascii="Calibri" w:hAnsi="Calibri" w:cs="Calibri"/>
        </w:rPr>
      </w:pPr>
    </w:p>
    <w:p w14:paraId="28AD2B2A" w14:textId="77777777" w:rsidR="00733E3B" w:rsidRPr="00211D65" w:rsidRDefault="00733E3B" w:rsidP="00733E3B">
      <w:pPr>
        <w:pStyle w:val="ListParagraph"/>
        <w:numPr>
          <w:ilvl w:val="0"/>
          <w:numId w:val="4"/>
        </w:numPr>
        <w:spacing w:after="120"/>
        <w:contextualSpacing w:val="0"/>
        <w:rPr>
          <w:rFonts w:ascii="Calibri" w:hAnsi="Calibri" w:cs="Calibri"/>
          <w:i/>
          <w:color w:val="000000" w:themeColor="text1"/>
          <w:sz w:val="21"/>
          <w:szCs w:val="21"/>
        </w:rPr>
      </w:pPr>
      <w:r w:rsidRPr="00211D65">
        <w:rPr>
          <w:rFonts w:ascii="Calibri" w:hAnsi="Calibri" w:cs="Calibri"/>
          <w:i/>
          <w:color w:val="000000" w:themeColor="text1"/>
          <w:sz w:val="21"/>
          <w:szCs w:val="21"/>
        </w:rPr>
        <w:t xml:space="preserve">Dichotomous comparisons (independent samples </w:t>
      </w:r>
      <w:proofErr w:type="spellStart"/>
      <w:r w:rsidRPr="00211D65">
        <w:rPr>
          <w:rFonts w:ascii="Calibri" w:hAnsi="Calibri" w:cs="Calibri"/>
          <w:i/>
          <w:color w:val="000000" w:themeColor="text1"/>
          <w:sz w:val="21"/>
          <w:szCs w:val="21"/>
        </w:rPr>
        <w:t>t</w:t>
      </w:r>
      <w:proofErr w:type="spellEnd"/>
      <w:r w:rsidRPr="00211D65">
        <w:rPr>
          <w:rFonts w:ascii="Calibri" w:hAnsi="Calibri" w:cs="Calibri"/>
          <w:i/>
          <w:color w:val="000000" w:themeColor="text1"/>
          <w:sz w:val="21"/>
          <w:szCs w:val="21"/>
        </w:rPr>
        <w:t xml:space="preserve"> test)</w:t>
      </w:r>
    </w:p>
    <w:tbl>
      <w:tblPr>
        <w:tblW w:w="104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1729"/>
        <w:gridCol w:w="1729"/>
        <w:gridCol w:w="1730"/>
        <w:gridCol w:w="1729"/>
        <w:gridCol w:w="1730"/>
      </w:tblGrid>
      <w:tr w:rsidR="00733E3B" w:rsidRPr="00211D65" w14:paraId="505B9409" w14:textId="77777777" w:rsidTr="000B2F79">
        <w:tc>
          <w:tcPr>
            <w:tcW w:w="1843" w:type="dxa"/>
            <w:gridSpan w:val="2"/>
            <w:vAlign w:val="center"/>
          </w:tcPr>
          <w:p w14:paraId="165DB93C" w14:textId="77777777" w:rsidR="00733E3B" w:rsidRPr="00211D65" w:rsidRDefault="00733E3B" w:rsidP="000B2F79">
            <w:pPr>
              <w:spacing w:before="120" w:after="120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Biomarker</w:t>
            </w:r>
          </w:p>
        </w:tc>
        <w:tc>
          <w:tcPr>
            <w:tcW w:w="1729" w:type="dxa"/>
            <w:vAlign w:val="center"/>
          </w:tcPr>
          <w:p w14:paraId="2497F782" w14:textId="77777777" w:rsidR="00733E3B" w:rsidRPr="00211D65" w:rsidRDefault="00733E3B" w:rsidP="000B2F79">
            <w:pPr>
              <w:spacing w:before="120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Gender</w:t>
            </w:r>
          </w:p>
          <w:p w14:paraId="74FEFF5B" w14:textId="77777777" w:rsidR="00733E3B" w:rsidRPr="00211D65" w:rsidRDefault="00733E3B" w:rsidP="000B2F79">
            <w:pPr>
              <w:spacing w:after="120"/>
              <w:rPr>
                <w:rFonts w:ascii="Calibri" w:hAnsi="Calibri" w:cs="Calibri"/>
                <w:bCs/>
                <w:i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Cs/>
                <w:i/>
                <w:color w:val="000000" w:themeColor="text1"/>
                <w:sz w:val="19"/>
                <w:szCs w:val="19"/>
              </w:rPr>
              <w:t>(female / male)</w:t>
            </w:r>
          </w:p>
        </w:tc>
        <w:tc>
          <w:tcPr>
            <w:tcW w:w="1729" w:type="dxa"/>
            <w:vAlign w:val="center"/>
          </w:tcPr>
          <w:p w14:paraId="75972AAF" w14:textId="77777777" w:rsidR="00733E3B" w:rsidRPr="00211D65" w:rsidRDefault="00733E3B" w:rsidP="000B2F79">
            <w:pPr>
              <w:spacing w:before="120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Bipolar type</w:t>
            </w:r>
          </w:p>
          <w:p w14:paraId="434D79AE" w14:textId="77777777" w:rsidR="00733E3B" w:rsidRPr="00211D65" w:rsidRDefault="00733E3B" w:rsidP="000B2F79">
            <w:pPr>
              <w:spacing w:after="120"/>
              <w:rPr>
                <w:rFonts w:ascii="Calibri" w:hAnsi="Calibri" w:cs="Calibri"/>
                <w:bCs/>
                <w:i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Cs/>
                <w:i/>
                <w:color w:val="000000" w:themeColor="text1"/>
                <w:sz w:val="19"/>
                <w:szCs w:val="19"/>
              </w:rPr>
              <w:t>(type I</w:t>
            </w:r>
            <w:r>
              <w:rPr>
                <w:rFonts w:ascii="Calibri" w:hAnsi="Calibri" w:cs="Calibri"/>
                <w:bCs/>
                <w:i/>
                <w:color w:val="000000" w:themeColor="text1"/>
                <w:sz w:val="19"/>
                <w:szCs w:val="19"/>
              </w:rPr>
              <w:t xml:space="preserve">I </w:t>
            </w:r>
            <w:r w:rsidRPr="00211D65">
              <w:rPr>
                <w:rFonts w:ascii="Calibri" w:hAnsi="Calibri" w:cs="Calibri"/>
                <w:bCs/>
                <w:i/>
                <w:color w:val="000000" w:themeColor="text1"/>
                <w:sz w:val="19"/>
                <w:szCs w:val="19"/>
              </w:rPr>
              <w:t>/ type I)</w:t>
            </w:r>
          </w:p>
        </w:tc>
        <w:tc>
          <w:tcPr>
            <w:tcW w:w="1730" w:type="dxa"/>
            <w:vAlign w:val="center"/>
          </w:tcPr>
          <w:p w14:paraId="0E41D6AA" w14:textId="77777777" w:rsidR="00733E3B" w:rsidRPr="00211D65" w:rsidRDefault="00733E3B" w:rsidP="000B2F79">
            <w:pPr>
              <w:spacing w:before="120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Physical illness</w:t>
            </w:r>
          </w:p>
          <w:p w14:paraId="0ED4F20E" w14:textId="77777777" w:rsidR="00733E3B" w:rsidRPr="00211D65" w:rsidRDefault="00733E3B" w:rsidP="000B2F79">
            <w:pPr>
              <w:spacing w:after="120"/>
              <w:rPr>
                <w:rFonts w:ascii="Calibri" w:hAnsi="Calibri" w:cs="Calibri"/>
                <w:bCs/>
                <w:i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Cs/>
                <w:i/>
                <w:color w:val="000000" w:themeColor="text1"/>
                <w:sz w:val="19"/>
                <w:szCs w:val="19"/>
              </w:rPr>
              <w:t>(</w:t>
            </w:r>
            <w:r>
              <w:rPr>
                <w:rFonts w:ascii="Calibri" w:hAnsi="Calibri" w:cs="Calibri"/>
                <w:bCs/>
                <w:i/>
                <w:color w:val="000000" w:themeColor="text1"/>
                <w:sz w:val="19"/>
                <w:szCs w:val="19"/>
              </w:rPr>
              <w:t>yes / no</w:t>
            </w:r>
            <w:r w:rsidRPr="00211D65">
              <w:rPr>
                <w:rFonts w:ascii="Calibri" w:hAnsi="Calibri" w:cs="Calibri"/>
                <w:bCs/>
                <w:i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1729" w:type="dxa"/>
            <w:vAlign w:val="center"/>
          </w:tcPr>
          <w:p w14:paraId="1A56C2B4" w14:textId="77777777" w:rsidR="00733E3B" w:rsidRPr="00211D65" w:rsidRDefault="00733E3B" w:rsidP="000B2F79">
            <w:pPr>
              <w:spacing w:before="120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Smoking</w:t>
            </w:r>
          </w:p>
          <w:p w14:paraId="0D782F09" w14:textId="77777777" w:rsidR="00733E3B" w:rsidRPr="00211D65" w:rsidRDefault="00733E3B" w:rsidP="000B2F79">
            <w:pPr>
              <w:spacing w:after="120"/>
              <w:rPr>
                <w:rFonts w:ascii="Calibri" w:hAnsi="Calibri" w:cs="Calibri"/>
                <w:bCs/>
                <w:i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Cs/>
                <w:i/>
                <w:color w:val="000000" w:themeColor="text1"/>
                <w:sz w:val="19"/>
                <w:szCs w:val="19"/>
              </w:rPr>
              <w:t>(no / yes)</w:t>
            </w:r>
          </w:p>
        </w:tc>
        <w:tc>
          <w:tcPr>
            <w:tcW w:w="1730" w:type="dxa"/>
            <w:vAlign w:val="center"/>
          </w:tcPr>
          <w:p w14:paraId="56B13639" w14:textId="77777777" w:rsidR="00733E3B" w:rsidRPr="00211D65" w:rsidRDefault="00733E3B" w:rsidP="000B2F79">
            <w:pPr>
              <w:spacing w:before="120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</w:rPr>
              <w:t>Alcohol</w:t>
            </w:r>
          </w:p>
          <w:p w14:paraId="677A0D42" w14:textId="77777777" w:rsidR="00733E3B" w:rsidRPr="00211D65" w:rsidRDefault="00733E3B" w:rsidP="000B2F79">
            <w:pPr>
              <w:spacing w:after="120"/>
              <w:rPr>
                <w:rFonts w:ascii="Calibri" w:hAnsi="Calibri" w:cs="Calibri"/>
                <w:bCs/>
                <w:i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bCs/>
                <w:i/>
                <w:color w:val="000000" w:themeColor="text1"/>
                <w:sz w:val="19"/>
                <w:szCs w:val="19"/>
              </w:rPr>
              <w:t>(</w:t>
            </w:r>
            <w:r>
              <w:rPr>
                <w:rFonts w:ascii="Calibri" w:hAnsi="Calibri" w:cs="Calibri"/>
                <w:bCs/>
                <w:i/>
                <w:color w:val="000000" w:themeColor="text1"/>
                <w:sz w:val="19"/>
                <w:szCs w:val="19"/>
              </w:rPr>
              <w:t xml:space="preserve">higher / </w:t>
            </w:r>
            <w:r w:rsidRPr="00211D65">
              <w:rPr>
                <w:rFonts w:ascii="Calibri" w:hAnsi="Calibri" w:cs="Calibri"/>
                <w:bCs/>
                <w:i/>
                <w:color w:val="000000" w:themeColor="text1"/>
                <w:sz w:val="19"/>
                <w:szCs w:val="19"/>
              </w:rPr>
              <w:t>lower)</w:t>
            </w:r>
          </w:p>
        </w:tc>
      </w:tr>
      <w:tr w:rsidR="00733E3B" w:rsidRPr="00211D65" w14:paraId="3027CBAD" w14:textId="77777777" w:rsidTr="000B2F79">
        <w:tc>
          <w:tcPr>
            <w:tcW w:w="851" w:type="dxa"/>
          </w:tcPr>
          <w:p w14:paraId="644B0F29" w14:textId="77777777" w:rsidR="00733E3B" w:rsidRPr="00211D65" w:rsidRDefault="00733E3B" w:rsidP="000B2F79">
            <w:pPr>
              <w:rPr>
                <w:rFonts w:ascii="Calibri" w:hAnsi="Calibri" w:cs="Calibri"/>
                <w:i/>
                <w:color w:val="000000" w:themeColor="text1"/>
                <w:sz w:val="19"/>
                <w:szCs w:val="19"/>
              </w:rPr>
            </w:pPr>
            <w:r w:rsidRPr="00211D65">
              <w:rPr>
                <w:rFonts w:ascii="Calibri" w:hAnsi="Calibri" w:cs="Calibri"/>
                <w:i/>
                <w:color w:val="000000" w:themeColor="text1"/>
                <w:sz w:val="19"/>
                <w:szCs w:val="19"/>
              </w:rPr>
              <w:t>BDNF</w:t>
            </w:r>
          </w:p>
        </w:tc>
        <w:tc>
          <w:tcPr>
            <w:tcW w:w="992" w:type="dxa"/>
          </w:tcPr>
          <w:p w14:paraId="2E917555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</w:t>
            </w: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  <w:p w14:paraId="1D4F04C3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 </w:t>
            </w:r>
            <w:r w:rsidRPr="00211D65">
              <w:rPr>
                <w:rFonts w:ascii="Calibri" w:hAnsi="Calibri" w:cs="Calibri"/>
                <w:color w:val="000000" w:themeColor="text1"/>
                <w:spacing w:val="-8"/>
                <w:sz w:val="18"/>
                <w:szCs w:val="18"/>
              </w:rPr>
              <w:t>[95%CI]</w:t>
            </w:r>
          </w:p>
        </w:tc>
        <w:tc>
          <w:tcPr>
            <w:tcW w:w="1729" w:type="dxa"/>
          </w:tcPr>
          <w:p w14:paraId="7B76803B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0.035</w:t>
            </w:r>
          </w:p>
          <w:p w14:paraId="0C225E02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0.973 [-0.243, 0.252]</w:t>
            </w:r>
          </w:p>
        </w:tc>
        <w:tc>
          <w:tcPr>
            <w:tcW w:w="1729" w:type="dxa"/>
          </w:tcPr>
          <w:p w14:paraId="1D7D2EE5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-1.677</w:t>
            </w:r>
          </w:p>
          <w:p w14:paraId="667CDB8F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0.101 [-0.298, 0.028]</w:t>
            </w:r>
          </w:p>
        </w:tc>
        <w:tc>
          <w:tcPr>
            <w:tcW w:w="1730" w:type="dxa"/>
          </w:tcPr>
          <w:p w14:paraId="5EFFEB04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-1.383</w:t>
            </w:r>
          </w:p>
          <w:p w14:paraId="1AE7F224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0.174 [-0.277, 0.052]</w:t>
            </w:r>
          </w:p>
        </w:tc>
        <w:tc>
          <w:tcPr>
            <w:tcW w:w="1729" w:type="dxa"/>
          </w:tcPr>
          <w:p w14:paraId="4F4101F4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 xml:space="preserve">0.454 </w:t>
            </w:r>
          </w:p>
          <w:p w14:paraId="0BF4D44C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0.652 [-0.143, 0.227]</w:t>
            </w:r>
          </w:p>
        </w:tc>
        <w:tc>
          <w:tcPr>
            <w:tcW w:w="1730" w:type="dxa"/>
          </w:tcPr>
          <w:p w14:paraId="4A81153E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-1.025</w:t>
            </w:r>
          </w:p>
          <w:p w14:paraId="5518B6C0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0.311 [-0.250, 0.082]</w:t>
            </w:r>
          </w:p>
        </w:tc>
      </w:tr>
      <w:tr w:rsidR="00733E3B" w:rsidRPr="00211D65" w14:paraId="507927CD" w14:textId="77777777" w:rsidTr="000B2F79">
        <w:tc>
          <w:tcPr>
            <w:tcW w:w="851" w:type="dxa"/>
          </w:tcPr>
          <w:p w14:paraId="01BD8338" w14:textId="77777777" w:rsidR="00733E3B" w:rsidRPr="00211D65" w:rsidRDefault="00733E3B" w:rsidP="000B2F79">
            <w:pPr>
              <w:rPr>
                <w:rFonts w:ascii="Calibri" w:hAnsi="Calibri" w:cs="Calibri"/>
                <w:i/>
                <w:color w:val="000000" w:themeColor="text1"/>
                <w:sz w:val="19"/>
                <w:szCs w:val="19"/>
              </w:rPr>
            </w:pPr>
            <w:proofErr w:type="spellStart"/>
            <w:r w:rsidRPr="00211D65">
              <w:rPr>
                <w:rFonts w:ascii="Calibri" w:hAnsi="Calibri" w:cs="Calibri"/>
                <w:i/>
                <w:color w:val="000000" w:themeColor="text1"/>
                <w:sz w:val="19"/>
                <w:szCs w:val="19"/>
              </w:rPr>
              <w:t>bFGF</w:t>
            </w:r>
            <w:proofErr w:type="spellEnd"/>
          </w:p>
        </w:tc>
        <w:tc>
          <w:tcPr>
            <w:tcW w:w="992" w:type="dxa"/>
          </w:tcPr>
          <w:p w14:paraId="5E5FA6E0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</w:t>
            </w:r>
          </w:p>
          <w:p w14:paraId="1691CDAD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 </w:t>
            </w:r>
            <w:r w:rsidRPr="00211D65">
              <w:rPr>
                <w:rFonts w:ascii="Calibri" w:hAnsi="Calibri" w:cs="Calibri"/>
                <w:color w:val="000000" w:themeColor="text1"/>
                <w:spacing w:val="-8"/>
                <w:sz w:val="18"/>
                <w:szCs w:val="18"/>
              </w:rPr>
              <w:t>[95%CI]</w:t>
            </w:r>
          </w:p>
        </w:tc>
        <w:tc>
          <w:tcPr>
            <w:tcW w:w="1729" w:type="dxa"/>
          </w:tcPr>
          <w:p w14:paraId="728C1859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-0.764</w:t>
            </w:r>
          </w:p>
          <w:p w14:paraId="038EF882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0.449 [-0.395, 0.178]</w:t>
            </w:r>
          </w:p>
        </w:tc>
        <w:tc>
          <w:tcPr>
            <w:tcW w:w="1729" w:type="dxa"/>
          </w:tcPr>
          <w:p w14:paraId="1EE0558A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-1.035</w:t>
            </w:r>
          </w:p>
          <w:p w14:paraId="1F3E5F75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0.307 [-0.375, 0.121]</w:t>
            </w:r>
          </w:p>
        </w:tc>
        <w:tc>
          <w:tcPr>
            <w:tcW w:w="1730" w:type="dxa"/>
          </w:tcPr>
          <w:p w14:paraId="36E0DA8E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-0.487</w:t>
            </w:r>
          </w:p>
          <w:p w14:paraId="6B2D4543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0.629 [-0.332, 0.202]</w:t>
            </w:r>
          </w:p>
        </w:tc>
        <w:tc>
          <w:tcPr>
            <w:tcW w:w="1729" w:type="dxa"/>
          </w:tcPr>
          <w:p w14:paraId="42C706B6" w14:textId="77777777" w:rsidR="00733E3B" w:rsidRPr="00934884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934884">
              <w:rPr>
                <w:rFonts w:ascii="Calibri" w:hAnsi="Calibri" w:cs="Calibri"/>
                <w:spacing w:val="-8"/>
                <w:sz w:val="18"/>
                <w:szCs w:val="18"/>
              </w:rPr>
              <w:t>0.148</w:t>
            </w:r>
          </w:p>
          <w:p w14:paraId="68595931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934884">
              <w:rPr>
                <w:rFonts w:ascii="Calibri" w:hAnsi="Calibri" w:cs="Calibri"/>
                <w:spacing w:val="-8"/>
                <w:sz w:val="18"/>
                <w:szCs w:val="18"/>
              </w:rPr>
              <w:t>0.883 [-0.274, 0.317]</w:t>
            </w:r>
          </w:p>
        </w:tc>
        <w:tc>
          <w:tcPr>
            <w:tcW w:w="1730" w:type="dxa"/>
          </w:tcPr>
          <w:p w14:paraId="46BFAE47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0.609</w:t>
            </w:r>
          </w:p>
          <w:p w14:paraId="428DAED6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0.546 [-0.186, 0.347]</w:t>
            </w:r>
          </w:p>
        </w:tc>
      </w:tr>
      <w:tr w:rsidR="00733E3B" w:rsidRPr="00211D65" w14:paraId="2BC3ADF0" w14:textId="77777777" w:rsidTr="000B2F79">
        <w:tc>
          <w:tcPr>
            <w:tcW w:w="851" w:type="dxa"/>
          </w:tcPr>
          <w:p w14:paraId="52F8B811" w14:textId="77777777" w:rsidR="00733E3B" w:rsidRPr="00211D65" w:rsidRDefault="00733E3B" w:rsidP="000B2F79">
            <w:pPr>
              <w:rPr>
                <w:rFonts w:ascii="Calibri" w:hAnsi="Calibri" w:cs="Calibri"/>
                <w:i/>
                <w:sz w:val="19"/>
                <w:szCs w:val="19"/>
              </w:rPr>
            </w:pPr>
            <w:r w:rsidRPr="00211D65">
              <w:rPr>
                <w:rFonts w:ascii="Calibri" w:hAnsi="Calibri" w:cs="Calibri"/>
                <w:bCs/>
                <w:i/>
                <w:sz w:val="19"/>
                <w:szCs w:val="19"/>
              </w:rPr>
              <w:t>IL-16</w:t>
            </w:r>
          </w:p>
        </w:tc>
        <w:tc>
          <w:tcPr>
            <w:tcW w:w="992" w:type="dxa"/>
          </w:tcPr>
          <w:p w14:paraId="2ABA40CA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</w:t>
            </w:r>
          </w:p>
          <w:p w14:paraId="46544C57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 </w:t>
            </w:r>
            <w:r w:rsidRPr="00211D65">
              <w:rPr>
                <w:rFonts w:ascii="Calibri" w:hAnsi="Calibri" w:cs="Calibri"/>
                <w:color w:val="000000" w:themeColor="text1"/>
                <w:spacing w:val="-8"/>
                <w:sz w:val="18"/>
                <w:szCs w:val="18"/>
              </w:rPr>
              <w:t>[95%CI]</w:t>
            </w:r>
          </w:p>
        </w:tc>
        <w:tc>
          <w:tcPr>
            <w:tcW w:w="1729" w:type="dxa"/>
          </w:tcPr>
          <w:p w14:paraId="2B017FF8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-0.525</w:t>
            </w:r>
          </w:p>
          <w:p w14:paraId="7397292E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0.603 [-0.117, 0.069]</w:t>
            </w:r>
          </w:p>
        </w:tc>
        <w:tc>
          <w:tcPr>
            <w:tcW w:w="1729" w:type="dxa"/>
          </w:tcPr>
          <w:p w14:paraId="0913AC9F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-2.158 **</w:t>
            </w:r>
          </w:p>
          <w:p w14:paraId="52D1FA3F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0.037 [-0.169, -0.006]</w:t>
            </w:r>
          </w:p>
        </w:tc>
        <w:tc>
          <w:tcPr>
            <w:tcW w:w="1730" w:type="dxa"/>
          </w:tcPr>
          <w:p w14:paraId="5C7A1C5A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0.663</w:t>
            </w:r>
          </w:p>
          <w:p w14:paraId="539E7DE3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0.511 [-0.058, 0.114]</w:t>
            </w:r>
          </w:p>
        </w:tc>
        <w:tc>
          <w:tcPr>
            <w:tcW w:w="1729" w:type="dxa"/>
          </w:tcPr>
          <w:p w14:paraId="02505B77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-0.004</w:t>
            </w:r>
          </w:p>
          <w:p w14:paraId="5FD18A38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0.997 [-0.095, 0.095]</w:t>
            </w:r>
          </w:p>
        </w:tc>
        <w:tc>
          <w:tcPr>
            <w:tcW w:w="1730" w:type="dxa"/>
          </w:tcPr>
          <w:p w14:paraId="04B063B6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-0.390</w:t>
            </w:r>
          </w:p>
          <w:p w14:paraId="7DEDEDAB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0.699 [-0.103, 0.069]</w:t>
            </w:r>
          </w:p>
        </w:tc>
      </w:tr>
      <w:tr w:rsidR="00733E3B" w:rsidRPr="00211D65" w14:paraId="001A289A" w14:textId="77777777" w:rsidTr="000B2F79">
        <w:tc>
          <w:tcPr>
            <w:tcW w:w="851" w:type="dxa"/>
          </w:tcPr>
          <w:p w14:paraId="0CF48A8F" w14:textId="77777777" w:rsidR="00733E3B" w:rsidRPr="00211D65" w:rsidRDefault="00733E3B" w:rsidP="000B2F79">
            <w:pPr>
              <w:rPr>
                <w:rFonts w:ascii="Calibri" w:hAnsi="Calibri" w:cs="Calibri"/>
                <w:i/>
                <w:sz w:val="19"/>
                <w:szCs w:val="19"/>
              </w:rPr>
            </w:pPr>
            <w:r w:rsidRPr="00211D65">
              <w:rPr>
                <w:rFonts w:ascii="Calibri" w:hAnsi="Calibri" w:cs="Calibri"/>
                <w:bCs/>
                <w:i/>
                <w:sz w:val="19"/>
                <w:szCs w:val="19"/>
              </w:rPr>
              <w:t>IL-6</w:t>
            </w:r>
          </w:p>
        </w:tc>
        <w:tc>
          <w:tcPr>
            <w:tcW w:w="992" w:type="dxa"/>
          </w:tcPr>
          <w:p w14:paraId="1C745689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</w:t>
            </w: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  <w:p w14:paraId="36287D4B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 </w:t>
            </w:r>
            <w:r w:rsidRPr="00211D65">
              <w:rPr>
                <w:rFonts w:ascii="Calibri" w:hAnsi="Calibri" w:cs="Calibri"/>
                <w:color w:val="000000" w:themeColor="text1"/>
                <w:spacing w:val="-8"/>
                <w:sz w:val="18"/>
                <w:szCs w:val="18"/>
              </w:rPr>
              <w:t>[95%CI]</w:t>
            </w:r>
          </w:p>
        </w:tc>
        <w:tc>
          <w:tcPr>
            <w:tcW w:w="1729" w:type="dxa"/>
          </w:tcPr>
          <w:p w14:paraId="4A5B7093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0.715</w:t>
            </w:r>
          </w:p>
          <w:p w14:paraId="30FA9870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0.479 [-0.160, 0.335]</w:t>
            </w:r>
          </w:p>
        </w:tc>
        <w:tc>
          <w:tcPr>
            <w:tcW w:w="1729" w:type="dxa"/>
          </w:tcPr>
          <w:p w14:paraId="18B6BCC8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-1.568</w:t>
            </w:r>
          </w:p>
          <w:p w14:paraId="3575120F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0.124 [-0.369, 0.046]</w:t>
            </w:r>
          </w:p>
        </w:tc>
        <w:tc>
          <w:tcPr>
            <w:tcW w:w="1730" w:type="dxa"/>
          </w:tcPr>
          <w:p w14:paraId="67429546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1.716 *</w:t>
            </w:r>
          </w:p>
          <w:p w14:paraId="006597BE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0.094 [-0.031, 0.375]</w:t>
            </w:r>
          </w:p>
        </w:tc>
        <w:tc>
          <w:tcPr>
            <w:tcW w:w="1729" w:type="dxa"/>
          </w:tcPr>
          <w:p w14:paraId="547B0A6C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-2.509 **</w:t>
            </w:r>
          </w:p>
          <w:p w14:paraId="0F4BA622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0.016 [-0.534, -0.058]</w:t>
            </w:r>
          </w:p>
        </w:tc>
        <w:tc>
          <w:tcPr>
            <w:tcW w:w="1730" w:type="dxa"/>
          </w:tcPr>
          <w:p w14:paraId="6431207E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-0.107</w:t>
            </w:r>
          </w:p>
          <w:p w14:paraId="4BB8802D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0.915 [-0.243, 0.219]</w:t>
            </w:r>
          </w:p>
        </w:tc>
      </w:tr>
      <w:tr w:rsidR="00733E3B" w:rsidRPr="00211D65" w14:paraId="785D6DCC" w14:textId="77777777" w:rsidTr="000B2F79">
        <w:tc>
          <w:tcPr>
            <w:tcW w:w="851" w:type="dxa"/>
          </w:tcPr>
          <w:p w14:paraId="06943ECA" w14:textId="77777777" w:rsidR="00733E3B" w:rsidRPr="00211D65" w:rsidRDefault="00733E3B" w:rsidP="000B2F79">
            <w:pPr>
              <w:rPr>
                <w:rFonts w:ascii="Calibri" w:hAnsi="Calibri" w:cs="Calibri"/>
                <w:i/>
                <w:sz w:val="19"/>
                <w:szCs w:val="19"/>
              </w:rPr>
            </w:pPr>
            <w:r w:rsidRPr="00211D65">
              <w:rPr>
                <w:rFonts w:ascii="Calibri" w:hAnsi="Calibri" w:cs="Calibri"/>
                <w:bCs/>
                <w:i/>
                <w:sz w:val="19"/>
                <w:szCs w:val="19"/>
              </w:rPr>
              <w:t>IL-7</w:t>
            </w:r>
          </w:p>
        </w:tc>
        <w:tc>
          <w:tcPr>
            <w:tcW w:w="992" w:type="dxa"/>
          </w:tcPr>
          <w:p w14:paraId="0039909F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</w:t>
            </w: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  <w:p w14:paraId="3B6DDF51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 </w:t>
            </w:r>
            <w:r w:rsidRPr="00211D65">
              <w:rPr>
                <w:rFonts w:ascii="Calibri" w:hAnsi="Calibri" w:cs="Calibri"/>
                <w:color w:val="000000" w:themeColor="text1"/>
                <w:spacing w:val="-8"/>
                <w:sz w:val="18"/>
                <w:szCs w:val="18"/>
              </w:rPr>
              <w:t>[95%CI]</w:t>
            </w:r>
          </w:p>
        </w:tc>
        <w:tc>
          <w:tcPr>
            <w:tcW w:w="1729" w:type="dxa"/>
          </w:tcPr>
          <w:p w14:paraId="011CF8E5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0.186</w:t>
            </w:r>
          </w:p>
          <w:p w14:paraId="4F851B78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0.853 [-0.189, 0.228]</w:t>
            </w:r>
          </w:p>
        </w:tc>
        <w:tc>
          <w:tcPr>
            <w:tcW w:w="1729" w:type="dxa"/>
          </w:tcPr>
          <w:p w14:paraId="407B9FDD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-1.416</w:t>
            </w:r>
          </w:p>
          <w:p w14:paraId="61B0BB59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0.164 [-0.322, 0.056]</w:t>
            </w:r>
          </w:p>
        </w:tc>
        <w:tc>
          <w:tcPr>
            <w:tcW w:w="1730" w:type="dxa"/>
          </w:tcPr>
          <w:p w14:paraId="54102BE8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-1.444</w:t>
            </w:r>
          </w:p>
          <w:p w14:paraId="0B7156AD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0.156 [-0.324, 0.054]</w:t>
            </w:r>
          </w:p>
        </w:tc>
        <w:tc>
          <w:tcPr>
            <w:tcW w:w="1729" w:type="dxa"/>
          </w:tcPr>
          <w:p w14:paraId="1616D3D6" w14:textId="77777777" w:rsidR="00733E3B" w:rsidRPr="008F5A39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8F5A39">
              <w:rPr>
                <w:rFonts w:ascii="Calibri" w:hAnsi="Calibri" w:cs="Calibri"/>
                <w:spacing w:val="-8"/>
                <w:sz w:val="18"/>
                <w:szCs w:val="18"/>
              </w:rPr>
              <w:t>1.069</w:t>
            </w:r>
          </w:p>
          <w:p w14:paraId="04C979EF" w14:textId="77777777" w:rsidR="00733E3B" w:rsidRPr="008F5A39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8F5A39">
              <w:rPr>
                <w:rFonts w:ascii="Calibri" w:hAnsi="Calibri" w:cs="Calibri"/>
                <w:spacing w:val="-8"/>
                <w:sz w:val="18"/>
                <w:szCs w:val="18"/>
              </w:rPr>
              <w:t>0.291 [-0.099, 0.322]</w:t>
            </w:r>
          </w:p>
        </w:tc>
        <w:tc>
          <w:tcPr>
            <w:tcW w:w="1730" w:type="dxa"/>
          </w:tcPr>
          <w:p w14:paraId="40577A59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-0.612</w:t>
            </w:r>
          </w:p>
          <w:p w14:paraId="76FD8ED5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0.545 [-0.027, 0.146]</w:t>
            </w:r>
          </w:p>
        </w:tc>
      </w:tr>
      <w:tr w:rsidR="00733E3B" w:rsidRPr="00211D65" w14:paraId="2A9082B4" w14:textId="77777777" w:rsidTr="000B2F79">
        <w:tc>
          <w:tcPr>
            <w:tcW w:w="851" w:type="dxa"/>
          </w:tcPr>
          <w:p w14:paraId="334A2505" w14:textId="77777777" w:rsidR="00733E3B" w:rsidRPr="00211D65" w:rsidRDefault="00733E3B" w:rsidP="000B2F79">
            <w:pPr>
              <w:rPr>
                <w:rFonts w:ascii="Calibri" w:hAnsi="Calibri" w:cs="Calibri"/>
                <w:i/>
                <w:sz w:val="19"/>
                <w:szCs w:val="19"/>
              </w:rPr>
            </w:pPr>
            <w:r w:rsidRPr="00211D65">
              <w:rPr>
                <w:rFonts w:ascii="Calibri" w:hAnsi="Calibri" w:cs="Calibri"/>
                <w:bCs/>
                <w:i/>
                <w:sz w:val="19"/>
                <w:szCs w:val="19"/>
              </w:rPr>
              <w:t>Mip1b</w:t>
            </w:r>
          </w:p>
        </w:tc>
        <w:tc>
          <w:tcPr>
            <w:tcW w:w="992" w:type="dxa"/>
          </w:tcPr>
          <w:p w14:paraId="3E7AF8AC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</w:t>
            </w: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  <w:p w14:paraId="0EA2BFBF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 </w:t>
            </w:r>
            <w:r w:rsidRPr="00211D65">
              <w:rPr>
                <w:rFonts w:ascii="Calibri" w:hAnsi="Calibri" w:cs="Calibri"/>
                <w:color w:val="000000" w:themeColor="text1"/>
                <w:spacing w:val="-8"/>
                <w:sz w:val="18"/>
                <w:szCs w:val="18"/>
              </w:rPr>
              <w:t>[95%CI]</w:t>
            </w:r>
          </w:p>
        </w:tc>
        <w:tc>
          <w:tcPr>
            <w:tcW w:w="1729" w:type="dxa"/>
          </w:tcPr>
          <w:p w14:paraId="14A2AD06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-3.205 ***</w:t>
            </w:r>
          </w:p>
          <w:p w14:paraId="3FD48038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0.003 [-0.274, -0.062]</w:t>
            </w:r>
          </w:p>
        </w:tc>
        <w:tc>
          <w:tcPr>
            <w:tcW w:w="1729" w:type="dxa"/>
          </w:tcPr>
          <w:p w14:paraId="5647B14B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-0.641</w:t>
            </w:r>
          </w:p>
          <w:p w14:paraId="176978FE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0.525 [-0.144, 0.074]</w:t>
            </w:r>
          </w:p>
        </w:tc>
        <w:tc>
          <w:tcPr>
            <w:tcW w:w="1730" w:type="dxa"/>
          </w:tcPr>
          <w:p w14:paraId="44536D95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-1.117</w:t>
            </w:r>
          </w:p>
          <w:p w14:paraId="4F9FC7A4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0.270 [-0.168, 0.048]</w:t>
            </w:r>
          </w:p>
        </w:tc>
        <w:tc>
          <w:tcPr>
            <w:tcW w:w="1729" w:type="dxa"/>
          </w:tcPr>
          <w:p w14:paraId="3FBAC89A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 xml:space="preserve">1.285 </w:t>
            </w:r>
          </w:p>
          <w:p w14:paraId="7BAE969B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0.206 [-0.043, 0.194]</w:t>
            </w:r>
          </w:p>
        </w:tc>
        <w:tc>
          <w:tcPr>
            <w:tcW w:w="1730" w:type="dxa"/>
          </w:tcPr>
          <w:p w14:paraId="73D4B044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1.625</w:t>
            </w:r>
          </w:p>
          <w:p w14:paraId="417B1990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0.112 [-0.021, 0.192]</w:t>
            </w:r>
          </w:p>
        </w:tc>
      </w:tr>
      <w:tr w:rsidR="00733E3B" w:rsidRPr="00211D65" w14:paraId="2CCB9757" w14:textId="77777777" w:rsidTr="000B2F79">
        <w:tc>
          <w:tcPr>
            <w:tcW w:w="851" w:type="dxa"/>
          </w:tcPr>
          <w:p w14:paraId="04F3019F" w14:textId="77777777" w:rsidR="00733E3B" w:rsidRPr="00211D65" w:rsidRDefault="00733E3B" w:rsidP="000B2F79">
            <w:pPr>
              <w:rPr>
                <w:rFonts w:ascii="Calibri" w:hAnsi="Calibri" w:cs="Calibri"/>
                <w:i/>
                <w:sz w:val="19"/>
                <w:szCs w:val="19"/>
              </w:rPr>
            </w:pPr>
            <w:proofErr w:type="spellStart"/>
            <w:r w:rsidRPr="00211D65">
              <w:rPr>
                <w:rFonts w:ascii="Calibri" w:hAnsi="Calibri" w:cs="Calibri"/>
                <w:bCs/>
                <w:i/>
                <w:sz w:val="19"/>
                <w:szCs w:val="19"/>
              </w:rPr>
              <w:t>PlGF</w:t>
            </w:r>
            <w:proofErr w:type="spellEnd"/>
          </w:p>
        </w:tc>
        <w:tc>
          <w:tcPr>
            <w:tcW w:w="992" w:type="dxa"/>
          </w:tcPr>
          <w:p w14:paraId="7991D626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</w:t>
            </w: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  <w:p w14:paraId="6AD16225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 </w:t>
            </w:r>
            <w:r w:rsidRPr="00211D65">
              <w:rPr>
                <w:rFonts w:ascii="Calibri" w:hAnsi="Calibri" w:cs="Calibri"/>
                <w:color w:val="000000" w:themeColor="text1"/>
                <w:spacing w:val="-8"/>
                <w:sz w:val="18"/>
                <w:szCs w:val="18"/>
              </w:rPr>
              <w:t>[95%CI]</w:t>
            </w:r>
          </w:p>
        </w:tc>
        <w:tc>
          <w:tcPr>
            <w:tcW w:w="1729" w:type="dxa"/>
          </w:tcPr>
          <w:p w14:paraId="7DAF0678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-2.556 **</w:t>
            </w:r>
          </w:p>
          <w:p w14:paraId="3E98327D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0.014 [-0.178, -0.021]</w:t>
            </w:r>
          </w:p>
        </w:tc>
        <w:tc>
          <w:tcPr>
            <w:tcW w:w="1729" w:type="dxa"/>
          </w:tcPr>
          <w:p w14:paraId="6FD5B9DA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-1.003</w:t>
            </w:r>
          </w:p>
          <w:p w14:paraId="7547D53B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0.322 [-0.116, 0.039]</w:t>
            </w:r>
          </w:p>
        </w:tc>
        <w:tc>
          <w:tcPr>
            <w:tcW w:w="1730" w:type="dxa"/>
          </w:tcPr>
          <w:p w14:paraId="5FCC2E25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-0.783</w:t>
            </w:r>
          </w:p>
          <w:p w14:paraId="37132911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0.438 [-0.108, 0.047]</w:t>
            </w:r>
          </w:p>
        </w:tc>
        <w:tc>
          <w:tcPr>
            <w:tcW w:w="1729" w:type="dxa"/>
          </w:tcPr>
          <w:p w14:paraId="751B5307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2.942 ***</w:t>
            </w:r>
          </w:p>
          <w:p w14:paraId="344D3C4A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0.006 [0.028, 0.153]</w:t>
            </w:r>
          </w:p>
        </w:tc>
        <w:tc>
          <w:tcPr>
            <w:tcW w:w="1730" w:type="dxa"/>
          </w:tcPr>
          <w:p w14:paraId="120EA965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1.352</w:t>
            </w:r>
          </w:p>
          <w:p w14:paraId="5785383E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0.189 [-0.029, 0.141]</w:t>
            </w:r>
          </w:p>
        </w:tc>
      </w:tr>
      <w:tr w:rsidR="00733E3B" w:rsidRPr="00211D65" w14:paraId="468255F2" w14:textId="77777777" w:rsidTr="000B2F79">
        <w:tc>
          <w:tcPr>
            <w:tcW w:w="851" w:type="dxa"/>
          </w:tcPr>
          <w:p w14:paraId="19799EE7" w14:textId="77777777" w:rsidR="00733E3B" w:rsidRPr="00211D65" w:rsidRDefault="00733E3B" w:rsidP="000B2F79">
            <w:pPr>
              <w:rPr>
                <w:rFonts w:ascii="Calibri" w:hAnsi="Calibri" w:cs="Calibri"/>
                <w:i/>
                <w:sz w:val="19"/>
                <w:szCs w:val="19"/>
              </w:rPr>
            </w:pPr>
            <w:proofErr w:type="spellStart"/>
            <w:r w:rsidRPr="00211D65">
              <w:rPr>
                <w:rFonts w:ascii="Calibri" w:hAnsi="Calibri" w:cs="Calibri"/>
                <w:bCs/>
                <w:i/>
                <w:sz w:val="19"/>
                <w:szCs w:val="19"/>
              </w:rPr>
              <w:t>TNFb</w:t>
            </w:r>
            <w:proofErr w:type="spellEnd"/>
          </w:p>
        </w:tc>
        <w:tc>
          <w:tcPr>
            <w:tcW w:w="992" w:type="dxa"/>
          </w:tcPr>
          <w:p w14:paraId="69D1C388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</w:t>
            </w: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  <w:p w14:paraId="2F471A6A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 </w:t>
            </w:r>
            <w:r w:rsidRPr="00211D65">
              <w:rPr>
                <w:rFonts w:ascii="Calibri" w:hAnsi="Calibri" w:cs="Calibri"/>
                <w:color w:val="000000" w:themeColor="text1"/>
                <w:spacing w:val="-8"/>
                <w:sz w:val="18"/>
                <w:szCs w:val="18"/>
              </w:rPr>
              <w:t>[95%CI]</w:t>
            </w:r>
          </w:p>
        </w:tc>
        <w:tc>
          <w:tcPr>
            <w:tcW w:w="1729" w:type="dxa"/>
          </w:tcPr>
          <w:p w14:paraId="55CD1E76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0.176</w:t>
            </w:r>
          </w:p>
          <w:p w14:paraId="3916796C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0.861 [-0.237, 0.282]</w:t>
            </w:r>
          </w:p>
        </w:tc>
        <w:tc>
          <w:tcPr>
            <w:tcW w:w="1729" w:type="dxa"/>
          </w:tcPr>
          <w:p w14:paraId="2E3CF4EF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>
              <w:rPr>
                <w:rFonts w:ascii="Calibri" w:hAnsi="Calibri" w:cs="Calibri"/>
                <w:spacing w:val="-8"/>
                <w:sz w:val="18"/>
                <w:szCs w:val="18"/>
              </w:rPr>
              <w:t>-</w:t>
            </w: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0.599</w:t>
            </w:r>
          </w:p>
          <w:p w14:paraId="738D4059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0.552 [-</w:t>
            </w:r>
            <w:r>
              <w:rPr>
                <w:rFonts w:ascii="Calibri" w:hAnsi="Calibri" w:cs="Calibri"/>
                <w:spacing w:val="-8"/>
                <w:sz w:val="18"/>
                <w:szCs w:val="18"/>
              </w:rPr>
              <w:t xml:space="preserve">0.311, </w:t>
            </w: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0.169]</w:t>
            </w:r>
          </w:p>
        </w:tc>
        <w:tc>
          <w:tcPr>
            <w:tcW w:w="1730" w:type="dxa"/>
          </w:tcPr>
          <w:p w14:paraId="0CEA9A22" w14:textId="77777777" w:rsidR="00733E3B" w:rsidRPr="008F5A39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8F5A39">
              <w:rPr>
                <w:rFonts w:ascii="Calibri" w:hAnsi="Calibri" w:cs="Calibri"/>
                <w:spacing w:val="-8"/>
                <w:sz w:val="18"/>
                <w:szCs w:val="18"/>
              </w:rPr>
              <w:t>-0.791</w:t>
            </w:r>
          </w:p>
          <w:p w14:paraId="1F27D150" w14:textId="77777777" w:rsidR="00733E3B" w:rsidRPr="008F5A39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8F5A39">
              <w:rPr>
                <w:rFonts w:ascii="Calibri" w:hAnsi="Calibri" w:cs="Calibri"/>
                <w:spacing w:val="-8"/>
                <w:sz w:val="18"/>
                <w:szCs w:val="18"/>
              </w:rPr>
              <w:t>0.433 [-0.333, 0.145]</w:t>
            </w:r>
          </w:p>
        </w:tc>
        <w:tc>
          <w:tcPr>
            <w:tcW w:w="1729" w:type="dxa"/>
          </w:tcPr>
          <w:p w14:paraId="55959E10" w14:textId="77777777" w:rsidR="00733E3B" w:rsidRPr="008F5A39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8F5A39">
              <w:rPr>
                <w:rFonts w:ascii="Calibri" w:hAnsi="Calibri" w:cs="Calibri"/>
                <w:spacing w:val="-8"/>
                <w:sz w:val="18"/>
                <w:szCs w:val="18"/>
              </w:rPr>
              <w:t>0.001</w:t>
            </w:r>
          </w:p>
          <w:p w14:paraId="67DDA7E6" w14:textId="77777777" w:rsidR="00733E3B" w:rsidRPr="008F5A39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8F5A39">
              <w:rPr>
                <w:rFonts w:ascii="Calibri" w:hAnsi="Calibri" w:cs="Calibri"/>
                <w:spacing w:val="-8"/>
                <w:sz w:val="18"/>
                <w:szCs w:val="18"/>
              </w:rPr>
              <w:t>0.999 [-0.266, 0.266]</w:t>
            </w:r>
          </w:p>
        </w:tc>
        <w:tc>
          <w:tcPr>
            <w:tcW w:w="1730" w:type="dxa"/>
          </w:tcPr>
          <w:p w14:paraId="3D7F0576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0.206</w:t>
            </w:r>
          </w:p>
          <w:p w14:paraId="4D0150B7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0.837 [-0.216, 0.265]</w:t>
            </w:r>
          </w:p>
        </w:tc>
      </w:tr>
      <w:tr w:rsidR="00733E3B" w:rsidRPr="00211D65" w14:paraId="36AEEC0B" w14:textId="77777777" w:rsidTr="000B2F79">
        <w:tc>
          <w:tcPr>
            <w:tcW w:w="851" w:type="dxa"/>
          </w:tcPr>
          <w:p w14:paraId="1127FA1C" w14:textId="77777777" w:rsidR="00733E3B" w:rsidRPr="00211D65" w:rsidRDefault="00733E3B" w:rsidP="000B2F79">
            <w:pPr>
              <w:rPr>
                <w:rFonts w:ascii="Calibri" w:hAnsi="Calibri" w:cs="Calibri"/>
                <w:bCs/>
                <w:i/>
                <w:sz w:val="19"/>
                <w:szCs w:val="19"/>
              </w:rPr>
            </w:pPr>
            <w:r w:rsidRPr="00211D65">
              <w:rPr>
                <w:rFonts w:ascii="Calibri" w:hAnsi="Calibri" w:cs="Calibri"/>
                <w:bCs/>
                <w:i/>
                <w:sz w:val="19"/>
                <w:szCs w:val="19"/>
              </w:rPr>
              <w:t>VEGFC</w:t>
            </w:r>
          </w:p>
        </w:tc>
        <w:tc>
          <w:tcPr>
            <w:tcW w:w="992" w:type="dxa"/>
          </w:tcPr>
          <w:p w14:paraId="45B2CBCE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</w:t>
            </w: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  <w:p w14:paraId="77416A2F" w14:textId="77777777" w:rsidR="00733E3B" w:rsidRPr="00211D65" w:rsidRDefault="00733E3B" w:rsidP="000B2F79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11D6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 </w:t>
            </w:r>
            <w:r w:rsidRPr="00211D65">
              <w:rPr>
                <w:rFonts w:ascii="Calibri" w:hAnsi="Calibri" w:cs="Calibri"/>
                <w:color w:val="000000" w:themeColor="text1"/>
                <w:spacing w:val="-8"/>
                <w:sz w:val="18"/>
                <w:szCs w:val="18"/>
              </w:rPr>
              <w:t>[95%CI]</w:t>
            </w:r>
          </w:p>
        </w:tc>
        <w:tc>
          <w:tcPr>
            <w:tcW w:w="1729" w:type="dxa"/>
          </w:tcPr>
          <w:p w14:paraId="239390CD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-0.306</w:t>
            </w:r>
          </w:p>
          <w:p w14:paraId="6F26C889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0.761 [-0.172, 0.127]</w:t>
            </w:r>
          </w:p>
        </w:tc>
        <w:tc>
          <w:tcPr>
            <w:tcW w:w="1729" w:type="dxa"/>
          </w:tcPr>
          <w:p w14:paraId="3DE81539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-0.629</w:t>
            </w:r>
          </w:p>
          <w:p w14:paraId="0B830374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0.533 [-0.167, 0.088]</w:t>
            </w:r>
          </w:p>
        </w:tc>
        <w:tc>
          <w:tcPr>
            <w:tcW w:w="1730" w:type="dxa"/>
          </w:tcPr>
          <w:p w14:paraId="3C282127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-0.165</w:t>
            </w:r>
          </w:p>
          <w:p w14:paraId="6A8CAEDB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0.870 [-0.150, 0.128]</w:t>
            </w:r>
          </w:p>
        </w:tc>
        <w:tc>
          <w:tcPr>
            <w:tcW w:w="1729" w:type="dxa"/>
          </w:tcPr>
          <w:p w14:paraId="321CF1A9" w14:textId="77777777" w:rsidR="00733E3B" w:rsidRPr="008F5A39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8F5A39">
              <w:rPr>
                <w:rFonts w:ascii="Calibri" w:hAnsi="Calibri" w:cs="Calibri"/>
                <w:spacing w:val="-8"/>
                <w:sz w:val="18"/>
                <w:szCs w:val="18"/>
              </w:rPr>
              <w:t>-0.476</w:t>
            </w:r>
          </w:p>
          <w:p w14:paraId="1B6F9BAA" w14:textId="77777777" w:rsidR="00733E3B" w:rsidRPr="008F5A39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8F5A39">
              <w:rPr>
                <w:rFonts w:ascii="Calibri" w:hAnsi="Calibri" w:cs="Calibri"/>
                <w:spacing w:val="-8"/>
                <w:sz w:val="18"/>
                <w:szCs w:val="18"/>
              </w:rPr>
              <w:t>0.637 [-0.189, 0.117]</w:t>
            </w:r>
          </w:p>
        </w:tc>
        <w:tc>
          <w:tcPr>
            <w:tcW w:w="1730" w:type="dxa"/>
          </w:tcPr>
          <w:p w14:paraId="23B3963C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-0.286</w:t>
            </w:r>
          </w:p>
          <w:p w14:paraId="3B974E98" w14:textId="77777777" w:rsidR="00733E3B" w:rsidRPr="00211D65" w:rsidRDefault="00733E3B" w:rsidP="000B2F79">
            <w:pPr>
              <w:rPr>
                <w:rFonts w:ascii="Calibri" w:hAnsi="Calibri" w:cs="Calibri"/>
                <w:spacing w:val="-8"/>
                <w:sz w:val="18"/>
                <w:szCs w:val="18"/>
              </w:rPr>
            </w:pPr>
            <w:r w:rsidRPr="00211D65">
              <w:rPr>
                <w:rFonts w:ascii="Calibri" w:hAnsi="Calibri" w:cs="Calibri"/>
                <w:spacing w:val="-8"/>
                <w:sz w:val="18"/>
                <w:szCs w:val="18"/>
              </w:rPr>
              <w:t>0.776 [-0.159, 0.119]</w:t>
            </w:r>
          </w:p>
        </w:tc>
      </w:tr>
    </w:tbl>
    <w:p w14:paraId="6FA23F21" w14:textId="77777777" w:rsidR="00733E3B" w:rsidRPr="00211D65" w:rsidRDefault="00733E3B" w:rsidP="00733E3B">
      <w:pPr>
        <w:spacing w:after="120" w:line="259" w:lineRule="auto"/>
        <w:rPr>
          <w:rFonts w:ascii="Calibri" w:hAnsi="Calibri" w:cs="Calibri"/>
          <w:color w:val="000000" w:themeColor="text1"/>
          <w:sz w:val="18"/>
          <w:szCs w:val="18"/>
        </w:rPr>
      </w:pPr>
    </w:p>
    <w:p w14:paraId="3E5CCCB9" w14:textId="77777777" w:rsidR="00733E3B" w:rsidRPr="00211D65" w:rsidRDefault="00733E3B" w:rsidP="00733E3B">
      <w:pPr>
        <w:spacing w:after="120" w:line="259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211D65">
        <w:rPr>
          <w:rFonts w:ascii="Calibri" w:hAnsi="Calibri" w:cs="Calibri"/>
          <w:color w:val="000000" w:themeColor="text1"/>
          <w:sz w:val="18"/>
          <w:szCs w:val="18"/>
        </w:rPr>
        <w:t>* = p&lt;0.1, ** = p&lt;0.05, *** = p&lt;0.01, **** = p&lt;0.001</w:t>
      </w:r>
      <w:r w:rsidRPr="00211D65">
        <w:rPr>
          <w:rFonts w:ascii="Calibri" w:hAnsi="Calibri" w:cs="Calibri"/>
          <w:color w:val="000000" w:themeColor="text1"/>
          <w:sz w:val="18"/>
          <w:szCs w:val="18"/>
        </w:rPr>
        <w:tab/>
      </w:r>
    </w:p>
    <w:p w14:paraId="0926B93D" w14:textId="77777777" w:rsidR="00733E3B" w:rsidRPr="00FF02B8" w:rsidRDefault="00733E3B" w:rsidP="00733E3B">
      <w:pPr>
        <w:tabs>
          <w:tab w:val="left" w:pos="3147"/>
        </w:tabs>
        <w:spacing w:after="120" w:line="259" w:lineRule="auto"/>
        <w:rPr>
          <w:rFonts w:ascii="Calibri" w:hAnsi="Calibri" w:cs="Calibri"/>
          <w:sz w:val="19"/>
          <w:szCs w:val="19"/>
        </w:rPr>
      </w:pPr>
      <w:r w:rsidRPr="00FF02B8">
        <w:rPr>
          <w:rFonts w:ascii="Calibri" w:hAnsi="Calibri" w:cs="Calibri"/>
          <w:sz w:val="19"/>
          <w:szCs w:val="19"/>
        </w:rPr>
        <w:t xml:space="preserve">BDNF = brain derived neurotrophic factor, </w:t>
      </w:r>
      <w:proofErr w:type="spellStart"/>
      <w:r w:rsidRPr="00FF02B8">
        <w:rPr>
          <w:rFonts w:ascii="Calibri" w:hAnsi="Calibri" w:cs="Calibri"/>
          <w:sz w:val="19"/>
          <w:szCs w:val="19"/>
        </w:rPr>
        <w:t>bFGF</w:t>
      </w:r>
      <w:proofErr w:type="spellEnd"/>
      <w:r w:rsidRPr="00FF02B8">
        <w:rPr>
          <w:rFonts w:ascii="Calibri" w:hAnsi="Calibri" w:cs="Calibri"/>
          <w:sz w:val="19"/>
          <w:szCs w:val="19"/>
        </w:rPr>
        <w:t xml:space="preserve"> = basic fibroblast growth factor, IL = interleukin, Mip1b = macrophage inflammatory protein 1b, </w:t>
      </w:r>
      <w:proofErr w:type="spellStart"/>
      <w:r w:rsidRPr="00FF02B8">
        <w:rPr>
          <w:rFonts w:ascii="Calibri" w:hAnsi="Calibri" w:cs="Calibri"/>
          <w:sz w:val="19"/>
          <w:szCs w:val="19"/>
        </w:rPr>
        <w:t>PlGF</w:t>
      </w:r>
      <w:proofErr w:type="spellEnd"/>
      <w:r w:rsidRPr="00FF02B8">
        <w:rPr>
          <w:rFonts w:ascii="Calibri" w:hAnsi="Calibri" w:cs="Calibri"/>
          <w:sz w:val="19"/>
          <w:szCs w:val="19"/>
        </w:rPr>
        <w:t xml:space="preserve"> = placental growth factor, </w:t>
      </w:r>
      <w:proofErr w:type="spellStart"/>
      <w:r w:rsidRPr="00FF02B8">
        <w:rPr>
          <w:rFonts w:ascii="Calibri" w:hAnsi="Calibri" w:cs="Calibri"/>
          <w:sz w:val="19"/>
          <w:szCs w:val="19"/>
        </w:rPr>
        <w:t>TNFb</w:t>
      </w:r>
      <w:proofErr w:type="spellEnd"/>
      <w:r w:rsidRPr="00FF02B8">
        <w:rPr>
          <w:rFonts w:ascii="Calibri" w:hAnsi="Calibri" w:cs="Calibri"/>
          <w:sz w:val="19"/>
          <w:szCs w:val="19"/>
        </w:rPr>
        <w:t xml:space="preserve"> = tumour necrosis factor beta, VEGFC = vascular endothelial growth factor C. Meds = number of medications currently taken, BMI = body mass index, HR-QOL = health-related quality of life (EQ5D score), episodes = number of lifetime affective episodes, HAMD = subsyndromal depressive symptom severity, YMRS = subsyndromal manic symptom severity, FAST = functional impairment,</w:t>
      </w:r>
      <w:r w:rsidRPr="00FF02B8">
        <w:rPr>
          <w:rFonts w:ascii="Calibri" w:hAnsi="Calibri" w:cs="Calibri"/>
          <w:sz w:val="19"/>
          <w:szCs w:val="19"/>
        </w:rPr>
        <w:tab/>
        <w:t>HAMA = anxiety severity, CTQ = childhood trauma severity.</w:t>
      </w:r>
    </w:p>
    <w:p w14:paraId="2D9D1F72" w14:textId="77777777" w:rsidR="00733E3B" w:rsidRPr="00FF02B8" w:rsidRDefault="00733E3B" w:rsidP="00733E3B">
      <w:pPr>
        <w:spacing w:after="120" w:line="259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FF02B8">
        <w:rPr>
          <w:rFonts w:ascii="Calibri" w:hAnsi="Calibri" w:cs="Calibri"/>
          <w:color w:val="000000" w:themeColor="text1"/>
          <w:sz w:val="18"/>
          <w:szCs w:val="18"/>
        </w:rPr>
        <w:t>A: directionality of association is denoted by positive/negative correlation and direction of abbreviations explained above.</w:t>
      </w:r>
    </w:p>
    <w:p w14:paraId="7FCC1A6C" w14:textId="77777777" w:rsidR="00733E3B" w:rsidRPr="00211D65" w:rsidRDefault="00733E3B" w:rsidP="00733E3B">
      <w:pPr>
        <w:spacing w:after="120" w:line="259" w:lineRule="auto"/>
        <w:rPr>
          <w:rFonts w:ascii="Calibri" w:hAnsi="Calibri" w:cs="Calibri"/>
          <w:sz w:val="18"/>
          <w:szCs w:val="18"/>
        </w:rPr>
      </w:pPr>
      <w:r w:rsidRPr="00D941F5">
        <w:rPr>
          <w:rFonts w:ascii="Calibri" w:hAnsi="Calibri" w:cs="Calibri"/>
          <w:sz w:val="18"/>
          <w:szCs w:val="18"/>
        </w:rPr>
        <w:t xml:space="preserve">B: directionality of association is denoted via the </w:t>
      </w:r>
      <w:r w:rsidRPr="00402250">
        <w:rPr>
          <w:rFonts w:ascii="Calibri" w:hAnsi="Calibri" w:cs="Calibri"/>
          <w:sz w:val="18"/>
          <w:szCs w:val="18"/>
        </w:rPr>
        <w:t>header (positive/negative) whereby a positive t value indicates higher in women, bipolar type II, physically ill participants, non-smokers, higher alcohol intake and a negative t value</w:t>
      </w:r>
      <w:r w:rsidRPr="00D941F5">
        <w:rPr>
          <w:rFonts w:ascii="Calibri" w:hAnsi="Calibri" w:cs="Calibri"/>
          <w:sz w:val="18"/>
          <w:szCs w:val="18"/>
        </w:rPr>
        <w:t xml:space="preserve"> denotes the reverse direction of association.</w:t>
      </w:r>
    </w:p>
    <w:p w14:paraId="541EA269" w14:textId="77777777" w:rsidR="00733E3B" w:rsidRPr="00211D65" w:rsidRDefault="00733E3B" w:rsidP="00733E3B">
      <w:pPr>
        <w:spacing w:after="120" w:line="259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211D65">
        <w:rPr>
          <w:rFonts w:ascii="Calibri" w:hAnsi="Calibri" w:cs="Calibri"/>
          <w:color w:val="000000" w:themeColor="text1"/>
          <w:sz w:val="18"/>
          <w:szCs w:val="18"/>
        </w:rPr>
        <w:br w:type="page"/>
      </w:r>
    </w:p>
    <w:p w14:paraId="364975AE" w14:textId="77777777" w:rsidR="00733E3B" w:rsidRPr="00211D65" w:rsidRDefault="00733E3B" w:rsidP="00733E3B">
      <w:pPr>
        <w:tabs>
          <w:tab w:val="left" w:pos="3147"/>
        </w:tabs>
        <w:spacing w:after="120" w:line="259" w:lineRule="auto"/>
        <w:rPr>
          <w:rFonts w:ascii="Calibri" w:hAnsi="Calibri" w:cs="Calibri"/>
          <w:b/>
          <w:sz w:val="21"/>
          <w:szCs w:val="21"/>
        </w:rPr>
      </w:pPr>
      <w:r w:rsidRPr="00211D65">
        <w:rPr>
          <w:rFonts w:ascii="Calibri" w:hAnsi="Calibri" w:cs="Calibri"/>
          <w:b/>
          <w:sz w:val="21"/>
          <w:szCs w:val="21"/>
        </w:rPr>
        <w:lastRenderedPageBreak/>
        <w:t xml:space="preserve">Supplement 3: Inter-correlations between proteins </w:t>
      </w:r>
    </w:p>
    <w:p w14:paraId="3B345E64" w14:textId="77777777" w:rsidR="00733E3B" w:rsidRPr="00211D65" w:rsidRDefault="00733E3B" w:rsidP="00733E3B">
      <w:pPr>
        <w:tabs>
          <w:tab w:val="left" w:pos="3147"/>
        </w:tabs>
        <w:spacing w:after="120" w:line="259" w:lineRule="auto"/>
        <w:rPr>
          <w:rFonts w:ascii="Calibri" w:hAnsi="Calibri" w:cs="Calibri"/>
          <w:b/>
          <w:sz w:val="21"/>
          <w:szCs w:val="21"/>
        </w:rPr>
      </w:pPr>
    </w:p>
    <w:tbl>
      <w:tblPr>
        <w:tblW w:w="1020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976"/>
        <w:gridCol w:w="976"/>
        <w:gridCol w:w="977"/>
        <w:gridCol w:w="976"/>
        <w:gridCol w:w="977"/>
        <w:gridCol w:w="976"/>
        <w:gridCol w:w="977"/>
        <w:gridCol w:w="976"/>
        <w:gridCol w:w="977"/>
      </w:tblGrid>
      <w:tr w:rsidR="00733E3B" w:rsidRPr="00211D65" w14:paraId="659DB002" w14:textId="77777777" w:rsidTr="000B2F7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315F56C" w14:textId="77777777" w:rsidR="00733E3B" w:rsidRPr="00211D65" w:rsidRDefault="00733E3B" w:rsidP="000B2F79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Biomarker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C751AEE" w14:textId="77777777" w:rsidR="00733E3B" w:rsidRPr="00211D65" w:rsidRDefault="00733E3B" w:rsidP="000B2F79">
            <w:pPr>
              <w:spacing w:before="120" w:after="120"/>
              <w:ind w:firstLineChars="100" w:firstLine="20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3970F7B" w14:textId="77777777" w:rsidR="00733E3B" w:rsidRPr="00211D65" w:rsidRDefault="00733E3B" w:rsidP="000B2F79">
            <w:pPr>
              <w:spacing w:before="120" w:after="12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BDNF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5398E31" w14:textId="77777777" w:rsidR="00733E3B" w:rsidRPr="00211D65" w:rsidRDefault="00733E3B" w:rsidP="000B2F79">
            <w:pPr>
              <w:spacing w:before="120" w:after="12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proofErr w:type="spellStart"/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bFGF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C10C398" w14:textId="77777777" w:rsidR="00733E3B" w:rsidRPr="00211D65" w:rsidRDefault="00733E3B" w:rsidP="000B2F79">
            <w:pPr>
              <w:spacing w:before="120" w:after="12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IL-16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A2C773C" w14:textId="77777777" w:rsidR="00733E3B" w:rsidRPr="00211D65" w:rsidRDefault="00733E3B" w:rsidP="000B2F79">
            <w:pPr>
              <w:spacing w:before="120" w:after="12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IL-6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6E70A8B" w14:textId="77777777" w:rsidR="00733E3B" w:rsidRPr="00211D65" w:rsidRDefault="00733E3B" w:rsidP="000B2F79">
            <w:pPr>
              <w:spacing w:before="120" w:after="12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IL-7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88C56DA" w14:textId="77777777" w:rsidR="00733E3B" w:rsidRPr="00211D65" w:rsidRDefault="00733E3B" w:rsidP="000B2F79">
            <w:pPr>
              <w:spacing w:before="120" w:after="12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Mip1b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AECD9AA" w14:textId="77777777" w:rsidR="00733E3B" w:rsidRPr="00211D65" w:rsidRDefault="00733E3B" w:rsidP="000B2F79">
            <w:pPr>
              <w:spacing w:before="120" w:after="12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proofErr w:type="spellStart"/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PlGF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B671AE3" w14:textId="77777777" w:rsidR="00733E3B" w:rsidRPr="00211D65" w:rsidRDefault="00733E3B" w:rsidP="000B2F79">
            <w:pPr>
              <w:spacing w:before="120" w:after="12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proofErr w:type="spellStart"/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TNFb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D7F3EED" w14:textId="77777777" w:rsidR="00733E3B" w:rsidRPr="00211D65" w:rsidRDefault="00733E3B" w:rsidP="000B2F79">
            <w:pPr>
              <w:spacing w:before="120" w:after="12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VEGFC</w:t>
            </w:r>
          </w:p>
        </w:tc>
      </w:tr>
      <w:tr w:rsidR="00733E3B" w:rsidRPr="00211D65" w14:paraId="2AE0E89B" w14:textId="77777777" w:rsidTr="000B2F79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76397B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BDNF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B880E14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000000" w:fill="808080"/>
            <w:tcMar>
              <w:left w:w="28" w:type="dxa"/>
              <w:right w:w="28" w:type="dxa"/>
            </w:tcMar>
            <w:vAlign w:val="bottom"/>
            <w:hideMark/>
          </w:tcPr>
          <w:p w14:paraId="5D9112C5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2189F300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443BFBE6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4C3B8989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23182496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704063D5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7142DE4F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2D576753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0D23A0EA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733E3B" w:rsidRPr="00211D65" w14:paraId="3226F108" w14:textId="77777777" w:rsidTr="000B2F79">
        <w:trPr>
          <w:trHeight w:val="225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8539C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EBC3E39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  <w:vAlign w:val="bottom"/>
            <w:hideMark/>
          </w:tcPr>
          <w:p w14:paraId="36ABCD2D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77EB0139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0D9AEBA9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0B4F60EE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7F463637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439ADF2E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2770C3A6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2C0E8C46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45283285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733E3B" w:rsidRPr="00211D65" w14:paraId="0738590F" w14:textId="77777777" w:rsidTr="000B2F79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99C25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proofErr w:type="spellStart"/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bFGF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4E801EB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39E8358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0.548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000000" w:fill="808080"/>
            <w:tcMar>
              <w:left w:w="28" w:type="dxa"/>
              <w:right w:w="28" w:type="dxa"/>
            </w:tcMar>
            <w:vAlign w:val="bottom"/>
            <w:hideMark/>
          </w:tcPr>
          <w:p w14:paraId="73217AE4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6674784F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1D3855BA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153D910C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75F22FFB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672799FB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754B1E4D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5DD6744B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733E3B" w:rsidRPr="00211D65" w14:paraId="65195AEE" w14:textId="77777777" w:rsidTr="000B2F79">
        <w:trPr>
          <w:trHeight w:val="214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BD58F0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609A369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ACEE423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&lt;0.001 ***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  <w:vAlign w:val="bottom"/>
            <w:hideMark/>
          </w:tcPr>
          <w:p w14:paraId="7E12E941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368B5AF3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1B2CEB54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254CC132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0C9C602D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66225CFC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4F562A0E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37983440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733E3B" w:rsidRPr="00211D65" w14:paraId="5DADF338" w14:textId="77777777" w:rsidTr="000B2F79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25AF1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IL-16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3279A67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15B4CDD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0.212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6A0A668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0.362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808080"/>
            <w:tcMar>
              <w:left w:w="28" w:type="dxa"/>
              <w:right w:w="28" w:type="dxa"/>
            </w:tcMar>
            <w:vAlign w:val="bottom"/>
            <w:hideMark/>
          </w:tcPr>
          <w:p w14:paraId="4C1CC1BE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06416753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162591B4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3A5362DC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2C045BCD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3E42A50F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1DC30545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733E3B" w:rsidRPr="00211D65" w14:paraId="68AFF9C8" w14:textId="77777777" w:rsidTr="000B2F79">
        <w:trPr>
          <w:trHeight w:val="225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88C4C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10B4175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7DB1D78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0.168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C0630A6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0.016*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  <w:vAlign w:val="bottom"/>
            <w:hideMark/>
          </w:tcPr>
          <w:p w14:paraId="14854904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584EE9E8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66703FBF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7B4A73C0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72478622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3CF1AA15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1E16B87B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733E3B" w:rsidRPr="00211D65" w14:paraId="428A26E9" w14:textId="77777777" w:rsidTr="000B2F79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E6937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IL-6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DE72A9D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85A9563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0.008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621D453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0.131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ADB5A6F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0.223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000000" w:fill="808080"/>
            <w:tcMar>
              <w:left w:w="28" w:type="dxa"/>
              <w:right w:w="28" w:type="dxa"/>
            </w:tcMar>
            <w:vAlign w:val="bottom"/>
            <w:hideMark/>
          </w:tcPr>
          <w:p w14:paraId="1C29058E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6CC6D906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23809D1D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18182499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7140CADC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5DB34C7C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733E3B" w:rsidRPr="00211D65" w14:paraId="7A2A46E6" w14:textId="77777777" w:rsidTr="000B2F79">
        <w:trPr>
          <w:trHeight w:val="225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387C5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77C6337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9F6F5DE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0.96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2432B07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0.395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5D67C2B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0.146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  <w:vAlign w:val="bottom"/>
            <w:hideMark/>
          </w:tcPr>
          <w:p w14:paraId="3066422F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5E05C044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1DADDD94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321A2752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3063433E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6B175BD1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733E3B" w:rsidRPr="00211D65" w14:paraId="174B6880" w14:textId="77777777" w:rsidTr="000B2F79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EEEE00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IL-7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32D46FF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098C09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0.789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84E2896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0.660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977CAE0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0.288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3AEB8AF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-0.110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808080"/>
            <w:tcMar>
              <w:left w:w="28" w:type="dxa"/>
              <w:right w:w="28" w:type="dxa"/>
            </w:tcMar>
            <w:vAlign w:val="bottom"/>
            <w:hideMark/>
          </w:tcPr>
          <w:p w14:paraId="70EFEC16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3F40F204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39915E31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18D7565E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18192274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733E3B" w:rsidRPr="00211D65" w14:paraId="198115F7" w14:textId="77777777" w:rsidTr="000B2F79">
        <w:trPr>
          <w:trHeight w:val="235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F4BE5B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2378A51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7C2166C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&lt;0.001 ***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BE314A3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&lt;0.001 ***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19B7E2A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0.058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5440000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0.479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  <w:vAlign w:val="bottom"/>
            <w:hideMark/>
          </w:tcPr>
          <w:p w14:paraId="4CC0EBD2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2023BFD1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16827751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26280F5B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69E1E0FC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733E3B" w:rsidRPr="00211D65" w14:paraId="7C8392BD" w14:textId="77777777" w:rsidTr="000B2F79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46639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Mip1b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D4242BE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207490A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0.137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C89F28D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0.062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32AF6F8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0.054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25169BA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0.096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851D20B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0.155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000000" w:fill="808080"/>
            <w:tcMar>
              <w:left w:w="28" w:type="dxa"/>
              <w:right w:w="28" w:type="dxa"/>
            </w:tcMar>
            <w:vAlign w:val="bottom"/>
            <w:hideMark/>
          </w:tcPr>
          <w:p w14:paraId="75F3E927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2944726F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41E6CA24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4DE59B4C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733E3B" w:rsidRPr="00211D65" w14:paraId="642615D9" w14:textId="77777777" w:rsidTr="000B2F79">
        <w:trPr>
          <w:trHeight w:val="225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A15E96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FB67921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651E29F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0.374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E6FBC83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0.690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F9FC3C2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0.729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F25BEF9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0.536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61C139A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0.314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  <w:vAlign w:val="bottom"/>
            <w:hideMark/>
          </w:tcPr>
          <w:p w14:paraId="7E28B6CF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7AFA286B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69ED8F93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59A9DA3C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733E3B" w:rsidRPr="00211D65" w14:paraId="2FAB754D" w14:textId="77777777" w:rsidTr="000B2F79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10ECF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proofErr w:type="spellStart"/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PlGF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341E109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162D4D6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-0.034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78BE2EB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0.300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C8D2EA9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0.490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F43C258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0.108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5835F3F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0.225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BE9ACFC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0.320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808080"/>
            <w:tcMar>
              <w:left w:w="28" w:type="dxa"/>
              <w:right w:w="28" w:type="dxa"/>
            </w:tcMar>
            <w:vAlign w:val="bottom"/>
            <w:hideMark/>
          </w:tcPr>
          <w:p w14:paraId="6E9E02C1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3EDCA3B2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3180A7A0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733E3B" w:rsidRPr="00211D65" w14:paraId="5F88DA15" w14:textId="77777777" w:rsidTr="000B2F79">
        <w:trPr>
          <w:trHeight w:val="225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FCC15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C053BE9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FD84444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0.827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6BFD0C0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0.048 *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7B82CBD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0.001 ***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F994A70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0.484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6C9AD96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0.141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21539EB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0.034 *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  <w:vAlign w:val="bottom"/>
            <w:hideMark/>
          </w:tcPr>
          <w:p w14:paraId="635BD1D2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548D633E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4F252853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733E3B" w:rsidRPr="00211D65" w14:paraId="29400797" w14:textId="77777777" w:rsidTr="000B2F79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340FB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proofErr w:type="spellStart"/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TNFb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3809F80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8739B75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-0.004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61FCCEC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0.097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D051F21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0.371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887DA9B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EDA26D4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0.248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210678A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0.058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A60C86A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0.170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000000" w:fill="808080"/>
            <w:tcMar>
              <w:left w:w="28" w:type="dxa"/>
              <w:right w:w="28" w:type="dxa"/>
            </w:tcMar>
            <w:vAlign w:val="bottom"/>
            <w:hideMark/>
          </w:tcPr>
          <w:p w14:paraId="7DF55596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47E14C7C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733E3B" w:rsidRPr="00211D65" w14:paraId="7F2CF58B" w14:textId="77777777" w:rsidTr="000B2F79">
        <w:trPr>
          <w:trHeight w:val="225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FFDD4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B697CEB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8EA011D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0.981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43982CA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0.532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D5B3D46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0.013 *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04A819F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0.996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55B6669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0.105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E74A614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0.709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C144899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0.269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  <w:vAlign w:val="bottom"/>
            <w:hideMark/>
          </w:tcPr>
          <w:p w14:paraId="1131EED3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vAlign w:val="bottom"/>
            <w:hideMark/>
          </w:tcPr>
          <w:p w14:paraId="43A3D4F1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733E3B" w:rsidRPr="00211D65" w14:paraId="14EBC234" w14:textId="77777777" w:rsidTr="000B2F79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D4C716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VEGFC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FE67EEB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89FD4D0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0.481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6B4086E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0.589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3B427C5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0.395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166992A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0.092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80ECFFB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0.687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B4D7D11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0.142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6C3C773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0.378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FC74B30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0.349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shd w:val="clear" w:color="000000" w:fill="808080"/>
            <w:tcMar>
              <w:left w:w="28" w:type="dxa"/>
              <w:right w:w="28" w:type="dxa"/>
            </w:tcMar>
            <w:vAlign w:val="bottom"/>
            <w:hideMark/>
          </w:tcPr>
          <w:p w14:paraId="5B9C440E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733E3B" w:rsidRPr="00211D65" w14:paraId="5C29D2FA" w14:textId="77777777" w:rsidTr="000B2F79">
        <w:trPr>
          <w:trHeight w:val="225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385F4B2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5092629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B09B009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0.001***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DB32B7F" w14:textId="77777777" w:rsidR="00733E3B" w:rsidRPr="00211D65" w:rsidRDefault="00733E3B" w:rsidP="000B2F79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&lt;0.001 ***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D98AC5C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0.008 **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5191DC3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0.554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F97A198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&lt;0.001 ***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71F49AB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0.357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659EBED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0.011 *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2BCD5E3" w14:textId="77777777" w:rsidR="00733E3B" w:rsidRPr="00211D65" w:rsidRDefault="00733E3B" w:rsidP="000B2F7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0.02 *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  <w:vAlign w:val="bottom"/>
            <w:hideMark/>
          </w:tcPr>
          <w:p w14:paraId="516649CB" w14:textId="77777777" w:rsidR="00733E3B" w:rsidRPr="00211D65" w:rsidRDefault="00733E3B" w:rsidP="000B2F79">
            <w:pPr>
              <w:ind w:firstLineChars="100" w:firstLine="200"/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  <w:r w:rsidRPr="00211D65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 </w:t>
            </w:r>
          </w:p>
        </w:tc>
      </w:tr>
    </w:tbl>
    <w:p w14:paraId="4B8F9FAE" w14:textId="77777777" w:rsidR="00733E3B" w:rsidRPr="00211D65" w:rsidRDefault="00733E3B" w:rsidP="00733E3B">
      <w:pPr>
        <w:tabs>
          <w:tab w:val="left" w:pos="3147"/>
        </w:tabs>
        <w:spacing w:after="120" w:line="259" w:lineRule="auto"/>
        <w:rPr>
          <w:rFonts w:ascii="Calibri" w:hAnsi="Calibri" w:cs="Calibri"/>
        </w:rPr>
      </w:pPr>
    </w:p>
    <w:p w14:paraId="5FEDAE66" w14:textId="77777777" w:rsidR="00733E3B" w:rsidRPr="00211D65" w:rsidRDefault="00733E3B" w:rsidP="00733E3B">
      <w:pPr>
        <w:tabs>
          <w:tab w:val="left" w:pos="3147"/>
        </w:tabs>
        <w:spacing w:after="120" w:line="259" w:lineRule="auto"/>
        <w:rPr>
          <w:rFonts w:ascii="Calibri" w:hAnsi="Calibri" w:cs="Calibri"/>
          <w:sz w:val="18"/>
          <w:szCs w:val="18"/>
        </w:rPr>
      </w:pPr>
    </w:p>
    <w:p w14:paraId="3C48773D" w14:textId="77777777" w:rsidR="00733E3B" w:rsidRPr="00211D65" w:rsidRDefault="00733E3B" w:rsidP="00733E3B">
      <w:pPr>
        <w:tabs>
          <w:tab w:val="left" w:pos="3147"/>
        </w:tabs>
        <w:spacing w:after="120" w:line="259" w:lineRule="auto"/>
        <w:rPr>
          <w:rFonts w:ascii="Calibri" w:hAnsi="Calibri" w:cs="Calibri"/>
          <w:sz w:val="19"/>
          <w:szCs w:val="19"/>
        </w:rPr>
      </w:pPr>
      <w:r w:rsidRPr="00211D65">
        <w:rPr>
          <w:rFonts w:ascii="Calibri" w:hAnsi="Calibri" w:cs="Calibri"/>
          <w:sz w:val="19"/>
          <w:szCs w:val="19"/>
        </w:rPr>
        <w:t>* = p&lt;0.05, ** = 0&lt;0.01, *** = p&lt;0.001</w:t>
      </w:r>
    </w:p>
    <w:p w14:paraId="4313467D" w14:textId="77777777" w:rsidR="00733E3B" w:rsidRPr="00211D65" w:rsidRDefault="00733E3B" w:rsidP="00733E3B">
      <w:pPr>
        <w:tabs>
          <w:tab w:val="left" w:pos="3147"/>
        </w:tabs>
        <w:spacing w:after="120" w:line="259" w:lineRule="auto"/>
        <w:rPr>
          <w:rFonts w:ascii="Calibri" w:hAnsi="Calibri" w:cs="Calibri"/>
          <w:sz w:val="19"/>
          <w:szCs w:val="19"/>
        </w:rPr>
      </w:pPr>
      <w:r w:rsidRPr="00211D65">
        <w:rPr>
          <w:rFonts w:ascii="Calibri" w:hAnsi="Calibri" w:cs="Calibri"/>
          <w:sz w:val="19"/>
          <w:szCs w:val="19"/>
        </w:rPr>
        <w:t xml:space="preserve">BDNF = brain derived neurotrophic factor, </w:t>
      </w:r>
      <w:proofErr w:type="spellStart"/>
      <w:r w:rsidRPr="00211D65">
        <w:rPr>
          <w:rFonts w:ascii="Calibri" w:hAnsi="Calibri" w:cs="Calibri"/>
          <w:sz w:val="19"/>
          <w:szCs w:val="19"/>
        </w:rPr>
        <w:t>bFGF</w:t>
      </w:r>
      <w:proofErr w:type="spellEnd"/>
      <w:r w:rsidRPr="00211D65">
        <w:rPr>
          <w:rFonts w:ascii="Calibri" w:hAnsi="Calibri" w:cs="Calibri"/>
          <w:sz w:val="19"/>
          <w:szCs w:val="19"/>
        </w:rPr>
        <w:t xml:space="preserve"> = basic fibroblast growth factor, IL = interleukin, Mip1b = macrophage inflammatory protein 1b, </w:t>
      </w:r>
      <w:proofErr w:type="spellStart"/>
      <w:r w:rsidRPr="00211D65">
        <w:rPr>
          <w:rFonts w:ascii="Calibri" w:hAnsi="Calibri" w:cs="Calibri"/>
          <w:sz w:val="19"/>
          <w:szCs w:val="19"/>
        </w:rPr>
        <w:t>PlGF</w:t>
      </w:r>
      <w:proofErr w:type="spellEnd"/>
      <w:r w:rsidRPr="00211D65">
        <w:rPr>
          <w:rFonts w:ascii="Calibri" w:hAnsi="Calibri" w:cs="Calibri"/>
          <w:sz w:val="19"/>
          <w:szCs w:val="19"/>
        </w:rPr>
        <w:t xml:space="preserve"> = placental growth factor, </w:t>
      </w:r>
      <w:proofErr w:type="spellStart"/>
      <w:r w:rsidRPr="00211D65">
        <w:rPr>
          <w:rFonts w:ascii="Calibri" w:hAnsi="Calibri" w:cs="Calibri"/>
          <w:sz w:val="19"/>
          <w:szCs w:val="19"/>
        </w:rPr>
        <w:t>TNFb</w:t>
      </w:r>
      <w:proofErr w:type="spellEnd"/>
      <w:r w:rsidRPr="00211D65">
        <w:rPr>
          <w:rFonts w:ascii="Calibri" w:hAnsi="Calibri" w:cs="Calibri"/>
          <w:sz w:val="19"/>
          <w:szCs w:val="19"/>
        </w:rPr>
        <w:t xml:space="preserve"> = tumour necrosis factor beta, VEGFC = vascular endothelial growth factor C.  </w:t>
      </w:r>
    </w:p>
    <w:p w14:paraId="2CBF79F6" w14:textId="25E0ECF6" w:rsidR="00273E20" w:rsidRDefault="00273E20">
      <w:pPr>
        <w:spacing w:after="160" w:line="259" w:lineRule="auto"/>
        <w:rPr>
          <w:sz w:val="19"/>
          <w:szCs w:val="19"/>
        </w:rPr>
      </w:pPr>
      <w:r>
        <w:rPr>
          <w:sz w:val="19"/>
          <w:szCs w:val="19"/>
        </w:rPr>
        <w:br w:type="page"/>
      </w:r>
    </w:p>
    <w:p w14:paraId="40DCBE32" w14:textId="77777777" w:rsidR="00273E20" w:rsidRDefault="00273E20" w:rsidP="00273E20">
      <w:pPr>
        <w:tabs>
          <w:tab w:val="left" w:pos="3147"/>
        </w:tabs>
        <w:spacing w:after="120" w:line="259" w:lineRule="auto"/>
        <w:rPr>
          <w:rFonts w:ascii="Calibri" w:hAnsi="Calibri" w:cs="Calibri"/>
          <w:b/>
          <w:sz w:val="21"/>
          <w:szCs w:val="21"/>
          <w:highlight w:val="yellow"/>
        </w:rPr>
        <w:sectPr w:rsidR="00273E20" w:rsidSect="00733E3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7822B62" w14:textId="330EE5F0" w:rsidR="009D0144" w:rsidRPr="00DF3BED" w:rsidRDefault="009D0144" w:rsidP="009D0144">
      <w:pPr>
        <w:tabs>
          <w:tab w:val="left" w:pos="3147"/>
        </w:tabs>
        <w:spacing w:after="120" w:line="259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273E20">
        <w:rPr>
          <w:rFonts w:ascii="Calibri" w:hAnsi="Calibri" w:cs="Calibri"/>
          <w:b/>
          <w:sz w:val="21"/>
          <w:szCs w:val="21"/>
          <w:highlight w:val="yellow"/>
        </w:rPr>
        <w:lastRenderedPageBreak/>
        <w:t>S</w:t>
      </w:r>
      <w:r w:rsidRPr="00DF3BED">
        <w:rPr>
          <w:rFonts w:ascii="Calibri" w:hAnsi="Calibri" w:cs="Calibri"/>
          <w:b/>
          <w:sz w:val="21"/>
          <w:szCs w:val="21"/>
          <w:highlight w:val="yellow"/>
        </w:rPr>
        <w:t xml:space="preserve">upplement </w:t>
      </w:r>
      <w:r w:rsidRPr="00DF3BED">
        <w:rPr>
          <w:rFonts w:ascii="Calibri" w:hAnsi="Calibri" w:cs="Calibri"/>
          <w:b/>
          <w:sz w:val="21"/>
          <w:szCs w:val="21"/>
          <w:highlight w:val="yellow"/>
        </w:rPr>
        <w:t>4</w:t>
      </w:r>
      <w:r w:rsidRPr="00DF3BED">
        <w:rPr>
          <w:rFonts w:ascii="Calibri" w:hAnsi="Calibri" w:cs="Calibri"/>
          <w:b/>
          <w:sz w:val="21"/>
          <w:szCs w:val="21"/>
          <w:highlight w:val="yellow"/>
        </w:rPr>
        <w:t xml:space="preserve">: </w:t>
      </w:r>
      <w:r w:rsidRPr="00DF3BED">
        <w:rPr>
          <w:rFonts w:ascii="Calibri" w:hAnsi="Calibri" w:cs="Calibri"/>
          <w:b/>
          <w:sz w:val="21"/>
          <w:szCs w:val="21"/>
          <w:highlight w:val="yellow"/>
        </w:rPr>
        <w:t xml:space="preserve">Post-hoc </w:t>
      </w:r>
      <w:r w:rsidR="00DF3BED" w:rsidRPr="00DF3BED">
        <w:rPr>
          <w:rFonts w:ascii="Calibri" w:hAnsi="Calibri" w:cs="Calibri"/>
          <w:b/>
          <w:sz w:val="21"/>
          <w:szCs w:val="21"/>
          <w:highlight w:val="yellow"/>
        </w:rPr>
        <w:t>sensitivity analysis after removal of two participants with inflam</w:t>
      </w:r>
      <w:r w:rsidR="00DF3BED" w:rsidRPr="00DF3BED">
        <w:rPr>
          <w:rFonts w:ascii="Calibri" w:hAnsi="Calibri" w:cs="Calibri"/>
          <w:b/>
          <w:sz w:val="22"/>
          <w:szCs w:val="22"/>
          <w:highlight w:val="yellow"/>
        </w:rPr>
        <w:t>matory conditions / medications</w:t>
      </w:r>
    </w:p>
    <w:p w14:paraId="09AF2D33" w14:textId="44016EDD" w:rsidR="00061914" w:rsidRPr="00DF3BED" w:rsidRDefault="00DF3BED" w:rsidP="00061914">
      <w:pPr>
        <w:contextualSpacing/>
        <w:rPr>
          <w:rFonts w:ascii="Calibri" w:hAnsi="Calibri" w:cs="Calibri"/>
          <w:sz w:val="22"/>
          <w:szCs w:val="22"/>
          <w:highlight w:val="yellow"/>
        </w:rPr>
      </w:pPr>
      <w:r w:rsidRPr="00DF3BED">
        <w:rPr>
          <w:rFonts w:ascii="Calibri" w:hAnsi="Calibri" w:cs="Calibri"/>
          <w:sz w:val="22"/>
          <w:szCs w:val="22"/>
          <w:highlight w:val="yellow"/>
        </w:rPr>
        <w:t>The results that were affected after removing these two participants comprised:</w:t>
      </w:r>
    </w:p>
    <w:p w14:paraId="2065B01B" w14:textId="77777777" w:rsidR="00061914" w:rsidRPr="00DF3BED" w:rsidRDefault="00061914" w:rsidP="00061914">
      <w:pPr>
        <w:pStyle w:val="ListParagraph"/>
        <w:numPr>
          <w:ilvl w:val="0"/>
          <w:numId w:val="10"/>
        </w:numPr>
        <w:spacing w:after="0" w:line="240" w:lineRule="auto"/>
        <w:rPr>
          <w:highlight w:val="yellow"/>
        </w:rPr>
      </w:pPr>
      <w:r w:rsidRPr="00DF3BED">
        <w:rPr>
          <w:highlight w:val="yellow"/>
        </w:rPr>
        <w:t>IL-6 was no longer potentially associated with impairment group (p = 0.133)</w:t>
      </w:r>
    </w:p>
    <w:p w14:paraId="7821C695" w14:textId="77777777" w:rsidR="00061914" w:rsidRPr="00DF3BED" w:rsidRDefault="00061914" w:rsidP="00061914">
      <w:pPr>
        <w:pStyle w:val="ListParagraph"/>
        <w:numPr>
          <w:ilvl w:val="0"/>
          <w:numId w:val="10"/>
        </w:numPr>
        <w:spacing w:after="0" w:line="240" w:lineRule="auto"/>
        <w:rPr>
          <w:highlight w:val="yellow"/>
        </w:rPr>
      </w:pPr>
      <w:proofErr w:type="spellStart"/>
      <w:r w:rsidRPr="00DF3BED">
        <w:rPr>
          <w:highlight w:val="yellow"/>
        </w:rPr>
        <w:t>TNFb</w:t>
      </w:r>
      <w:proofErr w:type="spellEnd"/>
      <w:r w:rsidRPr="00DF3BED">
        <w:rPr>
          <w:highlight w:val="yellow"/>
        </w:rPr>
        <w:t xml:space="preserve"> was no longer potentially associated with impairment group (p = 0.141) </w:t>
      </w:r>
    </w:p>
    <w:p w14:paraId="42CC4CF9" w14:textId="77777777" w:rsidR="00061914" w:rsidRPr="00DF3BED" w:rsidRDefault="00061914" w:rsidP="00061914">
      <w:pPr>
        <w:pStyle w:val="ListParagraph"/>
        <w:numPr>
          <w:ilvl w:val="0"/>
          <w:numId w:val="10"/>
        </w:numPr>
        <w:spacing w:after="0" w:line="240" w:lineRule="auto"/>
        <w:rPr>
          <w:highlight w:val="yellow"/>
        </w:rPr>
      </w:pPr>
      <w:proofErr w:type="spellStart"/>
      <w:r w:rsidRPr="00DF3BED">
        <w:rPr>
          <w:highlight w:val="yellow"/>
        </w:rPr>
        <w:t>bFGF</w:t>
      </w:r>
      <w:proofErr w:type="spellEnd"/>
      <w:r w:rsidRPr="00DF3BED">
        <w:rPr>
          <w:highlight w:val="yellow"/>
        </w:rPr>
        <w:t xml:space="preserve"> was no longer potentially associated with impairment group (p = 0.156) although remained associated with continuous cognitive performance.</w:t>
      </w:r>
    </w:p>
    <w:p w14:paraId="4805243C" w14:textId="77777777" w:rsidR="00DF3BED" w:rsidRPr="00DF3BED" w:rsidRDefault="00061914" w:rsidP="00DF3BED">
      <w:pPr>
        <w:pStyle w:val="ListParagraph"/>
        <w:numPr>
          <w:ilvl w:val="0"/>
          <w:numId w:val="10"/>
        </w:numPr>
        <w:spacing w:after="0" w:line="240" w:lineRule="auto"/>
        <w:rPr>
          <w:highlight w:val="yellow"/>
        </w:rPr>
      </w:pPr>
      <w:r w:rsidRPr="00DF3BED">
        <w:rPr>
          <w:highlight w:val="yellow"/>
        </w:rPr>
        <w:t>IL-16 was no longer potentially associated with impairment group (p = 0.175) although remained associated with continuous cognitive performance.</w:t>
      </w:r>
    </w:p>
    <w:p w14:paraId="756A6FB1" w14:textId="7DA542EB" w:rsidR="00061914" w:rsidRPr="00DF3BED" w:rsidRDefault="00061914" w:rsidP="00DF3BED">
      <w:pPr>
        <w:pStyle w:val="ListParagraph"/>
        <w:numPr>
          <w:ilvl w:val="0"/>
          <w:numId w:val="10"/>
        </w:numPr>
        <w:spacing w:after="0" w:line="240" w:lineRule="auto"/>
        <w:rPr>
          <w:highlight w:val="yellow"/>
        </w:rPr>
      </w:pPr>
      <w:r w:rsidRPr="00DF3BED">
        <w:rPr>
          <w:highlight w:val="yellow"/>
        </w:rPr>
        <w:t xml:space="preserve">Two additional cytokines were now associated with bipolar subtype at p &lt; 0.1, higher in those with BD type I: BDNF </w:t>
      </w:r>
      <w:proofErr w:type="gramStart"/>
      <w:r w:rsidRPr="00DF3BED">
        <w:rPr>
          <w:highlight w:val="yellow"/>
        </w:rPr>
        <w:t>t(</w:t>
      </w:r>
      <w:proofErr w:type="gramEnd"/>
      <w:r w:rsidRPr="00DF3BED">
        <w:rPr>
          <w:highlight w:val="yellow"/>
        </w:rPr>
        <w:t>40) = 1.938, p = 0.055</w:t>
      </w:r>
      <w:r w:rsidR="00DF3BED" w:rsidRPr="00DF3BED">
        <w:rPr>
          <w:highlight w:val="yellow"/>
        </w:rPr>
        <w:t xml:space="preserve">; </w:t>
      </w:r>
      <w:r w:rsidRPr="00DF3BED">
        <w:rPr>
          <w:highlight w:val="yellow"/>
        </w:rPr>
        <w:t>IL-7 t(40) = 1.755, p = 0.084</w:t>
      </w:r>
    </w:p>
    <w:p w14:paraId="0F4BBDC8" w14:textId="77777777" w:rsidR="00061914" w:rsidRPr="00DF3BED" w:rsidRDefault="00061914" w:rsidP="00061914">
      <w:pPr>
        <w:pStyle w:val="ListParagraph"/>
        <w:numPr>
          <w:ilvl w:val="0"/>
          <w:numId w:val="10"/>
        </w:numPr>
        <w:spacing w:after="0" w:line="240" w:lineRule="auto"/>
        <w:rPr>
          <w:highlight w:val="yellow"/>
        </w:rPr>
      </w:pPr>
      <w:r w:rsidRPr="00DF3BED">
        <w:rPr>
          <w:highlight w:val="yellow"/>
        </w:rPr>
        <w:t>IL-6 was no longer associated with physical illness (p = 0.181).</w:t>
      </w:r>
    </w:p>
    <w:p w14:paraId="67BC6B75" w14:textId="77777777" w:rsidR="00061914" w:rsidRPr="00DF3BED" w:rsidRDefault="00061914" w:rsidP="00061914">
      <w:pPr>
        <w:pStyle w:val="ListParagraph"/>
        <w:numPr>
          <w:ilvl w:val="0"/>
          <w:numId w:val="10"/>
        </w:numPr>
        <w:spacing w:after="0" w:line="240" w:lineRule="auto"/>
        <w:rPr>
          <w:highlight w:val="yellow"/>
        </w:rPr>
      </w:pPr>
      <w:proofErr w:type="spellStart"/>
      <w:r w:rsidRPr="00DF3BED">
        <w:rPr>
          <w:highlight w:val="yellow"/>
        </w:rPr>
        <w:t>PlGF</w:t>
      </w:r>
      <w:proofErr w:type="spellEnd"/>
      <w:r w:rsidRPr="00DF3BED">
        <w:rPr>
          <w:highlight w:val="yellow"/>
        </w:rPr>
        <w:t xml:space="preserve"> was no longer associated with health-related quality of life (p = 0.187).</w:t>
      </w:r>
    </w:p>
    <w:p w14:paraId="4273647C" w14:textId="77777777" w:rsidR="00061914" w:rsidRPr="00DF3BED" w:rsidRDefault="00061914" w:rsidP="00061914">
      <w:pPr>
        <w:rPr>
          <w:highlight w:val="yellow"/>
        </w:rPr>
      </w:pPr>
    </w:p>
    <w:p w14:paraId="5FE2C1FC" w14:textId="77777777" w:rsidR="00061914" w:rsidRPr="00DF3BED" w:rsidRDefault="00061914" w:rsidP="00061914">
      <w:pPr>
        <w:contextualSpacing/>
        <w:rPr>
          <w:rFonts w:ascii="Calibri" w:hAnsi="Calibri" w:cs="Calibri"/>
          <w:color w:val="000000" w:themeColor="text1"/>
          <w:sz w:val="18"/>
          <w:szCs w:val="18"/>
          <w:highlight w:val="yellow"/>
        </w:rPr>
      </w:pPr>
    </w:p>
    <w:p w14:paraId="33D1316B" w14:textId="31EA76D2" w:rsidR="00061914" w:rsidRPr="00DF3BED" w:rsidRDefault="00DF3BED" w:rsidP="00061914">
      <w:pPr>
        <w:contextualSpacing/>
        <w:rPr>
          <w:rFonts w:ascii="Calibri" w:hAnsi="Calibri" w:cs="Calibri"/>
          <w:b/>
          <w:color w:val="000000" w:themeColor="text1"/>
          <w:sz w:val="21"/>
          <w:szCs w:val="21"/>
          <w:highlight w:val="yellow"/>
        </w:rPr>
      </w:pPr>
      <w:r w:rsidRPr="00DF3BED">
        <w:rPr>
          <w:rFonts w:ascii="Calibri" w:hAnsi="Calibri" w:cs="Calibri"/>
          <w:b/>
          <w:color w:val="000000" w:themeColor="text1"/>
          <w:sz w:val="21"/>
          <w:szCs w:val="21"/>
          <w:highlight w:val="yellow"/>
        </w:rPr>
        <w:t>Table A</w:t>
      </w:r>
      <w:r w:rsidR="00061914" w:rsidRPr="00DF3BED">
        <w:rPr>
          <w:rFonts w:ascii="Calibri" w:hAnsi="Calibri" w:cs="Calibri"/>
          <w:b/>
          <w:color w:val="000000" w:themeColor="text1"/>
          <w:sz w:val="21"/>
          <w:szCs w:val="21"/>
          <w:highlight w:val="yellow"/>
        </w:rPr>
        <w:t>: Multivariable logistic regressions predicting cognitive impairment group</w:t>
      </w:r>
      <w:r w:rsidRPr="00DF3BED">
        <w:rPr>
          <w:rFonts w:ascii="Calibri" w:hAnsi="Calibri" w:cs="Calibri"/>
          <w:b/>
          <w:color w:val="000000" w:themeColor="text1"/>
          <w:sz w:val="21"/>
          <w:szCs w:val="21"/>
          <w:highlight w:val="yellow"/>
        </w:rPr>
        <w:t xml:space="preserve"> (akin to table 3)</w:t>
      </w:r>
    </w:p>
    <w:p w14:paraId="0ADD2DF5" w14:textId="77777777" w:rsidR="00DF3BED" w:rsidRPr="00DF3BED" w:rsidRDefault="00DF3BED" w:rsidP="00061914">
      <w:pPr>
        <w:contextualSpacing/>
        <w:rPr>
          <w:rFonts w:ascii="Calibri" w:hAnsi="Calibri" w:cs="Calibri"/>
          <w:b/>
          <w:color w:val="000000" w:themeColor="text1"/>
          <w:sz w:val="21"/>
          <w:szCs w:val="21"/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992"/>
        <w:gridCol w:w="1417"/>
        <w:gridCol w:w="993"/>
        <w:gridCol w:w="1417"/>
        <w:gridCol w:w="1134"/>
        <w:gridCol w:w="5812"/>
      </w:tblGrid>
      <w:tr w:rsidR="00061914" w:rsidRPr="00DF3BED" w14:paraId="7102E368" w14:textId="77777777" w:rsidTr="00061914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619F99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  <w:t>Biomarker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34A697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  <w:t>Model r</w:t>
            </w:r>
            <w:r w:rsidRPr="00DF3BE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vertAlign w:val="superscript"/>
                <w:lang w:val="en-US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E7F25A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  <w:t>Model X</w:t>
            </w:r>
            <w:r w:rsidRPr="00DF3BE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vertAlign w:val="superscript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495E82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  <w:t xml:space="preserve">Model p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BB65B5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  <w:t>IVs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39D1B5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  <w:t>IV OR</w:t>
            </w:r>
            <w:r w:rsidRPr="00DF3BE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  <w:tab/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2ED763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09A124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  <w:t>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77DA69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  <w:t>Notes</w:t>
            </w:r>
          </w:p>
        </w:tc>
      </w:tr>
      <w:tr w:rsidR="00061914" w:rsidRPr="00DF3BED" w14:paraId="4BFDCD4B" w14:textId="77777777" w:rsidTr="00061914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DAF0E3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BDNF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5801B7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46ADBD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10.865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83E07D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0.012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47D10E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BDNF</w:t>
            </w:r>
          </w:p>
          <w:p w14:paraId="252C0863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N medications</w:t>
            </w:r>
          </w:p>
          <w:p w14:paraId="254A9303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 xml:space="preserve">Smoking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F693C9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0.224</w:t>
            </w:r>
          </w:p>
          <w:p w14:paraId="66905A9D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1.287</w:t>
            </w:r>
          </w:p>
          <w:p w14:paraId="4AF115A5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7.939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D84844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0.013, 3.739</w:t>
            </w:r>
          </w:p>
          <w:p w14:paraId="0D590CB5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0.908, 1.823</w:t>
            </w:r>
          </w:p>
          <w:p w14:paraId="2C49317B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1.459, 43.20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FBF83B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0.246</w:t>
            </w:r>
          </w:p>
          <w:p w14:paraId="736E99EA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0.122</w:t>
            </w:r>
          </w:p>
          <w:p w14:paraId="7513A5D5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0.002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DD817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Almost identical results to n=44; table 3 and results unaffected by adding bipolar subtype (the latter non-significant).</w:t>
            </w:r>
          </w:p>
          <w:p w14:paraId="2CE799A3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</w:tr>
      <w:tr w:rsidR="00061914" w:rsidRPr="00DF3BED" w14:paraId="0B20A61B" w14:textId="77777777" w:rsidTr="00061914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B9903C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bFGF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DF2D69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DDBFEE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8.002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18DC70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CD7966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bFGF</w:t>
            </w:r>
            <w:proofErr w:type="spellEnd"/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14:paraId="1EB70730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Smoking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9B7AB3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0.328</w:t>
            </w:r>
          </w:p>
          <w:p w14:paraId="5DBF230E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6.063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B0BE02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0.062, 1.729</w:t>
            </w:r>
          </w:p>
          <w:p w14:paraId="7F76181B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1.302, 28.23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87CBA7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0.202</w:t>
            </w:r>
          </w:p>
          <w:p w14:paraId="249CABA6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0.013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71BB06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Almost identical results to n=44; table 3</w:t>
            </w:r>
          </w:p>
        </w:tc>
      </w:tr>
      <w:tr w:rsidR="00061914" w:rsidRPr="00DF3BED" w14:paraId="021DE288" w14:textId="77777777" w:rsidTr="00061914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9113E0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IL-16</w:t>
            </w:r>
            <w:r w:rsidRPr="00DF3BED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highlight w:val="yellow"/>
                <w:vertAlign w:val="superscript"/>
                <w:lang w:val="en-US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B46FD0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0.276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3246B9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9.712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CFD79D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8F628D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IL-16</w:t>
            </w:r>
          </w:p>
          <w:p w14:paraId="09C47DC3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HRQOL</w:t>
            </w:r>
          </w:p>
          <w:p w14:paraId="521960B4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CTQ</w:t>
            </w:r>
          </w:p>
          <w:p w14:paraId="329FC271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Bipolar type</w:t>
            </w:r>
          </w:p>
          <w:p w14:paraId="35F335DA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Smoking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65CD01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0.096</w:t>
            </w:r>
          </w:p>
          <w:p w14:paraId="32766CEA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0.701</w:t>
            </w:r>
          </w:p>
          <w:p w14:paraId="043D26C7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1.011</w:t>
            </w:r>
          </w:p>
          <w:p w14:paraId="390544A2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1.063</w:t>
            </w:r>
          </w:p>
          <w:p w14:paraId="1A26D85D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8.719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4735A2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0.000, 46.04</w:t>
            </w:r>
          </w:p>
          <w:p w14:paraId="49E17D7D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0.385, 1.277</w:t>
            </w:r>
          </w:p>
          <w:p w14:paraId="6A9804FE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0.965, 1.060</w:t>
            </w:r>
          </w:p>
          <w:p w14:paraId="65046348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0.226, 4.994</w:t>
            </w:r>
          </w:p>
          <w:p w14:paraId="7461A748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1.493, 50.92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5B6519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0.575</w:t>
            </w:r>
          </w:p>
          <w:p w14:paraId="0A425850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0.357</w:t>
            </w:r>
          </w:p>
          <w:p w14:paraId="2E429B94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0.673</w:t>
            </w:r>
          </w:p>
          <w:p w14:paraId="4C573E2D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0.948</w:t>
            </w:r>
          </w:p>
          <w:p w14:paraId="49F93424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0.011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522337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Almost identical results to n=44; table 3</w:t>
            </w:r>
          </w:p>
        </w:tc>
      </w:tr>
      <w:tr w:rsidR="00061914" w:rsidRPr="00DF3BED" w14:paraId="6097250B" w14:textId="77777777" w:rsidTr="00061914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881E19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IL-6</w:t>
            </w:r>
            <w:r w:rsidRPr="00DF3BED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highlight w:val="yellow"/>
                <w:vertAlign w:val="superscript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F782BF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5FA5D0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14.904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6900E5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0.011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540CFC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IL-6</w:t>
            </w:r>
          </w:p>
          <w:p w14:paraId="5B82F770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HRQOL</w:t>
            </w:r>
          </w:p>
          <w:p w14:paraId="4A5B6000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 xml:space="preserve">Smoking </w:t>
            </w:r>
          </w:p>
          <w:p w14:paraId="2E7EB173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Physical illness</w:t>
            </w:r>
          </w:p>
          <w:p w14:paraId="4D6A4D43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FAST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2DDEF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2.587</w:t>
            </w:r>
          </w:p>
          <w:p w14:paraId="0EA8BE18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0.427</w:t>
            </w:r>
          </w:p>
          <w:p w14:paraId="7A914EE6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8.751</w:t>
            </w:r>
          </w:p>
          <w:p w14:paraId="338CB688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0.300</w:t>
            </w:r>
          </w:p>
          <w:p w14:paraId="38434551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1.096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C6F9F7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0.199, 33.58</w:t>
            </w:r>
          </w:p>
          <w:p w14:paraId="77701B6B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0.217, 0.839</w:t>
            </w:r>
          </w:p>
          <w:p w14:paraId="22D8DBE6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1.128, 67.88</w:t>
            </w:r>
          </w:p>
          <w:p w14:paraId="7478BC20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0.054, 1.677</w:t>
            </w:r>
          </w:p>
          <w:p w14:paraId="56D612F5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0.979, 1.226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A21A3E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0.412</w:t>
            </w:r>
          </w:p>
          <w:p w14:paraId="7ED5A32C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0.002</w:t>
            </w:r>
          </w:p>
          <w:p w14:paraId="64E1C97D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0.033</w:t>
            </w:r>
          </w:p>
          <w:p w14:paraId="44FBC003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0.160</w:t>
            </w:r>
          </w:p>
          <w:p w14:paraId="090219BF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0.078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A26205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NB IL-6 no longer associated with cognition in univariate tests. Model almost identical results to n=44 (table 3</w:t>
            </w: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) though smoking was not previously significant; FAST was previously significant). Removing physical illness as a covariate did not much affect findings although FAST was no longer associated.</w:t>
            </w:r>
          </w:p>
        </w:tc>
      </w:tr>
      <w:tr w:rsidR="00061914" w:rsidRPr="00DF3BED" w14:paraId="51107845" w14:textId="77777777" w:rsidTr="00061914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74FEEC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IL-7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647B1A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0.446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D36657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17.029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0A05E6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&lt;0.001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9130C7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IL-7</w:t>
            </w:r>
          </w:p>
          <w:p w14:paraId="6A093588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N medications</w:t>
            </w:r>
          </w:p>
          <w:p w14:paraId="7E578A54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Smoking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62B63E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0.025</w:t>
            </w:r>
          </w:p>
          <w:p w14:paraId="08F660F0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1.256</w:t>
            </w:r>
          </w:p>
          <w:p w14:paraId="6EF186C4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7.856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CBF428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0.001, 0.518</w:t>
            </w:r>
          </w:p>
          <w:p w14:paraId="25626C30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0.869, 1.816</w:t>
            </w:r>
          </w:p>
          <w:p w14:paraId="4BDD361E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1.214, 50.83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71FE16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0.009</w:t>
            </w:r>
          </w:p>
          <w:p w14:paraId="302D35A9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0.286</w:t>
            </w:r>
          </w:p>
          <w:p w14:paraId="5170598E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0.004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2874AA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Almost identical results to n=44; table 3 and results unaffected by adding bipolar subtype (the latter non-significant).</w:t>
            </w:r>
          </w:p>
        </w:tc>
      </w:tr>
      <w:tr w:rsidR="00061914" w:rsidRPr="00DF3BED" w14:paraId="031106DF" w14:textId="77777777" w:rsidTr="00061914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E2D916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Cs/>
                <w:sz w:val="20"/>
                <w:szCs w:val="20"/>
                <w:highlight w:val="yellow"/>
                <w:lang w:val="en-US"/>
              </w:rPr>
              <w:t>Mip1b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AF2205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0.268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B8EB91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9.391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31D3AC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0.025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923798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Mip1b</w:t>
            </w:r>
          </w:p>
          <w:p w14:paraId="606B67FB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Gender</w:t>
            </w:r>
          </w:p>
          <w:p w14:paraId="1380F701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Smoking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90ADA4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0.021</w:t>
            </w:r>
          </w:p>
          <w:p w14:paraId="2A6242F9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1.066</w:t>
            </w:r>
          </w:p>
          <w:p w14:paraId="16B00E7F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5.297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28CEE9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0.000, 2.396</w:t>
            </w:r>
          </w:p>
          <w:p w14:paraId="6796CA5C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0.203, 5.598</w:t>
            </w:r>
          </w:p>
          <w:p w14:paraId="1EDE263B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1.095, 25.63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6D741C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0.101</w:t>
            </w:r>
          </w:p>
          <w:p w14:paraId="410C255F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0.919</w:t>
            </w:r>
          </w:p>
          <w:p w14:paraId="0A028721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0.016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06B9C2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Overall model slightly more explanatory than n=44 (table 3); individual IVs almost identical.</w:t>
            </w:r>
          </w:p>
        </w:tc>
      </w:tr>
      <w:tr w:rsidR="00061914" w:rsidRPr="00DF3BED" w14:paraId="6CD9F890" w14:textId="77777777" w:rsidTr="00061914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413FC0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DF3BED">
              <w:rPr>
                <w:rFonts w:ascii="Calibri" w:hAnsi="Calibri" w:cs="Calibri"/>
                <w:bCs/>
                <w:sz w:val="20"/>
                <w:szCs w:val="20"/>
                <w:highlight w:val="yellow"/>
                <w:lang w:val="en-US"/>
              </w:rPr>
              <w:t>PlGF</w:t>
            </w:r>
            <w:proofErr w:type="spellEnd"/>
            <w:r w:rsidRPr="00DF3BED">
              <w:rPr>
                <w:rFonts w:ascii="Calibri" w:hAnsi="Calibri" w:cs="Calibri"/>
                <w:bCs/>
                <w:sz w:val="20"/>
                <w:szCs w:val="20"/>
                <w:highlight w:val="yellow"/>
                <w:vertAlign w:val="superscript"/>
                <w:lang w:val="en-US"/>
              </w:rPr>
              <w:t xml:space="preserve"> 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377F12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0.544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12A99B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21.940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0197DE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sz w:val="20"/>
                <w:szCs w:val="20"/>
                <w:highlight w:val="yellow"/>
                <w:lang w:val="en-US"/>
              </w:rPr>
              <w:t>0.001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2C0387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DF3BE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PlGF</w:t>
            </w:r>
            <w:proofErr w:type="spellEnd"/>
          </w:p>
          <w:p w14:paraId="7B9030C0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N medications</w:t>
            </w:r>
          </w:p>
          <w:p w14:paraId="65AB265E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 xml:space="preserve">HRQOL </w:t>
            </w:r>
          </w:p>
          <w:p w14:paraId="71EBBE49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Gender</w:t>
            </w:r>
          </w:p>
          <w:p w14:paraId="7BEFE410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 xml:space="preserve">Smoking </w:t>
            </w:r>
          </w:p>
          <w:p w14:paraId="3D0D293B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Age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F39A2B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0.000</w:t>
            </w:r>
          </w:p>
          <w:p w14:paraId="686E4660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1.801</w:t>
            </w:r>
          </w:p>
          <w:p w14:paraId="698EBA26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0.581</w:t>
            </w:r>
          </w:p>
          <w:p w14:paraId="23882583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1.513</w:t>
            </w:r>
          </w:p>
          <w:p w14:paraId="3913E709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21.04</w:t>
            </w:r>
          </w:p>
          <w:p w14:paraId="4B9312F2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1.073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4A9D1D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0.000, 0.313</w:t>
            </w:r>
          </w:p>
          <w:p w14:paraId="1D7A3B27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1.089, 2.980</w:t>
            </w:r>
          </w:p>
          <w:p w14:paraId="753C03EF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0.309, 1.090</w:t>
            </w:r>
          </w:p>
          <w:p w14:paraId="1A6FCD94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0.177, 12.95</w:t>
            </w:r>
          </w:p>
          <w:p w14:paraId="4E2E7404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1.815, 243.8</w:t>
            </w:r>
          </w:p>
          <w:p w14:paraId="6725A1B5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0.972, 1.185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B977F1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sz w:val="20"/>
                <w:szCs w:val="20"/>
                <w:highlight w:val="yellow"/>
                <w:lang w:val="en-US"/>
              </w:rPr>
              <w:lastRenderedPageBreak/>
              <w:t xml:space="preserve">0.018 </w:t>
            </w:r>
          </w:p>
          <w:p w14:paraId="4B3B3490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sz w:val="20"/>
                <w:szCs w:val="20"/>
                <w:highlight w:val="yellow"/>
                <w:lang w:val="en-US"/>
              </w:rPr>
              <w:t>0.010</w:t>
            </w:r>
          </w:p>
          <w:p w14:paraId="395C5440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>0.070</w:t>
            </w:r>
          </w:p>
          <w:p w14:paraId="2618F038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0.626</w:t>
            </w:r>
          </w:p>
          <w:p w14:paraId="25C46D6F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sz w:val="20"/>
                <w:szCs w:val="20"/>
                <w:highlight w:val="yellow"/>
                <w:lang w:val="en-US"/>
              </w:rPr>
              <w:t>0.005</w:t>
            </w:r>
          </w:p>
          <w:p w14:paraId="7BA71409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0.202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B89FDE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 xml:space="preserve">Overall model slightly more explanatory than n=44 (table 3); individual IVs similar without change in significance thresholds. </w:t>
            </w: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lastRenderedPageBreak/>
              <w:t xml:space="preserve">Removing HRQOL as a covariate reduced the overall model strength (r2 = 0.479) with </w:t>
            </w:r>
            <w:proofErr w:type="spellStart"/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PlGF</w:t>
            </w:r>
            <w:proofErr w:type="spellEnd"/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, number of medications and smoking remaining independently associated.   </w:t>
            </w:r>
          </w:p>
        </w:tc>
      </w:tr>
      <w:tr w:rsidR="00061914" w:rsidRPr="00DF3BED" w14:paraId="53425F01" w14:textId="77777777" w:rsidTr="00061914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21A241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DF3BED">
              <w:rPr>
                <w:rFonts w:ascii="Calibri" w:hAnsi="Calibri" w:cs="Calibri"/>
                <w:bCs/>
                <w:sz w:val="20"/>
                <w:szCs w:val="20"/>
                <w:highlight w:val="yellow"/>
                <w:lang w:val="en-US"/>
              </w:rPr>
              <w:lastRenderedPageBreak/>
              <w:t>TNFb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5A477F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0.262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75893C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9.156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1EADAF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0.027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F9C680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DF3BE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TNFb</w:t>
            </w:r>
            <w:proofErr w:type="spellEnd"/>
          </w:p>
          <w:p w14:paraId="5440F19E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N episodes</w:t>
            </w:r>
          </w:p>
          <w:p w14:paraId="5A82216C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Smoking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492312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0.220</w:t>
            </w:r>
          </w:p>
          <w:p w14:paraId="09D34687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0.989</w:t>
            </w:r>
          </w:p>
          <w:p w14:paraId="09456C7B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6.869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5F7071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0.033, 1.449</w:t>
            </w:r>
          </w:p>
          <w:p w14:paraId="33697D03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0.951, 1.029</w:t>
            </w:r>
          </w:p>
          <w:p w14:paraId="70EDAD62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1.391, 33.93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218BE0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sz w:val="20"/>
                <w:szCs w:val="20"/>
                <w:highlight w:val="yellow"/>
                <w:lang w:val="en-US"/>
              </w:rPr>
              <w:t>0.057</w:t>
            </w:r>
          </w:p>
          <w:p w14:paraId="46FFF335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0.558</w:t>
            </w:r>
          </w:p>
          <w:p w14:paraId="64220222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0.011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B8AFF1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 xml:space="preserve">NB </w:t>
            </w:r>
            <w:proofErr w:type="spellStart"/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TNFb</w:t>
            </w:r>
            <w:proofErr w:type="spellEnd"/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 xml:space="preserve"> no longer associated with cognition in univariate tests. Model almost identical </w:t>
            </w: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results to n=44 (table 3) although </w:t>
            </w:r>
            <w:proofErr w:type="spellStart"/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TNFb</w:t>
            </w:r>
            <w:proofErr w:type="spellEnd"/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no longer statistically significant (was p = 0.03). </w:t>
            </w:r>
          </w:p>
        </w:tc>
      </w:tr>
      <w:tr w:rsidR="00061914" w:rsidRPr="00DF3BED" w14:paraId="2A9B2E0D" w14:textId="77777777" w:rsidTr="00061914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439AE1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Cs/>
                <w:sz w:val="20"/>
                <w:szCs w:val="20"/>
                <w:highlight w:val="yellow"/>
                <w:lang w:val="en-US"/>
              </w:rPr>
              <w:t>VEGFC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998AB3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0.320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6AAA27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11.474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0E6BB1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sz w:val="20"/>
                <w:szCs w:val="20"/>
                <w:highlight w:val="yellow"/>
                <w:lang w:val="en-US"/>
              </w:rPr>
              <w:t>0.003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4630C2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VEGFC</w:t>
            </w:r>
          </w:p>
          <w:p w14:paraId="13C93295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Smoking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A64922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0.026</w:t>
            </w:r>
          </w:p>
          <w:p w14:paraId="0E507060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8.967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F3D03E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0.001, 0.717</w:t>
            </w:r>
          </w:p>
          <w:p w14:paraId="2A88AB4C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1.535, 52.40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20551B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0.008</w:t>
            </w:r>
          </w:p>
          <w:p w14:paraId="6B6DC61F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  <w:t>0.004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680E1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Almost identical results to n=44; table 3</w:t>
            </w:r>
          </w:p>
        </w:tc>
      </w:tr>
    </w:tbl>
    <w:p w14:paraId="1E427B5F" w14:textId="77777777" w:rsidR="00061914" w:rsidRPr="00DF3BED" w:rsidRDefault="00061914" w:rsidP="00061914">
      <w:pPr>
        <w:contextualSpacing/>
        <w:rPr>
          <w:color w:val="000000" w:themeColor="text1"/>
          <w:sz w:val="18"/>
          <w:szCs w:val="18"/>
          <w:highlight w:val="yellow"/>
        </w:rPr>
      </w:pPr>
    </w:p>
    <w:p w14:paraId="7783AC66" w14:textId="77777777" w:rsidR="00061914" w:rsidRPr="00DF3BED" w:rsidRDefault="00061914" w:rsidP="00061914">
      <w:pPr>
        <w:tabs>
          <w:tab w:val="left" w:pos="3147"/>
        </w:tabs>
        <w:contextualSpacing/>
        <w:rPr>
          <w:rFonts w:ascii="Calibri" w:hAnsi="Calibri" w:cs="Calibri"/>
          <w:sz w:val="19"/>
          <w:szCs w:val="19"/>
          <w:highlight w:val="yellow"/>
        </w:rPr>
      </w:pPr>
      <w:r w:rsidRPr="00DF3BED">
        <w:rPr>
          <w:rFonts w:ascii="Calibri" w:hAnsi="Calibri" w:cs="Calibri"/>
          <w:sz w:val="19"/>
          <w:szCs w:val="19"/>
          <w:highlight w:val="yellow"/>
        </w:rPr>
        <w:t>Multivariable logistic regressions did not indicate a significant concern of collinearity within any of the models (Hosmer-</w:t>
      </w:r>
      <w:proofErr w:type="spellStart"/>
      <w:r w:rsidRPr="00DF3BED">
        <w:rPr>
          <w:rFonts w:ascii="Calibri" w:hAnsi="Calibri" w:cs="Calibri"/>
          <w:sz w:val="19"/>
          <w:szCs w:val="19"/>
          <w:highlight w:val="yellow"/>
        </w:rPr>
        <w:t>Lemeshow</w:t>
      </w:r>
      <w:proofErr w:type="spellEnd"/>
      <w:r w:rsidRPr="00DF3BED">
        <w:rPr>
          <w:rFonts w:ascii="Calibri" w:hAnsi="Calibri" w:cs="Calibri"/>
          <w:sz w:val="19"/>
          <w:szCs w:val="19"/>
          <w:highlight w:val="yellow"/>
        </w:rPr>
        <w:t xml:space="preserve"> test). NB the p values provided are following bootstrapping. Bold text indicates significance at p &lt; 0.05.</w:t>
      </w:r>
    </w:p>
    <w:p w14:paraId="1179AA70" w14:textId="77777777" w:rsidR="00061914" w:rsidRPr="00DF3BED" w:rsidRDefault="00061914" w:rsidP="00061914">
      <w:pPr>
        <w:tabs>
          <w:tab w:val="left" w:pos="3147"/>
        </w:tabs>
        <w:contextualSpacing/>
        <w:rPr>
          <w:rFonts w:ascii="Calibri" w:hAnsi="Calibri" w:cs="Calibri"/>
          <w:sz w:val="19"/>
          <w:szCs w:val="19"/>
          <w:highlight w:val="yellow"/>
        </w:rPr>
      </w:pPr>
      <w:r w:rsidRPr="00DF3BED">
        <w:rPr>
          <w:rFonts w:ascii="Calibri" w:hAnsi="Calibri" w:cs="Calibri"/>
          <w:sz w:val="19"/>
          <w:szCs w:val="19"/>
          <w:highlight w:val="yellow"/>
        </w:rPr>
        <w:t xml:space="preserve">IV = independent variables, OR = odds ratio, CI = confidence interval, BDNF = brain derived neurotrophic factor, </w:t>
      </w:r>
      <w:proofErr w:type="spellStart"/>
      <w:r w:rsidRPr="00DF3BED">
        <w:rPr>
          <w:rFonts w:ascii="Calibri" w:hAnsi="Calibri" w:cs="Calibri"/>
          <w:sz w:val="19"/>
          <w:szCs w:val="19"/>
          <w:highlight w:val="yellow"/>
        </w:rPr>
        <w:t>bFGF</w:t>
      </w:r>
      <w:proofErr w:type="spellEnd"/>
      <w:r w:rsidRPr="00DF3BED">
        <w:rPr>
          <w:rFonts w:ascii="Calibri" w:hAnsi="Calibri" w:cs="Calibri"/>
          <w:sz w:val="19"/>
          <w:szCs w:val="19"/>
          <w:highlight w:val="yellow"/>
        </w:rPr>
        <w:t xml:space="preserve"> = basic fibroblast growth factor, IL = interleukin, Mip1b = macrophage inflammatory protein 1b, </w:t>
      </w:r>
      <w:proofErr w:type="spellStart"/>
      <w:r w:rsidRPr="00DF3BED">
        <w:rPr>
          <w:rFonts w:ascii="Calibri" w:hAnsi="Calibri" w:cs="Calibri"/>
          <w:sz w:val="19"/>
          <w:szCs w:val="19"/>
          <w:highlight w:val="yellow"/>
        </w:rPr>
        <w:t>PlGF</w:t>
      </w:r>
      <w:proofErr w:type="spellEnd"/>
      <w:r w:rsidRPr="00DF3BED">
        <w:rPr>
          <w:rFonts w:ascii="Calibri" w:hAnsi="Calibri" w:cs="Calibri"/>
          <w:sz w:val="19"/>
          <w:szCs w:val="19"/>
          <w:highlight w:val="yellow"/>
        </w:rPr>
        <w:t xml:space="preserve"> = placental growth factor, </w:t>
      </w:r>
      <w:proofErr w:type="spellStart"/>
      <w:r w:rsidRPr="00DF3BED">
        <w:rPr>
          <w:rFonts w:ascii="Calibri" w:hAnsi="Calibri" w:cs="Calibri"/>
          <w:sz w:val="19"/>
          <w:szCs w:val="19"/>
          <w:highlight w:val="yellow"/>
        </w:rPr>
        <w:t>TNFb</w:t>
      </w:r>
      <w:proofErr w:type="spellEnd"/>
      <w:r w:rsidRPr="00DF3BED">
        <w:rPr>
          <w:rFonts w:ascii="Calibri" w:hAnsi="Calibri" w:cs="Calibri"/>
          <w:sz w:val="19"/>
          <w:szCs w:val="19"/>
          <w:highlight w:val="yellow"/>
        </w:rPr>
        <w:t xml:space="preserve"> = tumour necrosis factor beta, VEGFC = vascular endothelial growth factor C, n = number, HR-QOL = health-related quality of life (EQ5D score), FAST = functional impairment, CTQ = childhood trauma severity.</w:t>
      </w:r>
    </w:p>
    <w:p w14:paraId="038C3507" w14:textId="77777777" w:rsidR="00061914" w:rsidRPr="00DF3BED" w:rsidRDefault="00061914" w:rsidP="00061914">
      <w:pPr>
        <w:tabs>
          <w:tab w:val="left" w:pos="3147"/>
        </w:tabs>
        <w:contextualSpacing/>
        <w:rPr>
          <w:rFonts w:ascii="Calibri" w:hAnsi="Calibri" w:cs="Calibri"/>
          <w:sz w:val="19"/>
          <w:szCs w:val="19"/>
          <w:highlight w:val="yellow"/>
        </w:rPr>
      </w:pPr>
      <w:proofErr w:type="spellStart"/>
      <w:r w:rsidRPr="00DF3BED">
        <w:rPr>
          <w:rFonts w:ascii="Calibri" w:hAnsi="Calibri" w:cs="Calibri"/>
          <w:bCs/>
          <w:sz w:val="19"/>
          <w:szCs w:val="19"/>
          <w:highlight w:val="yellow"/>
          <w:vertAlign w:val="superscript"/>
        </w:rPr>
        <w:t>a</w:t>
      </w:r>
      <w:proofErr w:type="spellEnd"/>
      <w:r w:rsidRPr="00DF3BED">
        <w:rPr>
          <w:rFonts w:ascii="Calibri" w:hAnsi="Calibri" w:cs="Calibri"/>
          <w:bCs/>
          <w:sz w:val="19"/>
          <w:szCs w:val="19"/>
          <w:highlight w:val="yellow"/>
          <w:vertAlign w:val="superscript"/>
        </w:rPr>
        <w:t xml:space="preserve"> </w:t>
      </w:r>
      <w:proofErr w:type="gramStart"/>
      <w:r w:rsidRPr="00DF3BED">
        <w:rPr>
          <w:rFonts w:ascii="Calibri" w:hAnsi="Calibri" w:cs="Calibri"/>
          <w:bCs/>
          <w:sz w:val="19"/>
          <w:szCs w:val="19"/>
          <w:highlight w:val="yellow"/>
        </w:rPr>
        <w:t>For</w:t>
      </w:r>
      <w:proofErr w:type="gramEnd"/>
      <w:r w:rsidRPr="00DF3BED">
        <w:rPr>
          <w:rFonts w:ascii="Calibri" w:hAnsi="Calibri" w:cs="Calibri"/>
          <w:bCs/>
          <w:sz w:val="19"/>
          <w:szCs w:val="19"/>
          <w:highlight w:val="yellow"/>
        </w:rPr>
        <w:t xml:space="preserve"> underpowered models (those containing &gt; 1 IV per 10 participants i.e. &gt;4 IV’s in total), regressions were re-run only containing covariates that were significant at p &lt; 0.05 (between inflammatory and non-biological, or cognitive and non-biological) i.e. IL-16 (removing CTQ) and </w:t>
      </w:r>
      <w:proofErr w:type="spellStart"/>
      <w:r w:rsidRPr="00DF3BED">
        <w:rPr>
          <w:rFonts w:ascii="Calibri" w:hAnsi="Calibri" w:cs="Calibri"/>
          <w:bCs/>
          <w:sz w:val="19"/>
          <w:szCs w:val="19"/>
          <w:highlight w:val="yellow"/>
        </w:rPr>
        <w:t>PlGF</w:t>
      </w:r>
      <w:proofErr w:type="spellEnd"/>
      <w:r w:rsidRPr="00DF3BED">
        <w:rPr>
          <w:rFonts w:ascii="Calibri" w:hAnsi="Calibri" w:cs="Calibri"/>
          <w:bCs/>
          <w:sz w:val="19"/>
          <w:szCs w:val="19"/>
          <w:highlight w:val="yellow"/>
        </w:rPr>
        <w:t xml:space="preserve"> (removing number of medications), although the latter overall model was weakened by this removal.</w:t>
      </w:r>
      <w:r w:rsidRPr="00DF3BED">
        <w:rPr>
          <w:rFonts w:ascii="Calibri" w:hAnsi="Calibri" w:cs="Calibri"/>
          <w:sz w:val="19"/>
          <w:szCs w:val="19"/>
          <w:highlight w:val="yellow"/>
        </w:rPr>
        <w:t xml:space="preserve"> </w:t>
      </w:r>
    </w:p>
    <w:p w14:paraId="34DAF2B5" w14:textId="39ACB4F5" w:rsidR="00061914" w:rsidRPr="00DF3BED" w:rsidRDefault="00061914" w:rsidP="00061914">
      <w:pPr>
        <w:rPr>
          <w:rFonts w:ascii="Calibri" w:hAnsi="Calibri" w:cs="Calibri"/>
          <w:sz w:val="19"/>
          <w:szCs w:val="19"/>
          <w:highlight w:val="yellow"/>
        </w:rPr>
      </w:pPr>
    </w:p>
    <w:p w14:paraId="31A6DE5E" w14:textId="77777777" w:rsidR="00DF3BED" w:rsidRPr="00DF3BED" w:rsidRDefault="00DF3BED" w:rsidP="00061914">
      <w:pPr>
        <w:rPr>
          <w:rFonts w:ascii="Calibri" w:hAnsi="Calibri" w:cs="Calibri"/>
          <w:sz w:val="19"/>
          <w:szCs w:val="19"/>
          <w:highlight w:val="yellow"/>
        </w:rPr>
      </w:pPr>
    </w:p>
    <w:p w14:paraId="4E9DE730" w14:textId="77777777" w:rsidR="00061914" w:rsidRPr="00DF3BED" w:rsidRDefault="00061914" w:rsidP="00061914">
      <w:pPr>
        <w:tabs>
          <w:tab w:val="left" w:pos="3147"/>
        </w:tabs>
        <w:contextualSpacing/>
        <w:rPr>
          <w:rFonts w:ascii="Calibri" w:hAnsi="Calibri" w:cs="Calibri"/>
          <w:sz w:val="19"/>
          <w:szCs w:val="19"/>
          <w:highlight w:val="yellow"/>
        </w:rPr>
      </w:pPr>
    </w:p>
    <w:p w14:paraId="1ABB09B0" w14:textId="06C68000" w:rsidR="00061914" w:rsidRPr="00DF3BED" w:rsidRDefault="00061914" w:rsidP="00061914">
      <w:pPr>
        <w:contextualSpacing/>
        <w:rPr>
          <w:rFonts w:ascii="Calibri" w:hAnsi="Calibri" w:cs="Calibri"/>
          <w:b/>
          <w:color w:val="000000" w:themeColor="text1"/>
          <w:sz w:val="21"/>
          <w:szCs w:val="21"/>
          <w:highlight w:val="yellow"/>
        </w:rPr>
      </w:pPr>
      <w:r w:rsidRPr="00DF3BED">
        <w:rPr>
          <w:rFonts w:ascii="Calibri" w:hAnsi="Calibri" w:cs="Calibri"/>
          <w:b/>
          <w:color w:val="000000" w:themeColor="text1"/>
          <w:sz w:val="21"/>
          <w:szCs w:val="21"/>
          <w:highlight w:val="yellow"/>
        </w:rPr>
        <w:t xml:space="preserve">Table </w:t>
      </w:r>
      <w:r w:rsidR="00DF3BED" w:rsidRPr="00DF3BED">
        <w:rPr>
          <w:rFonts w:ascii="Calibri" w:hAnsi="Calibri" w:cs="Calibri"/>
          <w:b/>
          <w:color w:val="000000" w:themeColor="text1"/>
          <w:sz w:val="21"/>
          <w:szCs w:val="21"/>
          <w:highlight w:val="yellow"/>
        </w:rPr>
        <w:t>B</w:t>
      </w:r>
      <w:r w:rsidRPr="00DF3BED">
        <w:rPr>
          <w:rFonts w:ascii="Calibri" w:hAnsi="Calibri" w:cs="Calibri"/>
          <w:b/>
          <w:color w:val="000000" w:themeColor="text1"/>
          <w:sz w:val="21"/>
          <w:szCs w:val="21"/>
          <w:highlight w:val="yellow"/>
        </w:rPr>
        <w:t>: Multivariable linear regressions predicting global cognitive performance</w:t>
      </w:r>
      <w:r w:rsidR="00DF3BED" w:rsidRPr="00DF3BED">
        <w:rPr>
          <w:rFonts w:ascii="Calibri" w:hAnsi="Calibri" w:cs="Calibri"/>
          <w:b/>
          <w:color w:val="000000" w:themeColor="text1"/>
          <w:sz w:val="21"/>
          <w:szCs w:val="21"/>
          <w:highlight w:val="yellow"/>
        </w:rPr>
        <w:t xml:space="preserve"> (akin to table 4)</w:t>
      </w:r>
    </w:p>
    <w:p w14:paraId="146F51F9" w14:textId="77777777" w:rsidR="00061914" w:rsidRPr="00DF3BED" w:rsidRDefault="00061914" w:rsidP="00061914">
      <w:pPr>
        <w:contextualSpacing/>
        <w:rPr>
          <w:rFonts w:ascii="Calibri" w:hAnsi="Calibri" w:cs="Calibri"/>
          <w:b/>
          <w:color w:val="000000" w:themeColor="text1"/>
          <w:sz w:val="21"/>
          <w:szCs w:val="21"/>
          <w:highlight w:val="yellow"/>
        </w:rPr>
      </w:pPr>
    </w:p>
    <w:tbl>
      <w:tblPr>
        <w:tblW w:w="1502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134"/>
        <w:gridCol w:w="1559"/>
        <w:gridCol w:w="1134"/>
        <w:gridCol w:w="1701"/>
        <w:gridCol w:w="709"/>
        <w:gridCol w:w="4961"/>
      </w:tblGrid>
      <w:tr w:rsidR="00061914" w:rsidRPr="00DF3BED" w14:paraId="515188B1" w14:textId="77777777" w:rsidTr="00061914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A8774E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  <w:t>Biomarker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F5A782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  <w:t>Model adjusted r</w:t>
            </w:r>
            <w:r w:rsidRPr="00DF3BE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27D43B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  <w:t>Model 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05C982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  <w:t xml:space="preserve">Model p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102D42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  <w:t>IVs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A51D30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  <w:t xml:space="preserve">IV </w:t>
            </w:r>
            <w:proofErr w:type="spellStart"/>
            <w:r w:rsidRPr="00DF3BE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  <w:t>s</w:t>
            </w:r>
            <w:r w:rsidRPr="00DF3BED">
              <w:rPr>
                <w:rFonts w:ascii="Calibri" w:hAnsi="Calibri" w:cs="Calibri"/>
                <w:b/>
                <w:i/>
                <w:color w:val="000000" w:themeColor="text1"/>
                <w:sz w:val="21"/>
                <w:szCs w:val="21"/>
                <w:highlight w:val="yellow"/>
                <w:lang w:val="en-US"/>
              </w:rPr>
              <w:t>Beta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5D769B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9BECAE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highlight w:val="yellow"/>
                <w:lang w:val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D396EA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sz w:val="21"/>
                <w:szCs w:val="21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sz w:val="21"/>
                <w:szCs w:val="21"/>
                <w:highlight w:val="yellow"/>
                <w:lang w:val="en-US"/>
              </w:rPr>
              <w:t>Notes</w:t>
            </w:r>
          </w:p>
        </w:tc>
      </w:tr>
      <w:tr w:rsidR="00061914" w:rsidRPr="00DF3BED" w14:paraId="7A38D0FA" w14:textId="77777777" w:rsidTr="00061914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F5C78A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BDNF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F4DFC9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39F604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1.207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9FC2AF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C7522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BDNF</w:t>
            </w:r>
          </w:p>
          <w:p w14:paraId="7C269714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N medications</w:t>
            </w:r>
          </w:p>
          <w:p w14:paraId="6F7ED2AC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FAST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650CCA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0.089</w:t>
            </w:r>
          </w:p>
          <w:p w14:paraId="12A8886A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-0.122</w:t>
            </w:r>
          </w:p>
          <w:p w14:paraId="6685F4B1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-0.189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090E41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-0.529, 0.788</w:t>
            </w:r>
          </w:p>
          <w:p w14:paraId="4274B94B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-0.113, 0.048</w:t>
            </w:r>
          </w:p>
          <w:p w14:paraId="12F53862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-0.035, 0.007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80BBAD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0.513</w:t>
            </w:r>
          </w:p>
          <w:p w14:paraId="39ACBEE7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0.431</w:t>
            </w:r>
          </w:p>
          <w:p w14:paraId="332482B4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0.210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B7049E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Almost identical results to n=44; table 4 and results unaffected by adding bipolar subtype (the latter non-significant).</w:t>
            </w:r>
          </w:p>
        </w:tc>
      </w:tr>
      <w:tr w:rsidR="00061914" w:rsidRPr="00DF3BED" w14:paraId="6F86049A" w14:textId="77777777" w:rsidTr="00061914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B5EDC5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bFGF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6F8E96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0.124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BDD93F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3.913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442E09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0.028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A6FB8B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bFGF</w:t>
            </w:r>
            <w:proofErr w:type="spellEnd"/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14:paraId="710CC907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FAST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8900F7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0.325</w:t>
            </w:r>
          </w:p>
          <w:p w14:paraId="2CF6BB1B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-0.246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74B734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0.091, 0.834</w:t>
            </w:r>
          </w:p>
          <w:p w14:paraId="68A508CD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-0.034, 0.001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4F822E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0.017</w:t>
            </w:r>
          </w:p>
          <w:p w14:paraId="6B41F327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0.072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1A1434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Similar results to n=44 (table 4) but FAST no longer significant at p &lt; 0.05 (p = 0.037).</w:t>
            </w:r>
          </w:p>
        </w:tc>
      </w:tr>
      <w:tr w:rsidR="00061914" w:rsidRPr="00DF3BED" w14:paraId="1151B3DA" w14:textId="77777777" w:rsidTr="00061914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6B6F80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Cs/>
                <w:sz w:val="20"/>
                <w:szCs w:val="20"/>
                <w:highlight w:val="yellow"/>
                <w:lang w:val="en-US"/>
              </w:rPr>
              <w:t>IL-16</w:t>
            </w:r>
            <w:r w:rsidRPr="00DF3BED">
              <w:rPr>
                <w:rFonts w:ascii="Calibri" w:hAnsi="Calibri" w:cs="Calibri"/>
                <w:bCs/>
                <w:sz w:val="20"/>
                <w:szCs w:val="20"/>
                <w:highlight w:val="yellow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A1362D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A82A6D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1.712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0556B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0.157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997BA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IL-16</w:t>
            </w:r>
          </w:p>
          <w:p w14:paraId="318EB1B3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HRQOL</w:t>
            </w:r>
          </w:p>
          <w:p w14:paraId="4A43E33D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CTQ</w:t>
            </w:r>
          </w:p>
          <w:p w14:paraId="29717261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Bipolar type</w:t>
            </w:r>
          </w:p>
          <w:p w14:paraId="003DB734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FAST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A9EFB3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0.249</w:t>
            </w:r>
          </w:p>
          <w:p w14:paraId="445D8D81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0.234</w:t>
            </w:r>
          </w:p>
          <w:p w14:paraId="540A702B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-0.118</w:t>
            </w:r>
          </w:p>
          <w:p w14:paraId="2F7E0773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-0.031</w:t>
            </w:r>
          </w:p>
          <w:p w14:paraId="10F09ADA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-0.373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714906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-0.573, 2.902</w:t>
            </w:r>
          </w:p>
          <w:p w14:paraId="0A0B755A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-0.111, 0.318</w:t>
            </w:r>
          </w:p>
          <w:p w14:paraId="74A1AF12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-0.017, 0.014</w:t>
            </w:r>
          </w:p>
          <w:p w14:paraId="79C63A46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-0.462, 0.388</w:t>
            </w:r>
          </w:p>
          <w:p w14:paraId="44B68FA2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-0.044, -0.004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B10B9A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0.248</w:t>
            </w:r>
          </w:p>
          <w:p w14:paraId="6516CCF0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0.447</w:t>
            </w:r>
          </w:p>
          <w:p w14:paraId="36C103A8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0.593</w:t>
            </w:r>
          </w:p>
          <w:p w14:paraId="25B61029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0.861</w:t>
            </w:r>
          </w:p>
          <w:p w14:paraId="5496BD59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0.030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AF1F9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Almost identical results to n=44; table 4</w:t>
            </w:r>
          </w:p>
        </w:tc>
      </w:tr>
      <w:tr w:rsidR="00061914" w:rsidRPr="00DF3BED" w14:paraId="1997CEDF" w14:textId="77777777" w:rsidTr="00061914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6D763C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Cs/>
                <w:sz w:val="20"/>
                <w:szCs w:val="20"/>
                <w:highlight w:val="yellow"/>
                <w:lang w:val="en-US"/>
              </w:rPr>
              <w:t>IL-6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5D8C94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E6C6C3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1.538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63D4C6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E670AB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IL-6</w:t>
            </w:r>
          </w:p>
          <w:p w14:paraId="6E7D278F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HRQOL</w:t>
            </w:r>
          </w:p>
          <w:p w14:paraId="5263982D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 xml:space="preserve">Smoking </w:t>
            </w:r>
          </w:p>
          <w:p w14:paraId="51D1E0AC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Physical illness</w:t>
            </w:r>
          </w:p>
          <w:p w14:paraId="7BA4F6A8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FAST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977283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-0.056</w:t>
            </w:r>
          </w:p>
          <w:p w14:paraId="0710B93A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0.418</w:t>
            </w:r>
          </w:p>
          <w:p w14:paraId="279E8AF0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0.105</w:t>
            </w:r>
          </w:p>
          <w:p w14:paraId="0844F1BF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-0.177</w:t>
            </w:r>
          </w:p>
          <w:p w14:paraId="57FAEB70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-0.383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270EFA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-0.616, 0.669</w:t>
            </w:r>
          </w:p>
          <w:p w14:paraId="0576628B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-0.043, 0.335</w:t>
            </w:r>
          </w:p>
          <w:p w14:paraId="29AF1A2E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-0.358, 0.703</w:t>
            </w:r>
          </w:p>
          <w:p w14:paraId="3D8C2C94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-0.530, 0.181</w:t>
            </w:r>
          </w:p>
          <w:p w14:paraId="459709C0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-0.049, -0.003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5DD860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0.749</w:t>
            </w:r>
          </w:p>
          <w:p w14:paraId="0142BB9D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0.099</w:t>
            </w:r>
          </w:p>
          <w:p w14:paraId="78241640" w14:textId="77777777" w:rsidR="00061914" w:rsidRPr="00DF3BED" w:rsidRDefault="00061914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0.605</w:t>
            </w:r>
          </w:p>
          <w:p w14:paraId="1B769981" w14:textId="77777777" w:rsidR="00061914" w:rsidRPr="00DF3BED" w:rsidRDefault="00061914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0.256</w:t>
            </w:r>
          </w:p>
          <w:p w14:paraId="2FEB9972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0.028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6A6B00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C00000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NB IL-6 no longer associated with cognition in univariate tests. Model almost identical results to n=44 (table 4). Removing physical illness as a covariate did alter findings. </w:t>
            </w:r>
          </w:p>
        </w:tc>
      </w:tr>
      <w:tr w:rsidR="00061914" w:rsidRPr="00DF3BED" w14:paraId="3130DFB2" w14:textId="77777777" w:rsidTr="00061914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E7FBD4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Cs/>
                <w:sz w:val="20"/>
                <w:szCs w:val="20"/>
                <w:highlight w:val="yellow"/>
                <w:lang w:val="en-US"/>
              </w:rPr>
              <w:lastRenderedPageBreak/>
              <w:t>IL-7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B4E469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AB554F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3.482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F45DE9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0.025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C3A5E9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IL-7</w:t>
            </w:r>
          </w:p>
          <w:p w14:paraId="6FC0B58E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N medications</w:t>
            </w:r>
          </w:p>
          <w:p w14:paraId="4F020797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FAST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EA0134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0.377</w:t>
            </w:r>
          </w:p>
          <w:p w14:paraId="7B3CD718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-0.064</w:t>
            </w:r>
          </w:p>
          <w:p w14:paraId="68149E31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-0.202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059BFC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0.290, 1.297</w:t>
            </w:r>
          </w:p>
          <w:p w14:paraId="443DF8C0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-0.098, 0.070</w:t>
            </w:r>
          </w:p>
          <w:p w14:paraId="187CAE4D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-0.033, 0.006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377D91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0.007</w:t>
            </w:r>
          </w:p>
          <w:p w14:paraId="25D8E2FE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0.664</w:t>
            </w:r>
          </w:p>
          <w:p w14:paraId="0C88F06A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0.146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BB738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C00000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Almost identical results to n=44 (table 4). Results largely unaffected by adding bipolar subtype (although model strength reduced to p=0.055; BD subtype non-significant).</w:t>
            </w:r>
          </w:p>
        </w:tc>
      </w:tr>
      <w:tr w:rsidR="00061914" w:rsidRPr="00DF3BED" w14:paraId="628CECFF" w14:textId="77777777" w:rsidTr="00061914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028F59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Cs/>
                <w:sz w:val="20"/>
                <w:szCs w:val="20"/>
                <w:highlight w:val="yellow"/>
                <w:lang w:val="en-US"/>
              </w:rPr>
              <w:t>Mip1b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422172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0A03A2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1.085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3A2302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0.367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5DF6AA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Mip1b</w:t>
            </w:r>
          </w:p>
          <w:p w14:paraId="0FCCCA07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Gender</w:t>
            </w:r>
          </w:p>
          <w:p w14:paraId="3E6F2218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FAST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7BCB5C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0.115</w:t>
            </w:r>
          </w:p>
          <w:p w14:paraId="50355DB1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-0.035</w:t>
            </w:r>
          </w:p>
          <w:p w14:paraId="2A581DE7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-0.269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7FEF27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-0.884, 1.522</w:t>
            </w:r>
          </w:p>
          <w:p w14:paraId="7406628A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-0.515, 0.333</w:t>
            </w:r>
          </w:p>
          <w:p w14:paraId="33FF2AE4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-0.038, 0.006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1D2FE3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0.493</w:t>
            </w:r>
          </w:p>
          <w:p w14:paraId="7DC3071B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0.814</w:t>
            </w:r>
          </w:p>
          <w:p w14:paraId="3DF48960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0.086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46F75F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Model </w:t>
            </w:r>
            <w:proofErr w:type="gramStart"/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similar to</w:t>
            </w:r>
            <w:proofErr w:type="gramEnd"/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n=44 (table 4) although FAST no longer significant at p &lt; 0.05 (was p = 0.028).</w:t>
            </w:r>
          </w:p>
        </w:tc>
      </w:tr>
      <w:tr w:rsidR="00061914" w:rsidRPr="00DF3BED" w14:paraId="68B100B9" w14:textId="77777777" w:rsidTr="00061914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6CEBA5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DF3BED">
              <w:rPr>
                <w:rFonts w:ascii="Calibri" w:hAnsi="Calibri" w:cs="Calibri"/>
                <w:bCs/>
                <w:sz w:val="20"/>
                <w:szCs w:val="20"/>
                <w:highlight w:val="yellow"/>
                <w:lang w:val="en-US"/>
              </w:rPr>
              <w:t>PlGF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990032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0.186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A93D2E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2.335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9CDE56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0.046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0A4DCE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PlGF</w:t>
            </w:r>
            <w:proofErr w:type="spellEnd"/>
          </w:p>
          <w:p w14:paraId="1A579308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N medications</w:t>
            </w:r>
          </w:p>
          <w:p w14:paraId="2CB0606A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 xml:space="preserve">HRQOL </w:t>
            </w:r>
          </w:p>
          <w:p w14:paraId="056F996E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Gender</w:t>
            </w:r>
          </w:p>
          <w:p w14:paraId="255DB90D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 xml:space="preserve">Smoking </w:t>
            </w:r>
          </w:p>
          <w:p w14:paraId="1790E205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Age</w:t>
            </w:r>
          </w:p>
          <w:p w14:paraId="2C3B996F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FAST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79F2F9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0.438</w:t>
            </w:r>
          </w:p>
          <w:p w14:paraId="326ADE0D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-0.199</w:t>
            </w:r>
          </w:p>
          <w:p w14:paraId="48D556EA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0.329</w:t>
            </w:r>
          </w:p>
          <w:p w14:paraId="3B741FB5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0.021</w:t>
            </w:r>
          </w:p>
          <w:p w14:paraId="70F12E47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0.141</w:t>
            </w:r>
          </w:p>
          <w:p w14:paraId="6F895D97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-0.318</w:t>
            </w:r>
          </w:p>
          <w:p w14:paraId="03D8572E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-0.321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9533CA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0.724, 4.696</w:t>
            </w:r>
          </w:p>
          <w:p w14:paraId="7FF08912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-0.151, 0.041</w:t>
            </w:r>
          </w:p>
          <w:p w14:paraId="49C77CB0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-0.018, 0.252</w:t>
            </w:r>
          </w:p>
          <w:p w14:paraId="05073D3D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-0.396, 0.484</w:t>
            </w:r>
          </w:p>
          <w:p w14:paraId="01C503B6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-0.313, 0.642</w:t>
            </w:r>
          </w:p>
          <w:p w14:paraId="7E2C1995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-0.036, 0.006</w:t>
            </w:r>
          </w:p>
          <w:p w14:paraId="7CDE595F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-0.043, 0.002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17862C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0.036</w:t>
            </w:r>
          </w:p>
          <w:p w14:paraId="16833F25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0.250</w:t>
            </w:r>
          </w:p>
          <w:p w14:paraId="441A3D57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0.085</w:t>
            </w:r>
          </w:p>
          <w:p w14:paraId="3DB016B6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0.895</w:t>
            </w:r>
          </w:p>
          <w:p w14:paraId="2764115F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0.449</w:t>
            </w:r>
          </w:p>
          <w:p w14:paraId="44FB2767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0.182</w:t>
            </w:r>
          </w:p>
          <w:p w14:paraId="7223759A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0.064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639752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Model </w:t>
            </w:r>
            <w:proofErr w:type="gramStart"/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similar to</w:t>
            </w:r>
            <w:proofErr w:type="gramEnd"/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n=44 (table 4) although FAST no longer significant at p &lt; 0.05 (was p = 0.039). Removing HRQOL as a covariate reduced the overall model strength (adj r2 = 0.121, p = 0.101) with </w:t>
            </w:r>
            <w:proofErr w:type="spellStart"/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PlGF</w:t>
            </w:r>
            <w:proofErr w:type="spellEnd"/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reduced to a trend (p = 0.051).  </w:t>
            </w:r>
          </w:p>
        </w:tc>
      </w:tr>
      <w:tr w:rsidR="00061914" w:rsidRPr="00DF3BED" w14:paraId="09DB7340" w14:textId="77777777" w:rsidTr="00061914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75B489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DF3BED">
              <w:rPr>
                <w:rFonts w:ascii="Calibri" w:hAnsi="Calibri" w:cs="Calibri"/>
                <w:bCs/>
                <w:sz w:val="20"/>
                <w:szCs w:val="20"/>
                <w:highlight w:val="yellow"/>
                <w:lang w:val="en-US"/>
              </w:rPr>
              <w:t>TNFb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9BEB39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9BC26B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1.433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7E8579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0.248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D33D83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TNFb</w:t>
            </w:r>
            <w:proofErr w:type="spellEnd"/>
          </w:p>
          <w:p w14:paraId="3FEB9A2A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N episodes</w:t>
            </w:r>
          </w:p>
          <w:p w14:paraId="4C86135A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FAST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A13238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0.207</w:t>
            </w:r>
          </w:p>
          <w:p w14:paraId="191075F9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0.018</w:t>
            </w:r>
          </w:p>
          <w:p w14:paraId="278A8CF4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-0.292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4E28A9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-0.381, 0.775</w:t>
            </w:r>
          </w:p>
          <w:p w14:paraId="167AA1D4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-0.011, 0.017</w:t>
            </w:r>
          </w:p>
          <w:p w14:paraId="799F11F6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-0.044, 0.000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81034D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0.233</w:t>
            </w:r>
          </w:p>
          <w:p w14:paraId="7E688167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0.910</w:t>
            </w:r>
          </w:p>
          <w:p w14:paraId="0A3943DB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0.068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ECF0B7" w14:textId="77777777" w:rsidR="00061914" w:rsidRPr="00DF3BED" w:rsidRDefault="00061914">
            <w:pPr>
              <w:contextualSpacing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NB </w:t>
            </w:r>
            <w:proofErr w:type="spellStart"/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TNFb</w:t>
            </w:r>
            <w:proofErr w:type="spellEnd"/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 xml:space="preserve"> no longer associated with cognition in univariate tests. Model almost identical results to n=44 (table 4) but FAST no longer significant at p &lt; 0.05 (was p = 0.031).</w:t>
            </w:r>
          </w:p>
        </w:tc>
      </w:tr>
      <w:tr w:rsidR="00061914" w:rsidRPr="00DF3BED" w14:paraId="6F99F871" w14:textId="77777777" w:rsidTr="00061914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E11EC3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Cs/>
                <w:sz w:val="20"/>
                <w:szCs w:val="20"/>
                <w:highlight w:val="yellow"/>
                <w:lang w:val="en-US"/>
              </w:rPr>
              <w:t>VEGFC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6607BD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43C2E3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5.145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986785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0.010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C7FFC1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VEGFC</w:t>
            </w:r>
          </w:p>
          <w:p w14:paraId="0CAB6FED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FAST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F17E49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0.392</w:t>
            </w:r>
          </w:p>
          <w:p w14:paraId="76869048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-0.329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5A0B3A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0.388, 1.899</w:t>
            </w:r>
          </w:p>
          <w:p w14:paraId="506D674B" w14:textId="77777777" w:rsidR="00061914" w:rsidRPr="00DF3BED" w:rsidRDefault="00061914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US"/>
              </w:rPr>
              <w:t>-0.042, -0.004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207D11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0.009</w:t>
            </w:r>
          </w:p>
          <w:p w14:paraId="496AC054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0.021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61377A" w14:textId="77777777" w:rsidR="00061914" w:rsidRPr="00DF3BED" w:rsidRDefault="00061914">
            <w:pPr>
              <w:contextualSpacing/>
              <w:rPr>
                <w:rFonts w:ascii="Calibri" w:hAnsi="Calibri" w:cs="Calibri"/>
                <w:b/>
                <w:color w:val="C00000"/>
                <w:sz w:val="20"/>
                <w:szCs w:val="20"/>
                <w:highlight w:val="yellow"/>
                <w:lang w:val="en-US"/>
              </w:rPr>
            </w:pPr>
            <w:r w:rsidRPr="00DF3BED"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  <w:t>Almost identical results to n=44 (table 4).</w:t>
            </w:r>
          </w:p>
        </w:tc>
      </w:tr>
    </w:tbl>
    <w:p w14:paraId="00DCFEF1" w14:textId="77777777" w:rsidR="00061914" w:rsidRPr="00DF3BED" w:rsidRDefault="00061914" w:rsidP="00061914">
      <w:pPr>
        <w:contextualSpacing/>
        <w:rPr>
          <w:rFonts w:ascii="Calibri" w:hAnsi="Calibri" w:cs="Calibri"/>
          <w:color w:val="000000" w:themeColor="text1"/>
          <w:sz w:val="18"/>
          <w:szCs w:val="18"/>
          <w:highlight w:val="yellow"/>
        </w:rPr>
      </w:pPr>
      <w:r w:rsidRPr="00DF3BED">
        <w:rPr>
          <w:rFonts w:ascii="Calibri" w:hAnsi="Calibri" w:cs="Calibri"/>
          <w:color w:val="000000" w:themeColor="text1"/>
          <w:sz w:val="18"/>
          <w:szCs w:val="18"/>
          <w:highlight w:val="yellow"/>
        </w:rPr>
        <w:t xml:space="preserve"> </w:t>
      </w:r>
    </w:p>
    <w:p w14:paraId="392D08A4" w14:textId="77777777" w:rsidR="00061914" w:rsidRPr="00DF3BED" w:rsidRDefault="00061914" w:rsidP="00061914">
      <w:pPr>
        <w:tabs>
          <w:tab w:val="left" w:pos="3147"/>
        </w:tabs>
        <w:contextualSpacing/>
        <w:rPr>
          <w:rFonts w:ascii="Calibri" w:hAnsi="Calibri" w:cs="Calibri"/>
          <w:sz w:val="19"/>
          <w:szCs w:val="19"/>
          <w:highlight w:val="yellow"/>
        </w:rPr>
      </w:pPr>
      <w:r w:rsidRPr="00DF3BED">
        <w:rPr>
          <w:rFonts w:ascii="Calibri" w:hAnsi="Calibri" w:cs="Calibri"/>
          <w:sz w:val="19"/>
          <w:szCs w:val="19"/>
          <w:highlight w:val="yellow"/>
        </w:rPr>
        <w:t>Multivariable linear regressions did not indicate a significant concern of collinearity within any of the models (Durbin-Watson value between 1 and 3.) Bold text indicates significance at p &lt; 0.05.</w:t>
      </w:r>
    </w:p>
    <w:p w14:paraId="0FB1520D" w14:textId="77777777" w:rsidR="00061914" w:rsidRPr="00DF3BED" w:rsidRDefault="00061914" w:rsidP="00061914">
      <w:pPr>
        <w:tabs>
          <w:tab w:val="left" w:pos="3147"/>
        </w:tabs>
        <w:contextualSpacing/>
        <w:rPr>
          <w:rFonts w:ascii="Calibri" w:hAnsi="Calibri" w:cs="Calibri"/>
          <w:sz w:val="19"/>
          <w:szCs w:val="19"/>
          <w:highlight w:val="yellow"/>
        </w:rPr>
      </w:pPr>
      <w:r w:rsidRPr="00DF3BED">
        <w:rPr>
          <w:rFonts w:ascii="Calibri" w:hAnsi="Calibri" w:cs="Calibri"/>
          <w:sz w:val="19"/>
          <w:szCs w:val="19"/>
          <w:highlight w:val="yellow"/>
        </w:rPr>
        <w:t xml:space="preserve">IV = independent variables, </w:t>
      </w:r>
      <w:proofErr w:type="spellStart"/>
      <w:r w:rsidRPr="00DF3BED">
        <w:rPr>
          <w:rFonts w:ascii="Calibri" w:hAnsi="Calibri" w:cs="Calibri"/>
          <w:sz w:val="19"/>
          <w:szCs w:val="19"/>
          <w:highlight w:val="yellow"/>
        </w:rPr>
        <w:t>sBeta</w:t>
      </w:r>
      <w:proofErr w:type="spellEnd"/>
      <w:r w:rsidRPr="00DF3BED">
        <w:rPr>
          <w:rFonts w:ascii="Calibri" w:hAnsi="Calibri" w:cs="Calibri"/>
          <w:sz w:val="19"/>
          <w:szCs w:val="19"/>
          <w:highlight w:val="yellow"/>
        </w:rPr>
        <w:t xml:space="preserve"> = standardized beta value, CI = confidence interval, BDNF = brain derived neurotrophic factor, </w:t>
      </w:r>
      <w:proofErr w:type="spellStart"/>
      <w:r w:rsidRPr="00DF3BED">
        <w:rPr>
          <w:rFonts w:ascii="Calibri" w:hAnsi="Calibri" w:cs="Calibri"/>
          <w:sz w:val="19"/>
          <w:szCs w:val="19"/>
          <w:highlight w:val="yellow"/>
        </w:rPr>
        <w:t>bFGF</w:t>
      </w:r>
      <w:proofErr w:type="spellEnd"/>
      <w:r w:rsidRPr="00DF3BED">
        <w:rPr>
          <w:rFonts w:ascii="Calibri" w:hAnsi="Calibri" w:cs="Calibri"/>
          <w:sz w:val="19"/>
          <w:szCs w:val="19"/>
          <w:highlight w:val="yellow"/>
        </w:rPr>
        <w:t xml:space="preserve"> = basic fibroblast growth factor, IL = interleukin, Mip1b = macrophage inflammatory protein 1b, </w:t>
      </w:r>
      <w:proofErr w:type="spellStart"/>
      <w:r w:rsidRPr="00DF3BED">
        <w:rPr>
          <w:rFonts w:ascii="Calibri" w:hAnsi="Calibri" w:cs="Calibri"/>
          <w:sz w:val="19"/>
          <w:szCs w:val="19"/>
          <w:highlight w:val="yellow"/>
        </w:rPr>
        <w:t>PlGF</w:t>
      </w:r>
      <w:proofErr w:type="spellEnd"/>
      <w:r w:rsidRPr="00DF3BED">
        <w:rPr>
          <w:rFonts w:ascii="Calibri" w:hAnsi="Calibri" w:cs="Calibri"/>
          <w:sz w:val="19"/>
          <w:szCs w:val="19"/>
          <w:highlight w:val="yellow"/>
        </w:rPr>
        <w:t xml:space="preserve"> = placental growth factor, </w:t>
      </w:r>
      <w:proofErr w:type="spellStart"/>
      <w:r w:rsidRPr="00DF3BED">
        <w:rPr>
          <w:rFonts w:ascii="Calibri" w:hAnsi="Calibri" w:cs="Calibri"/>
          <w:sz w:val="19"/>
          <w:szCs w:val="19"/>
          <w:highlight w:val="yellow"/>
        </w:rPr>
        <w:t>TNFb</w:t>
      </w:r>
      <w:proofErr w:type="spellEnd"/>
      <w:r w:rsidRPr="00DF3BED">
        <w:rPr>
          <w:rFonts w:ascii="Calibri" w:hAnsi="Calibri" w:cs="Calibri"/>
          <w:sz w:val="19"/>
          <w:szCs w:val="19"/>
          <w:highlight w:val="yellow"/>
        </w:rPr>
        <w:t xml:space="preserve"> = tumour necrosis factor beta, VEGFC = vascular endothelial growth factor C, n = number, HR-QOL = health-related quality of life (EQ5D score), FAST = functional impairment, CTQ = childhood trauma severity.</w:t>
      </w:r>
    </w:p>
    <w:p w14:paraId="20A56CD4" w14:textId="77777777" w:rsidR="00061914" w:rsidRDefault="00061914" w:rsidP="00061914">
      <w:pPr>
        <w:tabs>
          <w:tab w:val="left" w:pos="3147"/>
        </w:tabs>
        <w:contextualSpacing/>
        <w:rPr>
          <w:rFonts w:ascii="Calibri" w:hAnsi="Calibri" w:cs="Calibri"/>
          <w:sz w:val="19"/>
          <w:szCs w:val="19"/>
        </w:rPr>
      </w:pPr>
      <w:proofErr w:type="spellStart"/>
      <w:r w:rsidRPr="00DF3BED">
        <w:rPr>
          <w:rFonts w:ascii="Calibri" w:hAnsi="Calibri" w:cs="Calibri"/>
          <w:bCs/>
          <w:sz w:val="19"/>
          <w:szCs w:val="19"/>
          <w:highlight w:val="yellow"/>
          <w:vertAlign w:val="superscript"/>
        </w:rPr>
        <w:t>a</w:t>
      </w:r>
      <w:proofErr w:type="spellEnd"/>
      <w:r w:rsidRPr="00DF3BED">
        <w:rPr>
          <w:rFonts w:ascii="Calibri" w:hAnsi="Calibri" w:cs="Calibri"/>
          <w:bCs/>
          <w:sz w:val="19"/>
          <w:szCs w:val="19"/>
          <w:highlight w:val="yellow"/>
          <w:vertAlign w:val="superscript"/>
        </w:rPr>
        <w:t xml:space="preserve"> </w:t>
      </w:r>
      <w:proofErr w:type="gramStart"/>
      <w:r w:rsidRPr="00DF3BED">
        <w:rPr>
          <w:rFonts w:ascii="Calibri" w:hAnsi="Calibri" w:cs="Calibri"/>
          <w:bCs/>
          <w:sz w:val="19"/>
          <w:szCs w:val="19"/>
          <w:highlight w:val="yellow"/>
        </w:rPr>
        <w:t>For</w:t>
      </w:r>
      <w:proofErr w:type="gramEnd"/>
      <w:r w:rsidRPr="00DF3BED">
        <w:rPr>
          <w:rFonts w:ascii="Calibri" w:hAnsi="Calibri" w:cs="Calibri"/>
          <w:bCs/>
          <w:sz w:val="19"/>
          <w:szCs w:val="19"/>
          <w:highlight w:val="yellow"/>
        </w:rPr>
        <w:t xml:space="preserve"> underpowered models (those containing &gt; 1 IV per 10 participants i.e. &gt;4 IV’s in total), regressions were re-run only containing covariates that were significant at p &lt; 0.05 (between inflammatory and non-biological, or cognitive and non-biological) i.e. IL-16 (removing CTQ) and </w:t>
      </w:r>
      <w:proofErr w:type="spellStart"/>
      <w:r w:rsidRPr="00DF3BED">
        <w:rPr>
          <w:rFonts w:ascii="Calibri" w:hAnsi="Calibri" w:cs="Calibri"/>
          <w:bCs/>
          <w:sz w:val="19"/>
          <w:szCs w:val="19"/>
          <w:highlight w:val="yellow"/>
        </w:rPr>
        <w:t>PlGF</w:t>
      </w:r>
      <w:proofErr w:type="spellEnd"/>
      <w:r w:rsidRPr="00DF3BED">
        <w:rPr>
          <w:rFonts w:ascii="Calibri" w:hAnsi="Calibri" w:cs="Calibri"/>
          <w:bCs/>
          <w:sz w:val="19"/>
          <w:szCs w:val="19"/>
          <w:highlight w:val="yellow"/>
        </w:rPr>
        <w:t xml:space="preserve"> (removing number of medications), with these not significantly affecting results.</w:t>
      </w:r>
      <w:r>
        <w:rPr>
          <w:rFonts w:ascii="Calibri" w:hAnsi="Calibri" w:cs="Calibri"/>
          <w:bCs/>
          <w:sz w:val="19"/>
          <w:szCs w:val="19"/>
        </w:rPr>
        <w:t xml:space="preserve">  </w:t>
      </w:r>
    </w:p>
    <w:p w14:paraId="054CCC06" w14:textId="77777777" w:rsidR="00061914" w:rsidRDefault="00061914" w:rsidP="00061914">
      <w:pPr>
        <w:contextualSpacing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br w:type="page"/>
      </w:r>
    </w:p>
    <w:p w14:paraId="6E3BAED6" w14:textId="77777777" w:rsidR="00061914" w:rsidRDefault="00061914" w:rsidP="00061914">
      <w:pPr>
        <w:contextualSpacing/>
        <w:rPr>
          <w:rFonts w:asciiTheme="minorHAnsi" w:hAnsiTheme="minorHAnsi" w:cstheme="minorBidi"/>
          <w:sz w:val="22"/>
          <w:szCs w:val="22"/>
        </w:rPr>
      </w:pPr>
    </w:p>
    <w:p w14:paraId="7271378F" w14:textId="2BD384A2" w:rsidR="00273E20" w:rsidRPr="00273E20" w:rsidRDefault="00273E20" w:rsidP="00273E20">
      <w:pPr>
        <w:tabs>
          <w:tab w:val="left" w:pos="3147"/>
        </w:tabs>
        <w:spacing w:after="120" w:line="259" w:lineRule="auto"/>
        <w:rPr>
          <w:rFonts w:ascii="Calibri" w:hAnsi="Calibri" w:cs="Calibri"/>
          <w:b/>
          <w:sz w:val="21"/>
          <w:szCs w:val="21"/>
          <w:highlight w:val="yellow"/>
        </w:rPr>
      </w:pPr>
      <w:r w:rsidRPr="00273E20">
        <w:rPr>
          <w:rFonts w:ascii="Calibri" w:hAnsi="Calibri" w:cs="Calibri"/>
          <w:b/>
          <w:sz w:val="21"/>
          <w:szCs w:val="21"/>
          <w:highlight w:val="yellow"/>
        </w:rPr>
        <w:t xml:space="preserve">Supplement </w:t>
      </w:r>
      <w:r w:rsidR="008F158E">
        <w:rPr>
          <w:rFonts w:ascii="Calibri" w:hAnsi="Calibri" w:cs="Calibri"/>
          <w:b/>
          <w:sz w:val="21"/>
          <w:szCs w:val="21"/>
          <w:highlight w:val="yellow"/>
        </w:rPr>
        <w:t>5</w:t>
      </w:r>
      <w:r w:rsidRPr="00273E20">
        <w:rPr>
          <w:rFonts w:ascii="Calibri" w:hAnsi="Calibri" w:cs="Calibri"/>
          <w:b/>
          <w:sz w:val="21"/>
          <w:szCs w:val="21"/>
          <w:highlight w:val="yellow"/>
        </w:rPr>
        <w:t>: Inflammatory associations with individual cognitive tests</w:t>
      </w:r>
    </w:p>
    <w:p w14:paraId="2DC4D020" w14:textId="77777777" w:rsidR="000B2F79" w:rsidRPr="00273E20" w:rsidRDefault="000B2F79">
      <w:pPr>
        <w:spacing w:after="160" w:line="259" w:lineRule="auto"/>
        <w:rPr>
          <w:sz w:val="19"/>
          <w:szCs w:val="19"/>
          <w:highlight w:val="yellow"/>
        </w:rPr>
      </w:pPr>
    </w:p>
    <w:tbl>
      <w:tblPr>
        <w:tblW w:w="1488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25"/>
        <w:gridCol w:w="1683"/>
        <w:gridCol w:w="1683"/>
        <w:gridCol w:w="1683"/>
        <w:gridCol w:w="1684"/>
        <w:gridCol w:w="1683"/>
        <w:gridCol w:w="1683"/>
        <w:gridCol w:w="1683"/>
        <w:gridCol w:w="1684"/>
      </w:tblGrid>
      <w:tr w:rsidR="00273E20" w:rsidRPr="00273E20" w14:paraId="09DE06CB" w14:textId="77777777" w:rsidTr="00273E20">
        <w:trPr>
          <w:jc w:val="center"/>
        </w:trPr>
        <w:tc>
          <w:tcPr>
            <w:tcW w:w="1418" w:type="dxa"/>
            <w:gridSpan w:val="2"/>
            <w:vMerge w:val="restart"/>
          </w:tcPr>
          <w:p w14:paraId="2D3B3DB6" w14:textId="5E74F695" w:rsidR="00273E20" w:rsidRDefault="00273E20" w:rsidP="007D5E3B">
            <w:pPr>
              <w:spacing w:before="120" w:after="120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  <w:highlight w:val="yellow"/>
              </w:rPr>
              <w:t xml:space="preserve"> 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</w:tcPr>
          <w:p w14:paraId="2B58C550" w14:textId="50D1FBD0" w:rsidR="00273E20" w:rsidRPr="00273E20" w:rsidRDefault="00273E20" w:rsidP="00273E20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  <w:highlight w:val="yellow"/>
              </w:rPr>
              <w:t xml:space="preserve">Processing speed 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07965CBE" w14:textId="4915873E" w:rsidR="00273E20" w:rsidRPr="00273E20" w:rsidRDefault="00273E20" w:rsidP="00273E20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  <w:highlight w:val="yellow"/>
              </w:rPr>
              <w:t>Working memory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2E708DDC" w14:textId="1B1FB3A6" w:rsidR="00273E20" w:rsidRPr="00273E20" w:rsidRDefault="00273E20" w:rsidP="00273E20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  <w:highlight w:val="yellow"/>
              </w:rPr>
              <w:t>Verbal learning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2EFF0A8A" w14:textId="76928C0C" w:rsidR="00273E20" w:rsidRPr="00273E20" w:rsidRDefault="00273E20" w:rsidP="00273E20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  <w:highlight w:val="yellow"/>
              </w:rPr>
              <w:t>Verbal memory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</w:tcPr>
          <w:p w14:paraId="12AFB94F" w14:textId="507D47BB" w:rsidR="00273E20" w:rsidRPr="00273E20" w:rsidRDefault="00273E20" w:rsidP="00273E20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  <w:highlight w:val="yellow"/>
              </w:rPr>
              <w:t>Executive functioning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7A64D8CC" w14:textId="717CA51F" w:rsidR="00273E20" w:rsidRPr="00273E20" w:rsidRDefault="00273E20" w:rsidP="00273E20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  <w:highlight w:val="yellow"/>
              </w:rPr>
              <w:t>Verbal fluency</w:t>
            </w:r>
          </w:p>
        </w:tc>
      </w:tr>
      <w:tr w:rsidR="00273E20" w:rsidRPr="00273E20" w14:paraId="5F86CD5B" w14:textId="77777777" w:rsidTr="00273E20">
        <w:trPr>
          <w:jc w:val="center"/>
        </w:trPr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30D4EF7A" w14:textId="0DA3C2CD" w:rsidR="00273E20" w:rsidRPr="00273E20" w:rsidRDefault="00273E20" w:rsidP="00273E20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73F3EF16" w14:textId="22B63D3F" w:rsidR="00273E20" w:rsidRPr="00154105" w:rsidRDefault="00273E20" w:rsidP="00273E20">
            <w:pPr>
              <w:spacing w:before="120" w:after="120"/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</w:rPr>
            </w:pPr>
            <w:r w:rsidRPr="00154105"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</w:rPr>
              <w:t>Digit symbol substitution test</w:t>
            </w:r>
            <w:r w:rsidR="00154105" w:rsidRPr="00154105"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  <w:vertAlign w:val="superscript"/>
              </w:rPr>
              <w:t>1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7028220A" w14:textId="72AAF351" w:rsidR="00273E20" w:rsidRPr="00154105" w:rsidRDefault="00273E20" w:rsidP="00273E20">
            <w:pPr>
              <w:spacing w:before="120" w:after="120"/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</w:rPr>
            </w:pPr>
            <w:r w:rsidRPr="00154105"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</w:rPr>
              <w:t>Symbol search</w:t>
            </w:r>
            <w:r w:rsidR="00154105" w:rsidRPr="00154105"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  <w:vertAlign w:val="superscript"/>
              </w:rPr>
              <w:t>1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4EAECDFF" w14:textId="221E525A" w:rsidR="00273E20" w:rsidRPr="00154105" w:rsidRDefault="00273E20" w:rsidP="00273E20">
            <w:pPr>
              <w:spacing w:before="120" w:after="120"/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</w:rPr>
            </w:pPr>
            <w:r w:rsidRPr="00154105"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</w:rPr>
              <w:t>Digit span</w:t>
            </w:r>
            <w:r w:rsidR="00154105"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  <w:vertAlign w:val="superscript"/>
              </w:rPr>
              <w:t>1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23218CED" w14:textId="34D16915" w:rsidR="00273E20" w:rsidRPr="00154105" w:rsidRDefault="00273E20" w:rsidP="00273E20">
            <w:pPr>
              <w:spacing w:before="120" w:after="120"/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</w:rPr>
            </w:pPr>
            <w:r w:rsidRPr="00154105"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</w:rPr>
              <w:t>Verbal paired associates I</w:t>
            </w:r>
            <w:r w:rsidR="00154105"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  <w:vertAlign w:val="superscript"/>
              </w:rPr>
              <w:t>2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5928190B" w14:textId="27E9A4E5" w:rsidR="00273E20" w:rsidRPr="00154105" w:rsidRDefault="00273E20" w:rsidP="00273E20">
            <w:pPr>
              <w:spacing w:before="120" w:after="120"/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</w:rPr>
            </w:pPr>
            <w:r w:rsidRPr="00154105"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</w:rPr>
              <w:t>Verbal paired associates I</w:t>
            </w:r>
            <w:r w:rsidR="00154105"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</w:rPr>
              <w:t>I</w:t>
            </w:r>
            <w:r w:rsidR="00154105"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  <w:vertAlign w:val="superscript"/>
              </w:rPr>
              <w:t>2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725596A1" w14:textId="6B13DD45" w:rsidR="00273E20" w:rsidRPr="00154105" w:rsidRDefault="00273E20" w:rsidP="00273E20">
            <w:pPr>
              <w:spacing w:before="120" w:after="120"/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</w:rPr>
            </w:pPr>
            <w:r w:rsidRPr="00154105"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</w:rPr>
              <w:t>The hotel test</w:t>
            </w:r>
            <w:r w:rsidR="00154105"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  <w:vertAlign w:val="superscript"/>
              </w:rPr>
              <w:t>3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5880A44F" w14:textId="3F10DEB0" w:rsidR="00273E20" w:rsidRPr="00154105" w:rsidRDefault="00273E20" w:rsidP="00273E20">
            <w:pPr>
              <w:spacing w:before="120" w:after="120"/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</w:rPr>
            </w:pPr>
            <w:r w:rsidRPr="00154105"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</w:rPr>
              <w:t>Matrix Reasoning</w:t>
            </w:r>
            <w:r w:rsidR="00154105"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  <w:vertAlign w:val="superscript"/>
              </w:rPr>
              <w:t>4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5A2C546C" w14:textId="6C8E5ACB" w:rsidR="00273E20" w:rsidRPr="00154105" w:rsidRDefault="00273E20" w:rsidP="00273E20">
            <w:pPr>
              <w:spacing w:before="120" w:after="120"/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</w:rPr>
            </w:pPr>
            <w:r w:rsidRPr="00154105"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</w:rPr>
              <w:t>FAS test</w:t>
            </w:r>
            <w:r w:rsidR="00154105">
              <w:rPr>
                <w:rFonts w:ascii="Calibri" w:hAnsi="Calibri" w:cs="Calibri"/>
                <w:i/>
                <w:iCs/>
                <w:color w:val="000000" w:themeColor="text1"/>
                <w:sz w:val="19"/>
                <w:szCs w:val="19"/>
                <w:highlight w:val="yellow"/>
                <w:vertAlign w:val="superscript"/>
              </w:rPr>
              <w:t>5</w:t>
            </w:r>
          </w:p>
        </w:tc>
      </w:tr>
      <w:tr w:rsidR="00F80088" w:rsidRPr="00273E20" w14:paraId="7F2997F2" w14:textId="77777777" w:rsidTr="00273E20">
        <w:trPr>
          <w:jc w:val="center"/>
        </w:trPr>
        <w:tc>
          <w:tcPr>
            <w:tcW w:w="993" w:type="dxa"/>
            <w:tcBorders>
              <w:bottom w:val="nil"/>
            </w:tcBorders>
          </w:tcPr>
          <w:p w14:paraId="51810389" w14:textId="77777777" w:rsidR="00F80088" w:rsidRPr="00273E20" w:rsidRDefault="00F80088" w:rsidP="00273E20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  <w:t>BDNF</w:t>
            </w:r>
          </w:p>
        </w:tc>
        <w:tc>
          <w:tcPr>
            <w:tcW w:w="425" w:type="dxa"/>
            <w:tcBorders>
              <w:bottom w:val="nil"/>
            </w:tcBorders>
          </w:tcPr>
          <w:p w14:paraId="6449B48F" w14:textId="100C9649" w:rsidR="00F80088" w:rsidRPr="00273E20" w:rsidRDefault="00F80088" w:rsidP="00273E20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  <w:t>r</w:t>
            </w:r>
          </w:p>
        </w:tc>
        <w:tc>
          <w:tcPr>
            <w:tcW w:w="1683" w:type="dxa"/>
            <w:tcBorders>
              <w:bottom w:val="nil"/>
            </w:tcBorders>
          </w:tcPr>
          <w:p w14:paraId="03A5B6A2" w14:textId="08525342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.077</w:t>
            </w:r>
          </w:p>
        </w:tc>
        <w:tc>
          <w:tcPr>
            <w:tcW w:w="1683" w:type="dxa"/>
            <w:tcBorders>
              <w:bottom w:val="nil"/>
            </w:tcBorders>
          </w:tcPr>
          <w:p w14:paraId="727767B0" w14:textId="7F916A93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.289</w:t>
            </w:r>
          </w:p>
        </w:tc>
        <w:tc>
          <w:tcPr>
            <w:tcW w:w="1683" w:type="dxa"/>
            <w:tcBorders>
              <w:bottom w:val="nil"/>
            </w:tcBorders>
          </w:tcPr>
          <w:p w14:paraId="2BED298F" w14:textId="6994197B" w:rsidR="00F80088" w:rsidRPr="00273E20" w:rsidRDefault="00F80088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-</w:t>
            </w:r>
            <w:r w:rsidR="00D57503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.033</w:t>
            </w:r>
          </w:p>
        </w:tc>
        <w:tc>
          <w:tcPr>
            <w:tcW w:w="1684" w:type="dxa"/>
            <w:tcBorders>
              <w:bottom w:val="nil"/>
            </w:tcBorders>
          </w:tcPr>
          <w:p w14:paraId="33AF6C17" w14:textId="2521F8B7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.207</w:t>
            </w:r>
          </w:p>
        </w:tc>
        <w:tc>
          <w:tcPr>
            <w:tcW w:w="1683" w:type="dxa"/>
            <w:tcBorders>
              <w:bottom w:val="nil"/>
            </w:tcBorders>
          </w:tcPr>
          <w:p w14:paraId="0313C221" w14:textId="1AD47087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.297</w:t>
            </w:r>
          </w:p>
        </w:tc>
        <w:tc>
          <w:tcPr>
            <w:tcW w:w="1683" w:type="dxa"/>
            <w:tcBorders>
              <w:bottom w:val="nil"/>
            </w:tcBorders>
          </w:tcPr>
          <w:p w14:paraId="4E6F6225" w14:textId="29E93034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.195</w:t>
            </w:r>
          </w:p>
        </w:tc>
        <w:tc>
          <w:tcPr>
            <w:tcW w:w="1683" w:type="dxa"/>
            <w:tcBorders>
              <w:bottom w:val="nil"/>
            </w:tcBorders>
          </w:tcPr>
          <w:p w14:paraId="1B641564" w14:textId="5F391E51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.134</w:t>
            </w:r>
          </w:p>
        </w:tc>
        <w:tc>
          <w:tcPr>
            <w:tcW w:w="1684" w:type="dxa"/>
            <w:tcBorders>
              <w:bottom w:val="nil"/>
            </w:tcBorders>
          </w:tcPr>
          <w:p w14:paraId="212156CF" w14:textId="5167FFB7" w:rsidR="00F80088" w:rsidRPr="00273E20" w:rsidRDefault="00F80088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-</w:t>
            </w:r>
            <w:r w:rsidR="0073013E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.213</w:t>
            </w:r>
          </w:p>
        </w:tc>
      </w:tr>
      <w:tr w:rsidR="00F80088" w:rsidRPr="00273E20" w14:paraId="273644A5" w14:textId="77777777" w:rsidTr="00273E20">
        <w:trPr>
          <w:jc w:val="center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BE0F623" w14:textId="77777777" w:rsidR="00F80088" w:rsidRPr="00273E20" w:rsidRDefault="00F80088" w:rsidP="00273E20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004F94D4" w14:textId="40ECB89B" w:rsidR="00F80088" w:rsidRPr="00273E20" w:rsidRDefault="00F80088" w:rsidP="00273E20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  <w:t>p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080D4317" w14:textId="5950C57F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.617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7FD37410" w14:textId="08B284AA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.057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6E18868E" w14:textId="71A2696F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.832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14:paraId="3DEEF723" w14:textId="234F393B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.177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138BD5CE" w14:textId="3532ACAD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.050</w:t>
            </w:r>
            <w:r w:rsidR="0073013E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7695FC60" w14:textId="30172554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0.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205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72FFE615" w14:textId="2D4CFC98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.387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14:paraId="5E2AB388" w14:textId="1DC9E2BB" w:rsidR="00F80088" w:rsidRPr="00273E20" w:rsidRDefault="0073013E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.165</w:t>
            </w:r>
          </w:p>
        </w:tc>
      </w:tr>
      <w:tr w:rsidR="00F80088" w:rsidRPr="00273E20" w14:paraId="0588488D" w14:textId="77777777" w:rsidTr="00273E20">
        <w:trPr>
          <w:jc w:val="center"/>
        </w:trPr>
        <w:tc>
          <w:tcPr>
            <w:tcW w:w="993" w:type="dxa"/>
            <w:tcBorders>
              <w:bottom w:val="nil"/>
            </w:tcBorders>
          </w:tcPr>
          <w:p w14:paraId="79B70989" w14:textId="77777777" w:rsidR="00F80088" w:rsidRPr="00273E20" w:rsidRDefault="00F80088" w:rsidP="00273E20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</w:pPr>
            <w:proofErr w:type="spellStart"/>
            <w:r w:rsidRPr="00273E20"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  <w:t>bFGF</w:t>
            </w:r>
            <w:proofErr w:type="spellEnd"/>
          </w:p>
        </w:tc>
        <w:tc>
          <w:tcPr>
            <w:tcW w:w="425" w:type="dxa"/>
            <w:tcBorders>
              <w:bottom w:val="nil"/>
            </w:tcBorders>
          </w:tcPr>
          <w:p w14:paraId="56C2E0DD" w14:textId="7C2D0648" w:rsidR="00F80088" w:rsidRPr="00273E20" w:rsidRDefault="00F80088" w:rsidP="00273E20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  <w:t>r</w:t>
            </w:r>
          </w:p>
        </w:tc>
        <w:tc>
          <w:tcPr>
            <w:tcW w:w="1683" w:type="dxa"/>
            <w:tcBorders>
              <w:bottom w:val="nil"/>
            </w:tcBorders>
          </w:tcPr>
          <w:p w14:paraId="6BBD17E2" w14:textId="0AB56DA9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.219</w:t>
            </w:r>
          </w:p>
        </w:tc>
        <w:tc>
          <w:tcPr>
            <w:tcW w:w="1683" w:type="dxa"/>
            <w:tcBorders>
              <w:bottom w:val="nil"/>
            </w:tcBorders>
          </w:tcPr>
          <w:p w14:paraId="458EB03F" w14:textId="5FD11D8B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.317</w:t>
            </w:r>
          </w:p>
        </w:tc>
        <w:tc>
          <w:tcPr>
            <w:tcW w:w="1683" w:type="dxa"/>
            <w:tcBorders>
              <w:bottom w:val="nil"/>
            </w:tcBorders>
          </w:tcPr>
          <w:p w14:paraId="04333A65" w14:textId="7EB3BAC9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.270</w:t>
            </w:r>
          </w:p>
        </w:tc>
        <w:tc>
          <w:tcPr>
            <w:tcW w:w="1684" w:type="dxa"/>
            <w:tcBorders>
              <w:bottom w:val="nil"/>
            </w:tcBorders>
          </w:tcPr>
          <w:p w14:paraId="7B3D9CEF" w14:textId="4B6D97E8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.300</w:t>
            </w:r>
          </w:p>
        </w:tc>
        <w:tc>
          <w:tcPr>
            <w:tcW w:w="1683" w:type="dxa"/>
            <w:tcBorders>
              <w:bottom w:val="nil"/>
            </w:tcBorders>
          </w:tcPr>
          <w:p w14:paraId="5EBA22F2" w14:textId="2E9C1F58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.340</w:t>
            </w:r>
          </w:p>
        </w:tc>
        <w:tc>
          <w:tcPr>
            <w:tcW w:w="1683" w:type="dxa"/>
            <w:tcBorders>
              <w:bottom w:val="nil"/>
            </w:tcBorders>
          </w:tcPr>
          <w:p w14:paraId="721A7B6D" w14:textId="0B0CFB7A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.131</w:t>
            </w:r>
          </w:p>
        </w:tc>
        <w:tc>
          <w:tcPr>
            <w:tcW w:w="1683" w:type="dxa"/>
            <w:tcBorders>
              <w:bottom w:val="nil"/>
            </w:tcBorders>
          </w:tcPr>
          <w:p w14:paraId="35C37866" w14:textId="7D830DA9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.266</w:t>
            </w:r>
          </w:p>
        </w:tc>
        <w:tc>
          <w:tcPr>
            <w:tcW w:w="1684" w:type="dxa"/>
            <w:tcBorders>
              <w:bottom w:val="nil"/>
            </w:tcBorders>
          </w:tcPr>
          <w:p w14:paraId="2E59C251" w14:textId="650BD74E" w:rsidR="00F80088" w:rsidRPr="00273E20" w:rsidRDefault="00F80088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-</w:t>
            </w:r>
            <w:r w:rsidR="0073013E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.020</w:t>
            </w:r>
          </w:p>
        </w:tc>
      </w:tr>
      <w:tr w:rsidR="00F80088" w:rsidRPr="00273E20" w14:paraId="320BCC9C" w14:textId="77777777" w:rsidTr="00273E20">
        <w:trPr>
          <w:jc w:val="center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DAE0DC4" w14:textId="77777777" w:rsidR="00F80088" w:rsidRPr="00273E20" w:rsidRDefault="00F80088" w:rsidP="00273E20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6952DA36" w14:textId="7EF990FE" w:rsidR="00F80088" w:rsidRPr="00273E20" w:rsidRDefault="00F80088" w:rsidP="00273E20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  <w:t>p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2A8A4ACC" w14:textId="6D3C9BAC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.153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16642D48" w14:textId="74674F9C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.036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  <w:vertAlign w:val="superscript"/>
              </w:rPr>
              <w:t>*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1C29ED56" w14:textId="5011ADC6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.076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14:paraId="0F82CF57" w14:textId="466987A8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.048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  <w:vertAlign w:val="superscript"/>
              </w:rPr>
              <w:t>*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285900F1" w14:textId="366B45C4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.024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  <w:vertAlign w:val="superscript"/>
              </w:rPr>
              <w:t>*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7985EA33" w14:textId="02FFE170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.396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21769FC3" w14:textId="27B0004F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.081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14:paraId="5EDBD1C8" w14:textId="124FAE18" w:rsidR="00F80088" w:rsidRPr="00273E20" w:rsidRDefault="0073013E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.897</w:t>
            </w:r>
          </w:p>
        </w:tc>
      </w:tr>
      <w:tr w:rsidR="00F80088" w:rsidRPr="00273E20" w14:paraId="5D18DE9E" w14:textId="77777777" w:rsidTr="00273E20">
        <w:trPr>
          <w:jc w:val="center"/>
        </w:trPr>
        <w:tc>
          <w:tcPr>
            <w:tcW w:w="993" w:type="dxa"/>
            <w:tcBorders>
              <w:bottom w:val="nil"/>
            </w:tcBorders>
          </w:tcPr>
          <w:p w14:paraId="5853ED43" w14:textId="77777777" w:rsidR="00F80088" w:rsidRPr="00273E20" w:rsidRDefault="00F80088" w:rsidP="00273E20">
            <w:pPr>
              <w:jc w:val="center"/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bCs/>
                <w:sz w:val="19"/>
                <w:szCs w:val="19"/>
                <w:highlight w:val="yellow"/>
              </w:rPr>
              <w:t>IL-16</w:t>
            </w:r>
          </w:p>
        </w:tc>
        <w:tc>
          <w:tcPr>
            <w:tcW w:w="425" w:type="dxa"/>
            <w:tcBorders>
              <w:bottom w:val="nil"/>
            </w:tcBorders>
          </w:tcPr>
          <w:p w14:paraId="7D39E6F0" w14:textId="3448FA7E" w:rsidR="00F80088" w:rsidRPr="00273E20" w:rsidRDefault="00F80088" w:rsidP="00273E20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  <w:t>r</w:t>
            </w:r>
          </w:p>
        </w:tc>
        <w:tc>
          <w:tcPr>
            <w:tcW w:w="1683" w:type="dxa"/>
            <w:tcBorders>
              <w:bottom w:val="nil"/>
            </w:tcBorders>
          </w:tcPr>
          <w:p w14:paraId="6A0453F8" w14:textId="492D06ED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.221</w:t>
            </w:r>
          </w:p>
        </w:tc>
        <w:tc>
          <w:tcPr>
            <w:tcW w:w="1683" w:type="dxa"/>
            <w:tcBorders>
              <w:bottom w:val="nil"/>
            </w:tcBorders>
          </w:tcPr>
          <w:p w14:paraId="483159B0" w14:textId="2C1AB260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.301</w:t>
            </w:r>
          </w:p>
        </w:tc>
        <w:tc>
          <w:tcPr>
            <w:tcW w:w="1683" w:type="dxa"/>
            <w:tcBorders>
              <w:bottom w:val="nil"/>
            </w:tcBorders>
          </w:tcPr>
          <w:p w14:paraId="51CF7D62" w14:textId="51446F67" w:rsidR="00F80088" w:rsidRPr="00273E20" w:rsidRDefault="00F80088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-</w:t>
            </w:r>
            <w:r w:rsidR="00D57503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.130</w:t>
            </w:r>
          </w:p>
        </w:tc>
        <w:tc>
          <w:tcPr>
            <w:tcW w:w="1684" w:type="dxa"/>
            <w:tcBorders>
              <w:bottom w:val="nil"/>
            </w:tcBorders>
          </w:tcPr>
          <w:p w14:paraId="3A13BA4D" w14:textId="3BCA5E83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.302</w:t>
            </w:r>
          </w:p>
        </w:tc>
        <w:tc>
          <w:tcPr>
            <w:tcW w:w="1683" w:type="dxa"/>
            <w:tcBorders>
              <w:bottom w:val="nil"/>
            </w:tcBorders>
          </w:tcPr>
          <w:p w14:paraId="7DC6098E" w14:textId="55BC7F57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.326</w:t>
            </w:r>
          </w:p>
        </w:tc>
        <w:tc>
          <w:tcPr>
            <w:tcW w:w="1683" w:type="dxa"/>
            <w:tcBorders>
              <w:bottom w:val="nil"/>
            </w:tcBorders>
          </w:tcPr>
          <w:p w14:paraId="392594E3" w14:textId="628ACCC6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.229</w:t>
            </w:r>
          </w:p>
        </w:tc>
        <w:tc>
          <w:tcPr>
            <w:tcW w:w="1683" w:type="dxa"/>
            <w:tcBorders>
              <w:bottom w:val="nil"/>
            </w:tcBorders>
          </w:tcPr>
          <w:p w14:paraId="77658CB0" w14:textId="2608B08A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.192</w:t>
            </w:r>
          </w:p>
        </w:tc>
        <w:tc>
          <w:tcPr>
            <w:tcW w:w="1684" w:type="dxa"/>
            <w:tcBorders>
              <w:bottom w:val="nil"/>
            </w:tcBorders>
          </w:tcPr>
          <w:p w14:paraId="7AD6CCE9" w14:textId="15D691A2" w:rsidR="00F80088" w:rsidRPr="00273E20" w:rsidRDefault="00F80088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-</w:t>
            </w:r>
            <w:r w:rsidR="0073013E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.016</w:t>
            </w:r>
          </w:p>
        </w:tc>
      </w:tr>
      <w:tr w:rsidR="00F80088" w:rsidRPr="00273E20" w14:paraId="3467BFF6" w14:textId="77777777" w:rsidTr="00273E20">
        <w:trPr>
          <w:jc w:val="center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BC5EE32" w14:textId="77777777" w:rsidR="00F80088" w:rsidRPr="00273E20" w:rsidRDefault="00F80088" w:rsidP="00273E20">
            <w:pPr>
              <w:jc w:val="center"/>
              <w:rPr>
                <w:rFonts w:ascii="Calibri" w:hAnsi="Calibri" w:cs="Calibri"/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434FAF95" w14:textId="09D97973" w:rsidR="00F80088" w:rsidRPr="00273E20" w:rsidRDefault="00F80088" w:rsidP="00273E20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  <w:t>p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630FC28A" w14:textId="5F6F8C3C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.150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6EA7190C" w14:textId="1739CCA4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.047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  <w:vertAlign w:val="superscript"/>
              </w:rPr>
              <w:t>*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1B78D74D" w14:textId="4972A087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.401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14:paraId="05E854DB" w14:textId="5D98A6BF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.046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  <w:vertAlign w:val="superscript"/>
              </w:rPr>
              <w:t>*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3D0C0BA8" w14:textId="3B6DFECD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.031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  <w:vertAlign w:val="superscript"/>
              </w:rPr>
              <w:t>*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12280B6B" w14:textId="2D78289B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.135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254AC41E" w14:textId="36696FCE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.213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14:paraId="405267E0" w14:textId="639DAF31" w:rsidR="00F80088" w:rsidRPr="00273E20" w:rsidRDefault="0073013E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.917</w:t>
            </w:r>
          </w:p>
        </w:tc>
      </w:tr>
      <w:tr w:rsidR="00F80088" w:rsidRPr="00273E20" w14:paraId="485FF572" w14:textId="77777777" w:rsidTr="00273E20">
        <w:trPr>
          <w:jc w:val="center"/>
        </w:trPr>
        <w:tc>
          <w:tcPr>
            <w:tcW w:w="993" w:type="dxa"/>
            <w:tcBorders>
              <w:bottom w:val="nil"/>
            </w:tcBorders>
          </w:tcPr>
          <w:p w14:paraId="1E214884" w14:textId="77777777" w:rsidR="00F80088" w:rsidRPr="00273E20" w:rsidRDefault="00F80088" w:rsidP="00273E20">
            <w:pPr>
              <w:jc w:val="center"/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bCs/>
                <w:sz w:val="19"/>
                <w:szCs w:val="19"/>
                <w:highlight w:val="yellow"/>
              </w:rPr>
              <w:t>IL-6</w:t>
            </w:r>
          </w:p>
        </w:tc>
        <w:tc>
          <w:tcPr>
            <w:tcW w:w="425" w:type="dxa"/>
            <w:tcBorders>
              <w:bottom w:val="nil"/>
            </w:tcBorders>
          </w:tcPr>
          <w:p w14:paraId="39E8AAF8" w14:textId="1C054EFC" w:rsidR="00F80088" w:rsidRPr="00273E20" w:rsidRDefault="00F80088" w:rsidP="00273E20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  <w:t>r</w:t>
            </w:r>
          </w:p>
        </w:tc>
        <w:tc>
          <w:tcPr>
            <w:tcW w:w="1683" w:type="dxa"/>
            <w:tcBorders>
              <w:bottom w:val="nil"/>
            </w:tcBorders>
          </w:tcPr>
          <w:p w14:paraId="7D72E2AE" w14:textId="5563C757" w:rsidR="00F80088" w:rsidRPr="00273E20" w:rsidRDefault="00F80088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-</w:t>
            </w:r>
            <w:r w:rsidR="00D57503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.185</w:t>
            </w:r>
          </w:p>
        </w:tc>
        <w:tc>
          <w:tcPr>
            <w:tcW w:w="1683" w:type="dxa"/>
            <w:tcBorders>
              <w:bottom w:val="nil"/>
            </w:tcBorders>
          </w:tcPr>
          <w:p w14:paraId="33508BB4" w14:textId="6A967759" w:rsidR="00F80088" w:rsidRPr="00273E20" w:rsidRDefault="00F80088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-</w:t>
            </w:r>
            <w:r w:rsidR="00D57503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.095</w:t>
            </w:r>
          </w:p>
        </w:tc>
        <w:tc>
          <w:tcPr>
            <w:tcW w:w="1683" w:type="dxa"/>
            <w:tcBorders>
              <w:bottom w:val="nil"/>
            </w:tcBorders>
          </w:tcPr>
          <w:p w14:paraId="570C1AFE" w14:textId="4D853A47" w:rsidR="00F80088" w:rsidRPr="00273E20" w:rsidRDefault="00F80088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-</w:t>
            </w:r>
            <w:r w:rsidR="00D57503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.164</w:t>
            </w:r>
          </w:p>
        </w:tc>
        <w:tc>
          <w:tcPr>
            <w:tcW w:w="1684" w:type="dxa"/>
            <w:tcBorders>
              <w:bottom w:val="nil"/>
            </w:tcBorders>
          </w:tcPr>
          <w:p w14:paraId="3C1AD262" w14:textId="471B203B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.059</w:t>
            </w:r>
          </w:p>
        </w:tc>
        <w:tc>
          <w:tcPr>
            <w:tcW w:w="1683" w:type="dxa"/>
            <w:tcBorders>
              <w:bottom w:val="nil"/>
            </w:tcBorders>
          </w:tcPr>
          <w:p w14:paraId="37E37855" w14:textId="6F9347C8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.004</w:t>
            </w:r>
          </w:p>
        </w:tc>
        <w:tc>
          <w:tcPr>
            <w:tcW w:w="1683" w:type="dxa"/>
            <w:tcBorders>
              <w:bottom w:val="nil"/>
            </w:tcBorders>
          </w:tcPr>
          <w:p w14:paraId="1A19CCCF" w14:textId="68F4E4A6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-0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.274</w:t>
            </w:r>
          </w:p>
        </w:tc>
        <w:tc>
          <w:tcPr>
            <w:tcW w:w="1683" w:type="dxa"/>
            <w:tcBorders>
              <w:bottom w:val="nil"/>
            </w:tcBorders>
          </w:tcPr>
          <w:p w14:paraId="38AB1AB0" w14:textId="05F30B3B" w:rsidR="00F80088" w:rsidRPr="00273E20" w:rsidRDefault="00F80088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-</w:t>
            </w:r>
            <w:r w:rsidR="00D57503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.215</w:t>
            </w:r>
          </w:p>
        </w:tc>
        <w:tc>
          <w:tcPr>
            <w:tcW w:w="1684" w:type="dxa"/>
            <w:tcBorders>
              <w:bottom w:val="nil"/>
            </w:tcBorders>
          </w:tcPr>
          <w:p w14:paraId="00DFC92D" w14:textId="3356E59C" w:rsidR="00F80088" w:rsidRPr="00273E20" w:rsidRDefault="00F80088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-</w:t>
            </w:r>
            <w:r w:rsidR="0073013E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.144</w:t>
            </w:r>
          </w:p>
        </w:tc>
      </w:tr>
      <w:tr w:rsidR="00F80088" w:rsidRPr="00273E20" w14:paraId="4DA23EA0" w14:textId="77777777" w:rsidTr="00273E20">
        <w:trPr>
          <w:jc w:val="center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C7C2759" w14:textId="77777777" w:rsidR="00F80088" w:rsidRPr="00273E20" w:rsidRDefault="00F80088" w:rsidP="00273E20">
            <w:pPr>
              <w:jc w:val="center"/>
              <w:rPr>
                <w:rFonts w:ascii="Calibri" w:hAnsi="Calibri" w:cs="Calibri"/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71FE673B" w14:textId="7AA52DA4" w:rsidR="00F80088" w:rsidRPr="00273E20" w:rsidRDefault="00F80088" w:rsidP="00273E20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  <w:t>p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47CB43D6" w14:textId="6FE343DF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.230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5BF636E4" w14:textId="296D852C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.540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0FA4B3FB" w14:textId="0B198A77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.288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14:paraId="3C994DEB" w14:textId="76B051CB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.704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604F10E1" w14:textId="0035C583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.980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54475FC7" w14:textId="75BA8E83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.072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51323F8A" w14:textId="58027E4B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.161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14:paraId="0FBC80B4" w14:textId="27B36059" w:rsidR="00F80088" w:rsidRPr="00273E20" w:rsidRDefault="0073013E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.352</w:t>
            </w:r>
          </w:p>
        </w:tc>
      </w:tr>
      <w:tr w:rsidR="00F80088" w:rsidRPr="00273E20" w14:paraId="4A139A19" w14:textId="77777777" w:rsidTr="00273E20">
        <w:trPr>
          <w:jc w:val="center"/>
        </w:trPr>
        <w:tc>
          <w:tcPr>
            <w:tcW w:w="993" w:type="dxa"/>
            <w:tcBorders>
              <w:bottom w:val="nil"/>
            </w:tcBorders>
          </w:tcPr>
          <w:p w14:paraId="2457E89D" w14:textId="77777777" w:rsidR="00F80088" w:rsidRPr="00273E20" w:rsidRDefault="00F80088" w:rsidP="00273E20">
            <w:pPr>
              <w:jc w:val="center"/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bCs/>
                <w:sz w:val="19"/>
                <w:szCs w:val="19"/>
                <w:highlight w:val="yellow"/>
              </w:rPr>
              <w:t>IL-7</w:t>
            </w:r>
          </w:p>
        </w:tc>
        <w:tc>
          <w:tcPr>
            <w:tcW w:w="425" w:type="dxa"/>
            <w:tcBorders>
              <w:bottom w:val="nil"/>
            </w:tcBorders>
          </w:tcPr>
          <w:p w14:paraId="60B0FC0F" w14:textId="14A9EF8C" w:rsidR="00F80088" w:rsidRPr="00273E20" w:rsidRDefault="00F80088" w:rsidP="00273E20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  <w:t>r</w:t>
            </w:r>
          </w:p>
        </w:tc>
        <w:tc>
          <w:tcPr>
            <w:tcW w:w="1683" w:type="dxa"/>
            <w:tcBorders>
              <w:bottom w:val="nil"/>
            </w:tcBorders>
          </w:tcPr>
          <w:p w14:paraId="4A53CB20" w14:textId="41F11B0D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.321</w:t>
            </w:r>
          </w:p>
        </w:tc>
        <w:tc>
          <w:tcPr>
            <w:tcW w:w="1683" w:type="dxa"/>
            <w:tcBorders>
              <w:bottom w:val="nil"/>
            </w:tcBorders>
          </w:tcPr>
          <w:p w14:paraId="3F1ECA4E" w14:textId="2099C665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.405</w:t>
            </w:r>
          </w:p>
        </w:tc>
        <w:tc>
          <w:tcPr>
            <w:tcW w:w="1683" w:type="dxa"/>
            <w:tcBorders>
              <w:bottom w:val="nil"/>
            </w:tcBorders>
          </w:tcPr>
          <w:p w14:paraId="14BA6F33" w14:textId="6DE1B472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.257</w:t>
            </w:r>
          </w:p>
        </w:tc>
        <w:tc>
          <w:tcPr>
            <w:tcW w:w="1684" w:type="dxa"/>
            <w:tcBorders>
              <w:bottom w:val="nil"/>
            </w:tcBorders>
          </w:tcPr>
          <w:p w14:paraId="3305C954" w14:textId="6CC402C1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.339</w:t>
            </w:r>
          </w:p>
        </w:tc>
        <w:tc>
          <w:tcPr>
            <w:tcW w:w="1683" w:type="dxa"/>
            <w:tcBorders>
              <w:bottom w:val="nil"/>
            </w:tcBorders>
          </w:tcPr>
          <w:p w14:paraId="039D901E" w14:textId="47713177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.429</w:t>
            </w:r>
          </w:p>
        </w:tc>
        <w:tc>
          <w:tcPr>
            <w:tcW w:w="1683" w:type="dxa"/>
            <w:tcBorders>
              <w:bottom w:val="nil"/>
            </w:tcBorders>
          </w:tcPr>
          <w:p w14:paraId="173CC2AC" w14:textId="1EA4BECF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.238</w:t>
            </w:r>
          </w:p>
        </w:tc>
        <w:tc>
          <w:tcPr>
            <w:tcW w:w="1683" w:type="dxa"/>
            <w:tcBorders>
              <w:bottom w:val="nil"/>
            </w:tcBorders>
          </w:tcPr>
          <w:p w14:paraId="074947F2" w14:textId="72B3F55C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.286</w:t>
            </w:r>
          </w:p>
        </w:tc>
        <w:tc>
          <w:tcPr>
            <w:tcW w:w="1684" w:type="dxa"/>
            <w:tcBorders>
              <w:bottom w:val="nil"/>
            </w:tcBorders>
          </w:tcPr>
          <w:p w14:paraId="0D1E5583" w14:textId="27840588" w:rsidR="00F80088" w:rsidRPr="00273E20" w:rsidRDefault="0073013E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.015</w:t>
            </w:r>
          </w:p>
        </w:tc>
      </w:tr>
      <w:tr w:rsidR="00F80088" w:rsidRPr="00273E20" w14:paraId="42162635" w14:textId="77777777" w:rsidTr="00273E20">
        <w:trPr>
          <w:jc w:val="center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411DEB6" w14:textId="77777777" w:rsidR="00F80088" w:rsidRPr="00273E20" w:rsidRDefault="00F80088" w:rsidP="00273E20">
            <w:pPr>
              <w:jc w:val="center"/>
              <w:rPr>
                <w:rFonts w:ascii="Calibri" w:hAnsi="Calibri" w:cs="Calibri"/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3C999D1F" w14:textId="3D775A36" w:rsidR="00F80088" w:rsidRPr="00273E20" w:rsidRDefault="00F80088" w:rsidP="00273E20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  <w:t>p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6C2D8028" w14:textId="0E161457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.033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  <w:vertAlign w:val="superscript"/>
              </w:rPr>
              <w:t>*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289A6CD4" w14:textId="465CC2F8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.006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  <w:vertAlign w:val="superscript"/>
              </w:rPr>
              <w:t>**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474DC2E1" w14:textId="06D4629E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.093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14:paraId="0D39FE9E" w14:textId="36AA99CE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.025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  <w:vertAlign w:val="superscript"/>
              </w:rPr>
              <w:t>*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04E9B4D1" w14:textId="5C83861C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.004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  <w:vertAlign w:val="superscript"/>
              </w:rPr>
              <w:t>**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14CA58FF" w14:textId="10FA1E05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.120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31C4E26A" w14:textId="7CD8BCC2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.060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14:paraId="692EC3B0" w14:textId="0ED50C06" w:rsidR="00F80088" w:rsidRPr="00273E20" w:rsidRDefault="0073013E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.922</w:t>
            </w:r>
          </w:p>
        </w:tc>
      </w:tr>
      <w:tr w:rsidR="00F80088" w:rsidRPr="00273E20" w14:paraId="21067CD5" w14:textId="77777777" w:rsidTr="00273E20">
        <w:trPr>
          <w:jc w:val="center"/>
        </w:trPr>
        <w:tc>
          <w:tcPr>
            <w:tcW w:w="993" w:type="dxa"/>
            <w:tcBorders>
              <w:bottom w:val="nil"/>
            </w:tcBorders>
          </w:tcPr>
          <w:p w14:paraId="6D0B939C" w14:textId="77777777" w:rsidR="00F80088" w:rsidRPr="00273E20" w:rsidRDefault="00F80088" w:rsidP="00273E20">
            <w:pPr>
              <w:jc w:val="center"/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bCs/>
                <w:sz w:val="19"/>
                <w:szCs w:val="19"/>
                <w:highlight w:val="yellow"/>
              </w:rPr>
              <w:t>Mip1b</w:t>
            </w:r>
          </w:p>
        </w:tc>
        <w:tc>
          <w:tcPr>
            <w:tcW w:w="425" w:type="dxa"/>
            <w:tcBorders>
              <w:bottom w:val="nil"/>
            </w:tcBorders>
          </w:tcPr>
          <w:p w14:paraId="3370D7A3" w14:textId="50DD5C1D" w:rsidR="00F80088" w:rsidRPr="00273E20" w:rsidRDefault="00F80088" w:rsidP="00273E20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  <w:t>r</w:t>
            </w:r>
          </w:p>
        </w:tc>
        <w:tc>
          <w:tcPr>
            <w:tcW w:w="1683" w:type="dxa"/>
            <w:tcBorders>
              <w:bottom w:val="nil"/>
            </w:tcBorders>
          </w:tcPr>
          <w:p w14:paraId="1C96F7D4" w14:textId="7E221021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.049</w:t>
            </w:r>
          </w:p>
        </w:tc>
        <w:tc>
          <w:tcPr>
            <w:tcW w:w="1683" w:type="dxa"/>
            <w:tcBorders>
              <w:bottom w:val="nil"/>
            </w:tcBorders>
          </w:tcPr>
          <w:p w14:paraId="45646A26" w14:textId="7EBF69D1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.043</w:t>
            </w:r>
          </w:p>
        </w:tc>
        <w:tc>
          <w:tcPr>
            <w:tcW w:w="1683" w:type="dxa"/>
            <w:tcBorders>
              <w:bottom w:val="nil"/>
            </w:tcBorders>
          </w:tcPr>
          <w:p w14:paraId="6838269C" w14:textId="1CD7FBC7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.172</w:t>
            </w:r>
          </w:p>
        </w:tc>
        <w:tc>
          <w:tcPr>
            <w:tcW w:w="1684" w:type="dxa"/>
            <w:tcBorders>
              <w:bottom w:val="nil"/>
            </w:tcBorders>
          </w:tcPr>
          <w:p w14:paraId="7A6B16DD" w14:textId="42E89342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.030</w:t>
            </w:r>
          </w:p>
        </w:tc>
        <w:tc>
          <w:tcPr>
            <w:tcW w:w="1683" w:type="dxa"/>
            <w:tcBorders>
              <w:bottom w:val="nil"/>
            </w:tcBorders>
          </w:tcPr>
          <w:p w14:paraId="66D56520" w14:textId="4D674BA2" w:rsidR="00F80088" w:rsidRPr="00273E20" w:rsidRDefault="00F80088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-</w:t>
            </w:r>
            <w:r w:rsidR="00D57503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.037</w:t>
            </w:r>
          </w:p>
        </w:tc>
        <w:tc>
          <w:tcPr>
            <w:tcW w:w="1683" w:type="dxa"/>
            <w:tcBorders>
              <w:bottom w:val="nil"/>
            </w:tcBorders>
          </w:tcPr>
          <w:p w14:paraId="372236DD" w14:textId="755429AE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.067</w:t>
            </w:r>
          </w:p>
        </w:tc>
        <w:tc>
          <w:tcPr>
            <w:tcW w:w="1683" w:type="dxa"/>
            <w:tcBorders>
              <w:bottom w:val="nil"/>
            </w:tcBorders>
          </w:tcPr>
          <w:p w14:paraId="21D96C1D" w14:textId="21CE65E0" w:rsidR="00F80088" w:rsidRPr="00273E20" w:rsidRDefault="00F80088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-</w:t>
            </w:r>
            <w:r w:rsidR="00D57503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.026</w:t>
            </w:r>
          </w:p>
        </w:tc>
        <w:tc>
          <w:tcPr>
            <w:tcW w:w="1684" w:type="dxa"/>
            <w:tcBorders>
              <w:bottom w:val="nil"/>
            </w:tcBorders>
          </w:tcPr>
          <w:p w14:paraId="24336FDE" w14:textId="1E3AFEF3" w:rsidR="00F80088" w:rsidRPr="00273E20" w:rsidRDefault="00F80088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-</w:t>
            </w:r>
            <w:r w:rsidR="0073013E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.005</w:t>
            </w:r>
          </w:p>
        </w:tc>
      </w:tr>
      <w:tr w:rsidR="00F80088" w:rsidRPr="00273E20" w14:paraId="36D61D1D" w14:textId="77777777" w:rsidTr="00273E20">
        <w:trPr>
          <w:jc w:val="center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A8EE8E4" w14:textId="77777777" w:rsidR="00F80088" w:rsidRPr="00273E20" w:rsidRDefault="00F80088" w:rsidP="00273E20">
            <w:pPr>
              <w:jc w:val="center"/>
              <w:rPr>
                <w:rFonts w:ascii="Calibri" w:hAnsi="Calibri" w:cs="Calibri"/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17894C85" w14:textId="1456E94A" w:rsidR="00F80088" w:rsidRPr="00273E20" w:rsidRDefault="00F80088" w:rsidP="00273E20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  <w:t>p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09494E0E" w14:textId="7BD1C7F5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.753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5C442A5A" w14:textId="104B6EBD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.779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3E19B289" w14:textId="24E2B37F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.263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14:paraId="7AE30490" w14:textId="6F662051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.845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7232FD7F" w14:textId="0ECD72CD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.810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2933F4A3" w14:textId="665E64FB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.667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493CE2A9" w14:textId="0626FE8C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.865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14:paraId="3FD0583E" w14:textId="58536FAA" w:rsidR="00F80088" w:rsidRPr="00273E20" w:rsidRDefault="0073013E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.977</w:t>
            </w:r>
          </w:p>
        </w:tc>
      </w:tr>
      <w:tr w:rsidR="00F80088" w:rsidRPr="00273E20" w14:paraId="54C23FA4" w14:textId="77777777" w:rsidTr="00273E20">
        <w:trPr>
          <w:jc w:val="center"/>
        </w:trPr>
        <w:tc>
          <w:tcPr>
            <w:tcW w:w="993" w:type="dxa"/>
            <w:tcBorders>
              <w:bottom w:val="nil"/>
            </w:tcBorders>
          </w:tcPr>
          <w:p w14:paraId="10EFCC80" w14:textId="77777777" w:rsidR="00F80088" w:rsidRPr="00273E20" w:rsidRDefault="00F80088" w:rsidP="00273E20">
            <w:pPr>
              <w:jc w:val="center"/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proofErr w:type="spellStart"/>
            <w:r w:rsidRPr="00273E20">
              <w:rPr>
                <w:rFonts w:ascii="Calibri" w:hAnsi="Calibri" w:cs="Calibri"/>
                <w:bCs/>
                <w:sz w:val="19"/>
                <w:szCs w:val="19"/>
                <w:highlight w:val="yellow"/>
              </w:rPr>
              <w:t>PlGF</w:t>
            </w:r>
            <w:proofErr w:type="spellEnd"/>
          </w:p>
        </w:tc>
        <w:tc>
          <w:tcPr>
            <w:tcW w:w="425" w:type="dxa"/>
            <w:tcBorders>
              <w:bottom w:val="nil"/>
            </w:tcBorders>
          </w:tcPr>
          <w:p w14:paraId="3D0A1ABB" w14:textId="5C8D78DB" w:rsidR="00F80088" w:rsidRPr="00273E20" w:rsidRDefault="00F80088" w:rsidP="00273E20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  <w:t>r</w:t>
            </w:r>
          </w:p>
        </w:tc>
        <w:tc>
          <w:tcPr>
            <w:tcW w:w="1683" w:type="dxa"/>
            <w:tcBorders>
              <w:bottom w:val="nil"/>
            </w:tcBorders>
          </w:tcPr>
          <w:p w14:paraId="52B6A52B" w14:textId="39F0F984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.198</w:t>
            </w:r>
          </w:p>
        </w:tc>
        <w:tc>
          <w:tcPr>
            <w:tcW w:w="1683" w:type="dxa"/>
            <w:tcBorders>
              <w:bottom w:val="nil"/>
            </w:tcBorders>
          </w:tcPr>
          <w:p w14:paraId="3538ACFC" w14:textId="38E40D38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.171</w:t>
            </w:r>
          </w:p>
        </w:tc>
        <w:tc>
          <w:tcPr>
            <w:tcW w:w="1683" w:type="dxa"/>
            <w:tcBorders>
              <w:bottom w:val="nil"/>
            </w:tcBorders>
          </w:tcPr>
          <w:p w14:paraId="73000B61" w14:textId="280CDD70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.096</w:t>
            </w:r>
          </w:p>
        </w:tc>
        <w:tc>
          <w:tcPr>
            <w:tcW w:w="1684" w:type="dxa"/>
            <w:tcBorders>
              <w:bottom w:val="nil"/>
            </w:tcBorders>
          </w:tcPr>
          <w:p w14:paraId="0E355B7F" w14:textId="3BF2BF5C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.055</w:t>
            </w:r>
          </w:p>
        </w:tc>
        <w:tc>
          <w:tcPr>
            <w:tcW w:w="1683" w:type="dxa"/>
            <w:tcBorders>
              <w:bottom w:val="nil"/>
            </w:tcBorders>
          </w:tcPr>
          <w:p w14:paraId="1E1BC837" w14:textId="7AB9D9FE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.037</w:t>
            </w:r>
          </w:p>
        </w:tc>
        <w:tc>
          <w:tcPr>
            <w:tcW w:w="1683" w:type="dxa"/>
            <w:tcBorders>
              <w:bottom w:val="nil"/>
            </w:tcBorders>
          </w:tcPr>
          <w:p w14:paraId="6F92A5A9" w14:textId="0A9E1077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.178</w:t>
            </w:r>
          </w:p>
        </w:tc>
        <w:tc>
          <w:tcPr>
            <w:tcW w:w="1683" w:type="dxa"/>
            <w:tcBorders>
              <w:bottom w:val="nil"/>
            </w:tcBorders>
          </w:tcPr>
          <w:p w14:paraId="1E7F3420" w14:textId="20FFEEDE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.088</w:t>
            </w:r>
          </w:p>
        </w:tc>
        <w:tc>
          <w:tcPr>
            <w:tcW w:w="1684" w:type="dxa"/>
            <w:tcBorders>
              <w:bottom w:val="nil"/>
            </w:tcBorders>
          </w:tcPr>
          <w:p w14:paraId="3394AB12" w14:textId="13EFC03A" w:rsidR="00F80088" w:rsidRPr="00273E20" w:rsidRDefault="0073013E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.193</w:t>
            </w:r>
          </w:p>
        </w:tc>
      </w:tr>
      <w:tr w:rsidR="00F80088" w:rsidRPr="00273E20" w14:paraId="21450D95" w14:textId="77777777" w:rsidTr="00273E20">
        <w:trPr>
          <w:jc w:val="center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45A1ADB" w14:textId="77777777" w:rsidR="00F80088" w:rsidRPr="00273E20" w:rsidRDefault="00F80088" w:rsidP="00273E20">
            <w:pPr>
              <w:jc w:val="center"/>
              <w:rPr>
                <w:rFonts w:ascii="Calibri" w:hAnsi="Calibri" w:cs="Calibri"/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4FC51D19" w14:textId="767DF140" w:rsidR="00F80088" w:rsidRPr="00273E20" w:rsidRDefault="00F80088" w:rsidP="00273E20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  <w:t>p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57FA243E" w14:textId="6CA10C00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.198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324D4866" w14:textId="1FDBFEE7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.268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59DF3DC8" w14:textId="1097E469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.537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14:paraId="6451FB7E" w14:textId="6AA3F0AE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.722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382A08CF" w14:textId="46ECD5F7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.814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3FA0C697" w14:textId="4E54CFBE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.247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15EF5D15" w14:textId="157B825C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.571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14:paraId="1AD2BA62" w14:textId="6FAE2106" w:rsidR="00F80088" w:rsidRPr="00273E20" w:rsidRDefault="0073013E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.210</w:t>
            </w:r>
          </w:p>
        </w:tc>
      </w:tr>
      <w:tr w:rsidR="00F80088" w:rsidRPr="00273E20" w14:paraId="5295463F" w14:textId="77777777" w:rsidTr="00273E20">
        <w:trPr>
          <w:jc w:val="center"/>
        </w:trPr>
        <w:tc>
          <w:tcPr>
            <w:tcW w:w="993" w:type="dxa"/>
            <w:tcBorders>
              <w:bottom w:val="nil"/>
            </w:tcBorders>
          </w:tcPr>
          <w:p w14:paraId="3B1062B3" w14:textId="77777777" w:rsidR="00F80088" w:rsidRPr="00273E20" w:rsidRDefault="00F80088" w:rsidP="00273E20">
            <w:pPr>
              <w:jc w:val="center"/>
              <w:rPr>
                <w:rFonts w:ascii="Calibri" w:hAnsi="Calibri" w:cs="Calibri"/>
                <w:sz w:val="19"/>
                <w:szCs w:val="19"/>
                <w:highlight w:val="yellow"/>
              </w:rPr>
            </w:pPr>
            <w:proofErr w:type="spellStart"/>
            <w:r w:rsidRPr="00273E20">
              <w:rPr>
                <w:rFonts w:ascii="Calibri" w:hAnsi="Calibri" w:cs="Calibri"/>
                <w:bCs/>
                <w:sz w:val="19"/>
                <w:szCs w:val="19"/>
                <w:highlight w:val="yellow"/>
              </w:rPr>
              <w:t>TNFb</w:t>
            </w:r>
            <w:proofErr w:type="spellEnd"/>
          </w:p>
        </w:tc>
        <w:tc>
          <w:tcPr>
            <w:tcW w:w="425" w:type="dxa"/>
            <w:tcBorders>
              <w:bottom w:val="nil"/>
            </w:tcBorders>
          </w:tcPr>
          <w:p w14:paraId="72F49D34" w14:textId="0BCC4730" w:rsidR="00F80088" w:rsidRPr="00273E20" w:rsidRDefault="00F80088" w:rsidP="00273E20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  <w:t>r</w:t>
            </w:r>
          </w:p>
        </w:tc>
        <w:tc>
          <w:tcPr>
            <w:tcW w:w="1683" w:type="dxa"/>
            <w:tcBorders>
              <w:bottom w:val="nil"/>
            </w:tcBorders>
          </w:tcPr>
          <w:p w14:paraId="0531290A" w14:textId="79564E0A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.223</w:t>
            </w:r>
          </w:p>
        </w:tc>
        <w:tc>
          <w:tcPr>
            <w:tcW w:w="1683" w:type="dxa"/>
            <w:tcBorders>
              <w:bottom w:val="nil"/>
            </w:tcBorders>
          </w:tcPr>
          <w:p w14:paraId="7EB2B279" w14:textId="55CEAA6D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.223</w:t>
            </w:r>
          </w:p>
        </w:tc>
        <w:tc>
          <w:tcPr>
            <w:tcW w:w="1683" w:type="dxa"/>
            <w:tcBorders>
              <w:bottom w:val="nil"/>
            </w:tcBorders>
          </w:tcPr>
          <w:p w14:paraId="48ECC0D0" w14:textId="2E225801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.006</w:t>
            </w:r>
          </w:p>
        </w:tc>
        <w:tc>
          <w:tcPr>
            <w:tcW w:w="1684" w:type="dxa"/>
            <w:tcBorders>
              <w:bottom w:val="nil"/>
            </w:tcBorders>
          </w:tcPr>
          <w:p w14:paraId="4ED3EE15" w14:textId="2E552F42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.051</w:t>
            </w:r>
          </w:p>
        </w:tc>
        <w:tc>
          <w:tcPr>
            <w:tcW w:w="1683" w:type="dxa"/>
            <w:tcBorders>
              <w:bottom w:val="nil"/>
            </w:tcBorders>
          </w:tcPr>
          <w:p w14:paraId="3AED44E6" w14:textId="06D945C4" w:rsidR="00F80088" w:rsidRPr="00273E20" w:rsidRDefault="00F80088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-</w:t>
            </w:r>
            <w:r w:rsidR="00D57503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.007</w:t>
            </w:r>
          </w:p>
        </w:tc>
        <w:tc>
          <w:tcPr>
            <w:tcW w:w="1683" w:type="dxa"/>
            <w:tcBorders>
              <w:bottom w:val="nil"/>
            </w:tcBorders>
          </w:tcPr>
          <w:p w14:paraId="2B977376" w14:textId="43490590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.106</w:t>
            </w:r>
          </w:p>
        </w:tc>
        <w:tc>
          <w:tcPr>
            <w:tcW w:w="1683" w:type="dxa"/>
            <w:tcBorders>
              <w:bottom w:val="nil"/>
            </w:tcBorders>
          </w:tcPr>
          <w:p w14:paraId="52821878" w14:textId="3E44B061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.012</w:t>
            </w:r>
          </w:p>
        </w:tc>
        <w:tc>
          <w:tcPr>
            <w:tcW w:w="1684" w:type="dxa"/>
            <w:tcBorders>
              <w:bottom w:val="nil"/>
            </w:tcBorders>
          </w:tcPr>
          <w:p w14:paraId="487A8294" w14:textId="0635C69D" w:rsidR="00F80088" w:rsidRPr="00273E20" w:rsidRDefault="0073013E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.023</w:t>
            </w:r>
          </w:p>
        </w:tc>
      </w:tr>
      <w:tr w:rsidR="00F80088" w:rsidRPr="00273E20" w14:paraId="0C2168A5" w14:textId="77777777" w:rsidTr="00273E20">
        <w:trPr>
          <w:jc w:val="center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F1B1118" w14:textId="77777777" w:rsidR="00F80088" w:rsidRPr="00273E20" w:rsidRDefault="00F80088" w:rsidP="00273E20">
            <w:pPr>
              <w:jc w:val="center"/>
              <w:rPr>
                <w:rFonts w:ascii="Calibri" w:hAnsi="Calibri" w:cs="Calibri"/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4C6BBCEE" w14:textId="1FBD259E" w:rsidR="00F80088" w:rsidRPr="00273E20" w:rsidRDefault="00F80088" w:rsidP="00273E20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  <w:t>p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5C3BD000" w14:textId="7EFCC127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.146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7DA76C29" w14:textId="746CEE83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.145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1AED4AC5" w14:textId="7696D941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.970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14:paraId="1C5A345F" w14:textId="1502CDF9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.744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4B97DAF5" w14:textId="58562C4B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.967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1BB7B68F" w14:textId="26B28EB5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.492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71E33F59" w14:textId="6C2F527A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.936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14:paraId="36022A66" w14:textId="58112A02" w:rsidR="00F80088" w:rsidRPr="00273E20" w:rsidRDefault="0073013E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.883</w:t>
            </w:r>
          </w:p>
        </w:tc>
      </w:tr>
      <w:tr w:rsidR="00F80088" w:rsidRPr="00273E20" w14:paraId="0D429FDB" w14:textId="77777777" w:rsidTr="00273E20">
        <w:trPr>
          <w:trHeight w:val="70"/>
          <w:jc w:val="center"/>
        </w:trPr>
        <w:tc>
          <w:tcPr>
            <w:tcW w:w="993" w:type="dxa"/>
            <w:tcBorders>
              <w:bottom w:val="nil"/>
            </w:tcBorders>
          </w:tcPr>
          <w:p w14:paraId="43B4D37A" w14:textId="77777777" w:rsidR="00F80088" w:rsidRPr="00273E20" w:rsidRDefault="00F80088" w:rsidP="00273E20">
            <w:pPr>
              <w:jc w:val="center"/>
              <w:rPr>
                <w:rFonts w:ascii="Calibri" w:hAnsi="Calibri" w:cs="Calibri"/>
                <w:bCs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bCs/>
                <w:sz w:val="19"/>
                <w:szCs w:val="19"/>
                <w:highlight w:val="yellow"/>
              </w:rPr>
              <w:t>VEGFC</w:t>
            </w:r>
          </w:p>
        </w:tc>
        <w:tc>
          <w:tcPr>
            <w:tcW w:w="425" w:type="dxa"/>
            <w:tcBorders>
              <w:bottom w:val="nil"/>
            </w:tcBorders>
          </w:tcPr>
          <w:p w14:paraId="281293E2" w14:textId="3658D818" w:rsidR="00F80088" w:rsidRPr="00273E20" w:rsidRDefault="00F80088" w:rsidP="00273E20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  <w:t>r</w:t>
            </w:r>
          </w:p>
        </w:tc>
        <w:tc>
          <w:tcPr>
            <w:tcW w:w="1683" w:type="dxa"/>
            <w:tcBorders>
              <w:bottom w:val="nil"/>
            </w:tcBorders>
          </w:tcPr>
          <w:p w14:paraId="3FBE4B48" w14:textId="418AE82F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.256</w:t>
            </w:r>
          </w:p>
        </w:tc>
        <w:tc>
          <w:tcPr>
            <w:tcW w:w="1683" w:type="dxa"/>
            <w:tcBorders>
              <w:bottom w:val="nil"/>
            </w:tcBorders>
          </w:tcPr>
          <w:p w14:paraId="7322298C" w14:textId="13997F71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.416</w:t>
            </w:r>
          </w:p>
        </w:tc>
        <w:tc>
          <w:tcPr>
            <w:tcW w:w="1683" w:type="dxa"/>
            <w:tcBorders>
              <w:bottom w:val="nil"/>
            </w:tcBorders>
          </w:tcPr>
          <w:p w14:paraId="36C66E3B" w14:textId="0AADF6ED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.310</w:t>
            </w:r>
          </w:p>
        </w:tc>
        <w:tc>
          <w:tcPr>
            <w:tcW w:w="1684" w:type="dxa"/>
            <w:tcBorders>
              <w:bottom w:val="nil"/>
            </w:tcBorders>
          </w:tcPr>
          <w:p w14:paraId="3A97C437" w14:textId="27A47884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.230</w:t>
            </w:r>
          </w:p>
        </w:tc>
        <w:tc>
          <w:tcPr>
            <w:tcW w:w="1683" w:type="dxa"/>
            <w:tcBorders>
              <w:bottom w:val="nil"/>
            </w:tcBorders>
          </w:tcPr>
          <w:p w14:paraId="5D80F8EC" w14:textId="7CEE2D02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.258</w:t>
            </w:r>
          </w:p>
        </w:tc>
        <w:tc>
          <w:tcPr>
            <w:tcW w:w="1683" w:type="dxa"/>
            <w:tcBorders>
              <w:bottom w:val="nil"/>
            </w:tcBorders>
          </w:tcPr>
          <w:p w14:paraId="51085F96" w14:textId="469278D8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.070</w:t>
            </w:r>
          </w:p>
        </w:tc>
        <w:tc>
          <w:tcPr>
            <w:tcW w:w="1683" w:type="dxa"/>
            <w:tcBorders>
              <w:bottom w:val="nil"/>
            </w:tcBorders>
          </w:tcPr>
          <w:p w14:paraId="64506739" w14:textId="6E7BF8F8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.232</w:t>
            </w:r>
          </w:p>
        </w:tc>
        <w:tc>
          <w:tcPr>
            <w:tcW w:w="1684" w:type="dxa"/>
            <w:tcBorders>
              <w:bottom w:val="nil"/>
            </w:tcBorders>
          </w:tcPr>
          <w:p w14:paraId="173B7BEA" w14:textId="258578AD" w:rsidR="00F80088" w:rsidRPr="00273E20" w:rsidRDefault="0073013E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.100</w:t>
            </w:r>
          </w:p>
        </w:tc>
      </w:tr>
      <w:tr w:rsidR="00F80088" w:rsidRPr="00273E20" w14:paraId="44B97F54" w14:textId="77777777" w:rsidTr="00273E20">
        <w:trPr>
          <w:jc w:val="center"/>
        </w:trPr>
        <w:tc>
          <w:tcPr>
            <w:tcW w:w="993" w:type="dxa"/>
            <w:tcBorders>
              <w:top w:val="nil"/>
            </w:tcBorders>
          </w:tcPr>
          <w:p w14:paraId="2CF73A9F" w14:textId="77777777" w:rsidR="00F80088" w:rsidRPr="00273E20" w:rsidRDefault="00F80088" w:rsidP="00273E20">
            <w:pPr>
              <w:jc w:val="center"/>
              <w:rPr>
                <w:rFonts w:ascii="Calibri" w:hAnsi="Calibri" w:cs="Calibri"/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2390B770" w14:textId="4C4F0F59" w:rsidR="00F80088" w:rsidRPr="00273E20" w:rsidRDefault="00F80088" w:rsidP="00273E20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</w:pPr>
            <w:r w:rsidRPr="00273E20">
              <w:rPr>
                <w:rFonts w:ascii="Calibri" w:hAnsi="Calibri" w:cs="Calibri"/>
                <w:color w:val="000000" w:themeColor="text1"/>
                <w:sz w:val="19"/>
                <w:szCs w:val="19"/>
                <w:highlight w:val="yellow"/>
              </w:rPr>
              <w:t>p</w:t>
            </w:r>
          </w:p>
        </w:tc>
        <w:tc>
          <w:tcPr>
            <w:tcW w:w="1683" w:type="dxa"/>
            <w:tcBorders>
              <w:top w:val="nil"/>
            </w:tcBorders>
          </w:tcPr>
          <w:p w14:paraId="01D9F6B8" w14:textId="08FA2606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.094</w:t>
            </w:r>
          </w:p>
        </w:tc>
        <w:tc>
          <w:tcPr>
            <w:tcW w:w="1683" w:type="dxa"/>
            <w:tcBorders>
              <w:top w:val="nil"/>
            </w:tcBorders>
          </w:tcPr>
          <w:p w14:paraId="21DA98B5" w14:textId="02BABFC3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.005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  <w:vertAlign w:val="superscript"/>
              </w:rPr>
              <w:t>**</w:t>
            </w:r>
          </w:p>
        </w:tc>
        <w:tc>
          <w:tcPr>
            <w:tcW w:w="1683" w:type="dxa"/>
            <w:tcBorders>
              <w:top w:val="nil"/>
            </w:tcBorders>
          </w:tcPr>
          <w:p w14:paraId="5A212382" w14:textId="4EE6AB74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.041</w:t>
            </w: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  <w:vertAlign w:val="superscript"/>
              </w:rPr>
              <w:t>*</w:t>
            </w:r>
          </w:p>
        </w:tc>
        <w:tc>
          <w:tcPr>
            <w:tcW w:w="1684" w:type="dxa"/>
            <w:tcBorders>
              <w:top w:val="nil"/>
            </w:tcBorders>
          </w:tcPr>
          <w:p w14:paraId="445C1535" w14:textId="6BB01620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.133</w:t>
            </w:r>
          </w:p>
        </w:tc>
        <w:tc>
          <w:tcPr>
            <w:tcW w:w="1683" w:type="dxa"/>
            <w:tcBorders>
              <w:top w:val="nil"/>
            </w:tcBorders>
          </w:tcPr>
          <w:p w14:paraId="1BA66A13" w14:textId="584197EB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.091</w:t>
            </w:r>
          </w:p>
        </w:tc>
        <w:tc>
          <w:tcPr>
            <w:tcW w:w="1683" w:type="dxa"/>
            <w:tcBorders>
              <w:top w:val="nil"/>
            </w:tcBorders>
          </w:tcPr>
          <w:p w14:paraId="5A4009E2" w14:textId="2B1971B3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.653</w:t>
            </w:r>
          </w:p>
        </w:tc>
        <w:tc>
          <w:tcPr>
            <w:tcW w:w="1683" w:type="dxa"/>
            <w:tcBorders>
              <w:top w:val="nil"/>
            </w:tcBorders>
          </w:tcPr>
          <w:p w14:paraId="65C7F8AB" w14:textId="250B3C9A" w:rsidR="00F80088" w:rsidRPr="00273E20" w:rsidRDefault="00D57503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.130</w:t>
            </w:r>
          </w:p>
        </w:tc>
        <w:tc>
          <w:tcPr>
            <w:tcW w:w="1684" w:type="dxa"/>
            <w:tcBorders>
              <w:top w:val="nil"/>
            </w:tcBorders>
          </w:tcPr>
          <w:p w14:paraId="439BA298" w14:textId="0C73588C" w:rsidR="00F80088" w:rsidRPr="00273E20" w:rsidRDefault="0073013E" w:rsidP="00273E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0</w:t>
            </w:r>
            <w:r w:rsidR="00F80088" w:rsidRPr="00273E20">
              <w:rPr>
                <w:rFonts w:ascii="Calibri" w:hAnsi="Calibri" w:cs="Calibri"/>
                <w:color w:val="010205"/>
                <w:sz w:val="20"/>
                <w:szCs w:val="20"/>
                <w:highlight w:val="yellow"/>
              </w:rPr>
              <w:t>.517</w:t>
            </w:r>
          </w:p>
        </w:tc>
      </w:tr>
    </w:tbl>
    <w:p w14:paraId="4903C622" w14:textId="69F9468F" w:rsidR="00A27E91" w:rsidRPr="00273E20" w:rsidRDefault="00A27E91">
      <w:pPr>
        <w:rPr>
          <w:sz w:val="19"/>
          <w:szCs w:val="19"/>
          <w:highlight w:val="yellow"/>
        </w:rPr>
      </w:pPr>
    </w:p>
    <w:p w14:paraId="07AE027E" w14:textId="77777777" w:rsidR="00D57503" w:rsidRPr="00273E20" w:rsidRDefault="00D57503" w:rsidP="00D57503">
      <w:pPr>
        <w:tabs>
          <w:tab w:val="left" w:pos="3147"/>
        </w:tabs>
        <w:spacing w:after="120" w:line="259" w:lineRule="auto"/>
        <w:rPr>
          <w:rFonts w:ascii="Calibri" w:hAnsi="Calibri" w:cs="Calibri"/>
          <w:sz w:val="18"/>
          <w:szCs w:val="18"/>
          <w:highlight w:val="yellow"/>
        </w:rPr>
      </w:pPr>
    </w:p>
    <w:p w14:paraId="63C2DBF3" w14:textId="098F39D4" w:rsidR="00273E20" w:rsidRDefault="00D57503" w:rsidP="00273E20">
      <w:pPr>
        <w:tabs>
          <w:tab w:val="left" w:pos="3147"/>
        </w:tabs>
        <w:spacing w:after="120" w:line="259" w:lineRule="auto"/>
        <w:rPr>
          <w:rFonts w:ascii="Calibri" w:hAnsi="Calibri" w:cs="Calibri"/>
          <w:sz w:val="19"/>
          <w:szCs w:val="19"/>
          <w:highlight w:val="yellow"/>
        </w:rPr>
      </w:pPr>
      <w:r w:rsidRPr="00273E20">
        <w:rPr>
          <w:rFonts w:ascii="Calibri" w:hAnsi="Calibri" w:cs="Calibri"/>
          <w:sz w:val="19"/>
          <w:szCs w:val="19"/>
          <w:highlight w:val="yellow"/>
        </w:rPr>
        <w:t>* = p&lt;0.05, ** = 0&lt;0.01</w:t>
      </w:r>
      <w:r w:rsidR="0073013E" w:rsidRPr="00273E20">
        <w:rPr>
          <w:rFonts w:ascii="Calibri" w:hAnsi="Calibri" w:cs="Calibri"/>
          <w:sz w:val="19"/>
          <w:szCs w:val="19"/>
          <w:highlight w:val="yellow"/>
        </w:rPr>
        <w:t xml:space="preserve"> </w:t>
      </w:r>
      <w:r w:rsidR="00273E20" w:rsidRPr="00273E20">
        <w:rPr>
          <w:rFonts w:ascii="Calibri" w:hAnsi="Calibri" w:cs="Calibri"/>
          <w:sz w:val="19"/>
          <w:szCs w:val="19"/>
          <w:highlight w:val="yellow"/>
        </w:rPr>
        <w:t xml:space="preserve"> </w:t>
      </w:r>
    </w:p>
    <w:p w14:paraId="56AA2B3E" w14:textId="3C2D0335" w:rsidR="00273E20" w:rsidRPr="00154105" w:rsidRDefault="00154105" w:rsidP="00273E20">
      <w:pPr>
        <w:tabs>
          <w:tab w:val="left" w:pos="3147"/>
        </w:tabs>
        <w:spacing w:after="120" w:line="259" w:lineRule="auto"/>
        <w:rPr>
          <w:rFonts w:ascii="Calibri" w:hAnsi="Calibri" w:cs="Calibri"/>
          <w:sz w:val="19"/>
          <w:szCs w:val="19"/>
          <w:highlight w:val="yellow"/>
        </w:rPr>
      </w:pPr>
      <w:proofErr w:type="gramStart"/>
      <w:r w:rsidRPr="00154105">
        <w:rPr>
          <w:rFonts w:ascii="Calibri" w:hAnsi="Calibri" w:cs="Calibri"/>
          <w:i/>
          <w:iCs/>
          <w:color w:val="000000" w:themeColor="text1"/>
          <w:sz w:val="19"/>
          <w:szCs w:val="19"/>
          <w:highlight w:val="yellow"/>
          <w:vertAlign w:val="superscript"/>
        </w:rPr>
        <w:t xml:space="preserve">1  </w:t>
      </w:r>
      <w:r w:rsidRPr="00154105">
        <w:rPr>
          <w:rFonts w:ascii="Calibri" w:hAnsi="Calibri" w:cs="Calibri"/>
          <w:sz w:val="19"/>
          <w:szCs w:val="19"/>
          <w:highlight w:val="yellow"/>
        </w:rPr>
        <w:t>Wechsler</w:t>
      </w:r>
      <w:proofErr w:type="gramEnd"/>
      <w:r w:rsidRPr="00154105">
        <w:rPr>
          <w:rFonts w:ascii="Calibri" w:hAnsi="Calibri" w:cs="Calibri"/>
          <w:sz w:val="19"/>
          <w:szCs w:val="19"/>
          <w:highlight w:val="yellow"/>
        </w:rPr>
        <w:t xml:space="preserve"> Adult Intelligence Scale (WAIS), </w:t>
      </w:r>
      <w:r w:rsidRPr="00154105">
        <w:rPr>
          <w:rFonts w:ascii="Calibri" w:hAnsi="Calibri" w:cs="Calibri"/>
          <w:i/>
          <w:iCs/>
          <w:color w:val="000000" w:themeColor="text1"/>
          <w:sz w:val="19"/>
          <w:szCs w:val="19"/>
          <w:highlight w:val="yellow"/>
          <w:vertAlign w:val="superscript"/>
        </w:rPr>
        <w:t xml:space="preserve">2 </w:t>
      </w:r>
      <w:r w:rsidRPr="00154105">
        <w:rPr>
          <w:rFonts w:ascii="Calibri" w:hAnsi="Calibri" w:cs="Calibri"/>
          <w:sz w:val="19"/>
          <w:szCs w:val="19"/>
          <w:highlight w:val="yellow"/>
        </w:rPr>
        <w:t xml:space="preserve">Wechsler Memory Scale (WMS), </w:t>
      </w:r>
      <w:r w:rsidRPr="00154105">
        <w:rPr>
          <w:rFonts w:ascii="Calibri" w:hAnsi="Calibri" w:cs="Calibri"/>
          <w:i/>
          <w:iCs/>
          <w:color w:val="000000" w:themeColor="text1"/>
          <w:sz w:val="19"/>
          <w:szCs w:val="19"/>
          <w:highlight w:val="yellow"/>
          <w:vertAlign w:val="superscript"/>
        </w:rPr>
        <w:t xml:space="preserve">3 </w:t>
      </w:r>
      <w:r w:rsidRPr="00154105">
        <w:rPr>
          <w:rFonts w:ascii="Calibri" w:hAnsi="Calibri" w:cs="Calibri"/>
          <w:sz w:val="19"/>
          <w:szCs w:val="19"/>
          <w:highlight w:val="yellow"/>
        </w:rPr>
        <w:t xml:space="preserve">Hotel Test of multitasking and planning, </w:t>
      </w:r>
      <w:r w:rsidRPr="00154105">
        <w:rPr>
          <w:rFonts w:ascii="Calibri" w:hAnsi="Calibri" w:cs="Calibri"/>
          <w:i/>
          <w:iCs/>
          <w:color w:val="000000" w:themeColor="text1"/>
          <w:sz w:val="19"/>
          <w:szCs w:val="19"/>
          <w:highlight w:val="yellow"/>
          <w:vertAlign w:val="superscript"/>
        </w:rPr>
        <w:t xml:space="preserve">4 </w:t>
      </w:r>
      <w:r w:rsidRPr="00154105">
        <w:rPr>
          <w:rFonts w:ascii="Calibri" w:hAnsi="Calibri" w:cs="Calibri"/>
          <w:sz w:val="19"/>
          <w:szCs w:val="19"/>
          <w:highlight w:val="yellow"/>
        </w:rPr>
        <w:t xml:space="preserve">Wechsler Abbreviated Scale of Intelligence (WASI), </w:t>
      </w:r>
      <w:r w:rsidRPr="00154105">
        <w:rPr>
          <w:rFonts w:ascii="Calibri" w:hAnsi="Calibri" w:cs="Calibri"/>
          <w:i/>
          <w:iCs/>
          <w:color w:val="000000" w:themeColor="text1"/>
          <w:sz w:val="19"/>
          <w:szCs w:val="19"/>
          <w:highlight w:val="yellow"/>
          <w:vertAlign w:val="superscript"/>
        </w:rPr>
        <w:t xml:space="preserve">4 </w:t>
      </w:r>
      <w:r w:rsidRPr="00154105">
        <w:rPr>
          <w:rFonts w:ascii="Calibri" w:hAnsi="Calibri" w:cs="Calibri"/>
          <w:sz w:val="19"/>
          <w:szCs w:val="19"/>
          <w:highlight w:val="yellow"/>
        </w:rPr>
        <w:t>Delis-Kaplan executive function system.</w:t>
      </w:r>
    </w:p>
    <w:p w14:paraId="22C71BED" w14:textId="7868B3B3" w:rsidR="00D57503" w:rsidRPr="00211D65" w:rsidRDefault="00D57503" w:rsidP="00D57503">
      <w:pPr>
        <w:tabs>
          <w:tab w:val="left" w:pos="3147"/>
        </w:tabs>
        <w:spacing w:after="120" w:line="259" w:lineRule="auto"/>
        <w:rPr>
          <w:rFonts w:ascii="Calibri" w:hAnsi="Calibri" w:cs="Calibri"/>
          <w:sz w:val="19"/>
          <w:szCs w:val="19"/>
        </w:rPr>
      </w:pPr>
      <w:r w:rsidRPr="00273E20">
        <w:rPr>
          <w:rFonts w:ascii="Calibri" w:hAnsi="Calibri" w:cs="Calibri"/>
          <w:sz w:val="19"/>
          <w:szCs w:val="19"/>
          <w:highlight w:val="yellow"/>
        </w:rPr>
        <w:t xml:space="preserve">BDNF = brain derived neurotrophic factor, </w:t>
      </w:r>
      <w:proofErr w:type="spellStart"/>
      <w:r w:rsidRPr="00273E20">
        <w:rPr>
          <w:rFonts w:ascii="Calibri" w:hAnsi="Calibri" w:cs="Calibri"/>
          <w:sz w:val="19"/>
          <w:szCs w:val="19"/>
          <w:highlight w:val="yellow"/>
        </w:rPr>
        <w:t>bFGF</w:t>
      </w:r>
      <w:proofErr w:type="spellEnd"/>
      <w:r w:rsidRPr="00273E20">
        <w:rPr>
          <w:rFonts w:ascii="Calibri" w:hAnsi="Calibri" w:cs="Calibri"/>
          <w:sz w:val="19"/>
          <w:szCs w:val="19"/>
          <w:highlight w:val="yellow"/>
        </w:rPr>
        <w:t xml:space="preserve"> = basic fibroblast growth factor, IL = interleukin, Mip1b = macrophage inflammatory protein 1b, </w:t>
      </w:r>
      <w:proofErr w:type="spellStart"/>
      <w:r w:rsidRPr="00273E20">
        <w:rPr>
          <w:rFonts w:ascii="Calibri" w:hAnsi="Calibri" w:cs="Calibri"/>
          <w:sz w:val="19"/>
          <w:szCs w:val="19"/>
          <w:highlight w:val="yellow"/>
        </w:rPr>
        <w:t>PlGF</w:t>
      </w:r>
      <w:proofErr w:type="spellEnd"/>
      <w:r w:rsidRPr="00273E20">
        <w:rPr>
          <w:rFonts w:ascii="Calibri" w:hAnsi="Calibri" w:cs="Calibri"/>
          <w:sz w:val="19"/>
          <w:szCs w:val="19"/>
          <w:highlight w:val="yellow"/>
        </w:rPr>
        <w:t xml:space="preserve"> = placental growth factor, </w:t>
      </w:r>
      <w:proofErr w:type="spellStart"/>
      <w:r w:rsidRPr="00273E20">
        <w:rPr>
          <w:rFonts w:ascii="Calibri" w:hAnsi="Calibri" w:cs="Calibri"/>
          <w:sz w:val="19"/>
          <w:szCs w:val="19"/>
          <w:highlight w:val="yellow"/>
        </w:rPr>
        <w:t>TNFb</w:t>
      </w:r>
      <w:proofErr w:type="spellEnd"/>
      <w:r w:rsidRPr="00273E20">
        <w:rPr>
          <w:rFonts w:ascii="Calibri" w:hAnsi="Calibri" w:cs="Calibri"/>
          <w:sz w:val="19"/>
          <w:szCs w:val="19"/>
          <w:highlight w:val="yellow"/>
        </w:rPr>
        <w:t xml:space="preserve"> = tumour necrosis factor beta, VEGFC = vascular endothelial growth factor C.</w:t>
      </w:r>
      <w:r w:rsidRPr="00211D65">
        <w:rPr>
          <w:rFonts w:ascii="Calibri" w:hAnsi="Calibri" w:cs="Calibri"/>
          <w:sz w:val="19"/>
          <w:szCs w:val="19"/>
        </w:rPr>
        <w:t xml:space="preserve">  </w:t>
      </w:r>
    </w:p>
    <w:p w14:paraId="1D492759" w14:textId="77777777" w:rsidR="00273E20" w:rsidRDefault="00273E20" w:rsidP="0073013E">
      <w:pPr>
        <w:spacing w:after="160" w:line="259" w:lineRule="auto"/>
        <w:rPr>
          <w:rFonts w:asciiTheme="minorHAnsi" w:hAnsiTheme="minorHAnsi" w:cstheme="minorHAnsi"/>
        </w:rPr>
        <w:sectPr w:rsidR="00273E20" w:rsidSect="00273E20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615F29D3" w14:textId="6F79589B" w:rsidR="00D57503" w:rsidRPr="00D57503" w:rsidRDefault="00D57503" w:rsidP="0073013E">
      <w:pPr>
        <w:spacing w:after="160" w:line="259" w:lineRule="auto"/>
        <w:rPr>
          <w:rFonts w:asciiTheme="minorHAnsi" w:hAnsiTheme="minorHAnsi" w:cstheme="minorHAnsi"/>
        </w:rPr>
      </w:pPr>
    </w:p>
    <w:sectPr w:rsidR="00D57503" w:rsidRPr="00D57503" w:rsidSect="00733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E03"/>
    <w:multiLevelType w:val="hybridMultilevel"/>
    <w:tmpl w:val="C5527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24573"/>
    <w:multiLevelType w:val="hybridMultilevel"/>
    <w:tmpl w:val="DFBAA400"/>
    <w:lvl w:ilvl="0" w:tplc="4F1068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8FC"/>
    <w:multiLevelType w:val="hybridMultilevel"/>
    <w:tmpl w:val="7BEEEC2C"/>
    <w:lvl w:ilvl="0" w:tplc="C57EF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60A40"/>
    <w:multiLevelType w:val="hybridMultilevel"/>
    <w:tmpl w:val="C71042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52232"/>
    <w:multiLevelType w:val="hybridMultilevel"/>
    <w:tmpl w:val="05EA2946"/>
    <w:lvl w:ilvl="0" w:tplc="EF205C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BFBFBF" w:themeColor="background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95390"/>
    <w:multiLevelType w:val="hybridMultilevel"/>
    <w:tmpl w:val="C79C59F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6E1181"/>
    <w:multiLevelType w:val="hybridMultilevel"/>
    <w:tmpl w:val="804C6D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1179A"/>
    <w:multiLevelType w:val="hybridMultilevel"/>
    <w:tmpl w:val="52AAC2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058AC"/>
    <w:multiLevelType w:val="hybridMultilevel"/>
    <w:tmpl w:val="58AE79F2"/>
    <w:lvl w:ilvl="0" w:tplc="BDD420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840C6"/>
    <w:multiLevelType w:val="hybridMultilevel"/>
    <w:tmpl w:val="F4BC944C"/>
    <w:lvl w:ilvl="0" w:tplc="B77E01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B"/>
    <w:rsid w:val="00061914"/>
    <w:rsid w:val="000B2F79"/>
    <w:rsid w:val="00154105"/>
    <w:rsid w:val="00273E20"/>
    <w:rsid w:val="0073013E"/>
    <w:rsid w:val="00733E3B"/>
    <w:rsid w:val="008F158E"/>
    <w:rsid w:val="009D0144"/>
    <w:rsid w:val="00A27E91"/>
    <w:rsid w:val="00C76AA3"/>
    <w:rsid w:val="00D57503"/>
    <w:rsid w:val="00DF3BED"/>
    <w:rsid w:val="00F8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6A62"/>
  <w15:chartTrackingRefBased/>
  <w15:docId w15:val="{77DFF6E7-189F-4DAB-B1F7-2EE5F635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E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E3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E3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E3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E3B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3E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3E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E3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33E3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3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E3B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E3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E3B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E3B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733E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E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E3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33E3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33E3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3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DefaultParagraphFont"/>
    <w:rsid w:val="00733E3B"/>
  </w:style>
  <w:style w:type="character" w:customStyle="1" w:styleId="apple-converted-space">
    <w:name w:val="apple-converted-space"/>
    <w:basedOn w:val="DefaultParagraphFont"/>
    <w:rsid w:val="00733E3B"/>
  </w:style>
  <w:style w:type="paragraph" w:styleId="NoSpacing">
    <w:name w:val="No Spacing"/>
    <w:uiPriority w:val="1"/>
    <w:qFormat/>
    <w:rsid w:val="00733E3B"/>
    <w:pPr>
      <w:spacing w:after="0" w:line="240" w:lineRule="auto"/>
    </w:pPr>
  </w:style>
  <w:style w:type="paragraph" w:customStyle="1" w:styleId="p">
    <w:name w:val="p"/>
    <w:basedOn w:val="Normal"/>
    <w:rsid w:val="00733E3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33E3B"/>
    <w:rPr>
      <w:i/>
      <w:iCs/>
    </w:rPr>
  </w:style>
  <w:style w:type="character" w:customStyle="1" w:styleId="element-citation">
    <w:name w:val="element-citation"/>
    <w:basedOn w:val="DefaultParagraphFont"/>
    <w:rsid w:val="00733E3B"/>
  </w:style>
  <w:style w:type="character" w:customStyle="1" w:styleId="ref-journal">
    <w:name w:val="ref-journal"/>
    <w:basedOn w:val="DefaultParagraphFont"/>
    <w:rsid w:val="00733E3B"/>
  </w:style>
  <w:style w:type="character" w:customStyle="1" w:styleId="ref-vol">
    <w:name w:val="ref-vol"/>
    <w:basedOn w:val="DefaultParagraphFont"/>
    <w:rsid w:val="00733E3B"/>
  </w:style>
  <w:style w:type="character" w:customStyle="1" w:styleId="nowrap">
    <w:name w:val="nowrap"/>
    <w:basedOn w:val="DefaultParagraphFont"/>
    <w:rsid w:val="00733E3B"/>
  </w:style>
  <w:style w:type="character" w:customStyle="1" w:styleId="cs1-lock-free">
    <w:name w:val="cs1-lock-free"/>
    <w:basedOn w:val="DefaultParagraphFont"/>
    <w:rsid w:val="00733E3B"/>
  </w:style>
  <w:style w:type="character" w:customStyle="1" w:styleId="anchor-text">
    <w:name w:val="anchor-text"/>
    <w:basedOn w:val="DefaultParagraphFont"/>
    <w:rsid w:val="00733E3B"/>
  </w:style>
  <w:style w:type="character" w:customStyle="1" w:styleId="articlebreadcrumbs">
    <w:name w:val="article__breadcrumbs"/>
    <w:basedOn w:val="DefaultParagraphFont"/>
    <w:rsid w:val="00733E3B"/>
  </w:style>
  <w:style w:type="character" w:customStyle="1" w:styleId="author-name">
    <w:name w:val="author-name"/>
    <w:basedOn w:val="DefaultParagraphFont"/>
    <w:rsid w:val="00733E3B"/>
  </w:style>
  <w:style w:type="character" w:customStyle="1" w:styleId="epub-sectionitem">
    <w:name w:val="epub-section__item"/>
    <w:basedOn w:val="DefaultParagraphFont"/>
    <w:rsid w:val="00733E3B"/>
  </w:style>
  <w:style w:type="character" w:customStyle="1" w:styleId="epub-sectionstate">
    <w:name w:val="epub-section__state"/>
    <w:basedOn w:val="DefaultParagraphFont"/>
    <w:rsid w:val="00733E3B"/>
  </w:style>
  <w:style w:type="character" w:customStyle="1" w:styleId="epub-sectiondate">
    <w:name w:val="epub-section__date"/>
    <w:basedOn w:val="DefaultParagraphFont"/>
    <w:rsid w:val="00733E3B"/>
  </w:style>
  <w:style w:type="character" w:customStyle="1" w:styleId="title-text">
    <w:name w:val="title-text"/>
    <w:basedOn w:val="DefaultParagraphFont"/>
    <w:rsid w:val="00733E3B"/>
  </w:style>
  <w:style w:type="character" w:customStyle="1" w:styleId="sr-only">
    <w:name w:val="sr-only"/>
    <w:basedOn w:val="DefaultParagraphFont"/>
    <w:rsid w:val="00733E3B"/>
  </w:style>
  <w:style w:type="character" w:customStyle="1" w:styleId="text">
    <w:name w:val="text"/>
    <w:basedOn w:val="DefaultParagraphFont"/>
    <w:rsid w:val="00733E3B"/>
  </w:style>
  <w:style w:type="character" w:customStyle="1" w:styleId="author-ref">
    <w:name w:val="author-ref"/>
    <w:basedOn w:val="DefaultParagraphFont"/>
    <w:rsid w:val="00733E3B"/>
  </w:style>
  <w:style w:type="character" w:styleId="UnresolvedMention">
    <w:name w:val="Unresolved Mention"/>
    <w:basedOn w:val="DefaultParagraphFont"/>
    <w:uiPriority w:val="99"/>
    <w:rsid w:val="00733E3B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733E3B"/>
    <w:pPr>
      <w:tabs>
        <w:tab w:val="left" w:pos="504"/>
      </w:tabs>
      <w:spacing w:after="240"/>
      <w:ind w:left="504" w:hanging="5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3074CC7965943A83CE34A08234ED1" ma:contentTypeVersion="15" ma:contentTypeDescription="Create a new document." ma:contentTypeScope="" ma:versionID="cb0b3906ac57d86752d5676925fd964f">
  <xsd:schema xmlns:xsd="http://www.w3.org/2001/XMLSchema" xmlns:xs="http://www.w3.org/2001/XMLSchema" xmlns:p="http://schemas.microsoft.com/office/2006/metadata/properties" xmlns:ns3="8604e924-5d09-461c-9702-ee346b066ee2" xmlns:ns4="09708e8c-187b-44d6-8729-444c8f739a48" targetNamespace="http://schemas.microsoft.com/office/2006/metadata/properties" ma:root="true" ma:fieldsID="1e9c36601ff5ddc5bb0041a5595bcd14" ns3:_="" ns4:_="">
    <xsd:import namespace="8604e924-5d09-461c-9702-ee346b066ee2"/>
    <xsd:import namespace="09708e8c-187b-44d6-8729-444c8f739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4e924-5d09-461c-9702-ee346b066e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08e8c-187b-44d6-8729-444c8f739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F3E4C1-9694-42E0-B454-2120C4D94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4e924-5d09-461c-9702-ee346b066ee2"/>
    <ds:schemaRef ds:uri="09708e8c-187b-44d6-8729-444c8f739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6F3C4-094A-496E-BF7F-52274E821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3E9FD-7057-4C24-B7C5-F0FD6891AB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9708e8c-187b-44d6-8729-444c8f739a48"/>
    <ds:schemaRef ds:uri="8604e924-5d09-461c-9702-ee346b066ee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Becci Strawbridge</dc:creator>
  <cp:keywords/>
  <dc:description/>
  <cp:lastModifiedBy>Strawbridge, Becci</cp:lastModifiedBy>
  <cp:revision>2</cp:revision>
  <dcterms:created xsi:type="dcterms:W3CDTF">2021-05-21T15:20:00Z</dcterms:created>
  <dcterms:modified xsi:type="dcterms:W3CDTF">2021-05-21T15:20:00Z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0x010100C1C3074CC7965943A83CE34A08234ED1</vt:lpwstr>
  </property>
</Properties>
</file>