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B4D6B" w14:textId="023C51DA" w:rsidR="008B0C4D" w:rsidRPr="00DB4CA7" w:rsidRDefault="00DB4C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4CA7">
        <w:rPr>
          <w:rFonts w:ascii="Times New Roman" w:hAnsi="Times New Roman" w:cs="Times New Roman"/>
          <w:b/>
          <w:bCs/>
          <w:sz w:val="24"/>
          <w:szCs w:val="24"/>
        </w:rPr>
        <w:t xml:space="preserve">Supplementary file 1: Summary of findings from systematic review and qualitative study </w:t>
      </w:r>
    </w:p>
    <w:tbl>
      <w:tblPr>
        <w:tblStyle w:val="TableGrid"/>
        <w:tblpPr w:leftFromText="180" w:rightFromText="180" w:vertAnchor="page" w:horzAnchor="margin" w:tblpY="1767"/>
        <w:tblW w:w="9535" w:type="dxa"/>
        <w:tblLook w:val="04A0" w:firstRow="1" w:lastRow="0" w:firstColumn="1" w:lastColumn="0" w:noHBand="0" w:noVBand="1"/>
      </w:tblPr>
      <w:tblGrid>
        <w:gridCol w:w="4675"/>
        <w:gridCol w:w="4860"/>
      </w:tblGrid>
      <w:tr w:rsidR="00DB4CA7" w:rsidRPr="00DE2AE6" w14:paraId="0C12D23C" w14:textId="77777777" w:rsidTr="00DB4CA7">
        <w:trPr>
          <w:trHeight w:val="347"/>
        </w:trPr>
        <w:tc>
          <w:tcPr>
            <w:tcW w:w="4675" w:type="dxa"/>
          </w:tcPr>
          <w:p w14:paraId="571B5CB1" w14:textId="77777777" w:rsidR="00DB4CA7" w:rsidRPr="00DE2AE6" w:rsidRDefault="00DB4CA7" w:rsidP="00DB4CA7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2AE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Findings from systematic review </w:t>
            </w:r>
          </w:p>
        </w:tc>
        <w:tc>
          <w:tcPr>
            <w:tcW w:w="4860" w:type="dxa"/>
          </w:tcPr>
          <w:p w14:paraId="4FBFCC70" w14:textId="77777777" w:rsidR="00DB4CA7" w:rsidRPr="00DE2AE6" w:rsidRDefault="00DB4CA7" w:rsidP="00DB4CA7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2AE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Findings from qualitative study </w:t>
            </w:r>
          </w:p>
        </w:tc>
      </w:tr>
      <w:tr w:rsidR="00DB4CA7" w:rsidRPr="00DE2AE6" w14:paraId="787F9DEB" w14:textId="77777777" w:rsidTr="00DB4CA7">
        <w:tc>
          <w:tcPr>
            <w:tcW w:w="4675" w:type="dxa"/>
          </w:tcPr>
          <w:p w14:paraId="491810B4" w14:textId="77777777" w:rsidR="00DB4CA7" w:rsidRPr="00DE2AE6" w:rsidRDefault="00DB4CA7" w:rsidP="00DB4CA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1. </w:t>
            </w:r>
            <w:r w:rsidRPr="00DE2AE6">
              <w:rPr>
                <w:rFonts w:ascii="Times New Roman" w:hAnsi="Times New Roman"/>
                <w:b/>
                <w:bCs/>
                <w:color w:val="231F20"/>
                <w:sz w:val="18"/>
                <w:szCs w:val="18"/>
              </w:rPr>
              <w:t xml:space="preserve">Type of </w:t>
            </w:r>
            <w:r w:rsidRPr="00DE2AE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psychological intervention:</w:t>
            </w:r>
            <w:r w:rsidRPr="00DE2AE6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</w:p>
          <w:p w14:paraId="3B45991D" w14:textId="77777777" w:rsidR="00DB4CA7" w:rsidRPr="00DE2AE6" w:rsidRDefault="00DB4CA7" w:rsidP="00DB4CA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Psychoeducation, </w:t>
            </w:r>
          </w:p>
          <w:p w14:paraId="780FD190" w14:textId="77777777" w:rsidR="00DB4CA7" w:rsidRPr="00DE2AE6" w:rsidRDefault="00DB4CA7" w:rsidP="00DB4CA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Family therapy, </w:t>
            </w:r>
          </w:p>
          <w:p w14:paraId="11E76DF6" w14:textId="77777777" w:rsidR="00DB4CA7" w:rsidRPr="00DE2AE6" w:rsidRDefault="00DB4CA7" w:rsidP="00DB4CA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Cognitive and Behavioral Therapy and </w:t>
            </w:r>
          </w:p>
          <w:p w14:paraId="76723887" w14:textId="77777777" w:rsidR="00DB4CA7" w:rsidRPr="00DE2AE6" w:rsidRDefault="00DB4CA7" w:rsidP="00DB4CA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color w:val="231F20"/>
                <w:sz w:val="18"/>
                <w:szCs w:val="18"/>
              </w:rPr>
              <w:t>Mindfulness Based Cognitive therapy</w:t>
            </w:r>
          </w:p>
          <w:p w14:paraId="16EF7BCC" w14:textId="77777777" w:rsidR="00DB4CA7" w:rsidRPr="00DE2AE6" w:rsidRDefault="00DB4CA7" w:rsidP="00DB4CA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/>
                <w:b/>
                <w:bCs/>
                <w:color w:val="231F20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b/>
                <w:bCs/>
                <w:color w:val="231F20"/>
                <w:sz w:val="18"/>
                <w:szCs w:val="18"/>
              </w:rPr>
              <w:t xml:space="preserve">2. Number of sessions  </w:t>
            </w:r>
          </w:p>
          <w:p w14:paraId="7C6CF22F" w14:textId="77777777" w:rsidR="00DB4CA7" w:rsidRPr="00DE2AE6" w:rsidRDefault="00DB4CA7" w:rsidP="00DB4CA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6" w:firstLine="211"/>
              <w:contextualSpacing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One-eighteen sessions </w:t>
            </w:r>
          </w:p>
          <w:p w14:paraId="7A93F44D" w14:textId="77777777" w:rsidR="00DB4CA7" w:rsidRPr="00DE2AE6" w:rsidRDefault="00DB4CA7" w:rsidP="00DB4CA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/>
                <w:b/>
                <w:bCs/>
                <w:color w:val="231F20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b/>
                <w:bCs/>
                <w:color w:val="231F20"/>
                <w:sz w:val="18"/>
                <w:szCs w:val="18"/>
              </w:rPr>
              <w:t xml:space="preserve">3. Intervention providers </w:t>
            </w:r>
          </w:p>
          <w:p w14:paraId="1910184C" w14:textId="77777777" w:rsidR="00DB4CA7" w:rsidRPr="00DE2AE6" w:rsidRDefault="00DB4CA7" w:rsidP="00DB4CA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Mental health expert like clinical psychologist, </w:t>
            </w:r>
          </w:p>
          <w:p w14:paraId="1980EBDC" w14:textId="77777777" w:rsidR="00DB4CA7" w:rsidRPr="00DE2AE6" w:rsidRDefault="00DB4CA7" w:rsidP="00DB4CA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Practitioners </w:t>
            </w:r>
          </w:p>
          <w:p w14:paraId="01E51F02" w14:textId="77777777" w:rsidR="00DB4CA7" w:rsidRPr="00DE2AE6" w:rsidRDefault="00DB4CA7" w:rsidP="00DB4CA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/>
                <w:b/>
                <w:bCs/>
                <w:color w:val="231F20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b/>
                <w:bCs/>
                <w:color w:val="231F20"/>
                <w:sz w:val="18"/>
                <w:szCs w:val="18"/>
              </w:rPr>
              <w:t xml:space="preserve">4. Intervention strategies: </w:t>
            </w:r>
          </w:p>
          <w:p w14:paraId="4DE33929" w14:textId="77777777" w:rsidR="00DB4CA7" w:rsidRPr="00DE2AE6" w:rsidRDefault="00DB4CA7" w:rsidP="00DB4CA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color w:val="231F20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b/>
                <w:bCs/>
                <w:color w:val="231F20"/>
                <w:sz w:val="18"/>
                <w:szCs w:val="18"/>
              </w:rPr>
              <w:t xml:space="preserve">Psycho-education about </w:t>
            </w:r>
          </w:p>
          <w:p w14:paraId="2114C4E6" w14:textId="77777777" w:rsidR="00DB4CA7" w:rsidRPr="00DE2AE6" w:rsidRDefault="00DB4CA7" w:rsidP="00DB4CA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917" w:hanging="270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Sign and symptoms, </w:t>
            </w:r>
          </w:p>
          <w:p w14:paraId="34D25E5B" w14:textId="77777777" w:rsidR="00DB4CA7" w:rsidRPr="00DE2AE6" w:rsidRDefault="00DB4CA7" w:rsidP="00DB4CA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917" w:hanging="270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Early identification of symptoms of relapse </w:t>
            </w:r>
          </w:p>
          <w:p w14:paraId="057AA8BF" w14:textId="77777777" w:rsidR="00DB4CA7" w:rsidRPr="00DE2AE6" w:rsidRDefault="00DB4CA7" w:rsidP="00DB4CA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917" w:hanging="270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Causes, triggering factors, and </w:t>
            </w:r>
          </w:p>
          <w:p w14:paraId="4DA85923" w14:textId="77777777" w:rsidR="00DB4CA7" w:rsidRPr="00DE2AE6" w:rsidRDefault="00DB4CA7" w:rsidP="00DB4CA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917" w:hanging="270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color w:val="231F20"/>
                <w:sz w:val="18"/>
                <w:szCs w:val="18"/>
              </w:rPr>
              <w:t>Prognosis of bipolar disorder</w:t>
            </w:r>
          </w:p>
          <w:p w14:paraId="4E7084EE" w14:textId="77777777" w:rsidR="00DB4CA7" w:rsidRPr="00DE2AE6" w:rsidRDefault="00DB4CA7" w:rsidP="00DB4CA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917" w:hanging="270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color w:val="231F20"/>
                <w:sz w:val="18"/>
                <w:szCs w:val="18"/>
              </w:rPr>
              <w:t>Treatment adherence and side-effects of medication,</w:t>
            </w:r>
          </w:p>
          <w:p w14:paraId="4DA889E8" w14:textId="77777777" w:rsidR="00DB4CA7" w:rsidRPr="00DE2AE6" w:rsidRDefault="00DB4CA7" w:rsidP="00DB4CA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917" w:hanging="270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color w:val="231F20"/>
                <w:sz w:val="18"/>
                <w:szCs w:val="18"/>
              </w:rPr>
              <w:t>Substance use and</w:t>
            </w:r>
          </w:p>
          <w:p w14:paraId="55BF7540" w14:textId="77777777" w:rsidR="00DB4CA7" w:rsidRPr="00DE2AE6" w:rsidRDefault="00DB4CA7" w:rsidP="00DB4CA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917" w:hanging="270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Regular habits </w:t>
            </w:r>
          </w:p>
          <w:p w14:paraId="2D020EA3" w14:textId="77777777" w:rsidR="00DB4CA7" w:rsidRPr="00DE2AE6" w:rsidRDefault="00DB4CA7" w:rsidP="00DB4CA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color w:val="231F20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b/>
                <w:bCs/>
                <w:color w:val="231F20"/>
                <w:sz w:val="18"/>
                <w:szCs w:val="18"/>
              </w:rPr>
              <w:t xml:space="preserve">Techniques to improve relapse prevention </w:t>
            </w:r>
          </w:p>
          <w:p w14:paraId="42F85CC1" w14:textId="77777777" w:rsidR="00DB4CA7" w:rsidRPr="00DE2AE6" w:rsidRDefault="00DB4CA7" w:rsidP="00DB4CA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917" w:hanging="270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Preparing prevention plan </w:t>
            </w:r>
          </w:p>
          <w:p w14:paraId="4D0B3446" w14:textId="77777777" w:rsidR="00DB4CA7" w:rsidRPr="00DE2AE6" w:rsidRDefault="00DB4CA7" w:rsidP="00DB4CA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917" w:hanging="270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Early identification of symptoms of relapse </w:t>
            </w:r>
          </w:p>
          <w:p w14:paraId="41E14B4E" w14:textId="77777777" w:rsidR="00DB4CA7" w:rsidRPr="00DE2AE6" w:rsidRDefault="00DB4CA7" w:rsidP="00DB4CA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b/>
                <w:bCs/>
                <w:color w:val="231F20"/>
                <w:sz w:val="18"/>
                <w:szCs w:val="18"/>
              </w:rPr>
              <w:t xml:space="preserve">Behavioral strategies </w:t>
            </w:r>
          </w:p>
          <w:p w14:paraId="7B12BC0F" w14:textId="77777777" w:rsidR="00DB4CA7" w:rsidRPr="00DE2AE6" w:rsidRDefault="00DB4CA7" w:rsidP="00DB4CA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917" w:hanging="270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Sleep hygiene </w:t>
            </w:r>
          </w:p>
          <w:p w14:paraId="18C58BA7" w14:textId="77777777" w:rsidR="00DB4CA7" w:rsidRPr="00DE2AE6" w:rsidRDefault="00DB4CA7" w:rsidP="00DB4CA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917" w:hanging="270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Relaxation training </w:t>
            </w:r>
          </w:p>
          <w:p w14:paraId="6D8B576A" w14:textId="77777777" w:rsidR="00DB4CA7" w:rsidRPr="00DE2AE6" w:rsidRDefault="00DB4CA7" w:rsidP="00DB4CA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b/>
                <w:bCs/>
                <w:color w:val="231F20"/>
                <w:sz w:val="18"/>
                <w:szCs w:val="18"/>
              </w:rPr>
              <w:t>Problem-solving techniques</w:t>
            </w:r>
          </w:p>
          <w:p w14:paraId="15A55DDE" w14:textId="77777777" w:rsidR="00DB4CA7" w:rsidRPr="00DE2AE6" w:rsidRDefault="00DB4CA7" w:rsidP="00DB4CA7">
            <w:pPr>
              <w:pStyle w:val="ListParagraph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  <w:p w14:paraId="040ED7E8" w14:textId="77777777" w:rsidR="00DB4CA7" w:rsidRPr="00DE2AE6" w:rsidRDefault="00DB4CA7" w:rsidP="00DB4CA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/>
                <w:b/>
                <w:bCs/>
                <w:color w:val="231F20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b/>
                <w:bCs/>
                <w:color w:val="231F20"/>
                <w:sz w:val="18"/>
                <w:szCs w:val="18"/>
              </w:rPr>
              <w:t xml:space="preserve">5. Effectiveness of intervention in the following outcomes </w:t>
            </w:r>
          </w:p>
          <w:p w14:paraId="487D92FB" w14:textId="77777777" w:rsidR="00DB4CA7" w:rsidRPr="00DE2AE6" w:rsidRDefault="00DB4CA7" w:rsidP="00DB4CA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Relapse prevention </w:t>
            </w:r>
          </w:p>
          <w:p w14:paraId="147C8DC3" w14:textId="77777777" w:rsidR="00DB4CA7" w:rsidRPr="00DE2AE6" w:rsidRDefault="00DB4CA7" w:rsidP="00DB4CA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color w:val="231F20"/>
                <w:sz w:val="18"/>
                <w:szCs w:val="18"/>
              </w:rPr>
              <w:t>knowledge, attitude and internalized stigma</w:t>
            </w:r>
          </w:p>
          <w:p w14:paraId="09573EDF" w14:textId="77777777" w:rsidR="00DB4CA7" w:rsidRPr="00DE2AE6" w:rsidRDefault="00DB4CA7" w:rsidP="00DB4CA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Symptom severity </w:t>
            </w:r>
          </w:p>
          <w:p w14:paraId="731399FF" w14:textId="77777777" w:rsidR="00DB4CA7" w:rsidRPr="00DE2AE6" w:rsidRDefault="00DB4CA7" w:rsidP="00DB4CA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color w:val="231F20"/>
                <w:sz w:val="18"/>
                <w:szCs w:val="18"/>
              </w:rPr>
              <w:t>Suicidality</w:t>
            </w:r>
          </w:p>
          <w:p w14:paraId="5207B330" w14:textId="77777777" w:rsidR="00DB4CA7" w:rsidRPr="00DE2AE6" w:rsidRDefault="00DB4CA7" w:rsidP="00DB4CA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biological rhythms </w:t>
            </w:r>
          </w:p>
          <w:p w14:paraId="0C72137B" w14:textId="77777777" w:rsidR="00DB4CA7" w:rsidRPr="00DE2AE6" w:rsidRDefault="00DB4CA7" w:rsidP="00DB4CA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Quality of life and functioning </w:t>
            </w:r>
          </w:p>
          <w:p w14:paraId="0F61FD66" w14:textId="77777777" w:rsidR="00DB4CA7" w:rsidRPr="00DE2AE6" w:rsidRDefault="00DB4CA7" w:rsidP="00DB4CA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Hospital admission </w:t>
            </w:r>
          </w:p>
          <w:p w14:paraId="3D42EFDF" w14:textId="77777777" w:rsidR="00DB4CA7" w:rsidRPr="00DE2AE6" w:rsidRDefault="00DB4CA7" w:rsidP="00DB4CA7">
            <w:pPr>
              <w:pStyle w:val="ListParagraph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4860" w:type="dxa"/>
          </w:tcPr>
          <w:p w14:paraId="4BF9123B" w14:textId="77777777" w:rsidR="00DB4CA7" w:rsidRPr="00DE2AE6" w:rsidRDefault="00DB4CA7" w:rsidP="00DB4CA7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2AE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 Early sign of relapse </w:t>
            </w:r>
          </w:p>
          <w:p w14:paraId="2D3D4191" w14:textId="77777777" w:rsidR="00DB4CA7" w:rsidRPr="00DE2AE6" w:rsidRDefault="00DB4CA7" w:rsidP="00DB4CA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613" w:hanging="253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Irritability, aggression, </w:t>
            </w:r>
          </w:p>
          <w:p w14:paraId="2209333E" w14:textId="77777777" w:rsidR="00DB4CA7" w:rsidRPr="00DE2AE6" w:rsidRDefault="00DB4CA7" w:rsidP="00DB4CA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613" w:hanging="253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Loss of respect for others, </w:t>
            </w:r>
          </w:p>
          <w:p w14:paraId="55FF83A6" w14:textId="77777777" w:rsidR="00DB4CA7" w:rsidRPr="00DE2AE6" w:rsidRDefault="00DB4CA7" w:rsidP="00DB4CA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613" w:hanging="253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color w:val="231F20"/>
                <w:sz w:val="18"/>
                <w:szCs w:val="18"/>
              </w:rPr>
              <w:t>Sleep disturbance</w:t>
            </w:r>
          </w:p>
          <w:p w14:paraId="466A6500" w14:textId="77777777" w:rsidR="00DB4CA7" w:rsidRPr="00DE2AE6" w:rsidRDefault="00DB4CA7" w:rsidP="00DB4CA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613" w:hanging="253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Carelessness </w:t>
            </w:r>
          </w:p>
          <w:p w14:paraId="7AB187D7" w14:textId="77777777" w:rsidR="00DB4CA7" w:rsidRPr="00DE2AE6" w:rsidRDefault="00DB4CA7" w:rsidP="00DB4CA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613" w:hanging="253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color w:val="231F20"/>
                <w:sz w:val="18"/>
                <w:szCs w:val="18"/>
              </w:rPr>
              <w:t>Heavy-headedness</w:t>
            </w:r>
          </w:p>
          <w:p w14:paraId="07B530F4" w14:textId="77777777" w:rsidR="00DB4CA7" w:rsidRPr="00DE2AE6" w:rsidRDefault="00DB4CA7" w:rsidP="00DB4CA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613" w:hanging="253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color w:val="231F20"/>
                <w:sz w:val="18"/>
                <w:szCs w:val="18"/>
              </w:rPr>
              <w:t>Feeling unusually energetic</w:t>
            </w:r>
          </w:p>
          <w:p w14:paraId="4D23BF35" w14:textId="77777777" w:rsidR="00DB4CA7" w:rsidRPr="00DE2AE6" w:rsidRDefault="00DB4CA7" w:rsidP="00DB4CA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2AE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2. Priority concern </w:t>
            </w:r>
          </w:p>
          <w:p w14:paraId="6F6B216D" w14:textId="77777777" w:rsidR="00DB4CA7" w:rsidRPr="00DE2AE6" w:rsidRDefault="00DB4CA7" w:rsidP="00DB4CA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613" w:hanging="253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color w:val="231F20"/>
                <w:sz w:val="18"/>
                <w:szCs w:val="18"/>
              </w:rPr>
              <w:t>Concerns of people with bipolar disorder</w:t>
            </w:r>
          </w:p>
          <w:p w14:paraId="7BEE563E" w14:textId="77777777" w:rsidR="00DB4CA7" w:rsidRPr="00DE2AE6" w:rsidRDefault="00DB4CA7" w:rsidP="00DB4CA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973" w:hanging="270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Incurable nature of the illness </w:t>
            </w:r>
          </w:p>
          <w:p w14:paraId="016F8E46" w14:textId="77777777" w:rsidR="00DB4CA7" w:rsidRPr="00DE2AE6" w:rsidRDefault="00DB4CA7" w:rsidP="00DB4CA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973" w:hanging="270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Long duration of treatment </w:t>
            </w:r>
          </w:p>
          <w:p w14:paraId="2FB1CFC0" w14:textId="77777777" w:rsidR="00DB4CA7" w:rsidRPr="00DE2AE6" w:rsidRDefault="00DB4CA7" w:rsidP="00DB4CA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613" w:hanging="253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Concerns of caregivers   </w:t>
            </w:r>
          </w:p>
          <w:p w14:paraId="537BB4B1" w14:textId="77777777" w:rsidR="00DB4CA7" w:rsidRPr="00DE2AE6" w:rsidRDefault="00DB4CA7" w:rsidP="00DB4CA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883" w:hanging="180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Sleep disturbance and </w:t>
            </w:r>
          </w:p>
          <w:p w14:paraId="4BCFDBA1" w14:textId="77777777" w:rsidR="00DB4CA7" w:rsidRPr="00DE2AE6" w:rsidRDefault="00DB4CA7" w:rsidP="00DB4CA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883" w:hanging="180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color w:val="231F20"/>
                <w:sz w:val="18"/>
                <w:szCs w:val="18"/>
              </w:rPr>
              <w:t>Aggressive behavior</w:t>
            </w:r>
          </w:p>
          <w:p w14:paraId="0029923F" w14:textId="77777777" w:rsidR="00DB4CA7" w:rsidRPr="00DE2AE6" w:rsidRDefault="00DB4CA7" w:rsidP="00DB4CA7">
            <w:pPr>
              <w:spacing w:line="276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2AE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2. Influencing factors </w:t>
            </w:r>
          </w:p>
          <w:p w14:paraId="55DC3DCC" w14:textId="77777777" w:rsidR="00DB4CA7" w:rsidRPr="00DE2AE6" w:rsidRDefault="00DB4CA7" w:rsidP="00DB4CA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23" w:hanging="180"/>
              <w:rPr>
                <w:rFonts w:ascii="Times New Roman" w:hAnsi="Times New Roman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sz w:val="18"/>
                <w:szCs w:val="18"/>
              </w:rPr>
              <w:t>Social factors e.g death of loved one and disagreement, social support, stigma/Labelling</w:t>
            </w:r>
          </w:p>
          <w:p w14:paraId="7D3B9CD0" w14:textId="77777777" w:rsidR="00DB4CA7" w:rsidRPr="00DE2AE6" w:rsidRDefault="00DB4CA7" w:rsidP="00DB4CA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23" w:hanging="180"/>
              <w:rPr>
                <w:rFonts w:ascii="Times New Roman" w:hAnsi="Times New Roman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sz w:val="18"/>
                <w:szCs w:val="18"/>
              </w:rPr>
              <w:t xml:space="preserve">Economic problems </w:t>
            </w:r>
          </w:p>
          <w:p w14:paraId="72FBE0C1" w14:textId="77777777" w:rsidR="00DB4CA7" w:rsidRPr="00DE2AE6" w:rsidRDefault="00DB4CA7" w:rsidP="00DB4CA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23" w:hanging="180"/>
              <w:rPr>
                <w:rFonts w:ascii="Times New Roman" w:hAnsi="Times New Roman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sz w:val="18"/>
                <w:szCs w:val="18"/>
              </w:rPr>
              <w:t xml:space="preserve">Illness related factors </w:t>
            </w:r>
          </w:p>
          <w:p w14:paraId="43EA3C6E" w14:textId="77777777" w:rsidR="00DB4CA7" w:rsidRPr="00DE2AE6" w:rsidRDefault="00DB4CA7" w:rsidP="00DB4CA7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883" w:hanging="270"/>
              <w:rPr>
                <w:rFonts w:ascii="Times New Roman" w:hAnsi="Times New Roman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Incurable nature of the illness </w:t>
            </w:r>
          </w:p>
          <w:p w14:paraId="0C1D2C98" w14:textId="77777777" w:rsidR="00DB4CA7" w:rsidRPr="00DE2AE6" w:rsidRDefault="00DB4CA7" w:rsidP="00DB4CA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23" w:hanging="180"/>
              <w:rPr>
                <w:rFonts w:ascii="Times New Roman" w:hAnsi="Times New Roman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sz w:val="18"/>
                <w:szCs w:val="18"/>
              </w:rPr>
              <w:t xml:space="preserve">Treatment related factors </w:t>
            </w:r>
          </w:p>
          <w:p w14:paraId="56447485" w14:textId="77777777" w:rsidR="00DB4CA7" w:rsidRPr="00DE2AE6" w:rsidRDefault="00DB4CA7" w:rsidP="00DB4CA7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793" w:hanging="180"/>
              <w:rPr>
                <w:rFonts w:ascii="Times New Roman" w:hAnsi="Times New Roman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sz w:val="18"/>
                <w:szCs w:val="18"/>
              </w:rPr>
              <w:t xml:space="preserve">Treatment adherence, side-effect, </w:t>
            </w:r>
          </w:p>
          <w:p w14:paraId="1B370017" w14:textId="77777777" w:rsidR="00DB4CA7" w:rsidRPr="00DE2AE6" w:rsidRDefault="00DB4CA7" w:rsidP="00DB4CA7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793" w:hanging="180"/>
              <w:rPr>
                <w:rFonts w:ascii="Times New Roman" w:hAnsi="Times New Roman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sz w:val="18"/>
                <w:szCs w:val="18"/>
              </w:rPr>
              <w:t>Availability</w:t>
            </w:r>
          </w:p>
          <w:p w14:paraId="280B29CE" w14:textId="77777777" w:rsidR="00DB4CA7" w:rsidRPr="00DE2AE6" w:rsidRDefault="00DB4CA7" w:rsidP="00DB4CA7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793" w:hanging="180"/>
              <w:rPr>
                <w:rFonts w:ascii="Times New Roman" w:hAnsi="Times New Roman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sz w:val="18"/>
                <w:szCs w:val="18"/>
              </w:rPr>
              <w:t>Misperception about treatment (expectation of cure with medication)</w:t>
            </w:r>
          </w:p>
          <w:p w14:paraId="4F4F8732" w14:textId="77777777" w:rsidR="00DB4CA7" w:rsidRPr="00DE2AE6" w:rsidRDefault="00DB4CA7" w:rsidP="00DB4CA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23" w:hanging="180"/>
              <w:rPr>
                <w:rFonts w:ascii="Times New Roman" w:hAnsi="Times New Roman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sz w:val="18"/>
                <w:szCs w:val="18"/>
              </w:rPr>
              <w:t xml:space="preserve">Substance use </w:t>
            </w:r>
          </w:p>
          <w:p w14:paraId="39026E51" w14:textId="77777777" w:rsidR="00DB4CA7" w:rsidRPr="00DE2AE6" w:rsidRDefault="00DB4CA7" w:rsidP="00DB4CA7">
            <w:pPr>
              <w:spacing w:line="276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2AE6">
              <w:rPr>
                <w:rFonts w:ascii="Times New Roman" w:hAnsi="Times New Roman"/>
                <w:b/>
                <w:bCs/>
                <w:sz w:val="18"/>
                <w:szCs w:val="18"/>
              </w:rPr>
              <w:t>3.Coping to mechanisms</w:t>
            </w:r>
          </w:p>
          <w:p w14:paraId="2D4EFB82" w14:textId="77777777" w:rsidR="00DB4CA7" w:rsidRPr="00DE2AE6" w:rsidRDefault="00DB4CA7" w:rsidP="00DB4CA7">
            <w:pPr>
              <w:pStyle w:val="ListParagraph"/>
              <w:numPr>
                <w:ilvl w:val="0"/>
                <w:numId w:val="4"/>
              </w:numPr>
              <w:tabs>
                <w:tab w:val="left" w:pos="518"/>
              </w:tabs>
              <w:spacing w:line="276" w:lineRule="auto"/>
              <w:ind w:left="523" w:hanging="180"/>
              <w:rPr>
                <w:rFonts w:ascii="Times New Roman" w:hAnsi="Times New Roman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sz w:val="18"/>
                <w:szCs w:val="18"/>
              </w:rPr>
              <w:t xml:space="preserve">Religious believes and practice (coping/treatment disruption) </w:t>
            </w:r>
          </w:p>
          <w:p w14:paraId="4A137B26" w14:textId="77777777" w:rsidR="00DB4CA7" w:rsidRPr="00DE2AE6" w:rsidRDefault="00DB4CA7" w:rsidP="00DB4CA7">
            <w:pPr>
              <w:pStyle w:val="ListParagraph"/>
              <w:numPr>
                <w:ilvl w:val="0"/>
                <w:numId w:val="4"/>
              </w:numPr>
              <w:tabs>
                <w:tab w:val="left" w:pos="518"/>
              </w:tabs>
              <w:spacing w:line="276" w:lineRule="auto"/>
              <w:ind w:left="523" w:hanging="180"/>
              <w:rPr>
                <w:rFonts w:ascii="Times New Roman" w:hAnsi="Times New Roman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sz w:val="18"/>
                <w:szCs w:val="18"/>
              </w:rPr>
              <w:t xml:space="preserve">Taking medication </w:t>
            </w:r>
          </w:p>
          <w:p w14:paraId="6868413C" w14:textId="77777777" w:rsidR="00DB4CA7" w:rsidRPr="00DE2AE6" w:rsidRDefault="00DB4CA7" w:rsidP="00DB4CA7">
            <w:pPr>
              <w:pStyle w:val="ListParagraph"/>
              <w:numPr>
                <w:ilvl w:val="0"/>
                <w:numId w:val="4"/>
              </w:numPr>
              <w:tabs>
                <w:tab w:val="left" w:pos="518"/>
              </w:tabs>
              <w:spacing w:line="276" w:lineRule="auto"/>
              <w:ind w:left="523" w:hanging="180"/>
              <w:rPr>
                <w:rFonts w:ascii="Times New Roman" w:hAnsi="Times New Roman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sz w:val="18"/>
                <w:szCs w:val="18"/>
              </w:rPr>
              <w:t xml:space="preserve">Looking for social support /sharing feeling    </w:t>
            </w:r>
          </w:p>
          <w:p w14:paraId="029B923D" w14:textId="77777777" w:rsidR="00DB4CA7" w:rsidRPr="00DE2AE6" w:rsidRDefault="00DB4CA7" w:rsidP="00DB4CA7">
            <w:pPr>
              <w:pStyle w:val="ListParagraph"/>
              <w:numPr>
                <w:ilvl w:val="0"/>
                <w:numId w:val="4"/>
              </w:numPr>
              <w:tabs>
                <w:tab w:val="left" w:pos="518"/>
              </w:tabs>
              <w:spacing w:line="276" w:lineRule="auto"/>
              <w:ind w:left="523" w:hanging="180"/>
              <w:rPr>
                <w:rFonts w:ascii="Times New Roman" w:hAnsi="Times New Roman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sz w:val="18"/>
                <w:szCs w:val="18"/>
              </w:rPr>
              <w:t xml:space="preserve">Avoiding situation that trigger or worse illness </w:t>
            </w:r>
          </w:p>
          <w:p w14:paraId="0241DAAC" w14:textId="77777777" w:rsidR="00DB4CA7" w:rsidRPr="00DE2AE6" w:rsidRDefault="00DB4CA7" w:rsidP="00DB4CA7">
            <w:pPr>
              <w:pStyle w:val="ListParagraph"/>
              <w:numPr>
                <w:ilvl w:val="0"/>
                <w:numId w:val="4"/>
              </w:numPr>
              <w:tabs>
                <w:tab w:val="left" w:pos="518"/>
              </w:tabs>
              <w:spacing w:line="276" w:lineRule="auto"/>
              <w:ind w:left="523" w:hanging="180"/>
              <w:rPr>
                <w:rFonts w:ascii="Times New Roman" w:hAnsi="Times New Roman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sz w:val="18"/>
                <w:szCs w:val="18"/>
              </w:rPr>
              <w:t>Substance use (use/avoidance)</w:t>
            </w:r>
          </w:p>
          <w:p w14:paraId="336EB1E1" w14:textId="77777777" w:rsidR="00DB4CA7" w:rsidRPr="00DE2AE6" w:rsidRDefault="00DB4CA7" w:rsidP="00DB4CA7">
            <w:pPr>
              <w:pStyle w:val="ListParagraph"/>
              <w:numPr>
                <w:ilvl w:val="0"/>
                <w:numId w:val="4"/>
              </w:numPr>
              <w:tabs>
                <w:tab w:val="left" w:pos="518"/>
              </w:tabs>
              <w:spacing w:line="276" w:lineRule="auto"/>
              <w:ind w:left="523" w:hanging="180"/>
              <w:rPr>
                <w:rFonts w:ascii="Times New Roman" w:hAnsi="Times New Roman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sz w:val="18"/>
                <w:szCs w:val="18"/>
              </w:rPr>
              <w:t xml:space="preserve">Blaming self </w:t>
            </w:r>
          </w:p>
          <w:p w14:paraId="38AAE3D3" w14:textId="77777777" w:rsidR="00DB4CA7" w:rsidRPr="00DE2AE6" w:rsidRDefault="00DB4CA7" w:rsidP="00DB4CA7">
            <w:pPr>
              <w:pStyle w:val="ListParagraph"/>
              <w:numPr>
                <w:ilvl w:val="0"/>
                <w:numId w:val="4"/>
              </w:numPr>
              <w:tabs>
                <w:tab w:val="left" w:pos="518"/>
              </w:tabs>
              <w:spacing w:line="276" w:lineRule="auto"/>
              <w:ind w:left="523" w:hanging="180"/>
              <w:rPr>
                <w:rFonts w:ascii="Times New Roman" w:hAnsi="Times New Roman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sz w:val="18"/>
                <w:szCs w:val="18"/>
              </w:rPr>
              <w:t xml:space="preserve">Keep the problem solved by itself </w:t>
            </w:r>
          </w:p>
          <w:p w14:paraId="0EF2F364" w14:textId="77777777" w:rsidR="00DB4CA7" w:rsidRPr="00DE2AE6" w:rsidRDefault="00DB4CA7" w:rsidP="00DB4CA7">
            <w:pPr>
              <w:spacing w:line="276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E2A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E2AE6">
              <w:rPr>
                <w:rFonts w:ascii="Times New Roman" w:hAnsi="Times New Roman"/>
                <w:b/>
                <w:bCs/>
                <w:sz w:val="18"/>
                <w:szCs w:val="18"/>
              </w:rPr>
              <w:t>Impact of illness</w:t>
            </w:r>
            <w:r w:rsidRPr="00DE2AE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96FFFB9" w14:textId="701A34DE" w:rsidR="00DB4CA7" w:rsidRPr="00DE2AE6" w:rsidRDefault="00A911DB" w:rsidP="00DB4CA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23" w:hanging="16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Negative i</w:t>
            </w:r>
            <w:r w:rsidR="00DB4CA7" w:rsidRPr="00DE2AE6">
              <w:rPr>
                <w:rFonts w:ascii="Times New Roman" w:hAnsi="Times New Roman"/>
                <w:sz w:val="18"/>
                <w:szCs w:val="18"/>
              </w:rPr>
              <w:t>mpact of people with bipolar disorder</w:t>
            </w:r>
            <w:r>
              <w:rPr>
                <w:rFonts w:ascii="Times New Roman" w:hAnsi="Times New Roman"/>
                <w:sz w:val="18"/>
                <w:szCs w:val="18"/>
              </w:rPr>
              <w:t>s’</w:t>
            </w:r>
          </w:p>
          <w:p w14:paraId="78B21F1D" w14:textId="77777777" w:rsidR="00DB4CA7" w:rsidRPr="002C1353" w:rsidRDefault="00DB4CA7" w:rsidP="00DB4CA7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1068" w:hanging="270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 xml:space="preserve">Education </w:t>
            </w:r>
          </w:p>
          <w:p w14:paraId="6460A39A" w14:textId="67B2876B" w:rsidR="00DB4CA7" w:rsidRPr="002C1353" w:rsidRDefault="008A3579" w:rsidP="00DB4CA7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1068" w:hanging="27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Stigma and s</w:t>
            </w:r>
            <w:r w:rsidR="00DB4CA7" w:rsidRPr="002C1353">
              <w:rPr>
                <w:rFonts w:ascii="Times New Roman" w:hAnsi="Times New Roman"/>
                <w:sz w:val="18"/>
                <w:szCs w:val="18"/>
              </w:rPr>
              <w:t xml:space="preserve">ocial </w:t>
            </w:r>
            <w:r w:rsidR="002C1353" w:rsidRPr="002C1353">
              <w:rPr>
                <w:rFonts w:ascii="Times New Roman" w:hAnsi="Times New Roman"/>
                <w:sz w:val="18"/>
                <w:szCs w:val="18"/>
              </w:rPr>
              <w:t xml:space="preserve">exclusion </w:t>
            </w:r>
          </w:p>
          <w:p w14:paraId="6A7145C0" w14:textId="62035DF2" w:rsidR="00DB4CA7" w:rsidRPr="002C1353" w:rsidRDefault="002C1353" w:rsidP="00DB4CA7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1068" w:hanging="270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>Lack of work o</w:t>
            </w:r>
            <w:r w:rsidR="00DB4CA7" w:rsidRPr="002C1353">
              <w:rPr>
                <w:rFonts w:ascii="Times New Roman" w:hAnsi="Times New Roman"/>
                <w:sz w:val="18"/>
                <w:szCs w:val="18"/>
              </w:rPr>
              <w:t xml:space="preserve">ccupational </w:t>
            </w:r>
          </w:p>
          <w:p w14:paraId="168DCBCA" w14:textId="07ED78F0" w:rsidR="00DB4CA7" w:rsidRPr="002C1353" w:rsidRDefault="00946B4B" w:rsidP="00DB4CA7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528" w:hanging="16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Negative i</w:t>
            </w:r>
            <w:r w:rsidR="00DB4CA7" w:rsidRPr="002C1353">
              <w:rPr>
                <w:rFonts w:ascii="Times New Roman" w:hAnsi="Times New Roman"/>
                <w:sz w:val="18"/>
                <w:szCs w:val="18"/>
              </w:rPr>
              <w:t>mpact on family members</w:t>
            </w:r>
            <w:r w:rsidR="00A911DB">
              <w:rPr>
                <w:rFonts w:ascii="Times New Roman" w:hAnsi="Times New Roman"/>
                <w:sz w:val="18"/>
                <w:szCs w:val="18"/>
              </w:rPr>
              <w:t>’</w:t>
            </w:r>
            <w:r w:rsidR="00DB4CA7" w:rsidRPr="002C135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8CFD395" w14:textId="1EFBEE64" w:rsidR="00DB4CA7" w:rsidRPr="002C1353" w:rsidRDefault="00DB4CA7" w:rsidP="00DB4CA7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1068" w:hanging="270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 xml:space="preserve">Education </w:t>
            </w:r>
          </w:p>
          <w:p w14:paraId="37F4D4BE" w14:textId="545217DE" w:rsidR="00DB4CA7" w:rsidRPr="002C1353" w:rsidRDefault="00DB4CA7" w:rsidP="00DB4CA7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1068" w:hanging="270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 xml:space="preserve">Social </w:t>
            </w:r>
            <w:r w:rsidR="002C1353" w:rsidRPr="002C1353">
              <w:rPr>
                <w:rFonts w:ascii="Times New Roman" w:hAnsi="Times New Roman"/>
                <w:sz w:val="18"/>
                <w:szCs w:val="18"/>
              </w:rPr>
              <w:t xml:space="preserve">life </w:t>
            </w:r>
          </w:p>
          <w:p w14:paraId="46926027" w14:textId="77777777" w:rsidR="00DB4CA7" w:rsidRPr="00DE2AE6" w:rsidRDefault="00DB4CA7" w:rsidP="00DB4CA7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1068" w:hanging="270"/>
              <w:rPr>
                <w:rFonts w:ascii="Times New Roman" w:hAnsi="Times New Roman"/>
                <w:sz w:val="18"/>
                <w:szCs w:val="18"/>
              </w:rPr>
            </w:pPr>
            <w:r w:rsidRPr="002C1353">
              <w:rPr>
                <w:rFonts w:ascii="Times New Roman" w:hAnsi="Times New Roman"/>
                <w:sz w:val="18"/>
                <w:szCs w:val="18"/>
              </w:rPr>
              <w:t>Occupational</w:t>
            </w:r>
          </w:p>
        </w:tc>
      </w:tr>
    </w:tbl>
    <w:p w14:paraId="5F1CC2D4" w14:textId="77777777" w:rsidR="00DB4CA7" w:rsidRDefault="00DB4CA7" w:rsidP="00DB4CA7"/>
    <w:sectPr w:rsidR="00DB4CA7" w:rsidSect="00DB4CA7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1009"/>
    <w:multiLevelType w:val="hybridMultilevel"/>
    <w:tmpl w:val="B7D88070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" w15:restartNumberingAfterBreak="0">
    <w:nsid w:val="15A92BA2"/>
    <w:multiLevelType w:val="hybridMultilevel"/>
    <w:tmpl w:val="42F633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4130D"/>
    <w:multiLevelType w:val="hybridMultilevel"/>
    <w:tmpl w:val="0EDA29D2"/>
    <w:lvl w:ilvl="0" w:tplc="0409000D">
      <w:start w:val="1"/>
      <w:numFmt w:val="bullet"/>
      <w:lvlText w:val="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" w15:restartNumberingAfterBreak="0">
    <w:nsid w:val="241E41DE"/>
    <w:multiLevelType w:val="hybridMultilevel"/>
    <w:tmpl w:val="465216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06939"/>
    <w:multiLevelType w:val="hybridMultilevel"/>
    <w:tmpl w:val="0C6E56E2"/>
    <w:lvl w:ilvl="0" w:tplc="3496C69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F28A1"/>
    <w:multiLevelType w:val="hybridMultilevel"/>
    <w:tmpl w:val="B282B7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E6AB6"/>
    <w:multiLevelType w:val="hybridMultilevel"/>
    <w:tmpl w:val="2E664B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B34C8"/>
    <w:multiLevelType w:val="hybridMultilevel"/>
    <w:tmpl w:val="26F6F8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239C4"/>
    <w:multiLevelType w:val="hybridMultilevel"/>
    <w:tmpl w:val="AC92FE34"/>
    <w:lvl w:ilvl="0" w:tplc="0409000D">
      <w:start w:val="1"/>
      <w:numFmt w:val="bullet"/>
      <w:lvlText w:val="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" w15:restartNumberingAfterBreak="0">
    <w:nsid w:val="611526CD"/>
    <w:multiLevelType w:val="hybridMultilevel"/>
    <w:tmpl w:val="65C6F5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669BE"/>
    <w:multiLevelType w:val="hybridMultilevel"/>
    <w:tmpl w:val="682E47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A7"/>
    <w:rsid w:val="002C1353"/>
    <w:rsid w:val="00401B39"/>
    <w:rsid w:val="008A3579"/>
    <w:rsid w:val="008B0C4D"/>
    <w:rsid w:val="00946B4B"/>
    <w:rsid w:val="00A911DB"/>
    <w:rsid w:val="00DB4CA7"/>
    <w:rsid w:val="00DE2AE6"/>
    <w:rsid w:val="00E752A8"/>
    <w:rsid w:val="00FA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7D5A6"/>
  <w15:chartTrackingRefBased/>
  <w15:docId w15:val="{29EDE8BB-5A2B-43AC-A945-63543D85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4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mekdes Demissie</dc:creator>
  <cp:keywords/>
  <dc:description/>
  <cp:lastModifiedBy>mekdes Demissie</cp:lastModifiedBy>
  <cp:revision>2</cp:revision>
  <dcterms:created xsi:type="dcterms:W3CDTF">2021-06-09T02:57:00Z</dcterms:created>
  <dcterms:modified xsi:type="dcterms:W3CDTF">2021-06-09T02:57:00Z</dcterms:modified>
</cp:coreProperties>
</file>