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-856"/>
        <w:tblW w:w="1095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1167"/>
        <w:gridCol w:w="1440"/>
        <w:gridCol w:w="1422"/>
        <w:gridCol w:w="1527"/>
        <w:gridCol w:w="1307"/>
        <w:gridCol w:w="2005"/>
      </w:tblGrid>
      <w:tr w:rsidR="00AB0CC6" w:rsidRPr="00344FCA" w14:paraId="08C25516" w14:textId="77777777" w:rsidTr="00AB0CC6">
        <w:trPr>
          <w:trHeight w:val="278"/>
        </w:trPr>
        <w:tc>
          <w:tcPr>
            <w:tcW w:w="1095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7A4CFBC" w14:textId="62F672AF" w:rsidR="00AB0CC6" w:rsidRPr="00344FCA" w:rsidRDefault="00AB0CC6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Table 5: </w:t>
            </w:r>
            <w:r w:rsidRPr="002F6B68">
              <w:rPr>
                <w:rFonts w:asciiTheme="minorHAnsi" w:hAnsiTheme="minorHAnsi" w:cs="Times New Roman"/>
                <w:sz w:val="16"/>
                <w:szCs w:val="16"/>
              </w:rPr>
              <w:t xml:space="preserve"> </w:t>
            </w:r>
            <w:r w:rsidRPr="002F6B68">
              <w:rPr>
                <w:rFonts w:asciiTheme="minorHAnsi" w:hAnsiTheme="minorHAnsi" w:cs="Times New Roman"/>
                <w:sz w:val="16"/>
                <w:szCs w:val="16"/>
              </w:rPr>
              <w:t xml:space="preserve">Characteristics and results of included studies on </w:t>
            </w:r>
            <w:r>
              <w:rPr>
                <w:rFonts w:asciiTheme="minorHAnsi" w:hAnsiTheme="minorHAnsi" w:cs="Times New Roman"/>
                <w:sz w:val="16"/>
                <w:szCs w:val="16"/>
              </w:rPr>
              <w:t xml:space="preserve">ketamine as anaesthetic for ECT </w:t>
            </w:r>
          </w:p>
        </w:tc>
      </w:tr>
      <w:tr w:rsidR="001F4193" w:rsidRPr="00344FCA" w14:paraId="01986669" w14:textId="77777777" w:rsidTr="006A4DFD">
        <w:trPr>
          <w:trHeight w:val="699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07A08673" w14:textId="7F3B837F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>Authors, date &amp; design</w:t>
            </w:r>
          </w:p>
          <w:p w14:paraId="3452A319" w14:textId="77777777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14:paraId="6147CE32" w14:textId="77777777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1ABE4562" w14:textId="5A9A04CC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>Patient demographics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07885B0" w14:textId="63B419B9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>Ketamine treatment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7AAD768B" w14:textId="1F92D8A7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>Control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6BA9A8E1" w14:textId="1235E0DA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>Adjunct treatments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6C0BFA4" w14:textId="54CB6FA9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>Outcome measures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0B84D2D2" w14:textId="0742407B" w:rsidR="00E50A0B" w:rsidRPr="00344FCA" w:rsidRDefault="00E50A0B" w:rsidP="00E50A0B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>Results</w:t>
            </w:r>
          </w:p>
        </w:tc>
      </w:tr>
      <w:tr w:rsidR="00BE46DE" w:rsidRPr="00344FCA" w14:paraId="5FB512D5" w14:textId="77777777" w:rsidTr="006A4DFD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1943A015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proofErr w:type="spellStart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Kranaster</w:t>
            </w:r>
            <w:proofErr w:type="spellEnd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, Kammerer-</w:t>
            </w:r>
            <w:proofErr w:type="spellStart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Ciernioch</w:t>
            </w:r>
            <w:proofErr w:type="spellEnd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, Hoyer and </w:t>
            </w:r>
            <w:proofErr w:type="spellStart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Satorius</w:t>
            </w:r>
            <w:proofErr w:type="spellEnd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., 2011</w:t>
            </w:r>
          </w:p>
          <w:p w14:paraId="531D20C6" w14:textId="52610EAF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Retrospective study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1F7F2ACB" w14:textId="03763B28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42 participants experiencing treatment resistance depression, with 16 in the ketamine group and 26 in the group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D3D3296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Mean dose of 46.7mg (SD:12). Number of doses varied by patient depending on response to ECT, with the mean number of doses of 8.9</w:t>
            </w:r>
          </w:p>
          <w:p w14:paraId="6C995F92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52F45C39" w14:textId="7FCA6B98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Active control: thiopental 236mg.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0382DE0A" w14:textId="138EB4E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4E8CC541" w14:textId="64BE15F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6B5CC891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Depression scores were significantly lower after ECT treatment with ketamine.</w:t>
            </w:r>
          </w:p>
          <w:p w14:paraId="09781B1E" w14:textId="1A22A38C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Fewer ECT sessions were also required in the ketamine group relative to thiopental group.</w:t>
            </w:r>
          </w:p>
        </w:tc>
      </w:tr>
      <w:tr w:rsidR="00BE46DE" w:rsidRPr="00344FCA" w14:paraId="5EB500C0" w14:textId="77777777" w:rsidTr="006A4DFD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3C5C85C6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proofErr w:type="spellStart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Okomoto</w:t>
            </w:r>
            <w:proofErr w:type="spellEnd"/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et al., 2010</w:t>
            </w:r>
          </w:p>
          <w:p w14:paraId="4484DCC3" w14:textId="4C45C8BC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Non-randomized trial with control</w:t>
            </w:r>
          </w:p>
          <w:p w14:paraId="4E9D6C6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27106E0C" w14:textId="77777777" w:rsidR="00BE46DE" w:rsidRPr="00344FCA" w:rsidRDefault="00BE46DE" w:rsidP="00BE46DE">
            <w:pPr>
              <w:rPr>
                <w:ins w:id="0" w:author="Daly, Scarlett" w:date="2021-06-08T16:25:00Z"/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31 patients with treatment resistant depression. </w:t>
            </w:r>
          </w:p>
          <w:p w14:paraId="08D66330" w14:textId="6D73F63C" w:rsidR="00BE46DE" w:rsidRPr="00344FCA" w:rsidRDefault="00BE46DE" w:rsidP="00BE46DE">
            <w:pPr>
              <w:rPr>
                <w:ins w:id="1" w:author="Daly, Scarlett" w:date="2021-06-08T16:25:00Z"/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726E9414" w14:textId="041E9B43" w:rsidR="00BE46DE" w:rsidRPr="00924964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11 received ketamine (5 men and 6 women).</w:t>
            </w:r>
            <w:r w:rsidR="00924964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344FCA">
              <w:rPr>
                <w:rFonts w:asciiTheme="minorHAnsi" w:hAnsiTheme="minorHAnsi"/>
                <w:sz w:val="16"/>
                <w:szCs w:val="16"/>
              </w:rPr>
              <w:t>20 received propofol (10 men and 10 women)</w:t>
            </w:r>
          </w:p>
          <w:p w14:paraId="0853EC2F" w14:textId="5EF55D23" w:rsidR="00BE46DE" w:rsidRPr="00344FCA" w:rsidRDefault="00BE46DE" w:rsidP="00BE46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6987A54" w14:textId="6BAF48A6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0.8 mg/kg of ketamine IV bolus. 8 infusions</w:t>
            </w:r>
            <w:r w:rsidRPr="00344FCA">
              <w:rPr>
                <w:rFonts w:asciiTheme="minorHAnsi" w:hAnsiTheme="minorHAnsi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7299A548" w14:textId="71C83DBE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0.8 mg/kg of Propofol IV bolus.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33895103" w14:textId="4D85F33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2E7AA1A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2FF837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B66A0EA" w14:textId="3199593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1 mg/kg of Succinylcholine (muscle relaxant) 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7B37D7E4" w14:textId="1C54149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 (HDRS)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56A35258" w14:textId="5EC2DD2C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Depression scores improved earlier for ketamine group, with decreases in HDRS scores significantly greater than following propofol treatment</w:t>
            </w:r>
          </w:p>
          <w:p w14:paraId="245170CB" w14:textId="7984E763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Observed in the 2nd and 4th ECT sessions, however no significant difference in HDRS scores after 6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vertAlign w:val="superscript"/>
                <w:lang w:eastAsia="en-GB"/>
              </w:rPr>
              <w:t>th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and 8th sessions.</w:t>
            </w:r>
          </w:p>
          <w:p w14:paraId="28625072" w14:textId="6360ECC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E46DE" w:rsidRPr="00344FCA" w14:paraId="4EFC16E1" w14:textId="77777777" w:rsidTr="006A4DFD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37904FC9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proofErr w:type="spellStart"/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Rybakowski</w:t>
            </w:r>
            <w:proofErr w:type="spellEnd"/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 xml:space="preserve"> et al., 2016</w:t>
            </w:r>
          </w:p>
          <w:p w14:paraId="3651A27E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Non-randomised trial with control</w:t>
            </w:r>
          </w:p>
          <w:p w14:paraId="7F44E045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105CA2E4" w14:textId="74D398C2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45 patients with drug-resistant depression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4983446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1-1.5 mg/kg of Ketamine. Number of doses ranged from 2-5.</w:t>
            </w:r>
          </w:p>
          <w:p w14:paraId="0E1A4D8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21DF84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CE1C6FD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0C9BC0AA" w14:textId="72C9D43D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2-3 mg/kg of thiopental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43E02750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09510B59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E3AEAAF" w14:textId="052CFC4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1-1.5 mg/kg of succinylcholine (muscle relaxant)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454A2CDE" w14:textId="29D7B47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Rating Scale for Depression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49A80CB3" w14:textId="7EB3DE50" w:rsidR="00BE46DE" w:rsidRPr="00924964" w:rsidRDefault="00BE46DE" w:rsidP="00924964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Depression severity was significantly reduced following final session, specifically in the 2nd experimental group (5 ketamine infusions) relative to control group.</w:t>
            </w:r>
          </w:p>
        </w:tc>
      </w:tr>
      <w:tr w:rsidR="00BE46DE" w:rsidRPr="00344FCA" w14:paraId="06E4EF2E" w14:textId="77777777" w:rsidTr="00F838DF">
        <w:trPr>
          <w:trHeight w:val="1775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540A6D93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Loo et al., 2012</w:t>
            </w:r>
          </w:p>
          <w:p w14:paraId="7C2EAD4C" w14:textId="6D0C85B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Randomized, placebo-controlled, double-blind trial</w:t>
            </w:r>
          </w:p>
          <w:p w14:paraId="1A862FD5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12C49464" w14:textId="1411A81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1AE9FD94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51 participants with major depressive disorder.</w:t>
            </w:r>
          </w:p>
          <w:p w14:paraId="1A7D6FD6" w14:textId="5F4C8D7D" w:rsidR="00BE46DE" w:rsidRPr="00924964" w:rsidRDefault="00BE46DE" w:rsidP="00924964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Ketamine group: 11 </w:t>
            </w:r>
            <w:r w:rsidR="00924964"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females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(50%).</w:t>
            </w:r>
            <w:r w:rsidR="00924964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Placebo group: 17 </w:t>
            </w:r>
            <w:r w:rsidR="00924964"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females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(71%).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6ABBB6B" w14:textId="016218FC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0.5mg/kg of ketamine administered intravenously. 1-10 doses.</w:t>
            </w:r>
          </w:p>
          <w:p w14:paraId="59381E5C" w14:textId="0C26AECB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58F1A369" w14:textId="0713D62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0.5 mg/kg of saline administered intravenously.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50F3F1BB" w14:textId="12C1C3D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ETC as primary adjunct.</w:t>
            </w:r>
          </w:p>
          <w:p w14:paraId="29150ECA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19A1391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916D3E0" w14:textId="23DE92B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5B0D0B84" w14:textId="5FB9A5E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Montgomery-Asberg Depression Rating Scale (MADRS)</w:t>
            </w:r>
          </w:p>
          <w:p w14:paraId="2516D194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BCB2553" w14:textId="18B726F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0B6398AE" w14:textId="7DFB89A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No significant difference found between the ketamine and control groups on depressive symptoms.</w:t>
            </w:r>
          </w:p>
        </w:tc>
      </w:tr>
      <w:tr w:rsidR="00BE46DE" w:rsidRPr="00344FCA" w14:paraId="2305A10A" w14:textId="77777777" w:rsidTr="00015635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0652C806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Anderson et al., 2017</w:t>
            </w:r>
          </w:p>
          <w:p w14:paraId="17B87262" w14:textId="55E55C6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Randomized, double blind parallel-group trial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2E47972D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79 participants with unipolar or bipolar depression. </w:t>
            </w:r>
          </w:p>
          <w:p w14:paraId="1A08D5B2" w14:textId="2BADDF5C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Ketamine group: 22 females (67%). Saline group: 22 females (60%).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FFADB10" w14:textId="35EEE50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0.5mg/kg of ketamine intravenously. Administered twice weekly, </w:t>
            </w:r>
            <w:r w:rsidRPr="00344FCA">
              <w:rPr>
                <w:rFonts w:asciiTheme="minorHAnsi" w:eastAsia="Times New Roman" w:hAnsiTheme="minorHAnsi"/>
                <w:sz w:val="16"/>
                <w:szCs w:val="16"/>
                <w:lang w:eastAsia="en-GB"/>
              </w:rPr>
              <w:t>duration of treatment course varied on individual basis.</w:t>
            </w:r>
            <w:ins w:id="2" w:author="Daly, Scarlett" w:date="2021-06-09T12:13:00Z">
              <w:r w:rsidRPr="00344FCA">
                <w:rPr>
                  <w:rFonts w:asciiTheme="minorHAnsi" w:eastAsia="Times New Roman" w:hAnsiTheme="minorHAnsi"/>
                  <w:sz w:val="16"/>
                  <w:szCs w:val="16"/>
                  <w:lang w:eastAsia="en-GB"/>
                </w:rPr>
                <w:t xml:space="preserve"> </w:t>
              </w:r>
            </w:ins>
            <w:del w:id="3" w:author="Daly, Scarlett" w:date="2021-06-09T12:13:00Z">
              <w:r w:rsidRPr="00344FCA" w:rsidDel="009D6005">
                <w:rPr>
                  <w:rFonts w:asciiTheme="minorHAnsi" w:eastAsia="Times New Roman" w:hAnsiTheme="minorHAnsi"/>
                  <w:sz w:val="16"/>
                  <w:szCs w:val="16"/>
                  <w:lang w:eastAsia="en-GB"/>
                </w:rPr>
                <w:delText xml:space="preserve"> </w:delText>
              </w:r>
            </w:del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35B2E701" w14:textId="1F0A8D2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0.5mg/kg of saline.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59A47FD5" w14:textId="27BE357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385B71A8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B54E44F" w14:textId="6F82480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Suxamethonium (muscle relaxant)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4C91E1EF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Montgomery-Asberg Depression Rating Scale</w:t>
            </w:r>
          </w:p>
          <w:p w14:paraId="53E5D114" w14:textId="741197D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(MADRS).</w:t>
            </w:r>
          </w:p>
          <w:p w14:paraId="72C78775" w14:textId="10B4144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6BA48EC2" w14:textId="667D0D81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There was no evidence found to suggest a benefit of ketamine as an adjunct to ECT given at 0.5mg/kg on efficacy outcomes in patients with depression.</w:t>
            </w:r>
          </w:p>
        </w:tc>
      </w:tr>
      <w:tr w:rsidR="00BE46DE" w:rsidRPr="00344FCA" w14:paraId="0776C767" w14:textId="77777777" w:rsidTr="00015635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6F91E6CD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Rasmussen et al., 2014</w:t>
            </w:r>
          </w:p>
          <w:p w14:paraId="6652E0C4" w14:textId="13DCE805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Single-blind Randomized controlled trial</w:t>
            </w:r>
          </w:p>
          <w:p w14:paraId="683DFF46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29FFBA27" w14:textId="4FCB053D" w:rsidR="00BE46DE" w:rsidRPr="00344FCA" w:rsidRDefault="00BE46DE" w:rsidP="00BE46DE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52952283" w14:textId="2DC7D6AA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38 participants with unipolar or bipolar depression (24 female</w:t>
            </w:r>
            <w:r w:rsidR="00924964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s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and 14 male</w:t>
            </w:r>
            <w:r w:rsidR="00924964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s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E59EC35" w14:textId="21455C4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1.0mg/kg of ketamine. Dosage was modified accordingly on a case by case basis (N = 21). 6 doses.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1AC78752" w14:textId="07FE77D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1.0mg/kg of Methohexital (n=17)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122E5E36" w14:textId="77777777" w:rsidR="0055381B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</w:t>
            </w:r>
          </w:p>
          <w:p w14:paraId="125D9032" w14:textId="77777777" w:rsidR="0055381B" w:rsidRDefault="0055381B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CC25B4E" w14:textId="672F084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Glycopyrrolate (anti-</w:t>
            </w: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t>sialogogue</w:t>
            </w:r>
            <w:proofErr w:type="spellEnd"/>
            <w:r w:rsidRPr="00344FCA">
              <w:rPr>
                <w:rFonts w:asciiTheme="minorHAnsi" w:hAnsiTheme="minorHAnsi"/>
                <w:sz w:val="16"/>
                <w:szCs w:val="16"/>
              </w:rPr>
              <w:t>) and succinylcholine (muscle relaxant)</w:t>
            </w:r>
          </w:p>
          <w:p w14:paraId="739F1500" w14:textId="4DA0083F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Intra-procedural medication (</w:t>
            </w: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t>eg.</w:t>
            </w:r>
            <w:proofErr w:type="spellEnd"/>
            <w:r w:rsidR="0092496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labetalol and esmolol)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209ABE1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Patient Health Questionnaire, Hospital anxiety and depression scale.</w:t>
            </w:r>
          </w:p>
          <w:p w14:paraId="595F789F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8F59464" w14:textId="433168F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404A8FAD" w14:textId="7D27492C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Ketamine as an anaesthetic was not associated with an increase in the antidepressant effect of ECT. Furthermore, there was no significant differences in recovery</w:t>
            </w:r>
            <w:r w:rsidR="0055381B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lastRenderedPageBreak/>
              <w:t>time between the two groups.</w:t>
            </w:r>
          </w:p>
        </w:tc>
      </w:tr>
      <w:tr w:rsidR="00BE46DE" w:rsidRPr="00344FCA" w14:paraId="14FA511E" w14:textId="77777777" w:rsidTr="00015635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0C983FDB" w14:textId="3CF3B018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lastRenderedPageBreak/>
              <w:t>Salehi et al., 2015</w:t>
            </w:r>
          </w:p>
          <w:p w14:paraId="72CC6EF1" w14:textId="58EA392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Single-blind randomized controlled trial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27C8FA0E" w14:textId="02054E8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160 patients with drug-resistant major depression. 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6ED081C" w14:textId="17E11C4F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0.8mg/kg of ketamine intravenously. 8 doses.</w:t>
            </w:r>
          </w:p>
          <w:p w14:paraId="6D0A3FC7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sz w:val="16"/>
                <w:szCs w:val="16"/>
                <w:lang w:eastAsia="en-GB"/>
              </w:rPr>
            </w:pPr>
          </w:p>
          <w:p w14:paraId="642DB124" w14:textId="3A40109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47F1ABE9" w14:textId="6A227B8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1-1.5mg/kg of thiopental intravenously.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1D5CF0D3" w14:textId="08ABF29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118F86B4" w14:textId="14C68FBA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Scale.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4A2F55C5" w14:textId="39079757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Both ketamine and thiopental resulted in reduced depressive symptoms following each ECT session across both groups. However, reductions in symptoms were</w:t>
            </w:r>
            <w:ins w:id="4" w:author="Mollaahmetoglu, Ozden Merve" w:date="2021-06-09T12:21:00Z">
              <w:r w:rsidRPr="00344FCA">
                <w:rPr>
                  <w:rFonts w:asciiTheme="minorHAnsi" w:eastAsia="Times New Roman" w:hAnsiTheme="minorHAnsi"/>
                  <w:color w:val="000000"/>
                  <w:sz w:val="16"/>
                  <w:szCs w:val="16"/>
                  <w:lang w:eastAsia="en-GB"/>
                </w:rPr>
                <w:t xml:space="preserve"> </w:t>
              </w:r>
            </w:ins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significantly greater amongst ketamine group relative to thiopental.</w:t>
            </w:r>
          </w:p>
        </w:tc>
      </w:tr>
      <w:tr w:rsidR="00BE46DE" w:rsidRPr="00344FCA" w14:paraId="7AD932BE" w14:textId="77777777" w:rsidTr="00F838DF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43544202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color w:val="000000" w:themeColor="text1"/>
                <w:sz w:val="16"/>
                <w:szCs w:val="16"/>
                <w:lang w:eastAsia="en-GB"/>
              </w:rPr>
            </w:pPr>
            <w:proofErr w:type="spellStart"/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Yoosefi</w:t>
            </w:r>
            <w:proofErr w:type="spellEnd"/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 xml:space="preserve"> et al., 2014</w:t>
            </w:r>
          </w:p>
          <w:p w14:paraId="6206AA9D" w14:textId="606734E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Randomized double-blind controlled trial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34CC2426" w14:textId="658A06B6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31 inpatients with a diagnosis of major depressive disorder.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0D1F453" w14:textId="1AD3049D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1-2mg/kg of ketamine. 6 doses.</w:t>
            </w:r>
          </w:p>
          <w:p w14:paraId="591A99A7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sz w:val="16"/>
                <w:szCs w:val="16"/>
                <w:lang w:eastAsia="en-GB"/>
              </w:rPr>
            </w:pPr>
          </w:p>
          <w:p w14:paraId="16939ADA" w14:textId="61BF692F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37A856E4" w14:textId="47E955B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2-3mg/kg of thiopental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501A3D6C" w14:textId="4DE26A8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19B334D9" w14:textId="19B72EE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Rating Scale for Depression.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0AFF2FCB" w14:textId="45A5658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Patients experienced earlier improvements in depressive symptoms when compared with thiopental group.</w:t>
            </w:r>
          </w:p>
        </w:tc>
      </w:tr>
      <w:tr w:rsidR="00BE46DE" w:rsidRPr="00344FCA" w14:paraId="3DD9BDEB" w14:textId="77777777" w:rsidTr="00F838DF">
        <w:trPr>
          <w:trHeight w:val="21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2657AD15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Zhong et al., 2016</w:t>
            </w:r>
          </w:p>
          <w:p w14:paraId="5EC6D80F" w14:textId="2BD0D39C" w:rsidR="00BE46DE" w:rsidRPr="00344FCA" w:rsidRDefault="00D96D50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Randomised d</w:t>
            </w:r>
            <w:r w:rsidR="00BE46DE"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ouble-blind 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controlled</w:t>
            </w:r>
            <w:r w:rsidR="00BE46DE"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study</w:t>
            </w:r>
          </w:p>
          <w:p w14:paraId="0CF89486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4D963AA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751E5D7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A0CBFC0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97CA578" w14:textId="22C95EA6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2CA9B905" w14:textId="43F6496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90 patients with major depression or bipolar disorder with current major depressive episode.</w:t>
            </w:r>
          </w:p>
          <w:p w14:paraId="561D3D4F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3DE4F5F0" w14:textId="23AAE37E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8F3423C" w14:textId="603D7681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0.8mg/kg of ketamine. 8 doses.</w:t>
            </w:r>
          </w:p>
          <w:p w14:paraId="13BBD015" w14:textId="14F29A79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5D8B04E2" w14:textId="77777777" w:rsidR="00BE46DE" w:rsidRPr="00344FCA" w:rsidRDefault="00BE46DE" w:rsidP="00BE46DE">
            <w:pPr>
              <w:spacing w:after="160"/>
              <w:rPr>
                <w:rFonts w:asciiTheme="minorHAnsi" w:eastAsia="Times New Roman" w:hAnsiTheme="minorHAnsi" w:cs="Times New Roman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Control 1: 0.8mg/kg of Propofol</w:t>
            </w:r>
          </w:p>
          <w:p w14:paraId="272A6B94" w14:textId="3947280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Control 2:  ketamine (0.5mg/kg) plus Propofol (0.5mg/kg)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1DEF6CC3" w14:textId="7FF8070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0D8E950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4B56C09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6DDE37" w14:textId="26B020AE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All groups also administered 1mg of Atropine </w:t>
            </w: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t>Sulfate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0EF2A878" w14:textId="37EE11F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Scale.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0E35B7D2" w14:textId="5245CF0D" w:rsidR="00BE46DE" w:rsidRPr="00344FCA" w:rsidRDefault="00BE46DE" w:rsidP="00BE46DE">
            <w:pPr>
              <w:spacing w:after="160"/>
              <w:rPr>
                <w:rFonts w:asciiTheme="minorHAnsi" w:eastAsia="Times New Roman" w:hAnsiTheme="minorHAnsi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More rapid antidepressant effects and higher remission rate observed in the ketamine-alone and ketamine plus propofol groups compared </w:t>
            </w:r>
            <w:r w:rsidR="00924964"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to propofol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control group. </w:t>
            </w:r>
            <w:r w:rsidRPr="00344FCA">
              <w:rPr>
                <w:rFonts w:asciiTheme="minorHAnsi" w:eastAsia="Times New Roman" w:hAnsiTheme="minorHAnsi"/>
                <w:sz w:val="16"/>
                <w:szCs w:val="16"/>
                <w:lang w:eastAsia="en-GB"/>
              </w:rPr>
              <w:t>Significantly elevated response and remission rates amongst ketamine-alone and ketamine plus propofol groups, relative to propofol-alone.</w:t>
            </w:r>
          </w:p>
        </w:tc>
      </w:tr>
      <w:tr w:rsidR="00BE46DE" w:rsidRPr="00344FCA" w14:paraId="21ABBC23" w14:textId="77777777" w:rsidTr="00015635">
        <w:trPr>
          <w:trHeight w:val="483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1A24560A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proofErr w:type="spellStart"/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Carspecken</w:t>
            </w:r>
            <w:proofErr w:type="spellEnd"/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 xml:space="preserve"> et al., 2018</w:t>
            </w:r>
          </w:p>
          <w:p w14:paraId="11020645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</w:p>
          <w:p w14:paraId="7CCF9E39" w14:textId="4B4E56B0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Randomised controlled trial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43F5FC39" w14:textId="4D28F62E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50 Veterans with diagnosis of major depressive episode and defined as having treatment resistant MDD.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1AA77DF" w14:textId="3C1902C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1-2 mg/kg of IV racemic ketamine. Administered thrice weekly for the duration of treatment.</w:t>
            </w:r>
          </w:p>
          <w:p w14:paraId="53B0D179" w14:textId="6011E4FB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Length of treatment determined by clinical response.</w:t>
            </w:r>
          </w:p>
          <w:p w14:paraId="4ED9F8F0" w14:textId="52AF77F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1B2FEE0D" w14:textId="1AC6BA7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1-2 mg/kg of IV methohexital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060C7D45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171F43AC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639ED82" w14:textId="536042B9" w:rsidR="00BE46DE" w:rsidRPr="00344FCA" w:rsidRDefault="00BE46DE" w:rsidP="00BE46DE">
            <w:pPr>
              <w:rPr>
                <w:ins w:id="5" w:author="Daly, Scarlett" w:date="2021-06-08T13:45:00Z"/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All patients administered 30mg of IV ketorolac prior to general anaesthesia.</w:t>
            </w:r>
          </w:p>
          <w:p w14:paraId="2573EB09" w14:textId="377933B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8CC1A8D" w14:textId="282E668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6923650B" w14:textId="6D866E1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Patient Health Questionnaire and Hamilton Rating Scale for Depression.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0DE83E53" w14:textId="7730E0CB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No significant differences between changes in depression scores for ketamine and control groups. </w:t>
            </w:r>
          </w:p>
        </w:tc>
      </w:tr>
      <w:tr w:rsidR="00BE46DE" w:rsidRPr="00344FCA" w14:paraId="6BBB02BD" w14:textId="77777777" w:rsidTr="00015635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5E45309F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Ray, Griffith et al., 2017</w:t>
            </w:r>
          </w:p>
          <w:p w14:paraId="4E0ABB97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545D5737" w14:textId="6E2CF6F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Randomised controlled pilot study.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1BE7C448" w14:textId="36999C56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16 patients with primary diagnosis of unipolar or bipolar depression.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CCF8BD6" w14:textId="147D6FB9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 mg/kg of IV ketamine. (N =8). 1-6 doses.</w:t>
            </w:r>
          </w:p>
          <w:p w14:paraId="161A0326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561B5D4" w14:textId="2B33D63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30895E48" w14:textId="030A4BB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IV methohexital, 1 mg/kg. (n=8)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20F2C8F3" w14:textId="270621C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1D13CF1F" w14:textId="26A2DA6A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 and Becks Depression Inventory.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1BFD9E9F" w14:textId="096D569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No significant difference between response to ECT in depression scale scores as a function of treatment group (50% of ketamine group vs 25% in methohexital group)</w:t>
            </w:r>
          </w:p>
        </w:tc>
      </w:tr>
      <w:tr w:rsidR="00BE46DE" w:rsidRPr="00344FCA" w14:paraId="07D656C5" w14:textId="77777777" w:rsidTr="00015635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0513DB51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Shams et al., 2015</w:t>
            </w:r>
          </w:p>
          <w:p w14:paraId="75C77F1F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006509B8" w14:textId="0EB8CFAE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Randomised double-blind </w:t>
            </w:r>
            <w:r w:rsidR="00372235"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controlled 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trial.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3F329177" w14:textId="1906D84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22 patients with MDD.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EC84749" w14:textId="3C203CB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0.3 mg/kg of IV ketamine. 4 doses.</w:t>
            </w:r>
          </w:p>
          <w:p w14:paraId="12034FDC" w14:textId="3BC6ECB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241B73AE" w14:textId="1D2F3B7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5ml of Saline and 1 mg/kg of Propofol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14D3B803" w14:textId="4885A2D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52F17A3C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C319BFF" w14:textId="1946F9FF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0.5mg of Atropine, 1 mg/kg of propofol and 0.5 mg/kg of IV succinylcholine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263A71E9" w14:textId="67FFB8A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Scale.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08AE807E" w14:textId="6970F1D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Reductions in depression observed across groups, however no significant difference in changes in HDRS scores, or rate and speed of recovery between ketamine and propofol group. Findings replicated at 2-week follow-up.</w:t>
            </w:r>
          </w:p>
          <w:p w14:paraId="2CFAB08E" w14:textId="2853FD3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253730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B30BD2E" w14:textId="1955B93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E46DE" w:rsidRPr="00344FCA" w14:paraId="61899D2B" w14:textId="77777777" w:rsidTr="00015635">
        <w:trPr>
          <w:trHeight w:val="422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2B3FCEC8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Wang et al., 2012</w:t>
            </w:r>
          </w:p>
          <w:p w14:paraId="145420FB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4CB7ADD" w14:textId="75E2E5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Randomised double-blind </w:t>
            </w:r>
            <w:r w:rsidR="00372235" w:rsidRPr="00344FCA">
              <w:rPr>
                <w:rFonts w:asciiTheme="minorHAnsi" w:hAnsiTheme="minorHAnsi"/>
                <w:sz w:val="16"/>
                <w:szCs w:val="16"/>
              </w:rPr>
              <w:t xml:space="preserve">controlled </w:t>
            </w:r>
            <w:r w:rsidRPr="00344FCA">
              <w:rPr>
                <w:rFonts w:asciiTheme="minorHAnsi" w:hAnsiTheme="minorHAnsi"/>
                <w:sz w:val="16"/>
                <w:szCs w:val="16"/>
              </w:rPr>
              <w:t>trial.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4D354C12" w14:textId="0CCCB90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48 patients with HDRS score &gt; 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6C952F6" w14:textId="232495A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0.8 mg/kg of IV ketamine. (n=16). Single dose.</w:t>
            </w:r>
          </w:p>
          <w:p w14:paraId="57CB0590" w14:textId="22A15CD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25D9A16" w14:textId="4BECFDD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6110490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0B43BF0" w14:textId="5480A399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722E74EE" w14:textId="3E80E46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Control 1: Propofol, 1.5 mg/kg (n=16)</w:t>
            </w:r>
          </w:p>
          <w:p w14:paraId="31EE0FC9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C8A4660" w14:textId="1CA3E62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Control 2: 0.8 mg/kg of </w:t>
            </w: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ketamine, plus 1.5 mg/kg of Propofol (n=16)</w:t>
            </w:r>
          </w:p>
          <w:p w14:paraId="6D6C2127" w14:textId="4FBA93D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347AE6A4" w14:textId="6723E6D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ECT as primary adjunct.</w:t>
            </w:r>
          </w:p>
          <w:p w14:paraId="102A49C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2DC1C49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840D37F" w14:textId="415E1F1B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1 mg/kg of succinylcholine (muscle relaxant)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19FE9292" w14:textId="61E59C2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Hamilton Depression Rating Scale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6D55B41B" w14:textId="6B24756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Reduction in HDRS scores observed across all groups over 1-7 days post-treatment. Decrease significantly greater amongst ketamine- alone </w:t>
            </w: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and ketamine plus propofol groups, relative to propofol-alone control. </w:t>
            </w:r>
          </w:p>
          <w:p w14:paraId="71BA3C38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6499FF0" w14:textId="4B249F2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E46DE" w:rsidRPr="00344FCA" w14:paraId="7CD7F4F5" w14:textId="77777777" w:rsidTr="00F838DF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6312B411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lastRenderedPageBreak/>
              <w:t>Finnegan et al., 2019</w:t>
            </w:r>
          </w:p>
          <w:p w14:paraId="4DCAEBEB" w14:textId="574454E4" w:rsidR="00BE46DE" w:rsidRPr="00344FCA" w:rsidRDefault="00BE46DE" w:rsidP="00BE46DE">
            <w:pPr>
              <w:rPr>
                <w:rFonts w:asciiTheme="minorHAnsi" w:eastAsia="Times New Roman" w:hAnsiTheme="minorHAnsi"/>
                <w:color w:val="7030A0"/>
                <w:sz w:val="16"/>
                <w:szCs w:val="16"/>
                <w:lang w:eastAsia="en-GB"/>
              </w:rPr>
            </w:pPr>
          </w:p>
          <w:p w14:paraId="2D365DFA" w14:textId="1DCB630D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Randomised controlled pilot trial.</w:t>
            </w:r>
          </w:p>
          <w:p w14:paraId="758369A8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7030A0"/>
                <w:sz w:val="16"/>
                <w:szCs w:val="16"/>
                <w:lang w:eastAsia="en-GB"/>
              </w:rPr>
            </w:pPr>
          </w:p>
          <w:p w14:paraId="3F91795C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7030A0"/>
                <w:sz w:val="16"/>
                <w:szCs w:val="16"/>
                <w:lang w:eastAsia="en-GB"/>
              </w:rPr>
            </w:pPr>
          </w:p>
          <w:p w14:paraId="7C300EC7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7030A0"/>
                <w:sz w:val="16"/>
                <w:szCs w:val="16"/>
                <w:lang w:eastAsia="en-GB"/>
              </w:rPr>
            </w:pPr>
          </w:p>
          <w:p w14:paraId="775F526F" w14:textId="4AE988C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1EEA6808" w14:textId="7D017A6E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6 participants with unipolar depression.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78EB4A9" w14:textId="76DE6016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0.5 mg/kg of ketamine over 40mins. 4 doses.</w:t>
            </w:r>
          </w:p>
          <w:p w14:paraId="21A5D08D" w14:textId="4C192646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713E7C4C" w14:textId="6F4CBFD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0.045 mg/kg of Midazolam in 50ml of Saline, over 40mins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05336FF7" w14:textId="1E3348C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215B100E" w14:textId="2E0F041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006475A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No patients completed 4-week trial procedure.</w:t>
            </w:r>
          </w:p>
          <w:p w14:paraId="3FE6C67D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C01EED6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Protocol deemed unfeasible.</w:t>
            </w:r>
          </w:p>
          <w:p w14:paraId="3D839AD7" w14:textId="7ECD109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E46DE" w:rsidRPr="00344FCA" w14:paraId="4FF1685D" w14:textId="77777777" w:rsidTr="00F838DF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315AACD1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Altinay et al., 2019</w:t>
            </w:r>
          </w:p>
          <w:p w14:paraId="16C2B245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03DD4675" w14:textId="70C3404C" w:rsidR="00BE46DE" w:rsidRPr="00344FCA" w:rsidRDefault="001D1F1F" w:rsidP="00BE46DE">
            <w:pPr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Randomised d</w:t>
            </w:r>
            <w:r w:rsidR="00BE46DE"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ouble-blind placebo-controlled trial.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5AE495E6" w14:textId="76F8F6A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12 patients with treatment-resistant depression (83% female)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5E7765A" w14:textId="2069DC8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0.5 mg/kg of IV ketamine over 40mins. 6 doses.</w:t>
            </w:r>
          </w:p>
          <w:p w14:paraId="0E577685" w14:textId="183ED93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4C6A7740" w14:textId="680D637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0.0045 mg/kg of Midazolam over 40mins.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1CF58674" w14:textId="4DEA476D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464BC4AA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E6B3D78" w14:textId="53E9366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Patients able to continue existing pharmacological treatment (eg. fluoxetine and amitriptyline) </w:t>
            </w:r>
          </w:p>
          <w:p w14:paraId="2B6DAF2A" w14:textId="7E763E0E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29E59ABA" w14:textId="133B750F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Hamilton Depression Rating Scale. 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4F80576A" w14:textId="5434B40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No significant difference between changes in depression scores between ketamine and midazolam groups.</w:t>
            </w:r>
          </w:p>
          <w:p w14:paraId="4BC29667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86D9B73" w14:textId="4988549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42% of ketamine patients displayed early response, relative to 0% of midazolam patients. This between-group difference was significant. </w:t>
            </w:r>
          </w:p>
        </w:tc>
      </w:tr>
      <w:tr w:rsidR="00BE46DE" w:rsidRPr="00344FCA" w14:paraId="047C7758" w14:textId="77777777" w:rsidTr="00F838DF">
        <w:trPr>
          <w:trHeight w:val="397"/>
        </w:trPr>
        <w:tc>
          <w:tcPr>
            <w:tcW w:w="2085" w:type="dxa"/>
            <w:tcBorders>
              <w:top w:val="single" w:sz="4" w:space="0" w:color="auto"/>
            </w:tcBorders>
          </w:tcPr>
          <w:p w14:paraId="2A6E0335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Dong et al., 2019</w:t>
            </w:r>
          </w:p>
          <w:p w14:paraId="476F53BD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</w:pPr>
          </w:p>
          <w:p w14:paraId="7B3D8C9A" w14:textId="3EF76899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>Randomised controlled trial.</w:t>
            </w: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0347E177" w14:textId="257C0096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134 patients with unipolar MDD.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7A14CE5" w14:textId="5529E633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0.3 mg/kg. of ketamine, either </w:t>
            </w:r>
            <w:r w:rsidRPr="00344FCA">
              <w:rPr>
                <w:rFonts w:asciiTheme="minorHAnsi" w:hAnsiTheme="minorHAnsi"/>
                <w:sz w:val="16"/>
                <w:szCs w:val="16"/>
                <w:u w:val="single"/>
              </w:rPr>
              <w:t>repeated</w:t>
            </w:r>
            <w:r w:rsidRPr="00344FCA">
              <w:rPr>
                <w:rFonts w:asciiTheme="minorHAnsi" w:hAnsiTheme="minorHAnsi"/>
                <w:sz w:val="16"/>
                <w:szCs w:val="16"/>
              </w:rPr>
              <w:t xml:space="preserve"> for each of the 6-15 ECT sessions or </w:t>
            </w:r>
            <w:r w:rsidRPr="00344FCA">
              <w:rPr>
                <w:rFonts w:asciiTheme="minorHAnsi" w:hAnsiTheme="minorHAnsi"/>
                <w:sz w:val="16"/>
                <w:szCs w:val="16"/>
                <w:u w:val="single"/>
              </w:rPr>
              <w:t>intermittent</w:t>
            </w:r>
            <w:r w:rsidRPr="00344FCA">
              <w:rPr>
                <w:rFonts w:asciiTheme="minorHAnsi" w:hAnsiTheme="minorHAnsi"/>
                <w:sz w:val="16"/>
                <w:szCs w:val="16"/>
              </w:rPr>
              <w:t>, once a week during the course of ECT.</w:t>
            </w:r>
            <w:r w:rsidRPr="00344FCA">
              <w:rPr>
                <w:rFonts w:asciiTheme="minorHAnsi" w:hAnsiTheme="minorHAnsi"/>
                <w:b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020FF604" w14:textId="67A54B5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Routine ECT anaesthesia with propofol (1-1.5mg/kg) and </w:t>
            </w: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t>suxamethonium</w:t>
            </w:r>
            <w:proofErr w:type="spellEnd"/>
            <w:r w:rsidRPr="00344FCA">
              <w:rPr>
                <w:rFonts w:asciiTheme="minorHAnsi" w:hAnsiTheme="minorHAnsi"/>
                <w:sz w:val="16"/>
                <w:szCs w:val="16"/>
              </w:rPr>
              <w:t xml:space="preserve"> chloride (0.8-1 mg/kg)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14:paraId="529FA925" w14:textId="2CD8F041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39A82CA8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DF8DBBA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95DB592" w14:textId="0285466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All groups also received propofol, 1-1.5 mg/kg and 0.8-1 mg/kg suxamethonium chloride.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5B0B6BC5" w14:textId="604A57D6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</w:t>
            </w:r>
          </w:p>
        </w:tc>
        <w:tc>
          <w:tcPr>
            <w:tcW w:w="2005" w:type="dxa"/>
            <w:tcBorders>
              <w:top w:val="single" w:sz="4" w:space="0" w:color="auto"/>
            </w:tcBorders>
          </w:tcPr>
          <w:p w14:paraId="6874884F" w14:textId="3A35D60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HDRS scores amongst both ketamine groups were lower relative to control group, with no significant difference between the two ketamine groups. </w:t>
            </w:r>
          </w:p>
          <w:p w14:paraId="2392DB9D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DE1E675" w14:textId="2BB42804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Number of ECT sessions required to achieve remission was reduced for both ketamine groups, relative to control group. (P = &lt; 0.01). Remission rates were also elevated amongst both ketamine groups relative to controls (p&lt;0.001)</w:t>
            </w:r>
          </w:p>
          <w:p w14:paraId="708A8D9D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0324B37" w14:textId="0134C9A2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No significant difference in clinical cure rate across 3 groups.</w:t>
            </w:r>
          </w:p>
        </w:tc>
      </w:tr>
      <w:tr w:rsidR="00BE46DE" w:rsidRPr="00344FCA" w14:paraId="4123E950" w14:textId="77777777" w:rsidTr="00F838DF">
        <w:trPr>
          <w:trHeight w:val="397"/>
        </w:trPr>
        <w:tc>
          <w:tcPr>
            <w:tcW w:w="2085" w:type="dxa"/>
            <w:tcBorders>
              <w:top w:val="single" w:sz="4" w:space="0" w:color="auto"/>
            </w:tcBorders>
          </w:tcPr>
          <w:p w14:paraId="49708745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  <w:t>Zhang et al., 2018</w:t>
            </w:r>
          </w:p>
          <w:p w14:paraId="7D024917" w14:textId="77777777" w:rsidR="00BE46DE" w:rsidRPr="00344FCA" w:rsidRDefault="00BE46DE" w:rsidP="00BE46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5BBAEE31" w14:textId="7D0D39D2" w:rsidR="00BE46DE" w:rsidRPr="00344FCA" w:rsidRDefault="00BE46DE" w:rsidP="00BE46DE">
            <w:pPr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Randomised double-blind controlled trial.</w:t>
            </w:r>
          </w:p>
          <w:p w14:paraId="1916275D" w14:textId="77777777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68853B7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77 inpatients (41 MD and 36 BP)</w:t>
            </w:r>
          </w:p>
          <w:p w14:paraId="01F0DCF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387F638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0.5 mg/kg of ketamine plus 0.5 mg/kg of propofol. (n=43). 6 doses</w:t>
            </w:r>
          </w:p>
          <w:p w14:paraId="105918AB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6BCF3446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1 mg/kg of Propofol (n=34)</w:t>
            </w:r>
          </w:p>
          <w:p w14:paraId="0715450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514090D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14:paraId="69329E94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55FA8D4C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CAC19A8" w14:textId="080B8E48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Both groups also administered 1mg of Atropine </w:t>
            </w: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t>Sulfate</w:t>
            </w:r>
            <w:proofErr w:type="spellEnd"/>
            <w:r w:rsidRPr="00344FCA">
              <w:rPr>
                <w:rFonts w:asciiTheme="minorHAnsi" w:hAnsiTheme="minorHAnsi"/>
                <w:sz w:val="16"/>
                <w:szCs w:val="16"/>
              </w:rPr>
              <w:t xml:space="preserve"> and 1 mg/kg of Succinylcholine (muscle relaxant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14:paraId="61610504" w14:textId="2700EED0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Depression Rating Scale and Montgomery-</w:t>
            </w: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t>Asberg</w:t>
            </w:r>
            <w:proofErr w:type="spellEnd"/>
            <w:r w:rsidRPr="00344FCA">
              <w:rPr>
                <w:rFonts w:asciiTheme="minorHAnsi" w:hAnsiTheme="minorHAnsi"/>
                <w:sz w:val="16"/>
                <w:szCs w:val="16"/>
              </w:rPr>
              <w:t xml:space="preserve"> Depression Rating Scale</w:t>
            </w:r>
          </w:p>
        </w:tc>
        <w:tc>
          <w:tcPr>
            <w:tcW w:w="2005" w:type="dxa"/>
            <w:tcBorders>
              <w:top w:val="single" w:sz="4" w:space="0" w:color="auto"/>
            </w:tcBorders>
          </w:tcPr>
          <w:p w14:paraId="620A5320" w14:textId="062656C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Improvements in depressive symptoms observed across both ketamine and control group, although no significant difference between groups in proportion meeting response nor remission criteria.</w:t>
            </w:r>
          </w:p>
        </w:tc>
      </w:tr>
      <w:tr w:rsidR="00BE46DE" w:rsidRPr="00344FCA" w14:paraId="5B8FB592" w14:textId="77777777" w:rsidTr="00BE46DE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285C1B0A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Gamble et al., 2018</w:t>
            </w:r>
          </w:p>
          <w:p w14:paraId="70861630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478B8DE" w14:textId="630E1B2F" w:rsidR="00BE46DE" w:rsidRPr="00344FCA" w:rsidRDefault="00BE46DE" w:rsidP="00BE46DE">
            <w:pPr>
              <w:rPr>
                <w:rFonts w:asciiTheme="minorHAnsi" w:eastAsia="Times New Roman" w:hAnsiTheme="minorHAnsi"/>
                <w:color w:val="000000" w:themeColor="text1"/>
                <w:sz w:val="16"/>
                <w:szCs w:val="16"/>
                <w:lang w:eastAsia="en-GB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Randomised double-blind controlled trial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52206FD7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27 patients with treatment-resistant major depressive disorder </w:t>
            </w:r>
          </w:p>
          <w:p w14:paraId="0658FBE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89BBDF4" w14:textId="77777777" w:rsidR="00BE46DE" w:rsidRPr="00344FCA" w:rsidRDefault="00BE46DE" w:rsidP="00BE46DE">
            <w:pPr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</w:pPr>
            <w:r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>0.75 mg/kg</w:t>
            </w:r>
            <w:r w:rsidRPr="00344FCA"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 xml:space="preserve">   </w:t>
            </w:r>
          </w:p>
          <w:p w14:paraId="77E45592" w14:textId="2291F82F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of IV ketamine. (N = 14). 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Number of doses varied on individual patient basis depending on response to ECT </w:t>
            </w:r>
          </w:p>
          <w:p w14:paraId="0DB3BD99" w14:textId="77777777" w:rsidR="00BE46DE" w:rsidRPr="00344FCA" w:rsidRDefault="00BE46DE" w:rsidP="00BE46DE">
            <w:pPr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44FCA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</w:p>
          <w:p w14:paraId="1EC3E1C6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08821ED1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>1 mg kg</w:t>
            </w:r>
          </w:p>
          <w:p w14:paraId="02E4FAD7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of Propofol (n = 13)</w:t>
            </w:r>
          </w:p>
          <w:p w14:paraId="5BB92625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6A21F371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ECT as primary adjunct. </w:t>
            </w:r>
          </w:p>
          <w:p w14:paraId="4EB6000E" w14:textId="54B9ECCC" w:rsidR="00BE46DE" w:rsidRPr="00344FCA" w:rsidRDefault="00BE46DE" w:rsidP="00BE46DE">
            <w:pPr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Both groups also administered </w:t>
            </w:r>
            <w:r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>lg</w:t>
            </w:r>
            <w:proofErr w:type="spellEnd"/>
            <w:r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>/kg</w:t>
            </w:r>
            <w:bookmarkStart w:id="6" w:name="_GoBack"/>
            <w:bookmarkEnd w:id="6"/>
            <w:r w:rsidRPr="00344FCA"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of remifentanil </w:t>
            </w:r>
            <w:r w:rsidR="0055381B"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>and 0.75</w:t>
            </w:r>
            <w:r w:rsidRPr="00344FCA">
              <w:rPr>
                <w:rFonts w:asciiTheme="minorHAnsi" w:hAnsiTheme="minorHAnsi"/>
                <w:color w:val="000000"/>
                <w:sz w:val="16"/>
                <w:szCs w:val="16"/>
              </w:rPr>
              <w:t xml:space="preserve"> mg kg</w:t>
            </w:r>
            <w:r w:rsidRPr="00344FCA">
              <w:rPr>
                <w:rFonts w:asciiTheme="minorHAnsi" w:hAnsi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344FCA">
              <w:rPr>
                <w:rFonts w:asciiTheme="minorHAnsi" w:hAnsiTheme="minorHAnsi"/>
                <w:sz w:val="16"/>
                <w:szCs w:val="16"/>
              </w:rPr>
              <w:t>of succinylcholine (muscle relaxant)</w:t>
            </w:r>
          </w:p>
          <w:p w14:paraId="372D043C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50841E5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8F942A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0F9BA3F5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Montgomery-</w:t>
            </w: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t>Asberg</w:t>
            </w:r>
            <w:proofErr w:type="spellEnd"/>
            <w:r w:rsidRPr="00344FCA">
              <w:rPr>
                <w:rFonts w:asciiTheme="minorHAnsi" w:hAnsiTheme="minorHAnsi"/>
                <w:sz w:val="16"/>
                <w:szCs w:val="16"/>
              </w:rPr>
              <w:t xml:space="preserve"> Depression Rating Scale.</w:t>
            </w:r>
          </w:p>
          <w:p w14:paraId="3D7E6851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7E94F871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Adjunctive ketamine resulted in more rapid reductions in depressive symptoms relative to propofol, with a 50% decrease in MADRS scores observed following a mean of 2 sessions, relative to 4, amongst the control group.  (P = &lt; 0.01) </w:t>
            </w:r>
          </w:p>
          <w:p w14:paraId="340C03A8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BF52091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100% of ketamine patients obtained 50% reduction in MADRS scores (primary </w:t>
            </w:r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 xml:space="preserve">outcome) relative to 83% in propofol group. </w:t>
            </w:r>
          </w:p>
          <w:p w14:paraId="3574C3F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E46DE" w:rsidRPr="00344FCA" w14:paraId="28BA4016" w14:textId="77777777" w:rsidTr="00BE46DE">
        <w:trPr>
          <w:trHeight w:val="397"/>
        </w:trPr>
        <w:tc>
          <w:tcPr>
            <w:tcW w:w="2085" w:type="dxa"/>
            <w:tcBorders>
              <w:top w:val="single" w:sz="4" w:space="0" w:color="auto"/>
              <w:bottom w:val="single" w:sz="4" w:space="0" w:color="auto"/>
            </w:tcBorders>
          </w:tcPr>
          <w:p w14:paraId="6CFC43CB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344FCA">
              <w:rPr>
                <w:rFonts w:asciiTheme="minorHAnsi" w:hAnsiTheme="minorHAnsi"/>
                <w:sz w:val="16"/>
                <w:szCs w:val="16"/>
              </w:rPr>
              <w:lastRenderedPageBreak/>
              <w:t>Fernie</w:t>
            </w:r>
            <w:proofErr w:type="spellEnd"/>
            <w:r w:rsidRPr="00344FCA">
              <w:rPr>
                <w:rFonts w:asciiTheme="minorHAnsi" w:hAnsiTheme="minorHAnsi"/>
                <w:sz w:val="16"/>
                <w:szCs w:val="16"/>
              </w:rPr>
              <w:t xml:space="preserve"> et al., 2017</w:t>
            </w:r>
          </w:p>
          <w:p w14:paraId="24C1AF9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57B1764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Randomised, double-blind, parallel-design controlled trial.</w:t>
            </w:r>
          </w:p>
          <w:p w14:paraId="76087450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3D631D72" w14:textId="7408420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40 patients with major depression although no comorbid psychiatric diagnoses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4629133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IV ketamine </w:t>
            </w:r>
          </w:p>
          <w:p w14:paraId="246906C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  <w:u w:val="single"/>
              </w:rPr>
              <w:t>Maximum dosage</w:t>
            </w:r>
            <w:r w:rsidRPr="00344FCA">
              <w:rPr>
                <w:rFonts w:asciiTheme="minorHAnsi" w:hAnsiTheme="minorHAnsi"/>
                <w:sz w:val="16"/>
                <w:szCs w:val="16"/>
              </w:rPr>
              <w:t>: 2.0 mg/kg</w:t>
            </w:r>
          </w:p>
          <w:p w14:paraId="6C36C5EE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E6D65F9" w14:textId="0C54250A" w:rsidR="00BE46DE" w:rsidRPr="00344FCA" w:rsidRDefault="00BE46DE" w:rsidP="00BE46DE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 xml:space="preserve">Twice weekly ECT sessions. </w:t>
            </w:r>
            <w:r w:rsidRPr="00344FCA">
              <w:rPr>
                <w:rFonts w:asciiTheme="minorHAnsi" w:eastAsia="Times New Roman" w:hAnsiTheme="minorHAnsi"/>
                <w:color w:val="000000"/>
                <w:sz w:val="16"/>
                <w:szCs w:val="16"/>
                <w:lang w:eastAsia="en-GB"/>
              </w:rPr>
              <w:t xml:space="preserve"> Number of ketamine doses varied on individual patient basis depending on response.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</w:tcPr>
          <w:p w14:paraId="37956099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IV Propofol</w:t>
            </w:r>
          </w:p>
          <w:p w14:paraId="78A7A758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  <w:u w:val="single"/>
              </w:rPr>
              <w:t>Maximum dosage</w:t>
            </w:r>
            <w:r w:rsidRPr="00344FCA">
              <w:rPr>
                <w:rFonts w:asciiTheme="minorHAnsi" w:hAnsiTheme="minorHAnsi"/>
                <w:sz w:val="16"/>
                <w:szCs w:val="16"/>
              </w:rPr>
              <w:t>: 2.5 mg/kg</w:t>
            </w:r>
          </w:p>
          <w:p w14:paraId="65EDC6D7" w14:textId="77777777" w:rsidR="00BE46DE" w:rsidRPr="00344FCA" w:rsidRDefault="00BE46DE" w:rsidP="00BE46DE">
            <w:pPr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627263EC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ECT as primary adjunct.</w:t>
            </w:r>
          </w:p>
          <w:p w14:paraId="597046ED" w14:textId="77777777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DF20796" w14:textId="435DC50B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Both groups also administered 0.5 – 1.0 mg/kg of suxamethonium (muscle relaxant) following infusion.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</w:tcPr>
          <w:p w14:paraId="7919EB64" w14:textId="49E02305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Hamilton Rating Scale for Depression.</w:t>
            </w: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14:paraId="72685CBA" w14:textId="1914186C" w:rsidR="00BE46DE" w:rsidRPr="00344FCA" w:rsidRDefault="00BE46DE" w:rsidP="00BE46DE">
            <w:pPr>
              <w:rPr>
                <w:rFonts w:asciiTheme="minorHAnsi" w:hAnsiTheme="minorHAnsi"/>
                <w:sz w:val="16"/>
                <w:szCs w:val="16"/>
              </w:rPr>
            </w:pPr>
            <w:r w:rsidRPr="00344FCA">
              <w:rPr>
                <w:rFonts w:asciiTheme="minorHAnsi" w:hAnsiTheme="minorHAnsi"/>
                <w:sz w:val="16"/>
                <w:szCs w:val="16"/>
              </w:rPr>
              <w:t>No significant differences in changes in depression scores or number of required ETC sessions as a function of treatment group – Although patients in the ketamine group showed a slightly elevated improvement in HRSD scores relative to propofol group</w:t>
            </w:r>
          </w:p>
        </w:tc>
      </w:tr>
    </w:tbl>
    <w:p w14:paraId="0C439226" w14:textId="77777777" w:rsidR="00010FD0" w:rsidRPr="00344FCA" w:rsidRDefault="00010FD0">
      <w:pPr>
        <w:rPr>
          <w:rFonts w:asciiTheme="minorHAnsi" w:hAnsiTheme="minorHAnsi"/>
          <w:sz w:val="16"/>
          <w:szCs w:val="16"/>
        </w:rPr>
      </w:pPr>
    </w:p>
    <w:sectPr w:rsidR="00010FD0" w:rsidRPr="00344FCA" w:rsidSect="003D65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ly, Scarlett">
    <w15:presenceInfo w15:providerId="AD" w15:userId="S::sd604@exeter.ac.uk::7c3b0358-a9d2-4b87-8863-d9ab425d19ef"/>
  </w15:person>
  <w15:person w15:author="Mollaahmetoglu, Ozden Merve">
    <w15:presenceInfo w15:providerId="AD" w15:userId="S::om301@exeter.ac.uk::a48dadd5-c7b1-4f65-b741-f90cf1a4cf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A0B"/>
    <w:rsid w:val="000025EA"/>
    <w:rsid w:val="00010FD0"/>
    <w:rsid w:val="00015635"/>
    <w:rsid w:val="000214BA"/>
    <w:rsid w:val="00041A12"/>
    <w:rsid w:val="00044408"/>
    <w:rsid w:val="000659B0"/>
    <w:rsid w:val="000753A8"/>
    <w:rsid w:val="000851BC"/>
    <w:rsid w:val="000A14DF"/>
    <w:rsid w:val="000C141C"/>
    <w:rsid w:val="000C1BBC"/>
    <w:rsid w:val="000D0533"/>
    <w:rsid w:val="000D6349"/>
    <w:rsid w:val="000D7156"/>
    <w:rsid w:val="000F0638"/>
    <w:rsid w:val="000F217F"/>
    <w:rsid w:val="00105417"/>
    <w:rsid w:val="00131B12"/>
    <w:rsid w:val="00150EE4"/>
    <w:rsid w:val="00151C43"/>
    <w:rsid w:val="001612F6"/>
    <w:rsid w:val="001776EA"/>
    <w:rsid w:val="00181E92"/>
    <w:rsid w:val="00183EF3"/>
    <w:rsid w:val="001A1FF8"/>
    <w:rsid w:val="001B1281"/>
    <w:rsid w:val="001D1F1F"/>
    <w:rsid w:val="001E3361"/>
    <w:rsid w:val="001F272C"/>
    <w:rsid w:val="001F4193"/>
    <w:rsid w:val="00240F15"/>
    <w:rsid w:val="002764A3"/>
    <w:rsid w:val="00285813"/>
    <w:rsid w:val="00300CAF"/>
    <w:rsid w:val="00314CA6"/>
    <w:rsid w:val="00326F72"/>
    <w:rsid w:val="00331A43"/>
    <w:rsid w:val="00344FCA"/>
    <w:rsid w:val="00364E73"/>
    <w:rsid w:val="00372235"/>
    <w:rsid w:val="00395B00"/>
    <w:rsid w:val="003B1D6C"/>
    <w:rsid w:val="003B3D37"/>
    <w:rsid w:val="003B4CEF"/>
    <w:rsid w:val="003C44BC"/>
    <w:rsid w:val="003C7AC6"/>
    <w:rsid w:val="003D65E3"/>
    <w:rsid w:val="003F2B30"/>
    <w:rsid w:val="00400E3B"/>
    <w:rsid w:val="004B46C9"/>
    <w:rsid w:val="004B6A80"/>
    <w:rsid w:val="004C0446"/>
    <w:rsid w:val="004D483B"/>
    <w:rsid w:val="004D5EEB"/>
    <w:rsid w:val="004D71B6"/>
    <w:rsid w:val="005130CF"/>
    <w:rsid w:val="00516D2B"/>
    <w:rsid w:val="00526369"/>
    <w:rsid w:val="0054632A"/>
    <w:rsid w:val="00546379"/>
    <w:rsid w:val="0055381B"/>
    <w:rsid w:val="0058498B"/>
    <w:rsid w:val="005B0EB3"/>
    <w:rsid w:val="005C4F89"/>
    <w:rsid w:val="005D26CC"/>
    <w:rsid w:val="006052FA"/>
    <w:rsid w:val="0062397E"/>
    <w:rsid w:val="0063233D"/>
    <w:rsid w:val="006655C0"/>
    <w:rsid w:val="0069772B"/>
    <w:rsid w:val="006979E9"/>
    <w:rsid w:val="006A4DFD"/>
    <w:rsid w:val="006E713E"/>
    <w:rsid w:val="00722A39"/>
    <w:rsid w:val="00742024"/>
    <w:rsid w:val="00756475"/>
    <w:rsid w:val="00766530"/>
    <w:rsid w:val="00793AB7"/>
    <w:rsid w:val="00797BB5"/>
    <w:rsid w:val="007B0674"/>
    <w:rsid w:val="007F3176"/>
    <w:rsid w:val="0080196F"/>
    <w:rsid w:val="00813277"/>
    <w:rsid w:val="008679D0"/>
    <w:rsid w:val="008C10FE"/>
    <w:rsid w:val="008C7AC5"/>
    <w:rsid w:val="008D022A"/>
    <w:rsid w:val="008F728D"/>
    <w:rsid w:val="009027B8"/>
    <w:rsid w:val="00905123"/>
    <w:rsid w:val="00906F55"/>
    <w:rsid w:val="00911355"/>
    <w:rsid w:val="00914D1C"/>
    <w:rsid w:val="00924964"/>
    <w:rsid w:val="009563B8"/>
    <w:rsid w:val="00957A84"/>
    <w:rsid w:val="00992586"/>
    <w:rsid w:val="009D6005"/>
    <w:rsid w:val="009E0A92"/>
    <w:rsid w:val="00A37D40"/>
    <w:rsid w:val="00A5379E"/>
    <w:rsid w:val="00A6114B"/>
    <w:rsid w:val="00A81AF6"/>
    <w:rsid w:val="00AA0E76"/>
    <w:rsid w:val="00AA56AA"/>
    <w:rsid w:val="00AB0CC6"/>
    <w:rsid w:val="00AC49EE"/>
    <w:rsid w:val="00AF0346"/>
    <w:rsid w:val="00B20085"/>
    <w:rsid w:val="00B7786F"/>
    <w:rsid w:val="00B77EA3"/>
    <w:rsid w:val="00B82AC0"/>
    <w:rsid w:val="00B9019A"/>
    <w:rsid w:val="00BE46DE"/>
    <w:rsid w:val="00BE486F"/>
    <w:rsid w:val="00C021AA"/>
    <w:rsid w:val="00C119A0"/>
    <w:rsid w:val="00C1798C"/>
    <w:rsid w:val="00C45F1A"/>
    <w:rsid w:val="00C82058"/>
    <w:rsid w:val="00C902BC"/>
    <w:rsid w:val="00CA10C7"/>
    <w:rsid w:val="00CB4BB9"/>
    <w:rsid w:val="00CC3C30"/>
    <w:rsid w:val="00D02447"/>
    <w:rsid w:val="00D358C7"/>
    <w:rsid w:val="00D43C9C"/>
    <w:rsid w:val="00D579C0"/>
    <w:rsid w:val="00D65369"/>
    <w:rsid w:val="00D67212"/>
    <w:rsid w:val="00D96D50"/>
    <w:rsid w:val="00DA4EB7"/>
    <w:rsid w:val="00DB59B5"/>
    <w:rsid w:val="00E3325E"/>
    <w:rsid w:val="00E50A0B"/>
    <w:rsid w:val="00E65166"/>
    <w:rsid w:val="00E87DF9"/>
    <w:rsid w:val="00E9021E"/>
    <w:rsid w:val="00E91DAE"/>
    <w:rsid w:val="00EA4897"/>
    <w:rsid w:val="00EB027C"/>
    <w:rsid w:val="00EB18CD"/>
    <w:rsid w:val="00EC38DC"/>
    <w:rsid w:val="00EE5742"/>
    <w:rsid w:val="00EE61D7"/>
    <w:rsid w:val="00EF1644"/>
    <w:rsid w:val="00F016E7"/>
    <w:rsid w:val="00F06BF2"/>
    <w:rsid w:val="00F1019D"/>
    <w:rsid w:val="00F2436E"/>
    <w:rsid w:val="00F400E6"/>
    <w:rsid w:val="00F61DCE"/>
    <w:rsid w:val="00F838DF"/>
    <w:rsid w:val="00FB07EB"/>
    <w:rsid w:val="00FD28E8"/>
    <w:rsid w:val="00FF16F0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15DB4"/>
  <w15:chartTrackingRefBased/>
  <w15:docId w15:val="{B76D599D-B5A7-F84F-AE3E-5100EAF9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Calibri"/>
        <w:sz w:val="2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0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849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49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49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49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49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498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9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0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03100498BB47A8A1D3BEA5CF2B59" ma:contentTypeVersion="13" ma:contentTypeDescription="Create a new document." ma:contentTypeScope="" ma:versionID="deec660efc95cf6d516840ac4d3ffa5d">
  <xsd:schema xmlns:xsd="http://www.w3.org/2001/XMLSchema" xmlns:xs="http://www.w3.org/2001/XMLSchema" xmlns:p="http://schemas.microsoft.com/office/2006/metadata/properties" xmlns:ns3="e5dfee87-d944-41cf-aed8-f27cc41f0643" xmlns:ns4="2f7ed84b-5db8-4af5-be34-53a8ab8463b0" targetNamespace="http://schemas.microsoft.com/office/2006/metadata/properties" ma:root="true" ma:fieldsID="449a955f87d4cf8e475914f2d43adf86" ns3:_="" ns4:_="">
    <xsd:import namespace="e5dfee87-d944-41cf-aed8-f27cc41f0643"/>
    <xsd:import namespace="2f7ed84b-5db8-4af5-be34-53a8ab846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fee87-d944-41cf-aed8-f27cc41f0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ed84b-5db8-4af5-be34-53a8ab8463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82728-6A07-406F-89E7-423651F34A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DFA02A-340B-44B8-89B8-EE24B332F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1EE49D-F91C-4BAE-B9D7-200B9F038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fee87-d944-41cf-aed8-f27cc41f0643"/>
    <ds:schemaRef ds:uri="2f7ed84b-5db8-4af5-be34-53a8ab846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Daly, Scarlett</dc:creator>
  <cp:keywords/>
  <dc:description/>
  <cp:lastModifiedBy>Mollaahmetoglu, Ozden Merve</cp:lastModifiedBy>
  <cp:revision>14</cp:revision>
  <dcterms:created xsi:type="dcterms:W3CDTF">2021-06-09T13:06:00Z</dcterms:created>
  <dcterms:modified xsi:type="dcterms:W3CDTF">2021-06-10T16:59:00Z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0x0101001D7603100498BB47A8A1D3BEA5CF2B59</vt:lpwstr>
  </property>
</Properties>
</file>