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page" w:tblpX="439" w:tblpY="-1106"/>
        <w:tblW w:w="157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5"/>
        <w:gridCol w:w="2570"/>
        <w:gridCol w:w="108"/>
        <w:gridCol w:w="2766"/>
        <w:gridCol w:w="1738"/>
        <w:gridCol w:w="1553"/>
        <w:gridCol w:w="1299"/>
        <w:gridCol w:w="3071"/>
      </w:tblGrid>
      <w:tr w:rsidR="00281B63" w:rsidRPr="00301B33" w14:paraId="000914BC" w14:textId="77777777" w:rsidTr="003444F4">
        <w:trPr>
          <w:trHeight w:val="23"/>
        </w:trPr>
        <w:tc>
          <w:tcPr>
            <w:tcW w:w="113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D2D8FA4" w14:textId="25B2735F" w:rsidR="00281B63" w:rsidRPr="00B1069D" w:rsidRDefault="00281B63" w:rsidP="00EB164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Table 9: </w:t>
            </w:r>
            <w:r w:rsidRPr="002F6B68">
              <w:rPr>
                <w:rFonts w:cs="Times New Roman"/>
                <w:sz w:val="16"/>
                <w:szCs w:val="16"/>
              </w:rPr>
              <w:t xml:space="preserve"> Characteristics and results of included studies on </w:t>
            </w:r>
            <w:r w:rsidR="00D12BD1">
              <w:rPr>
                <w:rFonts w:cs="Times New Roman"/>
                <w:sz w:val="16"/>
                <w:szCs w:val="16"/>
              </w:rPr>
              <w:t>substance use disorders</w:t>
            </w:r>
            <w:bookmarkStart w:id="0" w:name="_GoBack"/>
            <w:bookmarkEnd w:id="0"/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07EC7F5E" w14:textId="77777777" w:rsidR="00281B63" w:rsidRPr="00B1069D" w:rsidRDefault="00281B63" w:rsidP="00EB16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16DEE522" w14:textId="77777777" w:rsidR="00281B63" w:rsidRPr="00B1069D" w:rsidRDefault="00281B63" w:rsidP="00EB1648">
            <w:pPr>
              <w:rPr>
                <w:b/>
                <w:bCs/>
                <w:sz w:val="16"/>
                <w:szCs w:val="16"/>
              </w:rPr>
            </w:pPr>
          </w:p>
        </w:tc>
      </w:tr>
      <w:tr w:rsidR="00E84068" w:rsidRPr="00301B33" w14:paraId="5064E06A" w14:textId="77777777" w:rsidTr="000E1BE7">
        <w:trPr>
          <w:trHeight w:val="23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</w:tcBorders>
          </w:tcPr>
          <w:p w14:paraId="5064E065" w14:textId="5BEF08BE" w:rsidR="00301B33" w:rsidRPr="00B1069D" w:rsidRDefault="00301B33" w:rsidP="00E15583">
            <w:pPr>
              <w:rPr>
                <w:b/>
                <w:bCs/>
                <w:sz w:val="16"/>
                <w:szCs w:val="16"/>
              </w:rPr>
            </w:pPr>
            <w:r w:rsidRPr="00B1069D">
              <w:rPr>
                <w:b/>
                <w:bCs/>
                <w:sz w:val="16"/>
                <w:szCs w:val="16"/>
              </w:rPr>
              <w:t>Authors, date, location &amp; design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</w:tcBorders>
          </w:tcPr>
          <w:p w14:paraId="5064E066" w14:textId="77777777" w:rsidR="00301B33" w:rsidRPr="00B1069D" w:rsidRDefault="00301B33" w:rsidP="00EB1648">
            <w:pPr>
              <w:rPr>
                <w:b/>
                <w:bCs/>
                <w:sz w:val="16"/>
                <w:szCs w:val="16"/>
              </w:rPr>
            </w:pPr>
            <w:r w:rsidRPr="00B1069D">
              <w:rPr>
                <w:b/>
                <w:bCs/>
                <w:sz w:val="16"/>
                <w:szCs w:val="16"/>
              </w:rPr>
              <w:t xml:space="preserve">Patient demographics 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64E067" w14:textId="77777777" w:rsidR="00301B33" w:rsidRPr="00B1069D" w:rsidRDefault="00301B33" w:rsidP="00EB1648">
            <w:pPr>
              <w:rPr>
                <w:b/>
                <w:bCs/>
                <w:sz w:val="16"/>
                <w:szCs w:val="16"/>
              </w:rPr>
            </w:pPr>
            <w:r w:rsidRPr="00B1069D">
              <w:rPr>
                <w:b/>
                <w:bCs/>
                <w:sz w:val="16"/>
                <w:szCs w:val="16"/>
              </w:rPr>
              <w:t xml:space="preserve">Ketamine treatment 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5064E068" w14:textId="77777777" w:rsidR="00301B33" w:rsidRPr="00B1069D" w:rsidRDefault="00301B33" w:rsidP="00EB1648">
            <w:pPr>
              <w:rPr>
                <w:b/>
                <w:bCs/>
                <w:sz w:val="16"/>
                <w:szCs w:val="16"/>
              </w:rPr>
            </w:pPr>
            <w:r w:rsidRPr="00B1069D">
              <w:rPr>
                <w:b/>
                <w:bCs/>
                <w:sz w:val="16"/>
                <w:szCs w:val="16"/>
              </w:rPr>
              <w:t xml:space="preserve">Control 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47CC6EEC" w14:textId="441396FC" w:rsidR="00301B33" w:rsidRPr="00B1069D" w:rsidRDefault="00301B33" w:rsidP="00EB1648">
            <w:pPr>
              <w:rPr>
                <w:b/>
                <w:bCs/>
                <w:sz w:val="16"/>
                <w:szCs w:val="16"/>
              </w:rPr>
            </w:pPr>
            <w:r w:rsidRPr="00B1069D">
              <w:rPr>
                <w:b/>
                <w:bCs/>
                <w:sz w:val="16"/>
                <w:szCs w:val="16"/>
              </w:rPr>
              <w:t>Adjunct treatments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445E6C6D" w14:textId="0FF1BC2B" w:rsidR="00301B33" w:rsidRPr="00B1069D" w:rsidRDefault="00301B33" w:rsidP="00EB1648">
            <w:pPr>
              <w:rPr>
                <w:b/>
                <w:bCs/>
                <w:sz w:val="16"/>
                <w:szCs w:val="16"/>
              </w:rPr>
            </w:pPr>
            <w:r w:rsidRPr="00B1069D">
              <w:rPr>
                <w:b/>
                <w:bCs/>
                <w:sz w:val="16"/>
                <w:szCs w:val="16"/>
              </w:rPr>
              <w:t xml:space="preserve">Outcome measurements 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5064E069" w14:textId="2979E54C" w:rsidR="00301B33" w:rsidRPr="00B1069D" w:rsidRDefault="00301B33" w:rsidP="00EB1648">
            <w:pPr>
              <w:rPr>
                <w:b/>
                <w:bCs/>
                <w:sz w:val="16"/>
                <w:szCs w:val="16"/>
              </w:rPr>
            </w:pPr>
            <w:r w:rsidRPr="00B1069D">
              <w:rPr>
                <w:b/>
                <w:bCs/>
                <w:sz w:val="16"/>
                <w:szCs w:val="16"/>
              </w:rPr>
              <w:t xml:space="preserve">Results </w:t>
            </w:r>
          </w:p>
        </w:tc>
      </w:tr>
      <w:tr w:rsidR="00301B33" w:rsidRPr="00301B33" w14:paraId="50E40651" w14:textId="77777777" w:rsidTr="000E1BE7">
        <w:trPr>
          <w:trHeight w:val="100"/>
        </w:trPr>
        <w:tc>
          <w:tcPr>
            <w:tcW w:w="1573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EE70CD5" w14:textId="59F6E467" w:rsidR="00301B33" w:rsidRPr="00B1069D" w:rsidRDefault="00301B33" w:rsidP="004A5A2F">
            <w:pPr>
              <w:rPr>
                <w:b/>
                <w:bCs/>
                <w:sz w:val="16"/>
                <w:szCs w:val="16"/>
              </w:rPr>
            </w:pPr>
            <w:r w:rsidRPr="00B1069D">
              <w:rPr>
                <w:b/>
                <w:bCs/>
                <w:i/>
                <w:iCs/>
                <w:sz w:val="16"/>
                <w:szCs w:val="16"/>
              </w:rPr>
              <w:t>Alcohol use disorders</w:t>
            </w:r>
          </w:p>
        </w:tc>
      </w:tr>
      <w:tr w:rsidR="00B1069D" w:rsidRPr="00301B33" w14:paraId="1027AD62" w14:textId="77777777" w:rsidTr="000E1BE7">
        <w:trPr>
          <w:trHeight w:val="798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</w:tcBorders>
          </w:tcPr>
          <w:p w14:paraId="5DF84DD3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Wong et al., 2015, USA</w:t>
            </w:r>
          </w:p>
          <w:p w14:paraId="19CE7338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Retrospective cohort review </w:t>
            </w:r>
          </w:p>
          <w:p w14:paraId="341D6839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341DC8" w14:textId="2026DD79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23 participants, (14 females) alcohol withdrawal syndrome 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0E0B324B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Initial infusion dose mean: 0.21 mg/kg per hour.</w:t>
            </w:r>
          </w:p>
          <w:p w14:paraId="55678202" w14:textId="5E9517B9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7EF36655" w14:textId="18BC020E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N/A 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5AA9C263" w14:textId="77777777" w:rsidR="00B1069D" w:rsidRPr="00E37EDC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7FA7917F" w14:textId="07A51E9E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Decrease </w:t>
            </w:r>
            <w:r w:rsidR="000E1BE7">
              <w:rPr>
                <w:sz w:val="16"/>
                <w:szCs w:val="16"/>
              </w:rPr>
              <w:t>in benzodiazepine</w:t>
            </w:r>
            <w:r>
              <w:rPr>
                <w:sz w:val="16"/>
                <w:szCs w:val="16"/>
              </w:rPr>
              <w:t xml:space="preserve"> requirements </w:t>
            </w:r>
          </w:p>
          <w:p w14:paraId="3D934561" w14:textId="5A85C11A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Alcohol withdrawal symptoms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55D965EA" w14:textId="584DE7F9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Ketamine resulted in a non-significant decrease in benzodiazepine requirements</w:t>
            </w:r>
            <w:r>
              <w:rPr>
                <w:sz w:val="16"/>
                <w:szCs w:val="16"/>
              </w:rPr>
              <w:t>. Alcohol withdrawal symptoms resolved within a mean of 5.6 days after ketamine administration.</w:t>
            </w:r>
          </w:p>
        </w:tc>
      </w:tr>
      <w:tr w:rsidR="00B1069D" w:rsidRPr="00301B33" w14:paraId="4B46779B" w14:textId="77777777" w:rsidTr="000E1BE7">
        <w:trPr>
          <w:trHeight w:val="798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</w:tcBorders>
          </w:tcPr>
          <w:p w14:paraId="3FC91A04" w14:textId="77777777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Shah et al., 2018, </w:t>
            </w:r>
          </w:p>
          <w:p w14:paraId="20F7EE23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Retrospective cohort review </w:t>
            </w:r>
          </w:p>
          <w:p w14:paraId="627770A8" w14:textId="77777777" w:rsidR="00B1069D" w:rsidRDefault="00B1069D" w:rsidP="00B1069D">
            <w:pPr>
              <w:rPr>
                <w:sz w:val="16"/>
                <w:szCs w:val="16"/>
              </w:rPr>
            </w:pPr>
          </w:p>
          <w:p w14:paraId="3CCDEC97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FA2CE1" w14:textId="1B29C2DD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patients, severe alcohol withdrawal,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12988D48" w14:textId="2C2545FE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Initial median dose of 0.75 mg/kg/h and average maximum daily infusion dose of 1.6mg/kg/h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0170B8F5" w14:textId="2CFAF379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325B2666" w14:textId="77777777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Lorazepam (average infusion rate of 14mg/h)</w:t>
            </w:r>
          </w:p>
          <w:p w14:paraId="6DDCEECB" w14:textId="77777777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Phenobarbital </w:t>
            </w:r>
          </w:p>
          <w:p w14:paraId="5C745283" w14:textId="4FC1D67C" w:rsidR="00B1069D" w:rsidRPr="00E37EDC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Diazepam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758E5EAE" w14:textId="5A4E2CE2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Alcohol withdrawal symptoms, reduction in lorazepam infusion rates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71D31E83" w14:textId="041CD224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Initial control of alcohol withdrawal symptoms was reached within 1 hour of ketamine administration for all patients. Within 48 hours, 43% stopped lorazepam infusions completely. </w:t>
            </w:r>
          </w:p>
        </w:tc>
      </w:tr>
      <w:tr w:rsidR="00B1069D" w:rsidRPr="00301B33" w14:paraId="1B61D44C" w14:textId="77777777" w:rsidTr="000E1BE7">
        <w:trPr>
          <w:trHeight w:val="798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</w:tcBorders>
          </w:tcPr>
          <w:p w14:paraId="60B6621A" w14:textId="77777777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Pizon et al., 2018</w:t>
            </w:r>
          </w:p>
          <w:p w14:paraId="4FDE7408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Retrospective cohort review </w:t>
            </w:r>
          </w:p>
          <w:p w14:paraId="24164906" w14:textId="77777777" w:rsidR="00B1069D" w:rsidRDefault="00B1069D" w:rsidP="00B1069D">
            <w:pPr>
              <w:rPr>
                <w:sz w:val="16"/>
                <w:szCs w:val="16"/>
              </w:rPr>
            </w:pPr>
          </w:p>
          <w:p w14:paraId="49281CAD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E0FEAD" w14:textId="05FC3729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 patients (12 females), ethanol withdrawal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37DCDA6A" w14:textId="77777777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Initial mean infusion dose 0.24 mg/kg/hr </w:t>
            </w:r>
          </w:p>
          <w:p w14:paraId="2C9706EB" w14:textId="2EB3E907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 median ketamine dose 825 mg 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38F13791" w14:textId="46FF8730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18ED997C" w14:textId="53F20784" w:rsidR="00B1069D" w:rsidRPr="00E37EDC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Diazepam, Lorazepam, Midazolam, Benzodiazepines, Propofol, and/or Dexmedetomidine 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6E25DB6C" w14:textId="07172CF2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Decrease in benzodiazepines requirements, alcohol withdrawal symptoms.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3D5FB2F9" w14:textId="1F23F929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Ketamine infusion was associated with significantly reduced benzodiazepine requirements.</w:t>
            </w:r>
          </w:p>
        </w:tc>
      </w:tr>
      <w:tr w:rsidR="00B1069D" w:rsidRPr="00301B33" w14:paraId="4DEA1764" w14:textId="77777777" w:rsidTr="000E1BE7">
        <w:trPr>
          <w:trHeight w:val="798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</w:tcBorders>
          </w:tcPr>
          <w:p w14:paraId="2D37C022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Krupitsky et al., 1997 Russia</w:t>
            </w:r>
          </w:p>
          <w:p w14:paraId="35FE1009" w14:textId="4ED2B4F6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Non-randomised study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BA044E" w14:textId="04752EB1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211 males, alcoholism with alcohol withdrawal syndrome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714418C6" w14:textId="1E8CF04E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Intramuscular ketamine (2.5mg/kg)  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5C774842" w14:textId="1FEB9610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Treatment as usual with </w:t>
            </w:r>
            <w:r w:rsidRPr="00301B33">
              <w:rPr>
                <w:sz w:val="16"/>
                <w:szCs w:val="16"/>
              </w:rPr>
              <w:t xml:space="preserve">Conventional psychotherapy 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671BEE35" w14:textId="2BE8A05B" w:rsidR="00B1069D" w:rsidRPr="00E37EDC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Ketamine psychotherapy (KTP)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358E461D" w14:textId="7B706E9D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Abstinence rates at 1-year, </w:t>
            </w:r>
            <w:r w:rsidR="000E1BE7">
              <w:rPr>
                <w:sz w:val="16"/>
                <w:szCs w:val="16"/>
              </w:rPr>
              <w:t>2- and 3-years</w:t>
            </w:r>
            <w:r>
              <w:rPr>
                <w:sz w:val="16"/>
                <w:szCs w:val="16"/>
              </w:rPr>
              <w:t xml:space="preserve"> follow-up.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78A304BE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65.8% of ketamine group</w:t>
            </w:r>
            <w:r>
              <w:rPr>
                <w:sz w:val="16"/>
                <w:szCs w:val="16"/>
              </w:rPr>
              <w:t xml:space="preserve"> were</w:t>
            </w:r>
            <w:r w:rsidRPr="00301B33">
              <w:rPr>
                <w:sz w:val="16"/>
                <w:szCs w:val="16"/>
              </w:rPr>
              <w:t xml:space="preserve"> abstinent a</w:t>
            </w:r>
            <w:r>
              <w:rPr>
                <w:sz w:val="16"/>
                <w:szCs w:val="16"/>
              </w:rPr>
              <w:t>t one-y</w:t>
            </w:r>
            <w:r w:rsidRPr="00301B33">
              <w:rPr>
                <w:sz w:val="16"/>
                <w:szCs w:val="16"/>
              </w:rPr>
              <w:t xml:space="preserve">ear vs 24% of control group. </w:t>
            </w:r>
            <w:r>
              <w:rPr>
                <w:sz w:val="16"/>
                <w:szCs w:val="16"/>
              </w:rPr>
              <w:t>Among the ketamine group, abstinence of two years was observed in 41% of 81 patients, and abstinence of 3 years was observed for 33% of 42 patients who were available to follow-up. The control group was not followed beyond one year.</w:t>
            </w:r>
          </w:p>
          <w:p w14:paraId="2E249EBA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</w:tr>
      <w:tr w:rsidR="00B1069D" w:rsidRPr="00301B33" w14:paraId="5064E072" w14:textId="77777777" w:rsidTr="000E1BE7">
        <w:trPr>
          <w:trHeight w:val="798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</w:tcBorders>
          </w:tcPr>
          <w:p w14:paraId="5064E06B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Krupitsky et al., 1992, Russia </w:t>
            </w:r>
          </w:p>
          <w:p w14:paraId="5064E06C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Randomised controlled trial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64E06D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186 males with alcoholism 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5064E06E" w14:textId="7216718B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Intramuscular ketamine (3mg/kg) 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5064E06F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Aversive therapy 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7794D9CC" w14:textId="7EA74531" w:rsidR="00B1069D" w:rsidRPr="00E37EDC" w:rsidRDefault="00B1069D" w:rsidP="00B1069D">
            <w:pPr>
              <w:rPr>
                <w:sz w:val="16"/>
                <w:szCs w:val="16"/>
              </w:rPr>
            </w:pPr>
            <w:r w:rsidRPr="00E37EDC">
              <w:rPr>
                <w:sz w:val="16"/>
                <w:szCs w:val="16"/>
              </w:rPr>
              <w:t xml:space="preserve">Aethimizol (1.5% 3m), Hemegride (0.5% 10 ml) </w:t>
            </w:r>
          </w:p>
          <w:p w14:paraId="47254D68" w14:textId="2E318418" w:rsidR="00B1069D" w:rsidRPr="00301B33" w:rsidRDefault="00B1069D" w:rsidP="00B1069D">
            <w:pPr>
              <w:rPr>
                <w:sz w:val="16"/>
                <w:szCs w:val="16"/>
              </w:rPr>
            </w:pPr>
            <w:r w:rsidRPr="00E37EDC">
              <w:rPr>
                <w:sz w:val="16"/>
                <w:szCs w:val="16"/>
              </w:rPr>
              <w:t>Affective Contra</w:t>
            </w:r>
            <w:r>
              <w:rPr>
                <w:sz w:val="16"/>
                <w:szCs w:val="16"/>
              </w:rPr>
              <w:t xml:space="preserve"> </w:t>
            </w:r>
            <w:r w:rsidRPr="00E37EDC">
              <w:rPr>
                <w:sz w:val="16"/>
                <w:szCs w:val="16"/>
              </w:rPr>
              <w:t>attribution therapy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0CCBC85E" w14:textId="093B1FBD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Abstinence and relapse rates at 1 -year follow-up 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5064E070" w14:textId="520071C8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At 1 year 69.8% of the ketamine group </w:t>
            </w:r>
            <w:r>
              <w:rPr>
                <w:sz w:val="16"/>
                <w:szCs w:val="16"/>
              </w:rPr>
              <w:t xml:space="preserve">were </w:t>
            </w:r>
            <w:r w:rsidRPr="00301B33">
              <w:rPr>
                <w:sz w:val="16"/>
                <w:szCs w:val="16"/>
              </w:rPr>
              <w:t xml:space="preserve">abstinent and 27.9% relapsed. </w:t>
            </w:r>
            <w:r>
              <w:t xml:space="preserve"> </w:t>
            </w:r>
            <w:r w:rsidRPr="00A7472F">
              <w:rPr>
                <w:sz w:val="16"/>
                <w:szCs w:val="16"/>
              </w:rPr>
              <w:t xml:space="preserve">In the control group, only 24 people were abstinent (24%), the remainder were </w:t>
            </w:r>
            <w:r>
              <w:rPr>
                <w:sz w:val="16"/>
                <w:szCs w:val="16"/>
              </w:rPr>
              <w:t>drinking</w:t>
            </w:r>
            <w:r w:rsidRPr="00A7472F">
              <w:rPr>
                <w:sz w:val="16"/>
                <w:szCs w:val="16"/>
              </w:rPr>
              <w:t xml:space="preserve"> alcohol.</w:t>
            </w:r>
          </w:p>
          <w:p w14:paraId="5064E071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</w:tr>
      <w:tr w:rsidR="00B1069D" w:rsidRPr="00301B33" w14:paraId="5064E083" w14:textId="77777777" w:rsidTr="000E1BE7">
        <w:trPr>
          <w:trHeight w:val="572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</w:tcBorders>
          </w:tcPr>
          <w:p w14:paraId="5064E07C" w14:textId="09C06B56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Dakwar et al., </w:t>
            </w:r>
            <w:r>
              <w:rPr>
                <w:sz w:val="16"/>
                <w:szCs w:val="16"/>
              </w:rPr>
              <w:t>2020</w:t>
            </w:r>
            <w:r w:rsidRPr="00301B33">
              <w:rPr>
                <w:sz w:val="16"/>
                <w:szCs w:val="16"/>
              </w:rPr>
              <w:t>. USA</w:t>
            </w:r>
          </w:p>
          <w:p w14:paraId="5064E07D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Randomised controlled trial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64E07E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40 participants, (21 females) with alcohol dependence </w:t>
            </w:r>
          </w:p>
          <w:p w14:paraId="5064E07F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5064E080" w14:textId="49A1FF64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0.11 mg/kg over 2 min bolus followed by 0.6 mg/kg over 50 minutes.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5064E081" w14:textId="20134716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Active control </w:t>
            </w:r>
            <w:r>
              <w:rPr>
                <w:sz w:val="16"/>
                <w:szCs w:val="16"/>
              </w:rPr>
              <w:t>(M</w:t>
            </w:r>
            <w:r w:rsidRPr="00301B33">
              <w:rPr>
                <w:sz w:val="16"/>
                <w:szCs w:val="16"/>
              </w:rPr>
              <w:t>idazolam 0.025 mg/kg</w:t>
            </w:r>
            <w:r>
              <w:rPr>
                <w:sz w:val="16"/>
                <w:szCs w:val="16"/>
              </w:rPr>
              <w:t xml:space="preserve">) 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044D00A7" w14:textId="6EF35126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Motivational Enhancement Therapy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5FBB467E" w14:textId="1BEB551D" w:rsidR="00B1069D" w:rsidRPr="00301B33" w:rsidRDefault="00B1069D" w:rsidP="00B1069D">
            <w:pPr>
              <w:rPr>
                <w:sz w:val="16"/>
                <w:szCs w:val="16"/>
              </w:rPr>
            </w:pPr>
            <w:r w:rsidRPr="00440590">
              <w:rPr>
                <w:sz w:val="16"/>
                <w:szCs w:val="16"/>
              </w:rPr>
              <w:t>Proportion of Abstinence in control vs active group at 21 days post infusion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5064E082" w14:textId="66F31287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Over 21 days following the infusion, 47% of those in the ketamine group consumed alcohol relative to 59% in the midazolam group. 17.6% of those in the ketamine group had a heavy drinking day compared to 40.9% in the midazolam group. </w:t>
            </w:r>
          </w:p>
        </w:tc>
      </w:tr>
      <w:tr w:rsidR="00B1069D" w:rsidRPr="00301B33" w14:paraId="5064E092" w14:textId="77777777" w:rsidTr="000E1BE7">
        <w:trPr>
          <w:trHeight w:val="124"/>
        </w:trPr>
        <w:tc>
          <w:tcPr>
            <w:tcW w:w="1573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064E091" w14:textId="46094F90" w:rsidR="00B1069D" w:rsidRPr="00B1069D" w:rsidRDefault="00B1069D" w:rsidP="00B1069D">
            <w:pPr>
              <w:rPr>
                <w:b/>
                <w:bCs/>
                <w:sz w:val="16"/>
                <w:szCs w:val="16"/>
              </w:rPr>
            </w:pPr>
            <w:r w:rsidRPr="00B1069D">
              <w:rPr>
                <w:b/>
                <w:bCs/>
                <w:i/>
                <w:iCs/>
                <w:sz w:val="16"/>
                <w:szCs w:val="16"/>
              </w:rPr>
              <w:t>Cocaine use disorders</w:t>
            </w:r>
          </w:p>
        </w:tc>
      </w:tr>
      <w:tr w:rsidR="00B1069D" w:rsidRPr="00301B33" w14:paraId="5064E09C" w14:textId="77777777" w:rsidTr="000E1BE7">
        <w:trPr>
          <w:trHeight w:val="124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</w:tcBorders>
          </w:tcPr>
          <w:p w14:paraId="5064E093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Dakwar et al.,2014a, USA</w:t>
            </w:r>
          </w:p>
          <w:p w14:paraId="5064E094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Randomised controlled cross over trial</w:t>
            </w:r>
          </w:p>
          <w:p w14:paraId="5064E095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64E096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8 participants (1 female), dependence on crack cocaine </w:t>
            </w: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3CD5D162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52 minutes infusions</w:t>
            </w:r>
          </w:p>
          <w:p w14:paraId="71CE6D12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0.41mg/kg first dose</w:t>
            </w:r>
          </w:p>
          <w:p w14:paraId="6ACCA011" w14:textId="77777777" w:rsidR="00B1069D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0.71 mg/kg second dose</w:t>
            </w:r>
            <w:r>
              <w:rPr>
                <w:sz w:val="16"/>
                <w:szCs w:val="16"/>
              </w:rPr>
              <w:t xml:space="preserve">, 48 hours between doses </w:t>
            </w:r>
          </w:p>
          <w:p w14:paraId="5064E097" w14:textId="3EC6C6FD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5064E098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Lorazepam active control </w:t>
            </w:r>
          </w:p>
          <w:p w14:paraId="5064E099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3674C4BF" w14:textId="61EFCBA4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1BD098E7" w14:textId="1EC338AB" w:rsidR="00B1069D" w:rsidRPr="00301B33" w:rsidRDefault="00B1069D" w:rsidP="00B1069D">
            <w:pPr>
              <w:rPr>
                <w:sz w:val="16"/>
                <w:szCs w:val="16"/>
              </w:rPr>
            </w:pPr>
            <w:r w:rsidRPr="00F34845">
              <w:rPr>
                <w:sz w:val="16"/>
                <w:szCs w:val="16"/>
              </w:rPr>
              <w:t>University of Rhode Island Craving Assessment</w:t>
            </w:r>
            <w:r>
              <w:rPr>
                <w:sz w:val="16"/>
                <w:szCs w:val="16"/>
              </w:rPr>
              <w:t xml:space="preserve">, </w:t>
            </w:r>
            <w:r w:rsidRPr="00F34845">
              <w:rPr>
                <w:sz w:val="16"/>
                <w:szCs w:val="16"/>
              </w:rPr>
              <w:t>Visual analogue scale for cocaine craving</w:t>
            </w:r>
            <w:r>
              <w:rPr>
                <w:sz w:val="16"/>
                <w:szCs w:val="16"/>
              </w:rPr>
              <w:t>, and cocaine use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5064E09A" w14:textId="2A3FD6BA" w:rsidR="00B1069D" w:rsidRPr="009E06E9" w:rsidRDefault="00B1069D" w:rsidP="00B1069D">
            <w:pPr>
              <w:rPr>
                <w:sz w:val="16"/>
                <w:szCs w:val="16"/>
              </w:rPr>
            </w:pPr>
            <w:r w:rsidRPr="009E06E9">
              <w:rPr>
                <w:sz w:val="16"/>
                <w:szCs w:val="16"/>
              </w:rPr>
              <w:t>The first ketamine dose compared to lorazepam significantly increased motivation for changing cocaine use (median 3.6 vs 0.15)</w:t>
            </w:r>
            <w:r>
              <w:rPr>
                <w:sz w:val="16"/>
                <w:szCs w:val="16"/>
              </w:rPr>
              <w:t xml:space="preserve"> and</w:t>
            </w:r>
            <w:r w:rsidRPr="009E06E9">
              <w:rPr>
                <w:sz w:val="16"/>
                <w:szCs w:val="16"/>
              </w:rPr>
              <w:t xml:space="preserve"> reduced craving (median change -126, vs 65). A subsequent ketamine dose resulted in further </w:t>
            </w:r>
            <w:r>
              <w:rPr>
                <w:sz w:val="16"/>
                <w:szCs w:val="16"/>
              </w:rPr>
              <w:t xml:space="preserve">significant </w:t>
            </w:r>
            <w:r w:rsidRPr="009E06E9">
              <w:rPr>
                <w:sz w:val="16"/>
                <w:szCs w:val="16"/>
              </w:rPr>
              <w:t>reductions in craving relative to lorazepam (median -18 vs 53), but not on motivation to change cocaine use.</w:t>
            </w:r>
          </w:p>
          <w:p w14:paraId="5064E09B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</w:tr>
      <w:tr w:rsidR="00B1069D" w:rsidRPr="00301B33" w14:paraId="5064E0B2" w14:textId="77777777" w:rsidTr="000E1BE7">
        <w:trPr>
          <w:trHeight w:val="124"/>
        </w:trPr>
        <w:tc>
          <w:tcPr>
            <w:tcW w:w="2625" w:type="dxa"/>
            <w:tcBorders>
              <w:top w:val="single" w:sz="4" w:space="0" w:color="auto"/>
              <w:bottom w:val="nil"/>
            </w:tcBorders>
          </w:tcPr>
          <w:p w14:paraId="5064E0A7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Dakwar et al., 2017, USA</w:t>
            </w:r>
          </w:p>
          <w:p w14:paraId="5064E0A8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Randomised controlled cross over trial</w:t>
            </w:r>
          </w:p>
          <w:p w14:paraId="5064E0A9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nil"/>
            </w:tcBorders>
          </w:tcPr>
          <w:p w14:paraId="5064E0AA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20 participants (9 females), cocaine dependence</w:t>
            </w:r>
          </w:p>
        </w:tc>
        <w:tc>
          <w:tcPr>
            <w:tcW w:w="2766" w:type="dxa"/>
            <w:tcBorders>
              <w:top w:val="single" w:sz="4" w:space="0" w:color="auto"/>
              <w:bottom w:val="nil"/>
            </w:tcBorders>
          </w:tcPr>
          <w:p w14:paraId="5064E0AB" w14:textId="66CF8AEC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0.11mg/kg 2 min bolus followed by 0.60 mg/kg.</w:t>
            </w:r>
          </w:p>
          <w:p w14:paraId="5064E0AC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nil"/>
            </w:tcBorders>
          </w:tcPr>
          <w:p w14:paraId="5064E0AD" w14:textId="222C6564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-</w:t>
            </w:r>
            <w:r w:rsidRPr="00301B33">
              <w:rPr>
                <w:sz w:val="16"/>
                <w:szCs w:val="16"/>
              </w:rPr>
              <w:t xml:space="preserve">minute saline bolus followed by </w:t>
            </w:r>
            <w:r>
              <w:rPr>
                <w:sz w:val="16"/>
                <w:szCs w:val="16"/>
              </w:rPr>
              <w:t>active control M</w:t>
            </w:r>
            <w:r w:rsidRPr="00301B33">
              <w:rPr>
                <w:sz w:val="16"/>
                <w:szCs w:val="16"/>
              </w:rPr>
              <w:t xml:space="preserve">idazolam </w:t>
            </w:r>
            <w:r>
              <w:rPr>
                <w:sz w:val="16"/>
                <w:szCs w:val="16"/>
              </w:rPr>
              <w:t>(</w:t>
            </w:r>
            <w:r w:rsidRPr="00301B33">
              <w:rPr>
                <w:sz w:val="16"/>
                <w:szCs w:val="16"/>
              </w:rPr>
              <w:t>0.025 mg/kg</w:t>
            </w:r>
            <w:r>
              <w:rPr>
                <w:sz w:val="16"/>
                <w:szCs w:val="16"/>
              </w:rPr>
              <w:t>)</w:t>
            </w:r>
            <w:r w:rsidRPr="00301B33">
              <w:rPr>
                <w:sz w:val="16"/>
                <w:szCs w:val="16"/>
              </w:rPr>
              <w:t xml:space="preserve"> </w:t>
            </w:r>
          </w:p>
          <w:p w14:paraId="5064E0AE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  <w:p w14:paraId="5064E0AF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nil"/>
            </w:tcBorders>
          </w:tcPr>
          <w:p w14:paraId="33007024" w14:textId="1368A980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299" w:type="dxa"/>
            <w:tcBorders>
              <w:top w:val="single" w:sz="4" w:space="0" w:color="auto"/>
              <w:bottom w:val="nil"/>
            </w:tcBorders>
          </w:tcPr>
          <w:p w14:paraId="2D86F3D9" w14:textId="5E7D5190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Cocaine self-administration: 5 choices of 25mg free base cocaine or 11$, self-reported cocaine use</w:t>
            </w:r>
          </w:p>
        </w:tc>
        <w:tc>
          <w:tcPr>
            <w:tcW w:w="3071" w:type="dxa"/>
            <w:tcBorders>
              <w:top w:val="single" w:sz="4" w:space="0" w:color="auto"/>
              <w:bottom w:val="nil"/>
            </w:tcBorders>
          </w:tcPr>
          <w:p w14:paraId="5064E0B0" w14:textId="7099217A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Ketamine resulted in a significant reduction of cocaine choices 28 hours after the administration compared to control (1.61 vs 4.33 choices with midazolam). This represented a </w:t>
            </w:r>
            <w:r w:rsidRPr="00301B33">
              <w:rPr>
                <w:sz w:val="16"/>
                <w:szCs w:val="16"/>
              </w:rPr>
              <w:t xml:space="preserve">67% reduction in cocaine choices with ketamine compared to baseline. </w:t>
            </w:r>
            <w:r>
              <w:rPr>
                <w:sz w:val="16"/>
                <w:szCs w:val="16"/>
              </w:rPr>
              <w:t>Ketamine led to reductions in c</w:t>
            </w:r>
            <w:r w:rsidRPr="00301B33">
              <w:rPr>
                <w:sz w:val="16"/>
                <w:szCs w:val="16"/>
              </w:rPr>
              <w:t>ocaine use</w:t>
            </w:r>
            <w:r>
              <w:rPr>
                <w:sz w:val="16"/>
                <w:szCs w:val="16"/>
              </w:rPr>
              <w:t xml:space="preserve"> during the two weeks follow-up, however this lasted </w:t>
            </w:r>
            <w:r w:rsidRPr="00301B33">
              <w:rPr>
                <w:sz w:val="16"/>
                <w:szCs w:val="16"/>
              </w:rPr>
              <w:t>only for several days.</w:t>
            </w:r>
            <w:r>
              <w:rPr>
                <w:sz w:val="16"/>
                <w:szCs w:val="16"/>
              </w:rPr>
              <w:t xml:space="preserve"> </w:t>
            </w:r>
          </w:p>
          <w:p w14:paraId="5064E0B1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 </w:t>
            </w:r>
          </w:p>
        </w:tc>
      </w:tr>
      <w:tr w:rsidR="00B1069D" w:rsidRPr="00301B33" w14:paraId="5064E0C2" w14:textId="77777777" w:rsidTr="000E1BE7">
        <w:trPr>
          <w:trHeight w:val="124"/>
        </w:trPr>
        <w:tc>
          <w:tcPr>
            <w:tcW w:w="2625" w:type="dxa"/>
            <w:tcBorders>
              <w:top w:val="nil"/>
              <w:bottom w:val="single" w:sz="4" w:space="0" w:color="auto"/>
            </w:tcBorders>
          </w:tcPr>
          <w:p w14:paraId="5064E0B3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lastRenderedPageBreak/>
              <w:t>Dakwar et al.,2019, USA</w:t>
            </w:r>
          </w:p>
          <w:p w14:paraId="5064E0B4" w14:textId="3B2826D0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Randomised controlled trial</w:t>
            </w:r>
          </w:p>
        </w:tc>
        <w:tc>
          <w:tcPr>
            <w:tcW w:w="2678" w:type="dxa"/>
            <w:gridSpan w:val="2"/>
            <w:tcBorders>
              <w:top w:val="nil"/>
              <w:bottom w:val="single" w:sz="4" w:space="0" w:color="auto"/>
            </w:tcBorders>
          </w:tcPr>
          <w:p w14:paraId="5064E0B5" w14:textId="2B41CB58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55 participants (14 females), cocaine dependence</w:t>
            </w:r>
          </w:p>
        </w:tc>
        <w:tc>
          <w:tcPr>
            <w:tcW w:w="2766" w:type="dxa"/>
            <w:tcBorders>
              <w:top w:val="nil"/>
              <w:bottom w:val="single" w:sz="4" w:space="0" w:color="auto"/>
            </w:tcBorders>
          </w:tcPr>
          <w:p w14:paraId="5064E0B6" w14:textId="4E10980A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0.5 mg/kg, slow drip 40 minutes infusion.</w:t>
            </w:r>
            <w:r>
              <w:rPr>
                <w:sz w:val="16"/>
                <w:szCs w:val="16"/>
              </w:rPr>
              <w:t xml:space="preserve"> Single dose.</w:t>
            </w:r>
          </w:p>
        </w:tc>
        <w:tc>
          <w:tcPr>
            <w:tcW w:w="1738" w:type="dxa"/>
            <w:tcBorders>
              <w:top w:val="nil"/>
              <w:bottom w:val="single" w:sz="4" w:space="0" w:color="auto"/>
            </w:tcBorders>
          </w:tcPr>
          <w:p w14:paraId="5064E0B7" w14:textId="7032ED34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Active control </w:t>
            </w:r>
            <w:r>
              <w:rPr>
                <w:sz w:val="16"/>
                <w:szCs w:val="16"/>
              </w:rPr>
              <w:t>Mi</w:t>
            </w:r>
            <w:r w:rsidRPr="00301B33">
              <w:rPr>
                <w:sz w:val="16"/>
                <w:szCs w:val="16"/>
              </w:rPr>
              <w:t xml:space="preserve">dazolam </w:t>
            </w:r>
            <w:r>
              <w:rPr>
                <w:sz w:val="16"/>
                <w:szCs w:val="16"/>
              </w:rPr>
              <w:t>(</w:t>
            </w:r>
            <w:r w:rsidRPr="00301B33">
              <w:rPr>
                <w:sz w:val="16"/>
                <w:szCs w:val="16"/>
              </w:rPr>
              <w:t>0.025 mg/kg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53" w:type="dxa"/>
            <w:tcBorders>
              <w:top w:val="nil"/>
              <w:bottom w:val="single" w:sz="4" w:space="0" w:color="auto"/>
            </w:tcBorders>
          </w:tcPr>
          <w:p w14:paraId="4EF7B6DA" w14:textId="158EA08C" w:rsidR="00B1069D" w:rsidRPr="00301B33" w:rsidRDefault="00B1069D" w:rsidP="00B1069D">
            <w:pPr>
              <w:rPr>
                <w:sz w:val="16"/>
                <w:szCs w:val="16"/>
              </w:rPr>
            </w:pPr>
            <w:r w:rsidRPr="002E5167">
              <w:rPr>
                <w:sz w:val="16"/>
                <w:szCs w:val="16"/>
              </w:rPr>
              <w:t>Mindfulness based relapse prevention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</w:tcBorders>
          </w:tcPr>
          <w:p w14:paraId="5A8A020F" w14:textId="3B42E5BE" w:rsidR="00B1069D" w:rsidRPr="00301B33" w:rsidRDefault="00B1069D" w:rsidP="00B1069D">
            <w:pPr>
              <w:rPr>
                <w:sz w:val="16"/>
                <w:szCs w:val="16"/>
              </w:rPr>
            </w:pPr>
            <w:r w:rsidRPr="00122FAB">
              <w:rPr>
                <w:sz w:val="16"/>
                <w:szCs w:val="16"/>
              </w:rPr>
              <w:t>2 week</w:t>
            </w:r>
            <w:r>
              <w:rPr>
                <w:sz w:val="16"/>
                <w:szCs w:val="16"/>
              </w:rPr>
              <w:t>s</w:t>
            </w:r>
            <w:r w:rsidRPr="00122FAB">
              <w:rPr>
                <w:sz w:val="16"/>
                <w:szCs w:val="16"/>
              </w:rPr>
              <w:t xml:space="preserve"> end of study abstinence confirmed by urine test</w:t>
            </w:r>
            <w:r>
              <w:rPr>
                <w:sz w:val="16"/>
                <w:szCs w:val="16"/>
              </w:rPr>
              <w:t xml:space="preserve">, </w:t>
            </w:r>
            <w:r w:rsidRPr="00122FAB">
              <w:rPr>
                <w:sz w:val="16"/>
                <w:szCs w:val="16"/>
              </w:rPr>
              <w:t>relapse</w:t>
            </w:r>
            <w:r>
              <w:rPr>
                <w:sz w:val="16"/>
                <w:szCs w:val="16"/>
              </w:rPr>
              <w:t xml:space="preserve"> rates, w</w:t>
            </w:r>
            <w:r w:rsidRPr="00122FAB">
              <w:rPr>
                <w:sz w:val="16"/>
                <w:szCs w:val="16"/>
              </w:rPr>
              <w:t>eekly cocaine use (w2-5)</w:t>
            </w:r>
            <w:r>
              <w:rPr>
                <w:sz w:val="16"/>
                <w:szCs w:val="16"/>
              </w:rPr>
              <w:t>, w</w:t>
            </w:r>
            <w:r w:rsidRPr="00122FAB">
              <w:rPr>
                <w:sz w:val="16"/>
                <w:szCs w:val="16"/>
              </w:rPr>
              <w:t>eekly craving scores (w1-5)</w:t>
            </w:r>
          </w:p>
        </w:tc>
        <w:tc>
          <w:tcPr>
            <w:tcW w:w="3071" w:type="dxa"/>
            <w:tcBorders>
              <w:top w:val="nil"/>
              <w:bottom w:val="single" w:sz="4" w:space="0" w:color="auto"/>
            </w:tcBorders>
          </w:tcPr>
          <w:p w14:paraId="5A25251D" w14:textId="35293F0E" w:rsidR="00B1069D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Abstinence in ketamine group 48.2% vs to 10.7% in midazolam group</w:t>
            </w:r>
            <w:r>
              <w:rPr>
                <w:sz w:val="16"/>
                <w:szCs w:val="16"/>
              </w:rPr>
              <w:t xml:space="preserve"> at the end of treatment. </w:t>
            </w:r>
            <w:r w:rsidRPr="00C2581F">
              <w:rPr>
                <w:sz w:val="16"/>
                <w:szCs w:val="16"/>
              </w:rPr>
              <w:t xml:space="preserve">In ketamine group 57.5% went on the use cocaine or drop out compared with 92.9% (26/28) in the control group. </w:t>
            </w:r>
            <w:r w:rsidRPr="00CD0F0B">
              <w:rPr>
                <w:sz w:val="16"/>
                <w:szCs w:val="16"/>
              </w:rPr>
              <w:t>Odds of cocaine use in control group were 7.8 times the odds in the ketamine group. Craving scores were 58.1% lower in the ketamine group compared to control</w:t>
            </w:r>
            <w:r>
              <w:rPr>
                <w:sz w:val="16"/>
                <w:szCs w:val="16"/>
              </w:rPr>
              <w:t>.</w:t>
            </w:r>
          </w:p>
          <w:p w14:paraId="5064E0C1" w14:textId="7D12ED43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</w:tr>
      <w:tr w:rsidR="00B1069D" w:rsidRPr="00301B33" w14:paraId="5064E0C8" w14:textId="77777777" w:rsidTr="000E1BE7">
        <w:trPr>
          <w:trHeight w:val="124"/>
        </w:trPr>
        <w:tc>
          <w:tcPr>
            <w:tcW w:w="1573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064E0C7" w14:textId="14C088AE" w:rsidR="00B1069D" w:rsidRPr="00B1069D" w:rsidRDefault="00B1069D" w:rsidP="00B1069D">
            <w:pPr>
              <w:rPr>
                <w:b/>
                <w:bCs/>
                <w:sz w:val="16"/>
                <w:szCs w:val="16"/>
              </w:rPr>
            </w:pPr>
            <w:r w:rsidRPr="00B1069D">
              <w:rPr>
                <w:b/>
                <w:bCs/>
                <w:i/>
                <w:iCs/>
                <w:sz w:val="16"/>
                <w:szCs w:val="16"/>
              </w:rPr>
              <w:t xml:space="preserve">Opiate use disorders </w:t>
            </w:r>
          </w:p>
        </w:tc>
      </w:tr>
      <w:tr w:rsidR="00B1069D" w:rsidRPr="00301B33" w14:paraId="5064E0D8" w14:textId="77777777" w:rsidTr="000E1BE7">
        <w:trPr>
          <w:trHeight w:val="124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</w:tcBorders>
          </w:tcPr>
          <w:p w14:paraId="5064E0C9" w14:textId="77777777" w:rsidR="00B1069D" w:rsidRPr="009F043C" w:rsidRDefault="00B1069D" w:rsidP="00B1069D">
            <w:pPr>
              <w:rPr>
                <w:sz w:val="16"/>
                <w:szCs w:val="16"/>
              </w:rPr>
            </w:pPr>
            <w:r w:rsidRPr="009F043C">
              <w:rPr>
                <w:sz w:val="16"/>
                <w:szCs w:val="16"/>
              </w:rPr>
              <w:t>Krupitsky et al., 2002, Russia</w:t>
            </w:r>
          </w:p>
          <w:p w14:paraId="5064E0CA" w14:textId="4C4A7F5C" w:rsidR="00B1069D" w:rsidRPr="009F043C" w:rsidRDefault="00B1069D" w:rsidP="00B1069D">
            <w:pPr>
              <w:rPr>
                <w:sz w:val="16"/>
                <w:szCs w:val="16"/>
              </w:rPr>
            </w:pPr>
            <w:r w:rsidRPr="009F043C">
              <w:rPr>
                <w:sz w:val="16"/>
                <w:szCs w:val="16"/>
              </w:rPr>
              <w:t xml:space="preserve">Randomised study with no control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64E0CB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70 participants, (15 females), heroin dependence</w:t>
            </w:r>
          </w:p>
          <w:p w14:paraId="5064E0CC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  <w:p w14:paraId="5064E0CD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5064E0CE" w14:textId="05D24729" w:rsidR="00B1069D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2.0 mg/kg </w:t>
            </w:r>
            <w:r>
              <w:rPr>
                <w:sz w:val="16"/>
                <w:szCs w:val="16"/>
              </w:rPr>
              <w:t xml:space="preserve">ketamine </w:t>
            </w:r>
            <w:r w:rsidRPr="00301B33">
              <w:rPr>
                <w:sz w:val="16"/>
                <w:szCs w:val="16"/>
              </w:rPr>
              <w:t xml:space="preserve">infusion </w:t>
            </w:r>
          </w:p>
          <w:p w14:paraId="5064E0CF" w14:textId="355DD90D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Single dose.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5064E0D1" w14:textId="09CB069A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0.2 mg/kg </w:t>
            </w:r>
            <w:r>
              <w:rPr>
                <w:sz w:val="16"/>
                <w:szCs w:val="16"/>
              </w:rPr>
              <w:t>k</w:t>
            </w:r>
            <w:r w:rsidRPr="00301B33">
              <w:rPr>
                <w:sz w:val="16"/>
                <w:szCs w:val="16"/>
              </w:rPr>
              <w:t>etamine infusion.</w:t>
            </w:r>
          </w:p>
          <w:p w14:paraId="5064E0D2" w14:textId="6C5C9472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placebo control.</w:t>
            </w:r>
          </w:p>
          <w:p w14:paraId="5064E0D3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  <w:p w14:paraId="5064E0D4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4B69FCC4" w14:textId="27AB9869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KPT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786800C1" w14:textId="105C07CA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Visual analogue scale of craving, abstinence rates at 2 years.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58D91419" w14:textId="5699D066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793AAE">
              <w:rPr>
                <w:sz w:val="16"/>
                <w:szCs w:val="16"/>
              </w:rPr>
              <w:t>he rate of abstinence was significantly higher in the high dose group than low dose group</w:t>
            </w:r>
            <w:r>
              <w:rPr>
                <w:sz w:val="16"/>
                <w:szCs w:val="16"/>
              </w:rPr>
              <w:t xml:space="preserve"> over the 24 months follow-up (respectively over 80% vs over 50% in the first month to nearly 20% vs &lt;5% at 24 months). </w:t>
            </w:r>
          </w:p>
          <w:p w14:paraId="5064E0D5" w14:textId="65DCBB82" w:rsidR="00B1069D" w:rsidRPr="00301B33" w:rsidRDefault="00B1069D" w:rsidP="00B1069D">
            <w:pPr>
              <w:rPr>
                <w:sz w:val="16"/>
                <w:szCs w:val="16"/>
              </w:rPr>
            </w:pPr>
            <w:r w:rsidRPr="00793AAE">
              <w:rPr>
                <w:sz w:val="16"/>
                <w:szCs w:val="16"/>
              </w:rPr>
              <w:t>Greater reduction in craving in the high dose group was observed compared to the low dose group</w:t>
            </w:r>
            <w:r>
              <w:rPr>
                <w:sz w:val="16"/>
                <w:szCs w:val="16"/>
              </w:rPr>
              <w:t xml:space="preserve"> (mean 7.7 vs 20.2 at 1 months to mean 0.6 vs 12.5 at 18 months)</w:t>
            </w:r>
            <w:r w:rsidRPr="00793AAE">
              <w:rPr>
                <w:sz w:val="16"/>
                <w:szCs w:val="16"/>
              </w:rPr>
              <w:t xml:space="preserve">. </w:t>
            </w:r>
          </w:p>
          <w:p w14:paraId="5064E0D6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 </w:t>
            </w:r>
          </w:p>
          <w:p w14:paraId="5064E0D7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</w:tr>
      <w:tr w:rsidR="00B1069D" w:rsidRPr="00301B33" w14:paraId="5064E0E3" w14:textId="77777777" w:rsidTr="000E1BE7">
        <w:trPr>
          <w:trHeight w:val="124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</w:tcBorders>
          </w:tcPr>
          <w:p w14:paraId="5064E0D9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Krupitsky et al., 2007, Russia, </w:t>
            </w:r>
          </w:p>
          <w:p w14:paraId="5064E0DA" w14:textId="4AA814CE" w:rsidR="00B1069D" w:rsidRPr="00301B33" w:rsidRDefault="00B1069D" w:rsidP="00B1069D">
            <w:pPr>
              <w:rPr>
                <w:sz w:val="16"/>
                <w:szCs w:val="16"/>
              </w:rPr>
            </w:pPr>
            <w:r w:rsidRPr="009F043C">
              <w:rPr>
                <w:sz w:val="16"/>
                <w:szCs w:val="16"/>
              </w:rPr>
              <w:t>Randomised study with no control</w:t>
            </w:r>
            <w:r w:rsidRPr="00301B33">
              <w:rPr>
                <w:sz w:val="16"/>
                <w:szCs w:val="16"/>
              </w:rPr>
              <w:t xml:space="preserve"> </w:t>
            </w:r>
          </w:p>
          <w:p w14:paraId="5064E0DB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64E0DC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59 participants (10 females), heroin dependence</w:t>
            </w:r>
          </w:p>
          <w:p w14:paraId="5064E0DD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5064E0DE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Intramuscular ketamine at 2mg/kg </w:t>
            </w:r>
          </w:p>
          <w:p w14:paraId="5064E0DF" w14:textId="2DFD6C26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Single </w:t>
            </w:r>
            <w:r>
              <w:rPr>
                <w:sz w:val="16"/>
                <w:szCs w:val="16"/>
              </w:rPr>
              <w:t>dose of ketamine.</w:t>
            </w: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0EF6E75B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Intramuscular ketamine at 2mg/kg </w:t>
            </w:r>
          </w:p>
          <w:p w14:paraId="6993D1CB" w14:textId="500004A7" w:rsidR="00B1069D" w:rsidRPr="00E31BDF" w:rsidRDefault="00B1069D" w:rsidP="00B1069D">
            <w:r>
              <w:rPr>
                <w:sz w:val="16"/>
                <w:szCs w:val="16"/>
              </w:rPr>
              <w:t>Three</w:t>
            </w:r>
            <w:r w:rsidRPr="00301B3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doses of ketamine.</w:t>
            </w:r>
          </w:p>
          <w:p w14:paraId="22F44827" w14:textId="187E55C4" w:rsidR="00B1069D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placebo control.</w:t>
            </w:r>
          </w:p>
          <w:p w14:paraId="5064E0E0" w14:textId="4F436A3A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14:paraId="4FFDC85A" w14:textId="7A74E857" w:rsidR="00B1069D" w:rsidRPr="00301B33" w:rsidRDefault="00B1069D" w:rsidP="00B1069D">
            <w:pPr>
              <w:rPr>
                <w:sz w:val="16"/>
                <w:szCs w:val="16"/>
              </w:rPr>
            </w:pPr>
            <w:r w:rsidRPr="00E31BDF">
              <w:rPr>
                <w:sz w:val="16"/>
                <w:szCs w:val="16"/>
              </w:rPr>
              <w:t>K</w:t>
            </w:r>
            <w:r>
              <w:rPr>
                <w:sz w:val="16"/>
                <w:szCs w:val="16"/>
              </w:rPr>
              <w:t>PT</w:t>
            </w:r>
            <w:r w:rsidRPr="00E31BD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or A</w:t>
            </w:r>
            <w:r w:rsidRPr="00E31BDF">
              <w:rPr>
                <w:sz w:val="16"/>
                <w:szCs w:val="16"/>
              </w:rPr>
              <w:t>ddiction counselling</w:t>
            </w: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</w:tcPr>
          <w:p w14:paraId="7FED2EB8" w14:textId="50EABFA1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Relapse and abstinence rates at 12 months.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4" w:space="0" w:color="auto"/>
            </w:tcBorders>
          </w:tcPr>
          <w:p w14:paraId="5064E0E1" w14:textId="67224DCA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At 12 months, 50% of multiple KPT group and 22.2% of single KPT</w:t>
            </w:r>
            <w:r>
              <w:rPr>
                <w:sz w:val="16"/>
                <w:szCs w:val="16"/>
              </w:rPr>
              <w:t xml:space="preserve"> were</w:t>
            </w:r>
            <w:r w:rsidRPr="00301B33">
              <w:rPr>
                <w:sz w:val="16"/>
                <w:szCs w:val="16"/>
              </w:rPr>
              <w:t xml:space="preserve"> group abstinent.</w:t>
            </w:r>
          </w:p>
          <w:p w14:paraId="5064E0E2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</w:tr>
      <w:tr w:rsidR="00B1069D" w:rsidRPr="00301B33" w14:paraId="5064E0EC" w14:textId="77777777" w:rsidTr="000E1BE7">
        <w:trPr>
          <w:trHeight w:val="124"/>
        </w:trPr>
        <w:tc>
          <w:tcPr>
            <w:tcW w:w="2625" w:type="dxa"/>
            <w:tcBorders>
              <w:top w:val="single" w:sz="4" w:space="0" w:color="auto"/>
            </w:tcBorders>
          </w:tcPr>
          <w:p w14:paraId="5064E0E4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Jovaisa et al., 2006, Lithuania</w:t>
            </w:r>
          </w:p>
          <w:p w14:paraId="5064E0E5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Randomised controlled trial 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</w:tcBorders>
          </w:tcPr>
          <w:p w14:paraId="5064E0E6" w14:textId="77777777" w:rsidR="00B1069D" w:rsidRPr="00301B33" w:rsidRDefault="00B1069D" w:rsidP="00B1069D">
            <w:pPr>
              <w:tabs>
                <w:tab w:val="left" w:pos="937"/>
              </w:tabs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 xml:space="preserve">50 participants (7 females), opiate withdrawal syndrome </w:t>
            </w:r>
          </w:p>
        </w:tc>
        <w:tc>
          <w:tcPr>
            <w:tcW w:w="2766" w:type="dxa"/>
            <w:tcBorders>
              <w:top w:val="single" w:sz="4" w:space="0" w:color="auto"/>
            </w:tcBorders>
          </w:tcPr>
          <w:p w14:paraId="5064E0E7" w14:textId="17682B85" w:rsidR="00B1069D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0.5 mg/kg/hr ketamine infusion.</w:t>
            </w:r>
          </w:p>
          <w:p w14:paraId="125A557A" w14:textId="3014FE81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Single dose.</w:t>
            </w:r>
          </w:p>
          <w:p w14:paraId="5064E0E8" w14:textId="77777777" w:rsidR="00B1069D" w:rsidRPr="00301B33" w:rsidRDefault="00B1069D" w:rsidP="00B1069D">
            <w:pPr>
              <w:rPr>
                <w:sz w:val="16"/>
                <w:szCs w:val="16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5064E0E9" w14:textId="77777777" w:rsidR="00B1069D" w:rsidRPr="00301B33" w:rsidRDefault="00B1069D" w:rsidP="00B1069D">
            <w:pPr>
              <w:rPr>
                <w:sz w:val="16"/>
                <w:szCs w:val="16"/>
              </w:rPr>
            </w:pPr>
            <w:r w:rsidRPr="00301B33">
              <w:rPr>
                <w:sz w:val="16"/>
                <w:szCs w:val="16"/>
              </w:rPr>
              <w:t>Saline solution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14:paraId="676FDFFF" w14:textId="5477069A" w:rsidR="00B1069D" w:rsidRPr="00301B33" w:rsidRDefault="00B1069D" w:rsidP="00B106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3DF14B9A" w14:textId="5CB19FE1" w:rsidR="00B1069D" w:rsidRPr="00301B33" w:rsidRDefault="00B1069D" w:rsidP="00B1069D">
            <w:pPr>
              <w:rPr>
                <w:sz w:val="16"/>
                <w:szCs w:val="16"/>
              </w:rPr>
            </w:pPr>
            <w:r w:rsidRPr="00927CB1">
              <w:rPr>
                <w:sz w:val="16"/>
                <w:szCs w:val="16"/>
              </w:rPr>
              <w:t>Subjective and Objective Opiate Withdrawal Scales</w:t>
            </w:r>
            <w:r>
              <w:rPr>
                <w:sz w:val="16"/>
                <w:szCs w:val="16"/>
              </w:rPr>
              <w:t>, clozapine and clonazepam requirements, self-reported opiate use at 4 months follow-up.</w:t>
            </w:r>
          </w:p>
        </w:tc>
        <w:tc>
          <w:tcPr>
            <w:tcW w:w="3071" w:type="dxa"/>
            <w:tcBorders>
              <w:top w:val="single" w:sz="4" w:space="0" w:color="auto"/>
            </w:tcBorders>
          </w:tcPr>
          <w:p w14:paraId="5064E0EA" w14:textId="137D4ECD" w:rsidR="00B1069D" w:rsidRPr="00705C6D" w:rsidRDefault="00B1069D" w:rsidP="00B1069D">
            <w:pPr>
              <w:rPr>
                <w:sz w:val="16"/>
                <w:szCs w:val="16"/>
              </w:rPr>
            </w:pPr>
            <w:r w:rsidRPr="00705C6D">
              <w:rPr>
                <w:sz w:val="16"/>
                <w:szCs w:val="16"/>
              </w:rPr>
              <w:t>Ketamine led to less additional clozapine and clonazepam at 48 hours. At 4 months there was no significant difference in opiate use between the ketamine and control groups (respectively mean opiate free weeks 9.4 vs 8)</w:t>
            </w:r>
          </w:p>
          <w:p w14:paraId="5064E0EB" w14:textId="77777777" w:rsidR="00B1069D" w:rsidRPr="00817E35" w:rsidRDefault="00B1069D" w:rsidP="00B1069D">
            <w:pPr>
              <w:rPr>
                <w:sz w:val="16"/>
                <w:szCs w:val="16"/>
                <w:highlight w:val="yellow"/>
              </w:rPr>
            </w:pPr>
          </w:p>
        </w:tc>
      </w:tr>
    </w:tbl>
    <w:p w14:paraId="2834D977" w14:textId="77777777" w:rsidR="000E1BE7" w:rsidRDefault="000E1BE7">
      <w:pPr>
        <w:rPr>
          <w:sz w:val="16"/>
          <w:szCs w:val="16"/>
        </w:rPr>
      </w:pPr>
    </w:p>
    <w:p w14:paraId="22825B2A" w14:textId="660CD2CD" w:rsidR="00A6239D" w:rsidRPr="00301B33" w:rsidRDefault="00A6239D">
      <w:pPr>
        <w:rPr>
          <w:sz w:val="16"/>
          <w:szCs w:val="16"/>
        </w:rPr>
      </w:pPr>
      <w:r>
        <w:rPr>
          <w:sz w:val="16"/>
          <w:szCs w:val="16"/>
        </w:rPr>
        <w:t xml:space="preserve">Note: Dakwar et al., 2014b and 2018 </w:t>
      </w:r>
      <w:r w:rsidR="000E1BE7">
        <w:rPr>
          <w:sz w:val="16"/>
          <w:szCs w:val="16"/>
        </w:rPr>
        <w:t>were</w:t>
      </w:r>
      <w:r>
        <w:rPr>
          <w:sz w:val="16"/>
          <w:szCs w:val="16"/>
        </w:rPr>
        <w:t xml:space="preserve"> not included in the table as they report data from the same participants. </w:t>
      </w:r>
    </w:p>
    <w:sectPr w:rsidR="00A6239D" w:rsidRPr="00301B33" w:rsidSect="00490F13">
      <w:pgSz w:w="16840" w:h="1587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28D"/>
    <w:rsid w:val="00043DA4"/>
    <w:rsid w:val="000511BB"/>
    <w:rsid w:val="00080F91"/>
    <w:rsid w:val="000A0544"/>
    <w:rsid w:val="000E1BE7"/>
    <w:rsid w:val="000E3571"/>
    <w:rsid w:val="000E4175"/>
    <w:rsid w:val="00114AD2"/>
    <w:rsid w:val="00122FAB"/>
    <w:rsid w:val="00132113"/>
    <w:rsid w:val="00154A53"/>
    <w:rsid w:val="001766DD"/>
    <w:rsid w:val="001A239E"/>
    <w:rsid w:val="001A6246"/>
    <w:rsid w:val="001B2B0B"/>
    <w:rsid w:val="001E05A9"/>
    <w:rsid w:val="001F02DD"/>
    <w:rsid w:val="002001EE"/>
    <w:rsid w:val="002153F9"/>
    <w:rsid w:val="00261AA1"/>
    <w:rsid w:val="00281B63"/>
    <w:rsid w:val="0028730E"/>
    <w:rsid w:val="002A68D9"/>
    <w:rsid w:val="002E5167"/>
    <w:rsid w:val="002F19CC"/>
    <w:rsid w:val="00301B33"/>
    <w:rsid w:val="003766FF"/>
    <w:rsid w:val="003B0CF0"/>
    <w:rsid w:val="003C2F25"/>
    <w:rsid w:val="003D3550"/>
    <w:rsid w:val="003F1212"/>
    <w:rsid w:val="00440590"/>
    <w:rsid w:val="00473C2B"/>
    <w:rsid w:val="00490F13"/>
    <w:rsid w:val="004A5A2F"/>
    <w:rsid w:val="004B117F"/>
    <w:rsid w:val="004B6317"/>
    <w:rsid w:val="004C6B56"/>
    <w:rsid w:val="004D6EC0"/>
    <w:rsid w:val="00542925"/>
    <w:rsid w:val="005663AD"/>
    <w:rsid w:val="0058414F"/>
    <w:rsid w:val="0059672B"/>
    <w:rsid w:val="005D460B"/>
    <w:rsid w:val="005F72B3"/>
    <w:rsid w:val="006210D3"/>
    <w:rsid w:val="006506B0"/>
    <w:rsid w:val="006829E7"/>
    <w:rsid w:val="00695A90"/>
    <w:rsid w:val="006B3D55"/>
    <w:rsid w:val="006F146D"/>
    <w:rsid w:val="006F6432"/>
    <w:rsid w:val="006F6E0F"/>
    <w:rsid w:val="00705C6D"/>
    <w:rsid w:val="0071666A"/>
    <w:rsid w:val="007317A3"/>
    <w:rsid w:val="00744A45"/>
    <w:rsid w:val="007746C9"/>
    <w:rsid w:val="00793AAE"/>
    <w:rsid w:val="007A4A60"/>
    <w:rsid w:val="007A758E"/>
    <w:rsid w:val="007C1ED9"/>
    <w:rsid w:val="007C5964"/>
    <w:rsid w:val="007D7B32"/>
    <w:rsid w:val="007E7404"/>
    <w:rsid w:val="0081528D"/>
    <w:rsid w:val="008168EE"/>
    <w:rsid w:val="00817E35"/>
    <w:rsid w:val="00820B1D"/>
    <w:rsid w:val="0083445F"/>
    <w:rsid w:val="0083749E"/>
    <w:rsid w:val="008414C4"/>
    <w:rsid w:val="0085225F"/>
    <w:rsid w:val="0086515A"/>
    <w:rsid w:val="008C2EC8"/>
    <w:rsid w:val="0091139E"/>
    <w:rsid w:val="00927CB1"/>
    <w:rsid w:val="00930EEB"/>
    <w:rsid w:val="00982BC6"/>
    <w:rsid w:val="00997B90"/>
    <w:rsid w:val="009C0CD0"/>
    <w:rsid w:val="009D6E19"/>
    <w:rsid w:val="009E06E9"/>
    <w:rsid w:val="009E5B48"/>
    <w:rsid w:val="009F00B5"/>
    <w:rsid w:val="009F043C"/>
    <w:rsid w:val="00A01428"/>
    <w:rsid w:val="00A1028D"/>
    <w:rsid w:val="00A151E8"/>
    <w:rsid w:val="00A50230"/>
    <w:rsid w:val="00A6239D"/>
    <w:rsid w:val="00A720B3"/>
    <w:rsid w:val="00A72E40"/>
    <w:rsid w:val="00A7472F"/>
    <w:rsid w:val="00A8316F"/>
    <w:rsid w:val="00A8545E"/>
    <w:rsid w:val="00A87003"/>
    <w:rsid w:val="00A953BB"/>
    <w:rsid w:val="00A95FE2"/>
    <w:rsid w:val="00AA1B46"/>
    <w:rsid w:val="00AB5EFC"/>
    <w:rsid w:val="00AD2FD4"/>
    <w:rsid w:val="00AE4140"/>
    <w:rsid w:val="00AF079F"/>
    <w:rsid w:val="00B072ED"/>
    <w:rsid w:val="00B1069D"/>
    <w:rsid w:val="00B2358A"/>
    <w:rsid w:val="00B2660E"/>
    <w:rsid w:val="00B5706C"/>
    <w:rsid w:val="00B75955"/>
    <w:rsid w:val="00BB3D47"/>
    <w:rsid w:val="00BB65F0"/>
    <w:rsid w:val="00BF2E3A"/>
    <w:rsid w:val="00C0727F"/>
    <w:rsid w:val="00C136EA"/>
    <w:rsid w:val="00C24A93"/>
    <w:rsid w:val="00C2581F"/>
    <w:rsid w:val="00C633FF"/>
    <w:rsid w:val="00C8137D"/>
    <w:rsid w:val="00CC2853"/>
    <w:rsid w:val="00CD0F0B"/>
    <w:rsid w:val="00CE73B5"/>
    <w:rsid w:val="00D12BD1"/>
    <w:rsid w:val="00D23556"/>
    <w:rsid w:val="00D40F70"/>
    <w:rsid w:val="00D57701"/>
    <w:rsid w:val="00D62F0D"/>
    <w:rsid w:val="00D93AC7"/>
    <w:rsid w:val="00DD63BD"/>
    <w:rsid w:val="00E15583"/>
    <w:rsid w:val="00E20775"/>
    <w:rsid w:val="00E31BDF"/>
    <w:rsid w:val="00E37EDC"/>
    <w:rsid w:val="00E633A5"/>
    <w:rsid w:val="00E84068"/>
    <w:rsid w:val="00EB1648"/>
    <w:rsid w:val="00EB5E0F"/>
    <w:rsid w:val="00EE7EB1"/>
    <w:rsid w:val="00F1260F"/>
    <w:rsid w:val="00F17D33"/>
    <w:rsid w:val="00F3374B"/>
    <w:rsid w:val="00F339C7"/>
    <w:rsid w:val="00F34845"/>
    <w:rsid w:val="00F4778E"/>
    <w:rsid w:val="00F626F8"/>
    <w:rsid w:val="00F913A5"/>
    <w:rsid w:val="00FA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4E065"/>
  <w15:chartTrackingRefBased/>
  <w15:docId w15:val="{361B79F7-9B2A-4759-8380-9221E2A2A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0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7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9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Mollaahmetoglu, Ozden Merve</dc:creator>
  <cp:keywords/>
  <dc:description/>
  <cp:lastModifiedBy>Mollaahmetoglu, Ozden Merve</cp:lastModifiedBy>
  <cp:revision>113</cp:revision>
  <dcterms:created xsi:type="dcterms:W3CDTF">2019-10-31T16:32:00Z</dcterms:created>
  <dcterms:modified xsi:type="dcterms:W3CDTF">2021-06-11T08:56:00Z</dcterms:modified>
</cp:coreProperties>
</file>