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2"/>
        <w:gridCol w:w="1768"/>
        <w:gridCol w:w="1718"/>
        <w:gridCol w:w="2117"/>
        <w:gridCol w:w="1635"/>
      </w:tblGrid>
      <w:tr w:rsidR="006D6651" w:rsidRPr="006D6651" w14:paraId="41802596" w14:textId="77777777" w:rsidTr="006D6651">
        <w:tc>
          <w:tcPr>
            <w:tcW w:w="9010" w:type="dxa"/>
            <w:gridSpan w:val="5"/>
            <w:tcBorders>
              <w:top w:val="single" w:sz="4" w:space="0" w:color="auto"/>
              <w:bottom w:val="single" w:sz="4" w:space="0" w:color="auto"/>
            </w:tcBorders>
          </w:tcPr>
          <w:p w14:paraId="4BEC40D6" w14:textId="31BA226D" w:rsidR="006D6651" w:rsidRPr="006D6651" w:rsidRDefault="006D6651">
            <w:pPr>
              <w:rPr>
                <w:rFonts w:asciiTheme="minorHAnsi" w:hAnsiTheme="minorHAnsi" w:cs="Calibri"/>
                <w:b/>
                <w:bCs/>
                <w:sz w:val="16"/>
                <w:szCs w:val="16"/>
              </w:rPr>
            </w:pPr>
            <w:r w:rsidRPr="006D6651">
              <w:rPr>
                <w:rFonts w:asciiTheme="minorHAnsi" w:hAnsiTheme="minorHAnsi" w:cs="Calibri"/>
                <w:b/>
                <w:bCs/>
                <w:sz w:val="16"/>
                <w:szCs w:val="16"/>
              </w:rPr>
              <w:t xml:space="preserve">Table 2: </w:t>
            </w:r>
            <w:r w:rsidRPr="006D6651">
              <w:rPr>
                <w:rFonts w:asciiTheme="minorHAnsi" w:hAnsiTheme="minorHAnsi"/>
                <w:sz w:val="16"/>
                <w:szCs w:val="16"/>
              </w:rPr>
              <w:t>Characteristics and results of included studies on depression</w:t>
            </w:r>
          </w:p>
        </w:tc>
      </w:tr>
      <w:tr w:rsidR="001F3581" w:rsidRPr="006D6651" w14:paraId="5CE852FD" w14:textId="77777777" w:rsidTr="006D6651">
        <w:tc>
          <w:tcPr>
            <w:tcW w:w="1772" w:type="dxa"/>
            <w:tcBorders>
              <w:top w:val="single" w:sz="4" w:space="0" w:color="auto"/>
              <w:bottom w:val="single" w:sz="4" w:space="0" w:color="auto"/>
            </w:tcBorders>
          </w:tcPr>
          <w:p w14:paraId="1270C064" w14:textId="08591507" w:rsidR="001A2106" w:rsidRPr="006D6651" w:rsidRDefault="001A2106">
            <w:pPr>
              <w:rPr>
                <w:rFonts w:asciiTheme="minorHAnsi" w:hAnsiTheme="minorHAnsi" w:cs="Calibri"/>
                <w:b/>
                <w:bCs/>
                <w:sz w:val="16"/>
                <w:szCs w:val="16"/>
              </w:rPr>
            </w:pPr>
            <w:r w:rsidRPr="006D6651">
              <w:rPr>
                <w:rFonts w:asciiTheme="minorHAnsi" w:hAnsiTheme="minorHAnsi" w:cs="Calibri"/>
                <w:b/>
                <w:bCs/>
                <w:sz w:val="16"/>
                <w:szCs w:val="16"/>
              </w:rPr>
              <w:t>Authors, date, location &amp; design:</w:t>
            </w:r>
          </w:p>
        </w:tc>
        <w:tc>
          <w:tcPr>
            <w:tcW w:w="1768" w:type="dxa"/>
            <w:tcBorders>
              <w:top w:val="single" w:sz="4" w:space="0" w:color="auto"/>
              <w:bottom w:val="single" w:sz="4" w:space="0" w:color="auto"/>
            </w:tcBorders>
          </w:tcPr>
          <w:p w14:paraId="0A9169BD" w14:textId="0308EC2C" w:rsidR="001A2106" w:rsidRPr="006D6651" w:rsidRDefault="001A2106">
            <w:pPr>
              <w:rPr>
                <w:rFonts w:asciiTheme="minorHAnsi" w:hAnsiTheme="minorHAnsi" w:cs="Calibri"/>
                <w:b/>
                <w:bCs/>
                <w:sz w:val="16"/>
                <w:szCs w:val="16"/>
              </w:rPr>
            </w:pPr>
            <w:r w:rsidRPr="006D6651">
              <w:rPr>
                <w:rFonts w:asciiTheme="minorHAnsi" w:hAnsiTheme="minorHAnsi" w:cs="Calibri"/>
                <w:b/>
                <w:bCs/>
                <w:sz w:val="16"/>
                <w:szCs w:val="16"/>
              </w:rPr>
              <w:t>Eligibility criteria:</w:t>
            </w:r>
          </w:p>
        </w:tc>
        <w:tc>
          <w:tcPr>
            <w:tcW w:w="1718" w:type="dxa"/>
            <w:tcBorders>
              <w:top w:val="single" w:sz="4" w:space="0" w:color="auto"/>
              <w:bottom w:val="single" w:sz="4" w:space="0" w:color="auto"/>
            </w:tcBorders>
          </w:tcPr>
          <w:p w14:paraId="07922DFD" w14:textId="4D66FD1C" w:rsidR="001A2106" w:rsidRPr="006D6651" w:rsidRDefault="001A2106">
            <w:pPr>
              <w:rPr>
                <w:rFonts w:asciiTheme="minorHAnsi" w:hAnsiTheme="minorHAnsi" w:cs="Calibri"/>
                <w:b/>
                <w:bCs/>
                <w:sz w:val="16"/>
                <w:szCs w:val="16"/>
              </w:rPr>
            </w:pPr>
            <w:r w:rsidRPr="006D6651">
              <w:rPr>
                <w:rFonts w:asciiTheme="minorHAnsi" w:hAnsiTheme="minorHAnsi" w:cs="Calibri"/>
                <w:b/>
                <w:bCs/>
                <w:sz w:val="16"/>
                <w:szCs w:val="16"/>
              </w:rPr>
              <w:t>Summary measure &amp; Synthesis of results:</w:t>
            </w:r>
          </w:p>
        </w:tc>
        <w:tc>
          <w:tcPr>
            <w:tcW w:w="2117" w:type="dxa"/>
            <w:tcBorders>
              <w:top w:val="single" w:sz="4" w:space="0" w:color="auto"/>
              <w:bottom w:val="single" w:sz="4" w:space="0" w:color="auto"/>
            </w:tcBorders>
          </w:tcPr>
          <w:p w14:paraId="0DFAEA7A" w14:textId="22E1D9A3" w:rsidR="001A2106" w:rsidRPr="006D6651" w:rsidRDefault="001A2106">
            <w:pPr>
              <w:rPr>
                <w:rFonts w:asciiTheme="minorHAnsi" w:hAnsiTheme="minorHAnsi" w:cs="Calibri"/>
                <w:b/>
                <w:bCs/>
                <w:sz w:val="16"/>
                <w:szCs w:val="16"/>
              </w:rPr>
            </w:pPr>
            <w:r w:rsidRPr="006D6651">
              <w:rPr>
                <w:rFonts w:asciiTheme="minorHAnsi" w:hAnsiTheme="minorHAnsi" w:cs="Calibri"/>
                <w:b/>
                <w:bCs/>
                <w:sz w:val="16"/>
                <w:szCs w:val="16"/>
              </w:rPr>
              <w:t>Study characteristics:</w:t>
            </w:r>
          </w:p>
        </w:tc>
        <w:tc>
          <w:tcPr>
            <w:tcW w:w="1635" w:type="dxa"/>
            <w:tcBorders>
              <w:top w:val="single" w:sz="4" w:space="0" w:color="auto"/>
              <w:bottom w:val="single" w:sz="4" w:space="0" w:color="auto"/>
            </w:tcBorders>
          </w:tcPr>
          <w:p w14:paraId="6E01FA32" w14:textId="1429CE73" w:rsidR="001A2106" w:rsidRPr="006D6651" w:rsidRDefault="001A2106">
            <w:pPr>
              <w:rPr>
                <w:rFonts w:asciiTheme="minorHAnsi" w:hAnsiTheme="minorHAnsi" w:cs="Calibri"/>
                <w:b/>
                <w:bCs/>
                <w:sz w:val="16"/>
                <w:szCs w:val="16"/>
              </w:rPr>
            </w:pPr>
            <w:r w:rsidRPr="006D6651">
              <w:rPr>
                <w:rFonts w:asciiTheme="minorHAnsi" w:hAnsiTheme="minorHAnsi" w:cs="Calibri"/>
                <w:b/>
                <w:bCs/>
                <w:sz w:val="16"/>
                <w:szCs w:val="16"/>
              </w:rPr>
              <w:t>Results:</w:t>
            </w:r>
          </w:p>
        </w:tc>
      </w:tr>
      <w:tr w:rsidR="001F3581" w:rsidRPr="006D6651" w14:paraId="0D480CB9" w14:textId="77777777" w:rsidTr="006D6651">
        <w:trPr>
          <w:trHeight w:val="2938"/>
        </w:trPr>
        <w:tc>
          <w:tcPr>
            <w:tcW w:w="1772" w:type="dxa"/>
            <w:tcBorders>
              <w:top w:val="single" w:sz="4" w:space="0" w:color="auto"/>
              <w:bottom w:val="single" w:sz="4" w:space="0" w:color="auto"/>
            </w:tcBorders>
          </w:tcPr>
          <w:p w14:paraId="7F76DBC4" w14:textId="3A8DCED1" w:rsidR="001A2106" w:rsidRPr="006D6651" w:rsidRDefault="00675D22">
            <w:pPr>
              <w:rPr>
                <w:rFonts w:asciiTheme="minorHAnsi" w:hAnsiTheme="minorHAnsi" w:cs="Calibri"/>
                <w:color w:val="000000"/>
                <w:sz w:val="16"/>
                <w:szCs w:val="16"/>
              </w:rPr>
            </w:pPr>
            <w:r w:rsidRPr="006D6651">
              <w:rPr>
                <w:rFonts w:asciiTheme="minorHAnsi" w:hAnsiTheme="minorHAnsi" w:cs="Calibri"/>
                <w:color w:val="000000"/>
                <w:sz w:val="16"/>
                <w:szCs w:val="16"/>
              </w:rPr>
              <w:t>Aan Het Rot et al, 2012</w:t>
            </w:r>
          </w:p>
          <w:p w14:paraId="7FC33FDF" w14:textId="5C8F6513" w:rsidR="00C171A1" w:rsidRPr="006D6651" w:rsidRDefault="00C171A1">
            <w:pPr>
              <w:rPr>
                <w:rFonts w:asciiTheme="minorHAnsi" w:hAnsiTheme="minorHAnsi" w:cs="Calibri"/>
                <w:sz w:val="16"/>
                <w:szCs w:val="16"/>
              </w:rPr>
            </w:pPr>
            <w:r w:rsidRPr="006D6651">
              <w:rPr>
                <w:rFonts w:asciiTheme="minorHAnsi" w:hAnsiTheme="minorHAnsi" w:cs="Calibri"/>
                <w:sz w:val="16"/>
                <w:szCs w:val="16"/>
              </w:rPr>
              <w:t>Netherlands &amp; USA</w:t>
            </w:r>
            <w:r w:rsidR="00511BF9" w:rsidRPr="006D6651">
              <w:rPr>
                <w:rFonts w:asciiTheme="minorHAnsi" w:hAnsiTheme="minorHAnsi" w:cs="Calibri"/>
                <w:sz w:val="16"/>
                <w:szCs w:val="16"/>
              </w:rPr>
              <w:t>.</w:t>
            </w:r>
          </w:p>
          <w:p w14:paraId="5302C3FD" w14:textId="77777777" w:rsidR="0062061D" w:rsidRPr="006D6651" w:rsidRDefault="0062061D">
            <w:pPr>
              <w:rPr>
                <w:rFonts w:asciiTheme="minorHAnsi" w:hAnsiTheme="minorHAnsi" w:cs="Calibri"/>
                <w:sz w:val="16"/>
                <w:szCs w:val="16"/>
              </w:rPr>
            </w:pPr>
          </w:p>
          <w:p w14:paraId="57C49371" w14:textId="3C48EBD2" w:rsidR="00B039DA" w:rsidRPr="006D6651" w:rsidRDefault="0062061D">
            <w:pPr>
              <w:rPr>
                <w:rFonts w:asciiTheme="minorHAnsi" w:hAnsiTheme="minorHAnsi" w:cs="Calibri"/>
                <w:sz w:val="16"/>
                <w:szCs w:val="16"/>
              </w:rPr>
            </w:pPr>
            <w:r w:rsidRPr="006D6651">
              <w:rPr>
                <w:rFonts w:asciiTheme="minorHAnsi" w:hAnsiTheme="minorHAnsi" w:cs="Calibri"/>
                <w:sz w:val="16"/>
                <w:szCs w:val="16"/>
              </w:rPr>
              <w:t>Systematic review</w:t>
            </w:r>
          </w:p>
        </w:tc>
        <w:tc>
          <w:tcPr>
            <w:tcW w:w="1768" w:type="dxa"/>
            <w:tcBorders>
              <w:top w:val="single" w:sz="4" w:space="0" w:color="auto"/>
              <w:bottom w:val="single" w:sz="4" w:space="0" w:color="auto"/>
            </w:tcBorders>
          </w:tcPr>
          <w:p w14:paraId="2B594698" w14:textId="5BAF50A5" w:rsidR="002846DB" w:rsidRPr="006D6651" w:rsidRDefault="00CE0A38" w:rsidP="0080656A">
            <w:pPr>
              <w:rPr>
                <w:rFonts w:asciiTheme="minorHAnsi" w:hAnsiTheme="minorHAnsi" w:cs="Calibri"/>
                <w:sz w:val="16"/>
                <w:szCs w:val="16"/>
              </w:rPr>
            </w:pPr>
            <w:r w:rsidRPr="006D6651">
              <w:rPr>
                <w:rFonts w:asciiTheme="minorHAnsi" w:hAnsiTheme="minorHAnsi" w:cs="Calibri"/>
                <w:color w:val="000000" w:themeColor="text1"/>
                <w:sz w:val="16"/>
                <w:szCs w:val="16"/>
              </w:rPr>
              <w:t xml:space="preserve">Studies including patients who </w:t>
            </w:r>
            <w:r w:rsidRPr="006D6651">
              <w:rPr>
                <w:rFonts w:asciiTheme="minorHAnsi" w:hAnsiTheme="minorHAnsi" w:cs="Calibri"/>
                <w:color w:val="000000"/>
                <w:sz w:val="16"/>
                <w:szCs w:val="16"/>
              </w:rPr>
              <w:t xml:space="preserve">met clinical criteria for a mood disorder, were in receipt of ketamine to study its antidepressant effects and were assessed clinically for at least 230 min (~4 hours) post-ketamine treatment. </w:t>
            </w:r>
          </w:p>
        </w:tc>
        <w:tc>
          <w:tcPr>
            <w:tcW w:w="1718" w:type="dxa"/>
            <w:tcBorders>
              <w:top w:val="single" w:sz="4" w:space="0" w:color="auto"/>
              <w:bottom w:val="single" w:sz="4" w:space="0" w:color="auto"/>
            </w:tcBorders>
          </w:tcPr>
          <w:p w14:paraId="46D4A3A5" w14:textId="4588A744" w:rsidR="00CE0A38" w:rsidRPr="006D6651" w:rsidRDefault="00CE0A38" w:rsidP="00CE0A38">
            <w:pPr>
              <w:rPr>
                <w:rFonts w:asciiTheme="minorHAnsi" w:hAnsiTheme="minorHAnsi" w:cs="Calibri"/>
                <w:sz w:val="16"/>
                <w:szCs w:val="16"/>
                <w:u w:val="single"/>
              </w:rPr>
            </w:pPr>
            <w:r w:rsidRPr="006D6651">
              <w:rPr>
                <w:rFonts w:asciiTheme="minorHAnsi" w:hAnsiTheme="minorHAnsi" w:cs="Calibri"/>
                <w:sz w:val="16"/>
                <w:szCs w:val="16"/>
                <w:u w:val="single"/>
              </w:rPr>
              <w:t>Summary measure:</w:t>
            </w:r>
          </w:p>
          <w:p w14:paraId="6696C17D" w14:textId="77777777" w:rsidR="00CE0A38" w:rsidRPr="006D6651" w:rsidRDefault="00CE0A38" w:rsidP="00CE0A38">
            <w:pPr>
              <w:rPr>
                <w:rFonts w:asciiTheme="minorHAnsi" w:hAnsiTheme="minorHAnsi" w:cs="Calibri"/>
                <w:sz w:val="16"/>
                <w:szCs w:val="16"/>
              </w:rPr>
            </w:pPr>
            <w:r w:rsidRPr="006D6651">
              <w:rPr>
                <w:rFonts w:asciiTheme="minorHAnsi" w:hAnsiTheme="minorHAnsi" w:cs="Calibri"/>
                <w:sz w:val="16"/>
                <w:szCs w:val="16"/>
              </w:rPr>
              <w:t>Becks Depression Inventory, Hamilton Rating Scale and Montgomery-Asberg</w:t>
            </w:r>
          </w:p>
          <w:p w14:paraId="4089BC5D" w14:textId="77777777" w:rsidR="00CE0A38" w:rsidRPr="006D6651" w:rsidRDefault="00CE0A38" w:rsidP="00CE0A38">
            <w:pPr>
              <w:rPr>
                <w:rFonts w:asciiTheme="minorHAnsi" w:hAnsiTheme="minorHAnsi" w:cs="Calibri"/>
                <w:sz w:val="16"/>
                <w:szCs w:val="16"/>
                <w:u w:val="single"/>
              </w:rPr>
            </w:pPr>
          </w:p>
          <w:p w14:paraId="7F0C2176" w14:textId="77777777" w:rsidR="00CE0A38" w:rsidRPr="006D6651" w:rsidRDefault="00CE0A38" w:rsidP="00CE0A38">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1AF60851" w14:textId="3B2B7352" w:rsidR="001A2106" w:rsidRPr="006D6651" w:rsidRDefault="00CE0A38">
            <w:pPr>
              <w:rPr>
                <w:rFonts w:asciiTheme="minorHAnsi" w:hAnsiTheme="minorHAnsi" w:cs="Calibri"/>
                <w:sz w:val="16"/>
                <w:szCs w:val="16"/>
              </w:rPr>
            </w:pPr>
            <w:r w:rsidRPr="006D6651">
              <w:rPr>
                <w:rFonts w:asciiTheme="minorHAnsi" w:hAnsiTheme="minorHAnsi" w:cs="Calibri"/>
                <w:sz w:val="16"/>
                <w:szCs w:val="16"/>
              </w:rPr>
              <w:t xml:space="preserve">Narrative synthesis </w:t>
            </w:r>
          </w:p>
        </w:tc>
        <w:tc>
          <w:tcPr>
            <w:tcW w:w="2117" w:type="dxa"/>
            <w:tcBorders>
              <w:top w:val="single" w:sz="4" w:space="0" w:color="auto"/>
              <w:bottom w:val="single" w:sz="4" w:space="0" w:color="auto"/>
            </w:tcBorders>
          </w:tcPr>
          <w:p w14:paraId="45820BED" w14:textId="17888C85" w:rsidR="00E427C9" w:rsidRPr="006D6651" w:rsidRDefault="00437E6E">
            <w:pPr>
              <w:rPr>
                <w:rFonts w:asciiTheme="minorHAnsi" w:hAnsiTheme="minorHAnsi" w:cs="Calibri"/>
                <w:sz w:val="16"/>
                <w:szCs w:val="16"/>
              </w:rPr>
            </w:pPr>
            <w:r w:rsidRPr="006D6651">
              <w:rPr>
                <w:rFonts w:asciiTheme="minorHAnsi" w:hAnsiTheme="minorHAnsi" w:cs="Calibri"/>
                <w:sz w:val="16"/>
                <w:szCs w:val="16"/>
              </w:rPr>
              <w:t xml:space="preserve">21 studies </w:t>
            </w:r>
            <w:r w:rsidR="00217776" w:rsidRPr="006D6651">
              <w:rPr>
                <w:rFonts w:asciiTheme="minorHAnsi" w:hAnsiTheme="minorHAnsi" w:cs="Calibri"/>
                <w:sz w:val="16"/>
                <w:szCs w:val="16"/>
              </w:rPr>
              <w:t>reviewe</w:t>
            </w:r>
            <w:r w:rsidRPr="006D6651">
              <w:rPr>
                <w:rFonts w:asciiTheme="minorHAnsi" w:hAnsiTheme="minorHAnsi" w:cs="Calibri"/>
                <w:sz w:val="16"/>
                <w:szCs w:val="16"/>
              </w:rPr>
              <w:t>d</w:t>
            </w:r>
            <w:r w:rsidR="00E427C9" w:rsidRPr="006D6651">
              <w:rPr>
                <w:rFonts w:asciiTheme="minorHAnsi" w:hAnsiTheme="minorHAnsi" w:cs="Calibri"/>
                <w:sz w:val="16"/>
                <w:szCs w:val="16"/>
              </w:rPr>
              <w:t xml:space="preserve"> (N = 163)</w:t>
            </w:r>
            <w:r w:rsidR="00217776" w:rsidRPr="006D6651">
              <w:rPr>
                <w:rFonts w:asciiTheme="minorHAnsi" w:hAnsiTheme="minorHAnsi" w:cs="Calibri"/>
                <w:sz w:val="16"/>
                <w:szCs w:val="16"/>
              </w:rPr>
              <w:t xml:space="preserve">: </w:t>
            </w:r>
            <w:r w:rsidR="001309E9" w:rsidRPr="006D6651">
              <w:rPr>
                <w:rFonts w:asciiTheme="minorHAnsi" w:hAnsiTheme="minorHAnsi" w:cs="Calibri"/>
                <w:sz w:val="16"/>
                <w:szCs w:val="16"/>
              </w:rPr>
              <w:t>8 case studies</w:t>
            </w:r>
            <w:r w:rsidR="00D20DC6" w:rsidRPr="006D6651">
              <w:rPr>
                <w:rFonts w:asciiTheme="minorHAnsi" w:hAnsiTheme="minorHAnsi" w:cs="Calibri"/>
                <w:sz w:val="16"/>
                <w:szCs w:val="16"/>
              </w:rPr>
              <w:t xml:space="preserve">, </w:t>
            </w:r>
            <w:r w:rsidRPr="006D6651">
              <w:rPr>
                <w:rFonts w:asciiTheme="minorHAnsi" w:hAnsiTheme="minorHAnsi" w:cs="Calibri"/>
                <w:sz w:val="16"/>
                <w:szCs w:val="16"/>
              </w:rPr>
              <w:t xml:space="preserve">10 </w:t>
            </w:r>
            <w:r w:rsidR="007911F6" w:rsidRPr="006D6651">
              <w:rPr>
                <w:rFonts w:asciiTheme="minorHAnsi" w:hAnsiTheme="minorHAnsi" w:cs="Calibri"/>
                <w:sz w:val="16"/>
                <w:szCs w:val="16"/>
              </w:rPr>
              <w:t>o</w:t>
            </w:r>
            <w:r w:rsidRPr="006D6651">
              <w:rPr>
                <w:rFonts w:asciiTheme="minorHAnsi" w:hAnsiTheme="minorHAnsi" w:cs="Calibri"/>
                <w:sz w:val="16"/>
                <w:szCs w:val="16"/>
              </w:rPr>
              <w:t>pen</w:t>
            </w:r>
            <w:r w:rsidR="00B85C3E" w:rsidRPr="006D6651">
              <w:rPr>
                <w:rFonts w:asciiTheme="minorHAnsi" w:hAnsiTheme="minorHAnsi" w:cs="Calibri"/>
                <w:sz w:val="16"/>
                <w:szCs w:val="16"/>
              </w:rPr>
              <w:t xml:space="preserve"> </w:t>
            </w:r>
            <w:r w:rsidRPr="006D6651">
              <w:rPr>
                <w:rFonts w:asciiTheme="minorHAnsi" w:hAnsiTheme="minorHAnsi" w:cs="Calibri"/>
                <w:sz w:val="16"/>
                <w:szCs w:val="16"/>
              </w:rPr>
              <w:t xml:space="preserve">label </w:t>
            </w:r>
            <w:r w:rsidR="00D20DC6" w:rsidRPr="006D6651">
              <w:rPr>
                <w:rFonts w:asciiTheme="minorHAnsi" w:hAnsiTheme="minorHAnsi" w:cs="Calibri"/>
                <w:sz w:val="16"/>
                <w:szCs w:val="16"/>
              </w:rPr>
              <w:t>&amp;</w:t>
            </w:r>
            <w:r w:rsidRPr="006D6651">
              <w:rPr>
                <w:rFonts w:asciiTheme="minorHAnsi" w:hAnsiTheme="minorHAnsi" w:cs="Calibri"/>
                <w:sz w:val="16"/>
                <w:szCs w:val="16"/>
              </w:rPr>
              <w:t xml:space="preserve"> 3 controlled trials</w:t>
            </w:r>
            <w:r w:rsidR="002F3942" w:rsidRPr="006D6651">
              <w:rPr>
                <w:rFonts w:asciiTheme="minorHAnsi" w:hAnsiTheme="minorHAnsi" w:cs="Calibri"/>
                <w:sz w:val="16"/>
                <w:szCs w:val="16"/>
              </w:rPr>
              <w:t>.</w:t>
            </w:r>
          </w:p>
          <w:p w14:paraId="3174178B" w14:textId="77777777" w:rsidR="0080656A" w:rsidRPr="006D6651" w:rsidRDefault="0080656A">
            <w:pPr>
              <w:rPr>
                <w:rFonts w:asciiTheme="minorHAnsi" w:hAnsiTheme="minorHAnsi" w:cs="Calibri"/>
                <w:sz w:val="16"/>
                <w:szCs w:val="16"/>
              </w:rPr>
            </w:pPr>
          </w:p>
          <w:p w14:paraId="71ED0A53" w14:textId="556376A6" w:rsidR="00E427C9" w:rsidRPr="006D6651" w:rsidRDefault="0080656A">
            <w:pPr>
              <w:rPr>
                <w:rFonts w:asciiTheme="minorHAnsi" w:hAnsiTheme="minorHAnsi" w:cs="Calibri"/>
                <w:sz w:val="16"/>
                <w:szCs w:val="16"/>
              </w:rPr>
            </w:pPr>
            <w:r w:rsidRPr="006D6651">
              <w:rPr>
                <w:rFonts w:asciiTheme="minorHAnsi" w:hAnsiTheme="minorHAnsi" w:cs="Calibri"/>
                <w:sz w:val="16"/>
                <w:szCs w:val="16"/>
              </w:rPr>
              <w:t>P</w:t>
            </w:r>
            <w:r w:rsidR="00E427C9" w:rsidRPr="006D6651">
              <w:rPr>
                <w:rFonts w:asciiTheme="minorHAnsi" w:hAnsiTheme="minorHAnsi" w:cs="Calibri"/>
                <w:sz w:val="16"/>
                <w:szCs w:val="16"/>
              </w:rPr>
              <w:t xml:space="preserve">atients typically diagnosed with comorbid current or lifetime anxiety. </w:t>
            </w:r>
          </w:p>
          <w:p w14:paraId="152AA410" w14:textId="77777777" w:rsidR="00437E6E" w:rsidRPr="006D6651" w:rsidRDefault="00437E6E">
            <w:pPr>
              <w:rPr>
                <w:rFonts w:asciiTheme="minorHAnsi" w:hAnsiTheme="minorHAnsi" w:cs="Calibri"/>
                <w:sz w:val="16"/>
                <w:szCs w:val="16"/>
              </w:rPr>
            </w:pPr>
          </w:p>
          <w:p w14:paraId="6BA9CFC2" w14:textId="5717E4B1" w:rsidR="00D20DC6" w:rsidRPr="006D6651" w:rsidRDefault="00437E6E">
            <w:pPr>
              <w:rPr>
                <w:rFonts w:asciiTheme="minorHAnsi" w:hAnsiTheme="minorHAnsi" w:cs="Calibri"/>
                <w:sz w:val="16"/>
                <w:szCs w:val="16"/>
              </w:rPr>
            </w:pPr>
            <w:r w:rsidRPr="006D6651">
              <w:rPr>
                <w:rFonts w:asciiTheme="minorHAnsi" w:hAnsiTheme="minorHAnsi" w:cs="Calibri"/>
                <w:sz w:val="16"/>
                <w:szCs w:val="16"/>
              </w:rPr>
              <w:t>Ketamine dosage range: 0.</w:t>
            </w:r>
            <w:r w:rsidR="009D4A07" w:rsidRPr="006D6651">
              <w:rPr>
                <w:rFonts w:asciiTheme="minorHAnsi" w:hAnsiTheme="minorHAnsi" w:cs="Calibri"/>
                <w:sz w:val="16"/>
                <w:szCs w:val="16"/>
              </w:rPr>
              <w:t>27 mg/kg - 1mg/kg</w:t>
            </w:r>
            <w:r w:rsidR="007911F6" w:rsidRPr="006D6651">
              <w:rPr>
                <w:rFonts w:asciiTheme="minorHAnsi" w:hAnsiTheme="minorHAnsi" w:cs="Calibri"/>
                <w:sz w:val="16"/>
                <w:szCs w:val="16"/>
              </w:rPr>
              <w:t xml:space="preserve"> over 40-60mins.</w:t>
            </w:r>
            <w:r w:rsidR="009D4A07" w:rsidRPr="006D6651">
              <w:rPr>
                <w:rFonts w:asciiTheme="minorHAnsi" w:hAnsiTheme="minorHAnsi" w:cs="Calibri"/>
                <w:sz w:val="16"/>
                <w:szCs w:val="16"/>
              </w:rPr>
              <w:t xml:space="preserve"> </w:t>
            </w:r>
            <w:r w:rsidRPr="006D6651">
              <w:rPr>
                <w:rFonts w:asciiTheme="minorHAnsi" w:hAnsiTheme="minorHAnsi" w:cs="Calibri"/>
                <w:sz w:val="16"/>
                <w:szCs w:val="16"/>
              </w:rPr>
              <w:t xml:space="preserve">Number of infusions ranges from </w:t>
            </w:r>
            <w:r w:rsidR="009D4A07" w:rsidRPr="006D6651">
              <w:rPr>
                <w:rFonts w:asciiTheme="minorHAnsi" w:hAnsiTheme="minorHAnsi" w:cs="Calibri"/>
                <w:sz w:val="16"/>
                <w:szCs w:val="16"/>
              </w:rPr>
              <w:t>1-</w:t>
            </w:r>
            <w:r w:rsidR="0080656A" w:rsidRPr="006D6651">
              <w:rPr>
                <w:rFonts w:asciiTheme="minorHAnsi" w:hAnsiTheme="minorHAnsi" w:cs="Calibri"/>
                <w:sz w:val="16"/>
                <w:szCs w:val="16"/>
              </w:rPr>
              <w:t>6</w:t>
            </w:r>
            <w:r w:rsidR="00BB245C" w:rsidRPr="006D6651">
              <w:rPr>
                <w:rFonts w:asciiTheme="minorHAnsi" w:hAnsiTheme="minorHAnsi" w:cs="Calibri"/>
                <w:sz w:val="16"/>
                <w:szCs w:val="16"/>
              </w:rPr>
              <w:t>.</w:t>
            </w:r>
          </w:p>
        </w:tc>
        <w:tc>
          <w:tcPr>
            <w:tcW w:w="1635" w:type="dxa"/>
            <w:tcBorders>
              <w:top w:val="single" w:sz="4" w:space="0" w:color="auto"/>
              <w:bottom w:val="single" w:sz="4" w:space="0" w:color="auto"/>
            </w:tcBorders>
          </w:tcPr>
          <w:p w14:paraId="6C94387D" w14:textId="4C6641FE" w:rsidR="00E427C9" w:rsidRPr="006D6651" w:rsidRDefault="00E427C9">
            <w:pPr>
              <w:rPr>
                <w:rFonts w:asciiTheme="minorHAnsi" w:hAnsiTheme="minorHAnsi" w:cs="Calibri"/>
                <w:sz w:val="16"/>
                <w:szCs w:val="16"/>
              </w:rPr>
            </w:pPr>
            <w:r w:rsidRPr="006D6651">
              <w:rPr>
                <w:rFonts w:asciiTheme="minorHAnsi" w:hAnsiTheme="minorHAnsi" w:cs="Calibri"/>
                <w:sz w:val="16"/>
                <w:szCs w:val="16"/>
              </w:rPr>
              <w:t>Rapid antidepressant effects of ketamine observed from early as 4 hours (13% - 100%), at 24 hours (</w:t>
            </w:r>
            <w:r w:rsidR="00B85C3E" w:rsidRPr="006D6651">
              <w:rPr>
                <w:rFonts w:asciiTheme="minorHAnsi" w:hAnsiTheme="minorHAnsi" w:cs="Calibri"/>
                <w:sz w:val="16"/>
                <w:szCs w:val="16"/>
              </w:rPr>
              <w:t xml:space="preserve">25% </w:t>
            </w:r>
            <w:r w:rsidR="00A62B4A" w:rsidRPr="006D6651">
              <w:rPr>
                <w:rFonts w:asciiTheme="minorHAnsi" w:hAnsiTheme="minorHAnsi" w:cs="Calibri"/>
                <w:sz w:val="16"/>
                <w:szCs w:val="16"/>
              </w:rPr>
              <w:t xml:space="preserve">- </w:t>
            </w:r>
            <w:r w:rsidR="00B85C3E" w:rsidRPr="006D6651">
              <w:rPr>
                <w:rFonts w:asciiTheme="minorHAnsi" w:hAnsiTheme="minorHAnsi" w:cs="Calibri"/>
                <w:sz w:val="16"/>
                <w:szCs w:val="16"/>
              </w:rPr>
              <w:t>85%</w:t>
            </w:r>
            <w:r w:rsidRPr="006D6651">
              <w:rPr>
                <w:rFonts w:asciiTheme="minorHAnsi" w:hAnsiTheme="minorHAnsi" w:cs="Calibri"/>
                <w:sz w:val="16"/>
                <w:szCs w:val="16"/>
              </w:rPr>
              <w:t xml:space="preserve">) </w:t>
            </w:r>
            <w:r w:rsidR="00B85C3E" w:rsidRPr="006D6651">
              <w:rPr>
                <w:rFonts w:asciiTheme="minorHAnsi" w:hAnsiTheme="minorHAnsi" w:cs="Calibri"/>
                <w:sz w:val="16"/>
                <w:szCs w:val="16"/>
              </w:rPr>
              <w:t>and</w:t>
            </w:r>
            <w:r w:rsidR="0080656A" w:rsidRPr="006D6651">
              <w:rPr>
                <w:rFonts w:asciiTheme="minorHAnsi" w:hAnsiTheme="minorHAnsi" w:cs="Calibri"/>
                <w:sz w:val="16"/>
                <w:szCs w:val="16"/>
              </w:rPr>
              <w:t xml:space="preserve"> </w:t>
            </w:r>
            <w:r w:rsidR="00B85C3E" w:rsidRPr="006D6651">
              <w:rPr>
                <w:rFonts w:asciiTheme="minorHAnsi" w:hAnsiTheme="minorHAnsi" w:cs="Calibri"/>
                <w:sz w:val="16"/>
                <w:szCs w:val="16"/>
              </w:rPr>
              <w:t>at 72</w:t>
            </w:r>
            <w:r w:rsidRPr="006D6651">
              <w:rPr>
                <w:rFonts w:asciiTheme="minorHAnsi" w:hAnsiTheme="minorHAnsi" w:cs="Calibri"/>
                <w:sz w:val="16"/>
                <w:szCs w:val="16"/>
              </w:rPr>
              <w:t xml:space="preserve"> </w:t>
            </w:r>
            <w:r w:rsidR="00A62B4A" w:rsidRPr="006D6651">
              <w:rPr>
                <w:rFonts w:asciiTheme="minorHAnsi" w:hAnsiTheme="minorHAnsi" w:cs="Calibri"/>
                <w:sz w:val="16"/>
                <w:szCs w:val="16"/>
              </w:rPr>
              <w:t>h</w:t>
            </w:r>
            <w:r w:rsidRPr="006D6651">
              <w:rPr>
                <w:rFonts w:asciiTheme="minorHAnsi" w:hAnsiTheme="minorHAnsi" w:cs="Calibri"/>
                <w:sz w:val="16"/>
                <w:szCs w:val="16"/>
              </w:rPr>
              <w:t>our</w:t>
            </w:r>
            <w:r w:rsidR="00A62B4A" w:rsidRPr="006D6651">
              <w:rPr>
                <w:rFonts w:asciiTheme="minorHAnsi" w:hAnsiTheme="minorHAnsi" w:cs="Calibri"/>
                <w:sz w:val="16"/>
                <w:szCs w:val="16"/>
              </w:rPr>
              <w:t>s</w:t>
            </w:r>
            <w:r w:rsidRPr="006D6651">
              <w:rPr>
                <w:rFonts w:asciiTheme="minorHAnsi" w:hAnsiTheme="minorHAnsi" w:cs="Calibri"/>
                <w:sz w:val="16"/>
                <w:szCs w:val="16"/>
              </w:rPr>
              <w:t xml:space="preserve"> (14% - 70%)</w:t>
            </w:r>
          </w:p>
        </w:tc>
      </w:tr>
      <w:tr w:rsidR="002B0309" w:rsidRPr="006D6651" w14:paraId="045F4876" w14:textId="77777777" w:rsidTr="006D6651">
        <w:tc>
          <w:tcPr>
            <w:tcW w:w="1772" w:type="dxa"/>
            <w:tcBorders>
              <w:top w:val="single" w:sz="4" w:space="0" w:color="auto"/>
              <w:bottom w:val="single" w:sz="4" w:space="0" w:color="auto"/>
            </w:tcBorders>
          </w:tcPr>
          <w:p w14:paraId="497CC69B"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Caddy et al., 2014</w:t>
            </w:r>
          </w:p>
          <w:p w14:paraId="52DBFBDA"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United Kingdom.</w:t>
            </w:r>
          </w:p>
          <w:p w14:paraId="5C59C857" w14:textId="77777777" w:rsidR="002B0309" w:rsidRPr="006D6651" w:rsidRDefault="002B0309" w:rsidP="002B0309">
            <w:pPr>
              <w:rPr>
                <w:rFonts w:asciiTheme="minorHAnsi" w:hAnsiTheme="minorHAnsi" w:cs="Calibri"/>
                <w:sz w:val="16"/>
                <w:szCs w:val="16"/>
              </w:rPr>
            </w:pPr>
          </w:p>
          <w:p w14:paraId="52D4057D" w14:textId="5B5292D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sz w:val="16"/>
                <w:szCs w:val="16"/>
              </w:rPr>
              <w:t xml:space="preserve">Systematic review and meta-analysis </w:t>
            </w:r>
          </w:p>
        </w:tc>
        <w:tc>
          <w:tcPr>
            <w:tcW w:w="1768" w:type="dxa"/>
            <w:tcBorders>
              <w:top w:val="single" w:sz="4" w:space="0" w:color="auto"/>
              <w:bottom w:val="single" w:sz="4" w:space="0" w:color="auto"/>
            </w:tcBorders>
          </w:tcPr>
          <w:p w14:paraId="0B78BFB9" w14:textId="77777777" w:rsidR="002B0309" w:rsidRPr="006D6651" w:rsidRDefault="002B0309" w:rsidP="002B0309">
            <w:pPr>
              <w:rPr>
                <w:rFonts w:asciiTheme="minorHAnsi" w:hAnsiTheme="minorHAnsi" w:cs="Calibri"/>
                <w:color w:val="000000" w:themeColor="text1"/>
                <w:sz w:val="16"/>
                <w:szCs w:val="16"/>
                <w:shd w:val="clear" w:color="auto" w:fill="FFFFFF"/>
              </w:rPr>
            </w:pPr>
            <w:r w:rsidRPr="006D6651">
              <w:rPr>
                <w:rFonts w:asciiTheme="minorHAnsi" w:hAnsiTheme="minorHAnsi" w:cs="Calibri"/>
                <w:color w:val="000000"/>
                <w:sz w:val="16"/>
                <w:szCs w:val="16"/>
              </w:rPr>
              <w:t xml:space="preserve">Studies that assessed </w:t>
            </w:r>
            <w:r w:rsidRPr="006D6651">
              <w:rPr>
                <w:rFonts w:asciiTheme="minorHAnsi" w:hAnsiTheme="minorHAnsi" w:cs="Calibri"/>
                <w:color w:val="000000" w:themeColor="text1"/>
                <w:sz w:val="16"/>
                <w:szCs w:val="16"/>
              </w:rPr>
              <w:t>adult populations (</w:t>
            </w:r>
            <w:r w:rsidRPr="006D6651">
              <w:rPr>
                <w:rFonts w:asciiTheme="minorHAnsi" w:hAnsiTheme="minorHAnsi" w:cs="Calibri"/>
                <w:color w:val="000000" w:themeColor="text1"/>
                <w:sz w:val="16"/>
                <w:szCs w:val="16"/>
                <w:shd w:val="clear" w:color="auto" w:fill="FFFFFF"/>
              </w:rPr>
              <w:t xml:space="preserve">≥ 18yrs) diagnosed with MDD or BPAD in accordance with structured diagnostic interview. </w:t>
            </w:r>
          </w:p>
          <w:p w14:paraId="325FE2B7" w14:textId="77777777" w:rsidR="002B0309" w:rsidRPr="006D6651" w:rsidRDefault="002B0309" w:rsidP="002B0309">
            <w:pPr>
              <w:rPr>
                <w:rFonts w:asciiTheme="minorHAnsi" w:hAnsiTheme="minorHAnsi" w:cs="Calibri"/>
                <w:color w:val="000000" w:themeColor="text1"/>
                <w:sz w:val="16"/>
                <w:szCs w:val="16"/>
                <w:shd w:val="clear" w:color="auto" w:fill="FFFFFF"/>
              </w:rPr>
            </w:pPr>
          </w:p>
          <w:p w14:paraId="2AE36EDE" w14:textId="2EB1D9BC"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themeColor="text1"/>
                <w:sz w:val="16"/>
                <w:szCs w:val="16"/>
                <w:shd w:val="clear" w:color="auto" w:fill="FFFFFF"/>
              </w:rPr>
              <w:t>Studies which assessed the impact of ketamine on depressed mood, mood symptoms and/or suicidality.</w:t>
            </w:r>
          </w:p>
        </w:tc>
        <w:tc>
          <w:tcPr>
            <w:tcW w:w="1718" w:type="dxa"/>
            <w:tcBorders>
              <w:top w:val="single" w:sz="4" w:space="0" w:color="auto"/>
              <w:bottom w:val="single" w:sz="4" w:space="0" w:color="auto"/>
            </w:tcBorders>
          </w:tcPr>
          <w:p w14:paraId="520226D4"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379862E4"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Montgomery-Asberg, Hamilton Rating Scale, Becks Depression Inventory &amp; </w:t>
            </w:r>
            <w:r w:rsidRPr="006D6651">
              <w:rPr>
                <w:rFonts w:asciiTheme="minorHAnsi" w:hAnsiTheme="minorHAnsi" w:cs="Calibri"/>
                <w:color w:val="000000" w:themeColor="text1"/>
                <w:sz w:val="16"/>
                <w:szCs w:val="16"/>
              </w:rPr>
              <w:t>HARS.</w:t>
            </w:r>
          </w:p>
          <w:p w14:paraId="6C16906E" w14:textId="77777777" w:rsidR="002B0309" w:rsidRPr="006D6651" w:rsidRDefault="002B0309" w:rsidP="002B0309">
            <w:pPr>
              <w:rPr>
                <w:rFonts w:asciiTheme="minorHAnsi" w:hAnsiTheme="minorHAnsi" w:cs="Calibri"/>
                <w:sz w:val="16"/>
                <w:szCs w:val="16"/>
                <w:u w:val="single"/>
              </w:rPr>
            </w:pPr>
          </w:p>
          <w:p w14:paraId="38AFB05E"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7221080C" w14:textId="5C1BFA99"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rPr>
              <w:t xml:space="preserve">Narrative synthesis </w:t>
            </w:r>
            <w:r w:rsidRPr="006D6651">
              <w:rPr>
                <w:rFonts w:asciiTheme="minorHAnsi" w:hAnsiTheme="minorHAnsi" w:cs="Calibri"/>
                <w:color w:val="000000" w:themeColor="text1"/>
                <w:sz w:val="16"/>
                <w:szCs w:val="16"/>
              </w:rPr>
              <w:t>and meta-analysis</w:t>
            </w:r>
          </w:p>
        </w:tc>
        <w:tc>
          <w:tcPr>
            <w:tcW w:w="2117" w:type="dxa"/>
            <w:tcBorders>
              <w:top w:val="single" w:sz="4" w:space="0" w:color="auto"/>
              <w:bottom w:val="single" w:sz="4" w:space="0" w:color="auto"/>
            </w:tcBorders>
          </w:tcPr>
          <w:p w14:paraId="3D6FB66C" w14:textId="48BEDA49"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22 R</w:t>
            </w:r>
            <w:r w:rsidR="00076D17" w:rsidRPr="006D6651">
              <w:rPr>
                <w:rFonts w:asciiTheme="minorHAnsi" w:hAnsiTheme="minorHAnsi" w:cs="Calibri"/>
                <w:sz w:val="16"/>
                <w:szCs w:val="16"/>
              </w:rPr>
              <w:t xml:space="preserve">andomised controlled trials. </w:t>
            </w:r>
            <w:r w:rsidRPr="006D6651">
              <w:rPr>
                <w:rFonts w:asciiTheme="minorHAnsi" w:hAnsiTheme="minorHAnsi" w:cs="Calibri"/>
                <w:sz w:val="16"/>
                <w:szCs w:val="16"/>
              </w:rPr>
              <w:t>N = 629 participants.</w:t>
            </w:r>
          </w:p>
          <w:p w14:paraId="44FD0A74" w14:textId="77777777" w:rsidR="002B0309" w:rsidRPr="006D6651" w:rsidRDefault="002B0309" w:rsidP="002B0309">
            <w:pPr>
              <w:rPr>
                <w:rFonts w:asciiTheme="minorHAnsi" w:hAnsiTheme="minorHAnsi" w:cs="Calibri"/>
                <w:sz w:val="16"/>
                <w:szCs w:val="16"/>
              </w:rPr>
            </w:pPr>
          </w:p>
          <w:p w14:paraId="3A86D464"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Ketamine dosage range: 0.2 mg/kg - 0.5 mg/kg, typically over 40mins. Mostly single infusions however some multiple infusions (3-11).</w:t>
            </w:r>
          </w:p>
          <w:p w14:paraId="618EDF69" w14:textId="77777777" w:rsidR="002B0309" w:rsidRPr="006D6651" w:rsidRDefault="002B0309" w:rsidP="002B0309">
            <w:pPr>
              <w:rPr>
                <w:rFonts w:asciiTheme="minorHAnsi" w:hAnsiTheme="minorHAnsi" w:cs="Calibri"/>
                <w:color w:val="000000" w:themeColor="text1"/>
                <w:sz w:val="16"/>
                <w:szCs w:val="16"/>
              </w:rPr>
            </w:pPr>
          </w:p>
          <w:p w14:paraId="783EA68C" w14:textId="22BCF434" w:rsidR="002B0309" w:rsidRPr="006D6651" w:rsidRDefault="002B0309" w:rsidP="002B0309">
            <w:pPr>
              <w:rPr>
                <w:rFonts w:asciiTheme="minorHAnsi" w:hAnsiTheme="minorHAnsi" w:cs="Calibri"/>
                <w:sz w:val="16"/>
                <w:szCs w:val="16"/>
              </w:rPr>
            </w:pPr>
            <w:r w:rsidRPr="006D6651">
              <w:rPr>
                <w:rFonts w:asciiTheme="minorHAnsi" w:hAnsiTheme="minorHAnsi" w:cs="Calibri"/>
                <w:color w:val="000000" w:themeColor="text1"/>
                <w:sz w:val="16"/>
                <w:szCs w:val="16"/>
              </w:rPr>
              <w:t>5 assessed in ECT context.</w:t>
            </w:r>
          </w:p>
        </w:tc>
        <w:tc>
          <w:tcPr>
            <w:tcW w:w="1635" w:type="dxa"/>
            <w:tcBorders>
              <w:top w:val="single" w:sz="4" w:space="0" w:color="auto"/>
              <w:bottom w:val="single" w:sz="4" w:space="0" w:color="auto"/>
            </w:tcBorders>
          </w:tcPr>
          <w:p w14:paraId="20B99731" w14:textId="07BEACA4" w:rsidR="002B0309" w:rsidRPr="006D6651" w:rsidRDefault="003F4D80"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 xml:space="preserve">Mean differences in HDRS score between ketamine and placebo reported at: 60-80mins: </w:t>
            </w:r>
            <w:r w:rsidRPr="006D6651">
              <w:rPr>
                <w:rFonts w:asciiTheme="minorHAnsi" w:hAnsiTheme="minorHAnsi" w:cs="Calibri"/>
                <w:sz w:val="16"/>
                <w:szCs w:val="16"/>
              </w:rPr>
              <w:t xml:space="preserve">−3.406 (p &lt; 0.001; 95% CI −6.303 to −0.509) and </w:t>
            </w:r>
            <w:r w:rsidRPr="006D6651">
              <w:rPr>
                <w:rFonts w:asciiTheme="minorHAnsi" w:hAnsiTheme="minorHAnsi" w:cs="Calibri"/>
                <w:color w:val="000000" w:themeColor="text1"/>
                <w:sz w:val="16"/>
                <w:szCs w:val="16"/>
              </w:rPr>
              <w:t xml:space="preserve">210-230mins: </w:t>
            </w:r>
            <w:r w:rsidRPr="006D6651">
              <w:rPr>
                <w:rFonts w:asciiTheme="minorHAnsi" w:hAnsiTheme="minorHAnsi" w:cs="Calibri"/>
                <w:sz w:val="16"/>
                <w:szCs w:val="16"/>
              </w:rPr>
              <w:t>−5.371 (p &lt; 0.001; 95% CI −6.574 to −4.168</w:t>
            </w:r>
          </w:p>
          <w:p w14:paraId="0AE9F4F7" w14:textId="77777777" w:rsidR="002B0309" w:rsidRPr="006D6651" w:rsidRDefault="002B0309"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Response rate with ketamine ranged from 43% - 92.3% &amp; and Remission from 26% - 50%.</w:t>
            </w:r>
          </w:p>
          <w:p w14:paraId="1688422C" w14:textId="5044DAFA" w:rsidR="002B0309" w:rsidRPr="006D6651" w:rsidRDefault="002B0309" w:rsidP="002B0309">
            <w:pPr>
              <w:rPr>
                <w:rFonts w:asciiTheme="minorHAnsi" w:hAnsiTheme="minorHAnsi" w:cs="Calibri"/>
                <w:color w:val="000000" w:themeColor="text1"/>
                <w:sz w:val="16"/>
                <w:szCs w:val="16"/>
              </w:rPr>
            </w:pPr>
          </w:p>
        </w:tc>
      </w:tr>
      <w:tr w:rsidR="002B0309" w:rsidRPr="006D6651" w14:paraId="762103A4" w14:textId="77777777" w:rsidTr="006D6651">
        <w:tc>
          <w:tcPr>
            <w:tcW w:w="1772" w:type="dxa"/>
            <w:tcBorders>
              <w:top w:val="single" w:sz="4" w:space="0" w:color="auto"/>
              <w:bottom w:val="single" w:sz="4" w:space="0" w:color="auto"/>
            </w:tcBorders>
          </w:tcPr>
          <w:p w14:paraId="2D999788"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Caddy et al., 2015</w:t>
            </w:r>
          </w:p>
          <w:p w14:paraId="785700D0"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United Kingdom, Israel &amp; Japan.</w:t>
            </w:r>
          </w:p>
          <w:p w14:paraId="3CC7258C" w14:textId="77777777" w:rsidR="002B0309" w:rsidRPr="006D6651" w:rsidRDefault="002B0309" w:rsidP="002B0309">
            <w:pPr>
              <w:rPr>
                <w:rFonts w:asciiTheme="minorHAnsi" w:hAnsiTheme="minorHAnsi" w:cs="Calibri"/>
                <w:color w:val="000000"/>
                <w:sz w:val="16"/>
                <w:szCs w:val="16"/>
              </w:rPr>
            </w:pPr>
          </w:p>
          <w:p w14:paraId="36FB3734" w14:textId="3EF83A9C"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Systematic review and meta-analysis</w:t>
            </w:r>
          </w:p>
        </w:tc>
        <w:tc>
          <w:tcPr>
            <w:tcW w:w="1768" w:type="dxa"/>
            <w:tcBorders>
              <w:top w:val="single" w:sz="4" w:space="0" w:color="auto"/>
              <w:bottom w:val="single" w:sz="4" w:space="0" w:color="auto"/>
            </w:tcBorders>
          </w:tcPr>
          <w:p w14:paraId="5E819EC1" w14:textId="33CD002E"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Included studies with a double-blind or single-blind RCT design. At least 80% of participants had primary diagnosis of MDD.</w:t>
            </w:r>
          </w:p>
        </w:tc>
        <w:tc>
          <w:tcPr>
            <w:tcW w:w="1718" w:type="dxa"/>
            <w:tcBorders>
              <w:top w:val="single" w:sz="4" w:space="0" w:color="auto"/>
              <w:bottom w:val="single" w:sz="4" w:space="0" w:color="auto"/>
            </w:tcBorders>
          </w:tcPr>
          <w:p w14:paraId="2B1E7F31"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4C024A4D"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Hamilton Rating Scale or Montgomery-Asberg.</w:t>
            </w:r>
          </w:p>
          <w:p w14:paraId="0EE93B1A" w14:textId="77777777" w:rsidR="002B0309" w:rsidRPr="006D6651" w:rsidRDefault="002B0309" w:rsidP="002B0309">
            <w:pPr>
              <w:rPr>
                <w:rFonts w:asciiTheme="minorHAnsi" w:hAnsiTheme="minorHAnsi" w:cs="Calibri"/>
                <w:sz w:val="16"/>
                <w:szCs w:val="16"/>
                <w:u w:val="single"/>
              </w:rPr>
            </w:pPr>
          </w:p>
          <w:p w14:paraId="248D00BB"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2DB43C4A" w14:textId="6C3F815C"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Narrative synthesis and random effects</w:t>
            </w:r>
          </w:p>
        </w:tc>
        <w:tc>
          <w:tcPr>
            <w:tcW w:w="2117" w:type="dxa"/>
            <w:tcBorders>
              <w:top w:val="single" w:sz="4" w:space="0" w:color="auto"/>
              <w:bottom w:val="single" w:sz="4" w:space="0" w:color="auto"/>
            </w:tcBorders>
          </w:tcPr>
          <w:p w14:paraId="3D5014EB" w14:textId="4DD5D58F"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25 studies included (N = 1242 participants) </w:t>
            </w:r>
          </w:p>
          <w:p w14:paraId="443F56A2" w14:textId="77777777" w:rsidR="002B0309" w:rsidRPr="006D6651" w:rsidRDefault="002B0309" w:rsidP="002B0309">
            <w:pPr>
              <w:rPr>
                <w:rFonts w:asciiTheme="minorHAnsi" w:hAnsiTheme="minorHAnsi" w:cs="Calibri"/>
                <w:sz w:val="16"/>
                <w:szCs w:val="16"/>
              </w:rPr>
            </w:pPr>
          </w:p>
          <w:p w14:paraId="4C385EC0" w14:textId="6B487E0F" w:rsidR="00C0676C"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5 studies </w:t>
            </w:r>
            <w:r w:rsidR="00C0676C" w:rsidRPr="006D6651">
              <w:rPr>
                <w:rFonts w:asciiTheme="minorHAnsi" w:hAnsiTheme="minorHAnsi" w:cs="Calibri"/>
                <w:sz w:val="16"/>
                <w:szCs w:val="16"/>
              </w:rPr>
              <w:t>in meta-analysis</w:t>
            </w:r>
            <w:r w:rsidR="00547510" w:rsidRPr="006D6651">
              <w:rPr>
                <w:rFonts w:asciiTheme="minorHAnsi" w:hAnsiTheme="minorHAnsi" w:cs="Calibri"/>
                <w:sz w:val="16"/>
                <w:szCs w:val="16"/>
              </w:rPr>
              <w:t>. A</w:t>
            </w:r>
            <w:r w:rsidR="00C0676C" w:rsidRPr="006D6651">
              <w:rPr>
                <w:rFonts w:asciiTheme="minorHAnsi" w:hAnsiTheme="minorHAnsi" w:cs="Calibri"/>
                <w:sz w:val="16"/>
                <w:szCs w:val="16"/>
              </w:rPr>
              <w:t>ll randomised, double-blind controlled trials</w:t>
            </w:r>
            <w:r w:rsidR="00D05A88" w:rsidRPr="006D6651">
              <w:rPr>
                <w:rFonts w:asciiTheme="minorHAnsi" w:hAnsiTheme="minorHAnsi" w:cs="Calibri"/>
                <w:sz w:val="16"/>
                <w:szCs w:val="16"/>
              </w:rPr>
              <w:t>.</w:t>
            </w:r>
            <w:r w:rsidR="00C0676C" w:rsidRPr="006D6651">
              <w:rPr>
                <w:rFonts w:asciiTheme="minorHAnsi" w:hAnsiTheme="minorHAnsi" w:cs="Calibri"/>
                <w:sz w:val="16"/>
                <w:szCs w:val="16"/>
              </w:rPr>
              <w:t xml:space="preserve"> </w:t>
            </w:r>
          </w:p>
          <w:p w14:paraId="189916DF" w14:textId="77777777" w:rsidR="00C0676C" w:rsidRPr="006D6651" w:rsidRDefault="00C0676C" w:rsidP="002B0309">
            <w:pPr>
              <w:rPr>
                <w:rFonts w:asciiTheme="minorHAnsi" w:hAnsiTheme="minorHAnsi" w:cs="Calibri"/>
                <w:sz w:val="16"/>
                <w:szCs w:val="16"/>
              </w:rPr>
            </w:pPr>
          </w:p>
          <w:p w14:paraId="277CF56A" w14:textId="3F3C44BC" w:rsidR="00D05A88" w:rsidRPr="006D6651" w:rsidRDefault="00C0676C" w:rsidP="002B0309">
            <w:pPr>
              <w:rPr>
                <w:rFonts w:asciiTheme="minorHAnsi" w:hAnsiTheme="minorHAnsi" w:cs="Calibri"/>
                <w:sz w:val="16"/>
                <w:szCs w:val="16"/>
              </w:rPr>
            </w:pPr>
            <w:r w:rsidRPr="006D6651">
              <w:rPr>
                <w:rFonts w:asciiTheme="minorHAnsi" w:hAnsiTheme="minorHAnsi" w:cs="Calibri"/>
                <w:sz w:val="16"/>
                <w:szCs w:val="16"/>
              </w:rPr>
              <w:t>Ketamine dosage range:</w:t>
            </w:r>
            <w:r w:rsidR="002B0309" w:rsidRPr="006D6651">
              <w:rPr>
                <w:rFonts w:asciiTheme="minorHAnsi" w:hAnsiTheme="minorHAnsi" w:cs="Calibri"/>
                <w:sz w:val="16"/>
                <w:szCs w:val="16"/>
              </w:rPr>
              <w:t xml:space="preserve"> IV from 0.4 mg/kg-0.5mg/kg, </w:t>
            </w:r>
          </w:p>
          <w:p w14:paraId="7679A51E" w14:textId="00ADD2CF"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1 to 3 infusions.  </w:t>
            </w:r>
          </w:p>
        </w:tc>
        <w:tc>
          <w:tcPr>
            <w:tcW w:w="1635" w:type="dxa"/>
            <w:tcBorders>
              <w:top w:val="single" w:sz="4" w:space="0" w:color="auto"/>
              <w:bottom w:val="single" w:sz="4" w:space="0" w:color="auto"/>
            </w:tcBorders>
          </w:tcPr>
          <w:p w14:paraId="0C083660" w14:textId="2B652FD5"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24hours: </w:t>
            </w:r>
            <w:r w:rsidR="003F4D80" w:rsidRPr="006D6651">
              <w:rPr>
                <w:rFonts w:asciiTheme="minorHAnsi" w:hAnsiTheme="minorHAnsi" w:cs="Calibri"/>
                <w:sz w:val="16"/>
                <w:szCs w:val="16"/>
              </w:rPr>
              <w:t>Ketamine relative to placebo</w:t>
            </w:r>
            <w:r w:rsidRPr="006D6651">
              <w:rPr>
                <w:rFonts w:asciiTheme="minorHAnsi" w:hAnsiTheme="minorHAnsi" w:cs="Calibri"/>
                <w:sz w:val="16"/>
                <w:szCs w:val="16"/>
              </w:rPr>
              <w:t xml:space="preserve"> SMD = - 1.42 (95% C.I. = - 2.26 to - 0.57, P = 0.001) and 1 week: SMD = - 0.62 (95% C.I. = - 1.00 to- 0.24, P = 0.001)</w:t>
            </w:r>
            <w:r w:rsidR="003F4D80" w:rsidRPr="006D6651">
              <w:rPr>
                <w:rFonts w:asciiTheme="minorHAnsi" w:hAnsiTheme="minorHAnsi" w:cs="Calibri"/>
                <w:sz w:val="16"/>
                <w:szCs w:val="16"/>
              </w:rPr>
              <w:t xml:space="preserve">, at </w:t>
            </w:r>
            <w:r w:rsidRPr="006D6651">
              <w:rPr>
                <w:rFonts w:asciiTheme="minorHAnsi" w:hAnsiTheme="minorHAnsi" w:cs="Calibri"/>
                <w:sz w:val="16"/>
                <w:szCs w:val="16"/>
              </w:rPr>
              <w:t xml:space="preserve">2 weeks. SMD = - 0.10 (95% C.I. = </w:t>
            </w:r>
          </w:p>
          <w:p w14:paraId="33C05F9E" w14:textId="6146D34E"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- 0.68 – 0.48, P = 0.74)</w:t>
            </w:r>
          </w:p>
        </w:tc>
      </w:tr>
      <w:tr w:rsidR="002B0309" w:rsidRPr="006D6651" w14:paraId="6A59A854" w14:textId="77777777" w:rsidTr="006D6651">
        <w:tc>
          <w:tcPr>
            <w:tcW w:w="1772" w:type="dxa"/>
            <w:tcBorders>
              <w:top w:val="single" w:sz="4" w:space="0" w:color="auto"/>
              <w:bottom w:val="single" w:sz="4" w:space="0" w:color="auto"/>
            </w:tcBorders>
          </w:tcPr>
          <w:p w14:paraId="5A5C4DF8"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Covvey et al., 2012</w:t>
            </w:r>
          </w:p>
          <w:p w14:paraId="04097305" w14:textId="605BEAAF"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USA.</w:t>
            </w:r>
          </w:p>
          <w:p w14:paraId="5D8501C4" w14:textId="77777777" w:rsidR="002B0309" w:rsidRPr="006D6651" w:rsidRDefault="002B0309" w:rsidP="002B0309">
            <w:pPr>
              <w:rPr>
                <w:rFonts w:asciiTheme="minorHAnsi" w:hAnsiTheme="minorHAnsi" w:cs="Calibri"/>
                <w:sz w:val="16"/>
                <w:szCs w:val="16"/>
              </w:rPr>
            </w:pPr>
          </w:p>
          <w:p w14:paraId="658A8817"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color w:val="000000"/>
                <w:sz w:val="16"/>
                <w:szCs w:val="16"/>
              </w:rPr>
              <w:t>Systematic review</w:t>
            </w:r>
          </w:p>
          <w:p w14:paraId="6E3C27F7" w14:textId="77777777" w:rsidR="002B0309" w:rsidRPr="006D6651" w:rsidRDefault="002B0309" w:rsidP="002B0309">
            <w:pPr>
              <w:rPr>
                <w:rFonts w:asciiTheme="minorHAnsi" w:hAnsiTheme="minorHAnsi" w:cs="Calibri"/>
                <w:sz w:val="16"/>
                <w:szCs w:val="16"/>
              </w:rPr>
            </w:pPr>
          </w:p>
          <w:p w14:paraId="76E4C33A" w14:textId="77777777" w:rsidR="002B0309" w:rsidRPr="006D6651" w:rsidRDefault="002B0309" w:rsidP="002B0309">
            <w:pPr>
              <w:rPr>
                <w:rFonts w:asciiTheme="minorHAnsi" w:hAnsiTheme="minorHAnsi" w:cs="Calibri"/>
                <w:sz w:val="16"/>
                <w:szCs w:val="16"/>
              </w:rPr>
            </w:pPr>
          </w:p>
          <w:p w14:paraId="3675335F" w14:textId="77777777" w:rsidR="002B0309" w:rsidRPr="006D6651" w:rsidRDefault="002B0309" w:rsidP="002B0309">
            <w:pPr>
              <w:rPr>
                <w:rFonts w:asciiTheme="minorHAnsi" w:hAnsiTheme="minorHAnsi" w:cs="Calibri"/>
                <w:sz w:val="16"/>
                <w:szCs w:val="16"/>
              </w:rPr>
            </w:pPr>
          </w:p>
          <w:p w14:paraId="4B2CC20B" w14:textId="77777777" w:rsidR="002B0309" w:rsidRPr="006D6651" w:rsidRDefault="002B0309" w:rsidP="002B0309">
            <w:pPr>
              <w:rPr>
                <w:rFonts w:asciiTheme="minorHAnsi" w:hAnsiTheme="minorHAnsi" w:cs="Calibri"/>
                <w:sz w:val="16"/>
                <w:szCs w:val="16"/>
              </w:rPr>
            </w:pPr>
          </w:p>
          <w:p w14:paraId="682D3B71" w14:textId="77777777" w:rsidR="002B0309" w:rsidRPr="006D6651" w:rsidRDefault="002B0309" w:rsidP="002B0309">
            <w:pPr>
              <w:rPr>
                <w:rFonts w:asciiTheme="minorHAnsi" w:hAnsiTheme="minorHAnsi" w:cs="Calibri"/>
                <w:sz w:val="16"/>
                <w:szCs w:val="16"/>
              </w:rPr>
            </w:pPr>
          </w:p>
          <w:p w14:paraId="1B157A34" w14:textId="77777777" w:rsidR="002B0309" w:rsidRPr="006D6651" w:rsidRDefault="002B0309" w:rsidP="002B0309">
            <w:pPr>
              <w:rPr>
                <w:rFonts w:asciiTheme="minorHAnsi" w:hAnsiTheme="minorHAnsi" w:cs="Calibri"/>
                <w:sz w:val="16"/>
                <w:szCs w:val="16"/>
              </w:rPr>
            </w:pPr>
          </w:p>
          <w:p w14:paraId="2196F32B" w14:textId="77777777" w:rsidR="002B0309" w:rsidRPr="006D6651" w:rsidRDefault="002B0309" w:rsidP="002B0309">
            <w:pPr>
              <w:rPr>
                <w:rFonts w:asciiTheme="minorHAnsi" w:hAnsiTheme="minorHAnsi" w:cs="Calibri"/>
                <w:sz w:val="16"/>
                <w:szCs w:val="16"/>
              </w:rPr>
            </w:pPr>
          </w:p>
          <w:p w14:paraId="672104BC" w14:textId="77777777" w:rsidR="002B0309" w:rsidRPr="006D6651" w:rsidRDefault="002B0309" w:rsidP="002B0309">
            <w:pPr>
              <w:rPr>
                <w:rFonts w:asciiTheme="minorHAnsi" w:hAnsiTheme="minorHAnsi" w:cs="Calibri"/>
                <w:sz w:val="16"/>
                <w:szCs w:val="16"/>
              </w:rPr>
            </w:pPr>
          </w:p>
          <w:p w14:paraId="66A04CA8" w14:textId="77777777" w:rsidR="002B0309" w:rsidRPr="006D6651" w:rsidRDefault="002B0309" w:rsidP="002B0309">
            <w:pPr>
              <w:rPr>
                <w:rFonts w:asciiTheme="minorHAnsi" w:hAnsiTheme="minorHAnsi" w:cs="Calibri"/>
                <w:sz w:val="16"/>
                <w:szCs w:val="16"/>
              </w:rPr>
            </w:pPr>
          </w:p>
          <w:p w14:paraId="33B2D36C" w14:textId="77777777" w:rsidR="002B0309" w:rsidRPr="006D6651" w:rsidRDefault="002B0309" w:rsidP="002B0309">
            <w:pPr>
              <w:rPr>
                <w:rFonts w:asciiTheme="minorHAnsi" w:hAnsiTheme="minorHAnsi" w:cs="Calibri"/>
                <w:sz w:val="16"/>
                <w:szCs w:val="16"/>
              </w:rPr>
            </w:pPr>
          </w:p>
          <w:p w14:paraId="49ED8AF1" w14:textId="77777777" w:rsidR="002B0309" w:rsidRPr="006D6651" w:rsidRDefault="002B0309" w:rsidP="002B0309">
            <w:pPr>
              <w:rPr>
                <w:rFonts w:asciiTheme="minorHAnsi" w:hAnsiTheme="minorHAnsi" w:cs="Calibri"/>
                <w:sz w:val="16"/>
                <w:szCs w:val="16"/>
              </w:rPr>
            </w:pPr>
          </w:p>
          <w:p w14:paraId="0BC27C01" w14:textId="6E65940C" w:rsidR="002B0309" w:rsidRPr="006D6651" w:rsidRDefault="002B0309" w:rsidP="002B0309">
            <w:pPr>
              <w:rPr>
                <w:rFonts w:asciiTheme="minorHAnsi" w:hAnsiTheme="minorHAnsi" w:cs="Calibri"/>
                <w:sz w:val="16"/>
                <w:szCs w:val="16"/>
              </w:rPr>
            </w:pPr>
          </w:p>
        </w:tc>
        <w:tc>
          <w:tcPr>
            <w:tcW w:w="1768" w:type="dxa"/>
            <w:tcBorders>
              <w:top w:val="single" w:sz="4" w:space="0" w:color="auto"/>
              <w:bottom w:val="single" w:sz="4" w:space="0" w:color="auto"/>
            </w:tcBorders>
          </w:tcPr>
          <w:p w14:paraId="54691C5C" w14:textId="6C385868" w:rsidR="002B0309" w:rsidRPr="006D6651" w:rsidRDefault="002B0309" w:rsidP="002B0309">
            <w:pPr>
              <w:rPr>
                <w:rFonts w:asciiTheme="minorHAnsi" w:hAnsiTheme="minorHAnsi" w:cs="Calibri"/>
                <w:sz w:val="16"/>
                <w:szCs w:val="16"/>
              </w:rPr>
            </w:pPr>
            <w:r w:rsidRPr="006D6651">
              <w:rPr>
                <w:rFonts w:asciiTheme="minorHAnsi" w:hAnsiTheme="minorHAnsi" w:cs="Calibri"/>
                <w:color w:val="000000"/>
                <w:sz w:val="16"/>
                <w:szCs w:val="16"/>
              </w:rPr>
              <w:t>Studies published in the English-language, evaluating ketamine’s effect on depressive symptoms in humans with treatment-resistant MDD</w:t>
            </w:r>
          </w:p>
          <w:p w14:paraId="3F1BD80D" w14:textId="77777777" w:rsidR="002B0309" w:rsidRPr="006D6651" w:rsidRDefault="002B0309" w:rsidP="002B0309">
            <w:pPr>
              <w:rPr>
                <w:rFonts w:asciiTheme="minorHAnsi" w:hAnsiTheme="minorHAnsi" w:cs="Calibri"/>
                <w:sz w:val="16"/>
                <w:szCs w:val="16"/>
              </w:rPr>
            </w:pPr>
          </w:p>
        </w:tc>
        <w:tc>
          <w:tcPr>
            <w:tcW w:w="1718" w:type="dxa"/>
            <w:tcBorders>
              <w:top w:val="single" w:sz="4" w:space="0" w:color="auto"/>
              <w:bottom w:val="single" w:sz="4" w:space="0" w:color="auto"/>
            </w:tcBorders>
          </w:tcPr>
          <w:p w14:paraId="7F24969B" w14:textId="35B821EA"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1504B1E1" w14:textId="6AB08AAA"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Hamilton Rating Scale for Depression, Becks Depression Inventory or Montgomery-Asberg</w:t>
            </w:r>
          </w:p>
          <w:p w14:paraId="663B3B9F" w14:textId="77777777" w:rsidR="002B0309" w:rsidRPr="006D6651" w:rsidRDefault="002B0309" w:rsidP="002B0309">
            <w:pPr>
              <w:rPr>
                <w:rFonts w:asciiTheme="minorHAnsi" w:hAnsiTheme="minorHAnsi" w:cs="Calibri"/>
                <w:sz w:val="16"/>
                <w:szCs w:val="16"/>
                <w:u w:val="single"/>
              </w:rPr>
            </w:pPr>
          </w:p>
          <w:p w14:paraId="2CA42E33" w14:textId="318D2648"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2A3C5293" w14:textId="602B9656"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Narrative synthesis</w:t>
            </w:r>
          </w:p>
        </w:tc>
        <w:tc>
          <w:tcPr>
            <w:tcW w:w="2117" w:type="dxa"/>
            <w:tcBorders>
              <w:top w:val="single" w:sz="4" w:space="0" w:color="auto"/>
              <w:bottom w:val="single" w:sz="4" w:space="0" w:color="auto"/>
            </w:tcBorders>
          </w:tcPr>
          <w:p w14:paraId="0BA2E620" w14:textId="4D56DCDB"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3 case studies, 1 case report, 3 open-label</w:t>
            </w:r>
            <w:r w:rsidR="00C60C98" w:rsidRPr="006D6651">
              <w:rPr>
                <w:rFonts w:asciiTheme="minorHAnsi" w:hAnsiTheme="minorHAnsi" w:cs="Calibri"/>
                <w:sz w:val="16"/>
                <w:szCs w:val="16"/>
              </w:rPr>
              <w:t xml:space="preserve"> </w:t>
            </w:r>
            <w:r w:rsidRPr="006D6651">
              <w:rPr>
                <w:rFonts w:asciiTheme="minorHAnsi" w:hAnsiTheme="minorHAnsi" w:cs="Calibri"/>
                <w:sz w:val="16"/>
                <w:szCs w:val="16"/>
              </w:rPr>
              <w:t>1 randomised cross-over trial included</w:t>
            </w:r>
          </w:p>
          <w:p w14:paraId="0B30E227" w14:textId="77777777" w:rsidR="002B0309" w:rsidRPr="006D6651" w:rsidRDefault="002B0309" w:rsidP="002B0309">
            <w:pPr>
              <w:rPr>
                <w:rFonts w:asciiTheme="minorHAnsi" w:hAnsiTheme="minorHAnsi" w:cs="Calibri"/>
                <w:sz w:val="16"/>
                <w:szCs w:val="16"/>
              </w:rPr>
            </w:pPr>
          </w:p>
          <w:p w14:paraId="6738A1CC" w14:textId="61850F32"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Ketamine dosage range: 0.15 mg/kg – 0.5 mg/kg</w:t>
            </w:r>
            <w:r w:rsidR="005510BD" w:rsidRPr="006D6651">
              <w:rPr>
                <w:rFonts w:asciiTheme="minorHAnsi" w:hAnsiTheme="minorHAnsi" w:cs="Calibri"/>
                <w:sz w:val="16"/>
                <w:szCs w:val="16"/>
              </w:rPr>
              <w:t>. 1-6 doses</w:t>
            </w:r>
            <w:r w:rsidR="00D05A88" w:rsidRPr="006D6651">
              <w:rPr>
                <w:rFonts w:asciiTheme="minorHAnsi" w:hAnsiTheme="minorHAnsi" w:cs="Calibri"/>
                <w:sz w:val="16"/>
                <w:szCs w:val="16"/>
              </w:rPr>
              <w:t>.</w:t>
            </w:r>
          </w:p>
        </w:tc>
        <w:tc>
          <w:tcPr>
            <w:tcW w:w="1635" w:type="dxa"/>
            <w:tcBorders>
              <w:top w:val="single" w:sz="4" w:space="0" w:color="auto"/>
              <w:bottom w:val="single" w:sz="4" w:space="0" w:color="auto"/>
            </w:tcBorders>
          </w:tcPr>
          <w:p w14:paraId="16915D3A" w14:textId="24BDA77E" w:rsidR="002B0309" w:rsidRPr="006D6651" w:rsidRDefault="002B0309" w:rsidP="002B0309">
            <w:pPr>
              <w:rPr>
                <w:rFonts w:asciiTheme="minorHAnsi" w:hAnsiTheme="minorHAnsi" w:cs="Calibri"/>
                <w:color w:val="FF0000"/>
                <w:sz w:val="16"/>
                <w:szCs w:val="16"/>
              </w:rPr>
            </w:pPr>
            <w:r w:rsidRPr="006D6651">
              <w:rPr>
                <w:rFonts w:asciiTheme="minorHAnsi" w:hAnsiTheme="minorHAnsi" w:cs="Calibri"/>
                <w:sz w:val="16"/>
                <w:szCs w:val="16"/>
              </w:rPr>
              <w:t xml:space="preserve">Case reports: Effect onset emerged from as early as 1-2 days and lasted between </w:t>
            </w:r>
            <w:r w:rsidRPr="006D6651">
              <w:rPr>
                <w:rFonts w:asciiTheme="minorHAnsi" w:hAnsiTheme="minorHAnsi" w:cs="Calibri"/>
                <w:color w:val="000000" w:themeColor="text1"/>
                <w:sz w:val="16"/>
                <w:szCs w:val="16"/>
              </w:rPr>
              <w:t>several days to 3 months in one study.</w:t>
            </w:r>
          </w:p>
          <w:p w14:paraId="0B8745AA" w14:textId="77777777" w:rsidR="002B0309" w:rsidRPr="006D6651" w:rsidRDefault="002B0309" w:rsidP="002B0309">
            <w:pPr>
              <w:rPr>
                <w:rFonts w:asciiTheme="minorHAnsi" w:hAnsiTheme="minorHAnsi" w:cs="Calibri"/>
                <w:color w:val="000000" w:themeColor="text1"/>
                <w:sz w:val="16"/>
                <w:szCs w:val="16"/>
                <w:u w:val="single"/>
              </w:rPr>
            </w:pPr>
          </w:p>
          <w:p w14:paraId="017BBE03" w14:textId="77777777" w:rsidR="002B0309" w:rsidRPr="006D6651" w:rsidRDefault="002B0309"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Clinical trials:</w:t>
            </w:r>
          </w:p>
          <w:p w14:paraId="02A40B7F" w14:textId="48A4DE2F" w:rsidR="002B0309" w:rsidRPr="006D6651" w:rsidRDefault="002B0309"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Treatment response observed as early as 2 hours post-infusion and extended up to 7-days later. Remission achieved as early as within 1-day post-treatment</w:t>
            </w:r>
            <w:r w:rsidR="006D6651">
              <w:rPr>
                <w:rFonts w:asciiTheme="minorHAnsi" w:hAnsiTheme="minorHAnsi" w:cs="Calibri"/>
                <w:color w:val="000000" w:themeColor="text1"/>
                <w:sz w:val="16"/>
                <w:szCs w:val="16"/>
              </w:rPr>
              <w:t>.</w:t>
            </w:r>
          </w:p>
        </w:tc>
      </w:tr>
      <w:tr w:rsidR="002B0309" w:rsidRPr="006D6651" w14:paraId="28E1F22C" w14:textId="77777777" w:rsidTr="006D6651">
        <w:tc>
          <w:tcPr>
            <w:tcW w:w="1772" w:type="dxa"/>
            <w:tcBorders>
              <w:top w:val="single" w:sz="4" w:space="0" w:color="auto"/>
              <w:bottom w:val="single" w:sz="4" w:space="0" w:color="auto"/>
            </w:tcBorders>
          </w:tcPr>
          <w:p w14:paraId="5ACD326D" w14:textId="2FE9212C"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Coyle &amp; Laws 2015</w:t>
            </w:r>
          </w:p>
          <w:p w14:paraId="644A0E69" w14:textId="3E0EC94E"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United Kingdom.</w:t>
            </w:r>
          </w:p>
          <w:p w14:paraId="277B9DA6" w14:textId="77777777" w:rsidR="002B0309" w:rsidRPr="006D6651" w:rsidRDefault="002B0309" w:rsidP="002B0309">
            <w:pPr>
              <w:rPr>
                <w:rFonts w:asciiTheme="minorHAnsi" w:hAnsiTheme="minorHAnsi" w:cs="Calibri"/>
                <w:color w:val="000000"/>
                <w:sz w:val="16"/>
                <w:szCs w:val="16"/>
              </w:rPr>
            </w:pPr>
          </w:p>
          <w:p w14:paraId="7D18E33D" w14:textId="2E460A20"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Systematic review and meta-analysis</w:t>
            </w:r>
          </w:p>
          <w:p w14:paraId="0C9B8A45" w14:textId="62681A86" w:rsidR="002B0309" w:rsidRPr="006D6651" w:rsidRDefault="002B0309" w:rsidP="002B0309">
            <w:pPr>
              <w:rPr>
                <w:rFonts w:asciiTheme="minorHAnsi" w:hAnsiTheme="minorHAnsi" w:cs="Calibri"/>
                <w:sz w:val="16"/>
                <w:szCs w:val="16"/>
              </w:rPr>
            </w:pPr>
          </w:p>
        </w:tc>
        <w:tc>
          <w:tcPr>
            <w:tcW w:w="1768" w:type="dxa"/>
            <w:tcBorders>
              <w:top w:val="single" w:sz="4" w:space="0" w:color="auto"/>
              <w:bottom w:val="single" w:sz="4" w:space="0" w:color="auto"/>
            </w:tcBorders>
          </w:tcPr>
          <w:p w14:paraId="6B0A9044" w14:textId="2D1CF554"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Studies which involved administration of at least one ketamine infusion as treatment for depression and comprised of at least eight patients.</w:t>
            </w:r>
          </w:p>
          <w:p w14:paraId="0A67F2AA" w14:textId="77777777" w:rsidR="002B0309" w:rsidRPr="006D6651" w:rsidRDefault="002B0309" w:rsidP="002B0309">
            <w:pPr>
              <w:rPr>
                <w:rFonts w:asciiTheme="minorHAnsi" w:hAnsiTheme="minorHAnsi" w:cs="Calibri"/>
                <w:color w:val="000000"/>
                <w:sz w:val="16"/>
                <w:szCs w:val="16"/>
              </w:rPr>
            </w:pPr>
          </w:p>
          <w:p w14:paraId="50D5192E"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lastRenderedPageBreak/>
              <w:t xml:space="preserve">Studies which recorded depressive symptoms in accordance with standardised assessment scale (eg. DSM-IV) </w:t>
            </w:r>
          </w:p>
          <w:p w14:paraId="461424D3" w14:textId="77777777" w:rsidR="002B0309" w:rsidRPr="006D6651" w:rsidRDefault="002B0309" w:rsidP="002B0309">
            <w:pPr>
              <w:rPr>
                <w:rFonts w:asciiTheme="minorHAnsi" w:hAnsiTheme="minorHAnsi" w:cs="Calibri"/>
                <w:sz w:val="16"/>
                <w:szCs w:val="16"/>
              </w:rPr>
            </w:pPr>
          </w:p>
        </w:tc>
        <w:tc>
          <w:tcPr>
            <w:tcW w:w="1718" w:type="dxa"/>
            <w:tcBorders>
              <w:top w:val="single" w:sz="4" w:space="0" w:color="auto"/>
              <w:bottom w:val="single" w:sz="4" w:space="0" w:color="auto"/>
            </w:tcBorders>
          </w:tcPr>
          <w:p w14:paraId="60F457E7" w14:textId="159B3133" w:rsidR="002B0309" w:rsidRPr="006D6651" w:rsidRDefault="002B0309" w:rsidP="002B0309">
            <w:pPr>
              <w:rPr>
                <w:rFonts w:asciiTheme="minorHAnsi" w:hAnsiTheme="minorHAnsi" w:cs="Calibri"/>
                <w:color w:val="000000" w:themeColor="text1"/>
                <w:sz w:val="16"/>
                <w:szCs w:val="16"/>
                <w:u w:val="single"/>
              </w:rPr>
            </w:pPr>
            <w:r w:rsidRPr="006D6651">
              <w:rPr>
                <w:rFonts w:asciiTheme="minorHAnsi" w:hAnsiTheme="minorHAnsi" w:cs="Calibri"/>
                <w:color w:val="000000" w:themeColor="text1"/>
                <w:sz w:val="16"/>
                <w:szCs w:val="16"/>
                <w:u w:val="single"/>
              </w:rPr>
              <w:lastRenderedPageBreak/>
              <w:t>Summary measures:</w:t>
            </w:r>
          </w:p>
          <w:p w14:paraId="18DD1156" w14:textId="155E510D"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Montgomery-Asberg, Hamilton Rating Scale, Becks Depression Inventory &amp; </w:t>
            </w:r>
            <w:r w:rsidRPr="006D6651">
              <w:rPr>
                <w:rFonts w:asciiTheme="minorHAnsi" w:hAnsiTheme="minorHAnsi" w:cs="Calibri"/>
                <w:color w:val="000000" w:themeColor="text1"/>
                <w:sz w:val="16"/>
                <w:szCs w:val="16"/>
              </w:rPr>
              <w:t>HARS.</w:t>
            </w:r>
          </w:p>
          <w:p w14:paraId="73EED09A" w14:textId="77777777" w:rsidR="002B0309" w:rsidRPr="006D6651" w:rsidRDefault="002B0309" w:rsidP="002B0309">
            <w:pPr>
              <w:rPr>
                <w:rFonts w:asciiTheme="minorHAnsi" w:hAnsiTheme="minorHAnsi" w:cs="Calibri"/>
                <w:color w:val="000000" w:themeColor="text1"/>
                <w:sz w:val="16"/>
                <w:szCs w:val="16"/>
                <w:u w:val="single"/>
              </w:rPr>
            </w:pPr>
          </w:p>
          <w:p w14:paraId="2BC5A546" w14:textId="77777777" w:rsidR="002B0309" w:rsidRPr="006D6651" w:rsidRDefault="002B0309" w:rsidP="002B0309">
            <w:pPr>
              <w:rPr>
                <w:rFonts w:asciiTheme="minorHAnsi" w:hAnsiTheme="minorHAnsi" w:cs="Calibri"/>
                <w:color w:val="000000" w:themeColor="text1"/>
                <w:sz w:val="16"/>
                <w:szCs w:val="16"/>
                <w:u w:val="single"/>
              </w:rPr>
            </w:pPr>
            <w:r w:rsidRPr="006D6651">
              <w:rPr>
                <w:rFonts w:asciiTheme="minorHAnsi" w:hAnsiTheme="minorHAnsi" w:cs="Calibri"/>
                <w:color w:val="000000" w:themeColor="text1"/>
                <w:sz w:val="16"/>
                <w:szCs w:val="16"/>
                <w:u w:val="single"/>
              </w:rPr>
              <w:t>Synthesis:</w:t>
            </w:r>
          </w:p>
          <w:p w14:paraId="586235AF"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lastRenderedPageBreak/>
              <w:t>Narrative synthesis and random effect model for meta-analysis.</w:t>
            </w:r>
          </w:p>
          <w:p w14:paraId="0DD58F7E" w14:textId="77777777" w:rsidR="002B0309" w:rsidRPr="006D6651" w:rsidRDefault="002B0309" w:rsidP="002B0309">
            <w:pPr>
              <w:rPr>
                <w:rFonts w:asciiTheme="minorHAnsi" w:hAnsiTheme="minorHAnsi" w:cs="Calibri"/>
                <w:sz w:val="16"/>
                <w:szCs w:val="16"/>
              </w:rPr>
            </w:pPr>
          </w:p>
        </w:tc>
        <w:tc>
          <w:tcPr>
            <w:tcW w:w="2117" w:type="dxa"/>
            <w:tcBorders>
              <w:top w:val="single" w:sz="4" w:space="0" w:color="auto"/>
              <w:bottom w:val="single" w:sz="4" w:space="0" w:color="auto"/>
            </w:tcBorders>
          </w:tcPr>
          <w:p w14:paraId="00B4EFB2" w14:textId="68A040B8"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lastRenderedPageBreak/>
              <w:t>21 studies were reviewed (N = 437)</w:t>
            </w:r>
            <w:r w:rsidR="006D6651">
              <w:rPr>
                <w:rFonts w:asciiTheme="minorHAnsi" w:hAnsiTheme="minorHAnsi" w:cs="Calibri"/>
                <w:sz w:val="16"/>
                <w:szCs w:val="16"/>
              </w:rPr>
              <w:t>, study designs not specified.</w:t>
            </w:r>
          </w:p>
          <w:p w14:paraId="40FB0218" w14:textId="77777777" w:rsidR="002B0309" w:rsidRPr="006D6651" w:rsidRDefault="002B0309" w:rsidP="002B0309">
            <w:pPr>
              <w:rPr>
                <w:rFonts w:asciiTheme="minorHAnsi" w:hAnsiTheme="minorHAnsi" w:cs="Calibri"/>
                <w:sz w:val="16"/>
                <w:szCs w:val="16"/>
              </w:rPr>
            </w:pPr>
          </w:p>
          <w:p w14:paraId="52BCEF71" w14:textId="45796831" w:rsidR="002B0309" w:rsidRPr="006D6651" w:rsidRDefault="00FA25F0" w:rsidP="002B0309">
            <w:pPr>
              <w:rPr>
                <w:rFonts w:asciiTheme="minorHAnsi" w:hAnsiTheme="minorHAnsi" w:cs="Calibri"/>
                <w:sz w:val="16"/>
                <w:szCs w:val="16"/>
              </w:rPr>
            </w:pPr>
            <w:r w:rsidRPr="006D6651">
              <w:rPr>
                <w:rFonts w:asciiTheme="minorHAnsi" w:hAnsiTheme="minorHAnsi" w:cs="Calibri"/>
                <w:sz w:val="16"/>
                <w:szCs w:val="16"/>
              </w:rPr>
              <w:t xml:space="preserve">N = </w:t>
            </w:r>
            <w:r w:rsidR="002B0309" w:rsidRPr="006D6651">
              <w:rPr>
                <w:rFonts w:asciiTheme="minorHAnsi" w:hAnsiTheme="minorHAnsi" w:cs="Calibri"/>
                <w:sz w:val="16"/>
                <w:szCs w:val="16"/>
              </w:rPr>
              <w:t>17 st</w:t>
            </w:r>
            <w:r w:rsidRPr="006D6651">
              <w:rPr>
                <w:rFonts w:asciiTheme="minorHAnsi" w:hAnsiTheme="minorHAnsi" w:cs="Calibri"/>
                <w:sz w:val="16"/>
                <w:szCs w:val="16"/>
              </w:rPr>
              <w:t>udies</w:t>
            </w:r>
            <w:r w:rsidR="002B0309" w:rsidRPr="006D6651">
              <w:rPr>
                <w:rFonts w:asciiTheme="minorHAnsi" w:hAnsiTheme="minorHAnsi" w:cs="Calibri"/>
                <w:sz w:val="16"/>
                <w:szCs w:val="16"/>
              </w:rPr>
              <w:t xml:space="preserve"> followed a single-infusion protocol</w:t>
            </w:r>
            <w:r w:rsidR="00E562E7" w:rsidRPr="006D6651">
              <w:rPr>
                <w:rFonts w:asciiTheme="minorHAnsi" w:hAnsiTheme="minorHAnsi" w:cs="Calibri"/>
                <w:sz w:val="16"/>
                <w:szCs w:val="16"/>
              </w:rPr>
              <w:t xml:space="preserve">, number of doses in repeat </w:t>
            </w:r>
            <w:r w:rsidR="00E562E7" w:rsidRPr="006D6651">
              <w:rPr>
                <w:rFonts w:asciiTheme="minorHAnsi" w:hAnsiTheme="minorHAnsi" w:cs="Calibri"/>
                <w:sz w:val="16"/>
                <w:szCs w:val="16"/>
              </w:rPr>
              <w:lastRenderedPageBreak/>
              <w:t>administration studies not specified.</w:t>
            </w:r>
          </w:p>
          <w:p w14:paraId="251C4442" w14:textId="77777777" w:rsidR="002B0309" w:rsidRPr="006D6651" w:rsidRDefault="002B0309" w:rsidP="002B0309">
            <w:pPr>
              <w:rPr>
                <w:rFonts w:asciiTheme="minorHAnsi" w:hAnsiTheme="minorHAnsi" w:cs="Calibri"/>
                <w:sz w:val="16"/>
                <w:szCs w:val="16"/>
              </w:rPr>
            </w:pPr>
          </w:p>
          <w:p w14:paraId="6956CFC5" w14:textId="320163DB" w:rsidR="002B0309" w:rsidRPr="006D6651" w:rsidRDefault="002B0309"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Ketamine dosage range: unspecified.</w:t>
            </w:r>
          </w:p>
          <w:p w14:paraId="54EE8A45" w14:textId="5D6791F2"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 </w:t>
            </w:r>
          </w:p>
        </w:tc>
        <w:tc>
          <w:tcPr>
            <w:tcW w:w="1635" w:type="dxa"/>
            <w:tcBorders>
              <w:top w:val="single" w:sz="4" w:space="0" w:color="auto"/>
              <w:bottom w:val="single" w:sz="4" w:space="0" w:color="auto"/>
            </w:tcBorders>
          </w:tcPr>
          <w:p w14:paraId="58DAC320" w14:textId="170864E2"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lastRenderedPageBreak/>
              <w:t>Robust effect of ketamine treatment in reduction of depressive symptoms</w:t>
            </w:r>
            <w:r w:rsidR="003F4D80" w:rsidRPr="006D6651">
              <w:rPr>
                <w:rFonts w:asciiTheme="minorHAnsi" w:hAnsiTheme="minorHAnsi" w:cs="Calibri"/>
                <w:sz w:val="16"/>
                <w:szCs w:val="16"/>
              </w:rPr>
              <w:t xml:space="preserve">. </w:t>
            </w:r>
            <w:r w:rsidRPr="006D6651">
              <w:rPr>
                <w:rFonts w:asciiTheme="minorHAnsi" w:hAnsiTheme="minorHAnsi" w:cs="Calibri"/>
                <w:sz w:val="16"/>
                <w:szCs w:val="16"/>
              </w:rPr>
              <w:t xml:space="preserve">Large and significant </w:t>
            </w:r>
            <w:r w:rsidRPr="006D6651">
              <w:rPr>
                <w:rFonts w:asciiTheme="minorHAnsi" w:hAnsiTheme="minorHAnsi" w:cs="Calibri"/>
                <w:color w:val="000000" w:themeColor="text1"/>
                <w:sz w:val="16"/>
                <w:szCs w:val="16"/>
              </w:rPr>
              <w:t>Hedge’s g values a</w:t>
            </w:r>
            <w:r w:rsidRPr="006D6651">
              <w:rPr>
                <w:rFonts w:asciiTheme="minorHAnsi" w:hAnsiTheme="minorHAnsi" w:cs="Calibri"/>
                <w:sz w:val="16"/>
                <w:szCs w:val="16"/>
              </w:rPr>
              <w:t xml:space="preserve">cross all time-points. At </w:t>
            </w:r>
            <w:r w:rsidRPr="006D6651">
              <w:rPr>
                <w:rFonts w:asciiTheme="minorHAnsi" w:hAnsiTheme="minorHAnsi" w:cs="Calibri"/>
                <w:sz w:val="16"/>
                <w:szCs w:val="16"/>
                <w:u w:val="single"/>
              </w:rPr>
              <w:t xml:space="preserve">4 </w:t>
            </w:r>
            <w:r w:rsidRPr="006D6651">
              <w:rPr>
                <w:rFonts w:asciiTheme="minorHAnsi" w:hAnsiTheme="minorHAnsi" w:cs="Calibri"/>
                <w:sz w:val="16"/>
                <w:szCs w:val="16"/>
              </w:rPr>
              <w:lastRenderedPageBreak/>
              <w:t xml:space="preserve">hours: - 1.29 (95% C.I. = - 1.66 to – 0.92, P = </w:t>
            </w:r>
            <w:r w:rsidRPr="006D6651">
              <w:rPr>
                <w:rStyle w:val="ff9"/>
                <w:rFonts w:asciiTheme="minorHAnsi" w:hAnsiTheme="minorHAnsi" w:cs="Calibri"/>
                <w:color w:val="231F20"/>
                <w:sz w:val="16"/>
                <w:szCs w:val="16"/>
                <w:shd w:val="clear" w:color="auto" w:fill="FFFFFF"/>
              </w:rPr>
              <w:t>&lt;</w:t>
            </w:r>
            <w:r w:rsidRPr="006D6651">
              <w:rPr>
                <w:rFonts w:asciiTheme="minorHAnsi" w:hAnsiTheme="minorHAnsi" w:cs="Calibri"/>
                <w:color w:val="231F20"/>
                <w:sz w:val="16"/>
                <w:szCs w:val="16"/>
                <w:shd w:val="clear" w:color="auto" w:fill="FFFFFF"/>
              </w:rPr>
              <w:t xml:space="preserve">0.001) </w:t>
            </w:r>
          </w:p>
          <w:p w14:paraId="295CF19F" w14:textId="0BE58341" w:rsidR="002B0309" w:rsidRPr="006D6651" w:rsidRDefault="002B0309" w:rsidP="002B0309">
            <w:pPr>
              <w:rPr>
                <w:rFonts w:asciiTheme="minorHAnsi" w:hAnsiTheme="minorHAnsi" w:cs="Calibri"/>
                <w:color w:val="231F20"/>
                <w:sz w:val="16"/>
                <w:szCs w:val="16"/>
                <w:shd w:val="clear" w:color="auto" w:fill="FFFFFF"/>
              </w:rPr>
            </w:pPr>
            <w:r w:rsidRPr="006D6651">
              <w:rPr>
                <w:rFonts w:asciiTheme="minorHAnsi" w:hAnsiTheme="minorHAnsi" w:cs="Calibri"/>
                <w:color w:val="231F20"/>
                <w:sz w:val="16"/>
                <w:szCs w:val="16"/>
                <w:shd w:val="clear" w:color="auto" w:fill="FFFFFF"/>
              </w:rPr>
              <w:t xml:space="preserve">At 7 days: - 1.06 (95% C.I. = - 1.57 to – 0.55, P = </w:t>
            </w:r>
            <w:r w:rsidRPr="006D6651">
              <w:rPr>
                <w:rStyle w:val="ff9"/>
                <w:rFonts w:asciiTheme="minorHAnsi" w:hAnsiTheme="minorHAnsi" w:cs="Calibri"/>
                <w:color w:val="231F20"/>
                <w:sz w:val="16"/>
                <w:szCs w:val="16"/>
                <w:shd w:val="clear" w:color="auto" w:fill="FFFFFF"/>
              </w:rPr>
              <w:t>&lt;</w:t>
            </w:r>
            <w:r w:rsidRPr="006D6651">
              <w:rPr>
                <w:rFonts w:asciiTheme="minorHAnsi" w:hAnsiTheme="minorHAnsi" w:cs="Calibri"/>
                <w:color w:val="231F20"/>
                <w:sz w:val="16"/>
                <w:szCs w:val="16"/>
                <w:shd w:val="clear" w:color="auto" w:fill="FFFFFF"/>
              </w:rPr>
              <w:t>0.001)</w:t>
            </w:r>
          </w:p>
          <w:p w14:paraId="5E3B6D6E" w14:textId="0175C8B9" w:rsidR="002B0309" w:rsidRPr="006D6651" w:rsidRDefault="002B0309" w:rsidP="002B0309">
            <w:pPr>
              <w:rPr>
                <w:rFonts w:asciiTheme="minorHAnsi" w:hAnsiTheme="minorHAnsi" w:cs="Calibri"/>
                <w:color w:val="231F20"/>
                <w:sz w:val="16"/>
                <w:szCs w:val="16"/>
                <w:shd w:val="clear" w:color="auto" w:fill="FFFFFF"/>
              </w:rPr>
            </w:pPr>
            <w:r w:rsidRPr="006D6651">
              <w:rPr>
                <w:rFonts w:asciiTheme="minorHAnsi" w:hAnsiTheme="minorHAnsi" w:cs="Calibri"/>
                <w:color w:val="231F20"/>
                <w:sz w:val="16"/>
                <w:szCs w:val="16"/>
                <w:shd w:val="clear" w:color="auto" w:fill="FFFFFF"/>
              </w:rPr>
              <w:t>And 12-14 days: - 1.67 (95% C.I. = - 2.85 to – 0.49, P = 0.006)</w:t>
            </w:r>
          </w:p>
        </w:tc>
      </w:tr>
      <w:tr w:rsidR="002B0309" w:rsidRPr="006D6651" w14:paraId="51A9519F" w14:textId="77777777" w:rsidTr="006D6651">
        <w:tc>
          <w:tcPr>
            <w:tcW w:w="1772" w:type="dxa"/>
            <w:tcBorders>
              <w:top w:val="single" w:sz="4" w:space="0" w:color="auto"/>
              <w:bottom w:val="single" w:sz="4" w:space="0" w:color="auto"/>
            </w:tcBorders>
          </w:tcPr>
          <w:p w14:paraId="78B2C3A9" w14:textId="64FD2B1D"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lastRenderedPageBreak/>
              <w:t>Fond et al., 2014</w:t>
            </w:r>
          </w:p>
          <w:p w14:paraId="620D7443" w14:textId="14EEE5B3"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France.</w:t>
            </w:r>
          </w:p>
          <w:p w14:paraId="53EE6AA7" w14:textId="77777777" w:rsidR="002B0309" w:rsidRPr="006D6651" w:rsidRDefault="002B0309" w:rsidP="002B0309">
            <w:pPr>
              <w:rPr>
                <w:rFonts w:asciiTheme="minorHAnsi" w:hAnsiTheme="minorHAnsi" w:cs="Calibri"/>
                <w:sz w:val="16"/>
                <w:szCs w:val="16"/>
              </w:rPr>
            </w:pPr>
          </w:p>
          <w:p w14:paraId="70F42B64" w14:textId="4FFF3C00"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Systematic review and meta-analysis </w:t>
            </w:r>
          </w:p>
          <w:p w14:paraId="7F145A52" w14:textId="47276059" w:rsidR="002B0309" w:rsidRPr="006D6651" w:rsidRDefault="002B0309" w:rsidP="002B0309">
            <w:pPr>
              <w:rPr>
                <w:rFonts w:asciiTheme="minorHAnsi" w:hAnsiTheme="minorHAnsi" w:cs="Calibri"/>
                <w:sz w:val="16"/>
                <w:szCs w:val="16"/>
              </w:rPr>
            </w:pPr>
          </w:p>
        </w:tc>
        <w:tc>
          <w:tcPr>
            <w:tcW w:w="1768" w:type="dxa"/>
            <w:tcBorders>
              <w:top w:val="single" w:sz="4" w:space="0" w:color="auto"/>
              <w:bottom w:val="single" w:sz="4" w:space="0" w:color="auto"/>
            </w:tcBorders>
          </w:tcPr>
          <w:p w14:paraId="17823D10"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 xml:space="preserve">Studies of a randomised controlled trial nature, with at least one administration of ketamine in isolation or with a second anaesthetic agent. </w:t>
            </w:r>
          </w:p>
          <w:p w14:paraId="7A6D43C9" w14:textId="77777777" w:rsidR="002B0309" w:rsidRPr="006D6651" w:rsidRDefault="002B0309" w:rsidP="002B0309">
            <w:pPr>
              <w:rPr>
                <w:rFonts w:asciiTheme="minorHAnsi" w:hAnsiTheme="minorHAnsi" w:cs="Calibri"/>
                <w:color w:val="000000"/>
                <w:sz w:val="16"/>
                <w:szCs w:val="16"/>
              </w:rPr>
            </w:pPr>
          </w:p>
          <w:p w14:paraId="4CCE5FF8"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Patients diagnosed with major depression or bipolar, in accordance with validated scales (eg. DSM-IV), treatment- resistant or not.</w:t>
            </w:r>
          </w:p>
          <w:p w14:paraId="4ADA01E9" w14:textId="77777777" w:rsidR="002B0309" w:rsidRPr="006D6651" w:rsidRDefault="002B0309" w:rsidP="002B0309">
            <w:pPr>
              <w:rPr>
                <w:rFonts w:asciiTheme="minorHAnsi" w:hAnsiTheme="minorHAnsi" w:cs="Calibri"/>
                <w:sz w:val="16"/>
                <w:szCs w:val="16"/>
              </w:rPr>
            </w:pPr>
          </w:p>
        </w:tc>
        <w:tc>
          <w:tcPr>
            <w:tcW w:w="1718" w:type="dxa"/>
            <w:tcBorders>
              <w:top w:val="single" w:sz="4" w:space="0" w:color="auto"/>
              <w:bottom w:val="single" w:sz="4" w:space="0" w:color="auto"/>
            </w:tcBorders>
          </w:tcPr>
          <w:p w14:paraId="7F21A981"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4970AD7A" w14:textId="78BC6353"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Hamilton Rating Scale for Depression or Montgomery-Asberg.</w:t>
            </w:r>
          </w:p>
          <w:p w14:paraId="02BC05A7" w14:textId="77777777" w:rsidR="002B0309" w:rsidRPr="006D6651" w:rsidRDefault="002B0309" w:rsidP="002B0309">
            <w:pPr>
              <w:rPr>
                <w:rFonts w:asciiTheme="minorHAnsi" w:hAnsiTheme="minorHAnsi" w:cs="Calibri"/>
                <w:sz w:val="16"/>
                <w:szCs w:val="16"/>
                <w:u w:val="single"/>
              </w:rPr>
            </w:pPr>
          </w:p>
          <w:p w14:paraId="02319377" w14:textId="77777777" w:rsidR="002B0309" w:rsidRPr="006D6651" w:rsidRDefault="002B0309" w:rsidP="002B0309">
            <w:pPr>
              <w:rPr>
                <w:rFonts w:asciiTheme="minorHAnsi" w:hAnsiTheme="minorHAnsi" w:cs="Calibri"/>
                <w:sz w:val="16"/>
                <w:szCs w:val="16"/>
                <w:u w:val="single"/>
              </w:rPr>
            </w:pPr>
          </w:p>
          <w:p w14:paraId="42F2EDC3"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7C981EC8"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Narrative synthesis. Fixed and random effects models for meta-analysis.</w:t>
            </w:r>
          </w:p>
          <w:p w14:paraId="288826E1" w14:textId="77777777" w:rsidR="002B0309" w:rsidRPr="006D6651" w:rsidRDefault="002B0309" w:rsidP="002B0309">
            <w:pPr>
              <w:rPr>
                <w:rFonts w:asciiTheme="minorHAnsi" w:hAnsiTheme="minorHAnsi" w:cs="Calibri"/>
                <w:sz w:val="16"/>
                <w:szCs w:val="16"/>
              </w:rPr>
            </w:pPr>
          </w:p>
        </w:tc>
        <w:tc>
          <w:tcPr>
            <w:tcW w:w="2117" w:type="dxa"/>
            <w:tcBorders>
              <w:top w:val="single" w:sz="4" w:space="0" w:color="auto"/>
              <w:bottom w:val="single" w:sz="4" w:space="0" w:color="auto"/>
            </w:tcBorders>
          </w:tcPr>
          <w:p w14:paraId="1F51E522" w14:textId="77777777" w:rsidR="00D338B2"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9 non-ECT and 4 ECT studies (N = 192 with MDD) combination of cases and controls.</w:t>
            </w:r>
          </w:p>
          <w:p w14:paraId="0107894F" w14:textId="77777777" w:rsidR="00D338B2" w:rsidRPr="006D6651" w:rsidRDefault="00D338B2" w:rsidP="002B0309">
            <w:pPr>
              <w:rPr>
                <w:rFonts w:asciiTheme="minorHAnsi" w:hAnsiTheme="minorHAnsi" w:cs="Calibri"/>
                <w:sz w:val="16"/>
                <w:szCs w:val="16"/>
              </w:rPr>
            </w:pPr>
          </w:p>
          <w:p w14:paraId="6177D491" w14:textId="3ADC584E" w:rsidR="002B0309" w:rsidRPr="006D6651" w:rsidRDefault="00D338B2" w:rsidP="002B0309">
            <w:pPr>
              <w:rPr>
                <w:rFonts w:asciiTheme="minorHAnsi" w:hAnsiTheme="minorHAnsi" w:cs="Calibri"/>
                <w:sz w:val="16"/>
                <w:szCs w:val="16"/>
              </w:rPr>
            </w:pPr>
            <w:r w:rsidRPr="006D6651">
              <w:rPr>
                <w:rFonts w:asciiTheme="minorHAnsi" w:hAnsiTheme="minorHAnsi" w:cs="Calibri"/>
                <w:sz w:val="16"/>
                <w:szCs w:val="16"/>
              </w:rPr>
              <w:t>All randomised controlled trials.</w:t>
            </w:r>
            <w:r w:rsidR="002B0309" w:rsidRPr="006D6651">
              <w:rPr>
                <w:rFonts w:asciiTheme="minorHAnsi" w:hAnsiTheme="minorHAnsi" w:cs="Calibri"/>
                <w:sz w:val="16"/>
                <w:szCs w:val="16"/>
              </w:rPr>
              <w:t xml:space="preserve"> </w:t>
            </w:r>
          </w:p>
          <w:p w14:paraId="73AFE84F" w14:textId="3E700919" w:rsidR="002B0309" w:rsidRPr="006D6651" w:rsidRDefault="002B0309" w:rsidP="002B0309">
            <w:pPr>
              <w:rPr>
                <w:rFonts w:asciiTheme="minorHAnsi" w:hAnsiTheme="minorHAnsi" w:cs="Calibri"/>
                <w:sz w:val="16"/>
                <w:szCs w:val="16"/>
              </w:rPr>
            </w:pPr>
          </w:p>
          <w:p w14:paraId="5003A2CA" w14:textId="10013C78" w:rsidR="00DF6832"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 = 163 cases administered ketamine hydrochloride</w:t>
            </w:r>
            <w:r w:rsidR="00DF6832" w:rsidRPr="006D6651">
              <w:rPr>
                <w:rFonts w:asciiTheme="minorHAnsi" w:hAnsiTheme="minorHAnsi" w:cs="Calibri"/>
                <w:sz w:val="16"/>
                <w:szCs w:val="16"/>
              </w:rPr>
              <w:t xml:space="preserve"> and N = 148 controls administered placebo or midazolam.</w:t>
            </w:r>
          </w:p>
          <w:p w14:paraId="1B6C3B1F" w14:textId="2224E530" w:rsidR="002B0309" w:rsidRPr="006D6651" w:rsidRDefault="002B0309" w:rsidP="002B0309">
            <w:pPr>
              <w:rPr>
                <w:rFonts w:asciiTheme="minorHAnsi" w:hAnsiTheme="minorHAnsi" w:cs="Calibri"/>
                <w:sz w:val="16"/>
                <w:szCs w:val="16"/>
              </w:rPr>
            </w:pPr>
          </w:p>
          <w:p w14:paraId="7C791C81" w14:textId="6F8C3D55" w:rsidR="002B0309" w:rsidRPr="006D6651" w:rsidRDefault="002B0309"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Ketamine dosage range: 0.4 mg/kg – 0.8 mg/kg.</w:t>
            </w:r>
            <w:r w:rsidR="007C5AF7" w:rsidRPr="006D6651">
              <w:rPr>
                <w:rFonts w:asciiTheme="minorHAnsi" w:hAnsiTheme="minorHAnsi" w:cs="Calibri"/>
                <w:color w:val="000000" w:themeColor="text1"/>
                <w:sz w:val="16"/>
                <w:szCs w:val="16"/>
              </w:rPr>
              <w:t xml:space="preserve"> Number of doses not specified.</w:t>
            </w:r>
          </w:p>
          <w:p w14:paraId="4857F70A" w14:textId="77777777" w:rsidR="002B0309" w:rsidRPr="006D6651" w:rsidRDefault="002B0309" w:rsidP="002B0309">
            <w:pPr>
              <w:rPr>
                <w:rFonts w:asciiTheme="minorHAnsi" w:hAnsiTheme="minorHAnsi" w:cs="Calibri"/>
                <w:sz w:val="16"/>
                <w:szCs w:val="16"/>
              </w:rPr>
            </w:pPr>
          </w:p>
          <w:p w14:paraId="0A485A69" w14:textId="4D22BA75" w:rsidR="002B0309" w:rsidRPr="006D6651" w:rsidRDefault="002B0309" w:rsidP="002B0309">
            <w:pPr>
              <w:rPr>
                <w:rFonts w:asciiTheme="minorHAnsi" w:hAnsiTheme="minorHAnsi" w:cs="Calibri"/>
                <w:sz w:val="16"/>
                <w:szCs w:val="16"/>
              </w:rPr>
            </w:pPr>
          </w:p>
        </w:tc>
        <w:tc>
          <w:tcPr>
            <w:tcW w:w="1635" w:type="dxa"/>
            <w:tcBorders>
              <w:top w:val="single" w:sz="4" w:space="0" w:color="auto"/>
              <w:bottom w:val="single" w:sz="4" w:space="0" w:color="auto"/>
            </w:tcBorders>
          </w:tcPr>
          <w:p w14:paraId="46A30599" w14:textId="7B6A5FD4"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Significant decreases in depression symptoms relative to placebo in non- ECT context: SMD = - 0.99 (95% C.I. - -1.23 to – 0.75, P = </w:t>
            </w:r>
            <w:r w:rsidRPr="006D6651">
              <w:rPr>
                <w:rFonts w:asciiTheme="minorHAnsi" w:hAnsiTheme="minorHAnsi" w:cs="Calibri"/>
                <w:color w:val="000000" w:themeColor="text1"/>
                <w:sz w:val="16"/>
                <w:szCs w:val="16"/>
              </w:rPr>
              <w:t xml:space="preserve">&lt; 0.001) and ECT-context: </w:t>
            </w:r>
            <w:r w:rsidRPr="006D6651">
              <w:rPr>
                <w:rFonts w:asciiTheme="minorHAnsi" w:hAnsiTheme="minorHAnsi" w:cs="Calibri"/>
                <w:sz w:val="16"/>
                <w:szCs w:val="16"/>
              </w:rPr>
              <w:t>SMD=−0.56; 95 % CI −1.10, −0.02; p=0.04 which can be sustained for up to 3 days.</w:t>
            </w:r>
          </w:p>
          <w:p w14:paraId="14C12B5D" w14:textId="771A932C" w:rsidR="002B0309" w:rsidRPr="006D6651" w:rsidRDefault="002B0309" w:rsidP="002B0309">
            <w:pPr>
              <w:rPr>
                <w:rFonts w:asciiTheme="minorHAnsi" w:hAnsiTheme="minorHAnsi" w:cs="Calibri"/>
                <w:sz w:val="16"/>
                <w:szCs w:val="16"/>
              </w:rPr>
            </w:pPr>
          </w:p>
        </w:tc>
      </w:tr>
      <w:tr w:rsidR="002B0309" w:rsidRPr="006D6651" w14:paraId="5DE4F507" w14:textId="77777777" w:rsidTr="006D6651">
        <w:tc>
          <w:tcPr>
            <w:tcW w:w="1772" w:type="dxa"/>
            <w:tcBorders>
              <w:top w:val="single" w:sz="4" w:space="0" w:color="auto"/>
              <w:bottom w:val="single" w:sz="4" w:space="0" w:color="auto"/>
            </w:tcBorders>
          </w:tcPr>
          <w:p w14:paraId="3A014DC7" w14:textId="77777777" w:rsidR="002B0309" w:rsidRPr="006D6651" w:rsidRDefault="002B0309"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Garay et al., 2017</w:t>
            </w:r>
          </w:p>
          <w:p w14:paraId="6E52ECBB" w14:textId="7F4DA265"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France.</w:t>
            </w:r>
          </w:p>
          <w:p w14:paraId="7868CABC" w14:textId="77777777" w:rsidR="002B0309" w:rsidRPr="006D6651" w:rsidRDefault="002B0309" w:rsidP="002B0309">
            <w:pPr>
              <w:rPr>
                <w:rFonts w:asciiTheme="minorHAnsi" w:hAnsiTheme="minorHAnsi" w:cs="Calibri"/>
                <w:sz w:val="16"/>
                <w:szCs w:val="16"/>
              </w:rPr>
            </w:pPr>
          </w:p>
          <w:p w14:paraId="11EA5003" w14:textId="6D4D1489" w:rsidR="002B0309" w:rsidRPr="006D6651" w:rsidRDefault="002B0309" w:rsidP="002B0309">
            <w:pPr>
              <w:rPr>
                <w:rFonts w:asciiTheme="minorHAnsi" w:hAnsiTheme="minorHAnsi" w:cs="Calibri"/>
                <w:sz w:val="16"/>
                <w:szCs w:val="16"/>
              </w:rPr>
            </w:pPr>
            <w:r w:rsidRPr="006D6651">
              <w:rPr>
                <w:rFonts w:asciiTheme="minorHAnsi" w:hAnsiTheme="minorHAnsi" w:cs="Calibri"/>
                <w:color w:val="000000"/>
                <w:sz w:val="16"/>
                <w:szCs w:val="16"/>
              </w:rPr>
              <w:t xml:space="preserve">Systematic review </w:t>
            </w:r>
          </w:p>
          <w:p w14:paraId="439F1357" w14:textId="7E50AF7A" w:rsidR="002B0309" w:rsidRPr="006D6651" w:rsidRDefault="002B0309" w:rsidP="002B0309">
            <w:pPr>
              <w:rPr>
                <w:rFonts w:asciiTheme="minorHAnsi" w:hAnsiTheme="minorHAnsi" w:cs="Calibri"/>
                <w:sz w:val="16"/>
                <w:szCs w:val="16"/>
              </w:rPr>
            </w:pPr>
          </w:p>
        </w:tc>
        <w:tc>
          <w:tcPr>
            <w:tcW w:w="1768" w:type="dxa"/>
            <w:tcBorders>
              <w:top w:val="single" w:sz="4" w:space="0" w:color="auto"/>
              <w:bottom w:val="single" w:sz="4" w:space="0" w:color="auto"/>
            </w:tcBorders>
          </w:tcPr>
          <w:p w14:paraId="48B5D4A2" w14:textId="3355F6ED"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Agents assessed were required to be tested in phase II and/or phase III clinical trials. </w:t>
            </w:r>
          </w:p>
        </w:tc>
        <w:tc>
          <w:tcPr>
            <w:tcW w:w="1718" w:type="dxa"/>
            <w:tcBorders>
              <w:top w:val="single" w:sz="4" w:space="0" w:color="auto"/>
              <w:bottom w:val="single" w:sz="4" w:space="0" w:color="auto"/>
            </w:tcBorders>
          </w:tcPr>
          <w:p w14:paraId="52FF99F4"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2A095C22" w14:textId="4119C980"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rPr>
              <w:t>Montgomery-Asberg or Hamilton Rating Scale for Depression.</w:t>
            </w:r>
          </w:p>
          <w:p w14:paraId="1692722F" w14:textId="77777777" w:rsidR="002B0309" w:rsidRPr="006D6651" w:rsidRDefault="002B0309" w:rsidP="002B0309">
            <w:pPr>
              <w:rPr>
                <w:rFonts w:asciiTheme="minorHAnsi" w:hAnsiTheme="minorHAnsi" w:cs="Calibri"/>
                <w:sz w:val="16"/>
                <w:szCs w:val="16"/>
                <w:u w:val="single"/>
              </w:rPr>
            </w:pPr>
          </w:p>
          <w:p w14:paraId="4F31BD1E"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02AB3780" w14:textId="79151848"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Narrative synthesis</w:t>
            </w:r>
          </w:p>
        </w:tc>
        <w:tc>
          <w:tcPr>
            <w:tcW w:w="2117" w:type="dxa"/>
            <w:tcBorders>
              <w:top w:val="single" w:sz="4" w:space="0" w:color="auto"/>
              <w:bottom w:val="single" w:sz="4" w:space="0" w:color="auto"/>
            </w:tcBorders>
          </w:tcPr>
          <w:p w14:paraId="2B3E7CFC" w14:textId="14EA405F" w:rsidR="002B0309" w:rsidRPr="006D6651" w:rsidRDefault="002B0309" w:rsidP="002B0309">
            <w:pPr>
              <w:pStyle w:val="NormalWeb"/>
              <w:spacing w:before="0" w:beforeAutospacing="0" w:after="0" w:afterAutospacing="0"/>
              <w:rPr>
                <w:rFonts w:asciiTheme="minorHAnsi" w:hAnsiTheme="minorHAnsi" w:cs="Calibri"/>
                <w:color w:val="000000"/>
                <w:sz w:val="16"/>
                <w:szCs w:val="16"/>
              </w:rPr>
            </w:pPr>
            <w:r w:rsidRPr="006D6651">
              <w:rPr>
                <w:rFonts w:asciiTheme="minorHAnsi" w:hAnsiTheme="minorHAnsi" w:cs="Calibri"/>
                <w:color w:val="000000"/>
                <w:sz w:val="16"/>
                <w:szCs w:val="16"/>
              </w:rPr>
              <w:t>IV ketamine:</w:t>
            </w:r>
          </w:p>
          <w:p w14:paraId="4D29A239" w14:textId="2614DE8B" w:rsidR="002B0309" w:rsidRPr="006D6651" w:rsidRDefault="002B0309" w:rsidP="002B0309">
            <w:pPr>
              <w:pStyle w:val="NormalWeb"/>
              <w:spacing w:before="0" w:beforeAutospacing="0" w:after="0" w:afterAutospacing="0"/>
              <w:rPr>
                <w:rFonts w:asciiTheme="minorHAnsi" w:hAnsiTheme="minorHAnsi" w:cs="Calibri"/>
                <w:sz w:val="16"/>
                <w:szCs w:val="16"/>
              </w:rPr>
            </w:pPr>
            <w:r w:rsidRPr="006D6651">
              <w:rPr>
                <w:rFonts w:asciiTheme="minorHAnsi" w:hAnsiTheme="minorHAnsi" w:cs="Calibri"/>
                <w:color w:val="000000"/>
                <w:sz w:val="16"/>
                <w:szCs w:val="16"/>
              </w:rPr>
              <w:t xml:space="preserve">9 phase II or III clinical trials (N range = 20-100), </w:t>
            </w:r>
            <w:r w:rsidRPr="006D6651">
              <w:rPr>
                <w:rFonts w:asciiTheme="minorHAnsi" w:hAnsiTheme="minorHAnsi" w:cs="Calibri"/>
                <w:color w:val="000000" w:themeColor="text1"/>
                <w:sz w:val="16"/>
                <w:szCs w:val="16"/>
              </w:rPr>
              <w:t xml:space="preserve">Ketamine dosage range: </w:t>
            </w:r>
            <w:r w:rsidRPr="006D6651">
              <w:rPr>
                <w:rFonts w:asciiTheme="minorHAnsi" w:hAnsiTheme="minorHAnsi" w:cs="Calibri"/>
                <w:sz w:val="16"/>
                <w:szCs w:val="16"/>
              </w:rPr>
              <w:t>0.2 mg/kg - 0.5 mg/kg</w:t>
            </w:r>
          </w:p>
          <w:p w14:paraId="49F0AA84" w14:textId="77777777" w:rsidR="002B0309" w:rsidRPr="006D6651" w:rsidRDefault="002B0309" w:rsidP="002B0309">
            <w:pPr>
              <w:rPr>
                <w:rFonts w:asciiTheme="minorHAnsi" w:hAnsiTheme="minorHAnsi" w:cs="Calibri"/>
                <w:sz w:val="16"/>
                <w:szCs w:val="16"/>
              </w:rPr>
            </w:pPr>
          </w:p>
          <w:p w14:paraId="57FDEB14" w14:textId="3071E9ED" w:rsidR="002B0309" w:rsidRPr="006D6651" w:rsidRDefault="002B0309" w:rsidP="002B0309">
            <w:pPr>
              <w:pStyle w:val="NormalWeb"/>
              <w:spacing w:before="0" w:beforeAutospacing="0" w:after="0" w:afterAutospacing="0"/>
              <w:rPr>
                <w:rFonts w:asciiTheme="minorHAnsi" w:hAnsiTheme="minorHAnsi" w:cs="Calibri"/>
                <w:color w:val="000000"/>
                <w:sz w:val="16"/>
                <w:szCs w:val="16"/>
              </w:rPr>
            </w:pPr>
            <w:r w:rsidRPr="006D6651">
              <w:rPr>
                <w:rFonts w:asciiTheme="minorHAnsi" w:hAnsiTheme="minorHAnsi" w:cs="Calibri"/>
                <w:color w:val="000000"/>
                <w:sz w:val="16"/>
                <w:szCs w:val="16"/>
              </w:rPr>
              <w:t>IN esketamine:</w:t>
            </w:r>
          </w:p>
          <w:p w14:paraId="0DB979FC" w14:textId="02EF4E36" w:rsidR="002B0309" w:rsidRPr="006D6651" w:rsidRDefault="002B0309" w:rsidP="002B0309">
            <w:pPr>
              <w:pStyle w:val="NormalWeb"/>
              <w:spacing w:before="0" w:beforeAutospacing="0" w:after="0" w:afterAutospacing="0"/>
              <w:rPr>
                <w:rFonts w:asciiTheme="minorHAnsi" w:hAnsiTheme="minorHAnsi" w:cs="Calibri"/>
                <w:sz w:val="16"/>
                <w:szCs w:val="16"/>
              </w:rPr>
            </w:pPr>
            <w:r w:rsidRPr="006D6651">
              <w:rPr>
                <w:rFonts w:asciiTheme="minorHAnsi" w:hAnsiTheme="minorHAnsi" w:cs="Calibri"/>
                <w:color w:val="000000"/>
                <w:sz w:val="16"/>
                <w:szCs w:val="16"/>
              </w:rPr>
              <w:t>7 phase II or III clinical trials (N range = 30-1071)</w:t>
            </w:r>
            <w:r w:rsidRPr="006D6651">
              <w:rPr>
                <w:rFonts w:asciiTheme="minorHAnsi" w:hAnsiTheme="minorHAnsi" w:cs="Calibri"/>
                <w:sz w:val="16"/>
                <w:szCs w:val="16"/>
              </w:rPr>
              <w:t xml:space="preserve">. </w:t>
            </w:r>
            <w:r w:rsidRPr="006D6651">
              <w:rPr>
                <w:rFonts w:asciiTheme="minorHAnsi" w:hAnsiTheme="minorHAnsi" w:cs="Calibri"/>
                <w:color w:val="000000" w:themeColor="text1"/>
                <w:sz w:val="16"/>
                <w:szCs w:val="16"/>
              </w:rPr>
              <w:t xml:space="preserve">Ketamine dosage range: </w:t>
            </w:r>
            <w:r w:rsidRPr="006D6651">
              <w:rPr>
                <w:rFonts w:asciiTheme="minorHAnsi" w:hAnsiTheme="minorHAnsi" w:cs="Calibri"/>
                <w:sz w:val="16"/>
                <w:szCs w:val="16"/>
              </w:rPr>
              <w:t xml:space="preserve">0.20 mg/kg – 0.40 mg/kg, 28 mg – 48mg. </w:t>
            </w:r>
          </w:p>
          <w:p w14:paraId="31981BED" w14:textId="33741051" w:rsidR="00F22959" w:rsidRPr="006D6651" w:rsidRDefault="00F22959" w:rsidP="002B0309">
            <w:pPr>
              <w:pStyle w:val="NormalWeb"/>
              <w:spacing w:before="0" w:beforeAutospacing="0" w:after="0" w:afterAutospacing="0"/>
              <w:rPr>
                <w:rFonts w:asciiTheme="minorHAnsi" w:hAnsiTheme="minorHAnsi" w:cs="Calibri"/>
                <w:sz w:val="16"/>
                <w:szCs w:val="16"/>
              </w:rPr>
            </w:pPr>
          </w:p>
          <w:p w14:paraId="06A2CD45" w14:textId="378260E0" w:rsidR="00F22959" w:rsidRPr="006D6651" w:rsidRDefault="00F22959" w:rsidP="002B0309">
            <w:pPr>
              <w:pStyle w:val="NormalWeb"/>
              <w:spacing w:before="0" w:beforeAutospacing="0" w:after="0" w:afterAutospacing="0"/>
              <w:rPr>
                <w:rFonts w:asciiTheme="minorHAnsi" w:hAnsiTheme="minorHAnsi" w:cs="Calibri"/>
                <w:sz w:val="16"/>
                <w:szCs w:val="16"/>
              </w:rPr>
            </w:pPr>
            <w:r w:rsidRPr="006D6651">
              <w:rPr>
                <w:rFonts w:asciiTheme="minorHAnsi" w:hAnsiTheme="minorHAnsi" w:cs="Calibri"/>
                <w:sz w:val="16"/>
                <w:szCs w:val="16"/>
              </w:rPr>
              <w:t>Number of doses not specified.</w:t>
            </w:r>
          </w:p>
          <w:p w14:paraId="7D7CEB82" w14:textId="5B7F712E" w:rsidR="002B0309" w:rsidRPr="006D6651" w:rsidRDefault="002B0309" w:rsidP="002B0309">
            <w:pPr>
              <w:rPr>
                <w:rFonts w:asciiTheme="minorHAnsi" w:hAnsiTheme="minorHAnsi" w:cs="Calibri"/>
                <w:sz w:val="16"/>
                <w:szCs w:val="16"/>
              </w:rPr>
            </w:pPr>
          </w:p>
        </w:tc>
        <w:tc>
          <w:tcPr>
            <w:tcW w:w="1635" w:type="dxa"/>
            <w:tcBorders>
              <w:top w:val="single" w:sz="4" w:space="0" w:color="auto"/>
              <w:bottom w:val="single" w:sz="4" w:space="0" w:color="auto"/>
            </w:tcBorders>
          </w:tcPr>
          <w:p w14:paraId="179A9CF0" w14:textId="4DAFD73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Phase II clinical trials highlight rapid and efficacious impact of IV ketamine treatment, extending </w:t>
            </w:r>
            <w:r w:rsidR="003F4D80" w:rsidRPr="006D6651">
              <w:rPr>
                <w:rFonts w:asciiTheme="minorHAnsi" w:hAnsiTheme="minorHAnsi" w:cs="Calibri"/>
                <w:sz w:val="16"/>
                <w:szCs w:val="16"/>
              </w:rPr>
              <w:t xml:space="preserve">up to </w:t>
            </w:r>
            <w:r w:rsidRPr="006D6651">
              <w:rPr>
                <w:rFonts w:asciiTheme="minorHAnsi" w:hAnsiTheme="minorHAnsi" w:cs="Calibri"/>
                <w:sz w:val="16"/>
                <w:szCs w:val="16"/>
              </w:rPr>
              <w:t>15 days post-infusion.</w:t>
            </w:r>
          </w:p>
          <w:p w14:paraId="49834831" w14:textId="2DE321D2" w:rsidR="002B0309" w:rsidRPr="006D6651" w:rsidRDefault="002B0309" w:rsidP="002B0309">
            <w:pPr>
              <w:rPr>
                <w:rFonts w:asciiTheme="minorHAnsi" w:hAnsiTheme="minorHAnsi" w:cs="Calibri"/>
                <w:sz w:val="16"/>
                <w:szCs w:val="16"/>
              </w:rPr>
            </w:pPr>
          </w:p>
          <w:p w14:paraId="7D95410A" w14:textId="63E8BDEB"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Efficacy of IN (esketamine) relative to placebo, observed within 40 minutes following infusion and sustained up to 8 days later. </w:t>
            </w:r>
          </w:p>
          <w:p w14:paraId="3C63DB68" w14:textId="4DE03878" w:rsidR="002B0309" w:rsidRPr="006D6651" w:rsidRDefault="002B0309" w:rsidP="002B0309">
            <w:pPr>
              <w:rPr>
                <w:rFonts w:asciiTheme="minorHAnsi" w:hAnsiTheme="minorHAnsi" w:cs="Calibri"/>
                <w:sz w:val="16"/>
                <w:szCs w:val="16"/>
              </w:rPr>
            </w:pPr>
          </w:p>
        </w:tc>
      </w:tr>
      <w:tr w:rsidR="002B0309" w:rsidRPr="006D6651" w14:paraId="584C0200" w14:textId="77777777" w:rsidTr="006D6651">
        <w:trPr>
          <w:trHeight w:val="558"/>
        </w:trPr>
        <w:tc>
          <w:tcPr>
            <w:tcW w:w="1772" w:type="dxa"/>
            <w:tcBorders>
              <w:top w:val="single" w:sz="4" w:space="0" w:color="auto"/>
              <w:bottom w:val="single" w:sz="4" w:space="0" w:color="auto"/>
            </w:tcBorders>
          </w:tcPr>
          <w:p w14:paraId="00BF6BE1" w14:textId="20DC0F45"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Han et al., 2016</w:t>
            </w:r>
          </w:p>
          <w:p w14:paraId="35427EAB" w14:textId="194970B8"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China.</w:t>
            </w:r>
          </w:p>
          <w:p w14:paraId="196930D3" w14:textId="77777777" w:rsidR="002B0309" w:rsidRPr="006D6651" w:rsidRDefault="002B0309" w:rsidP="002B0309">
            <w:pPr>
              <w:rPr>
                <w:rFonts w:asciiTheme="minorHAnsi" w:hAnsiTheme="minorHAnsi"/>
                <w:color w:val="000000"/>
                <w:sz w:val="16"/>
                <w:szCs w:val="16"/>
              </w:rPr>
            </w:pPr>
          </w:p>
          <w:p w14:paraId="19DE46C5" w14:textId="13F32125"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Meta-analysis.</w:t>
            </w:r>
          </w:p>
          <w:p w14:paraId="3398FBFD" w14:textId="317613B1" w:rsidR="002B0309" w:rsidRPr="006D6651" w:rsidRDefault="002B0309" w:rsidP="002B0309">
            <w:pPr>
              <w:rPr>
                <w:rFonts w:asciiTheme="minorHAnsi" w:hAnsiTheme="minorHAnsi" w:cs="Calibri"/>
                <w:sz w:val="16"/>
                <w:szCs w:val="16"/>
              </w:rPr>
            </w:pPr>
          </w:p>
        </w:tc>
        <w:tc>
          <w:tcPr>
            <w:tcW w:w="1768" w:type="dxa"/>
            <w:tcBorders>
              <w:top w:val="single" w:sz="4" w:space="0" w:color="auto"/>
              <w:bottom w:val="single" w:sz="4" w:space="0" w:color="auto"/>
            </w:tcBorders>
          </w:tcPr>
          <w:p w14:paraId="097139A9" w14:textId="703DEC0C"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Studied required to employ a randomised, double-blind placebo-controlled protocol (placebo active or inactive)</w:t>
            </w:r>
          </w:p>
          <w:p w14:paraId="24E00B8E" w14:textId="77777777" w:rsidR="002B0309" w:rsidRPr="006D6651" w:rsidRDefault="002B0309" w:rsidP="002B0309">
            <w:pPr>
              <w:rPr>
                <w:rFonts w:asciiTheme="minorHAnsi" w:hAnsiTheme="minorHAnsi"/>
                <w:sz w:val="16"/>
                <w:szCs w:val="16"/>
              </w:rPr>
            </w:pPr>
          </w:p>
          <w:p w14:paraId="0B0CF47F" w14:textId="650059FD" w:rsidR="002B0309" w:rsidRPr="006D6651" w:rsidRDefault="002B0309" w:rsidP="002B0309">
            <w:pPr>
              <w:rPr>
                <w:rFonts w:asciiTheme="minorHAnsi" w:hAnsiTheme="minorHAnsi"/>
                <w:sz w:val="16"/>
                <w:szCs w:val="16"/>
              </w:rPr>
            </w:pPr>
            <w:r w:rsidRPr="006D6651">
              <w:rPr>
                <w:rFonts w:asciiTheme="minorHAnsi" w:hAnsiTheme="minorHAnsi" w:cs="Calibri"/>
                <w:sz w:val="16"/>
                <w:szCs w:val="16"/>
              </w:rPr>
              <w:t>Individuals diagnosed with MDD.</w:t>
            </w:r>
          </w:p>
          <w:p w14:paraId="754C953D" w14:textId="77777777" w:rsidR="002B0309" w:rsidRPr="006D6651" w:rsidRDefault="002B0309" w:rsidP="002B0309">
            <w:pPr>
              <w:rPr>
                <w:rFonts w:asciiTheme="minorHAnsi" w:hAnsiTheme="minorHAnsi"/>
                <w:sz w:val="16"/>
                <w:szCs w:val="16"/>
              </w:rPr>
            </w:pPr>
          </w:p>
          <w:p w14:paraId="076C6BE2" w14:textId="77777777" w:rsidR="002B0309" w:rsidRPr="006D6651" w:rsidRDefault="002B0309" w:rsidP="002B0309">
            <w:pPr>
              <w:rPr>
                <w:rFonts w:asciiTheme="minorHAnsi" w:hAnsiTheme="minorHAnsi"/>
                <w:sz w:val="16"/>
                <w:szCs w:val="16"/>
              </w:rPr>
            </w:pPr>
          </w:p>
          <w:p w14:paraId="19FD4091" w14:textId="77777777" w:rsidR="002B0309" w:rsidRPr="006D6651" w:rsidRDefault="002B0309" w:rsidP="002B0309">
            <w:pPr>
              <w:rPr>
                <w:rFonts w:asciiTheme="minorHAnsi" w:hAnsiTheme="minorHAnsi"/>
                <w:sz w:val="16"/>
                <w:szCs w:val="16"/>
              </w:rPr>
            </w:pPr>
          </w:p>
          <w:p w14:paraId="36A615CF" w14:textId="77777777" w:rsidR="002B0309" w:rsidRPr="006D6651" w:rsidRDefault="002B0309" w:rsidP="002B0309">
            <w:pPr>
              <w:rPr>
                <w:rFonts w:asciiTheme="minorHAnsi" w:hAnsiTheme="minorHAnsi"/>
                <w:sz w:val="16"/>
                <w:szCs w:val="16"/>
              </w:rPr>
            </w:pPr>
          </w:p>
          <w:p w14:paraId="2E6FEC43" w14:textId="77777777" w:rsidR="002B0309" w:rsidRPr="006D6651" w:rsidRDefault="002B0309" w:rsidP="002B0309">
            <w:pPr>
              <w:rPr>
                <w:rFonts w:asciiTheme="minorHAnsi" w:hAnsiTheme="minorHAnsi"/>
                <w:sz w:val="16"/>
                <w:szCs w:val="16"/>
              </w:rPr>
            </w:pPr>
          </w:p>
          <w:p w14:paraId="0230C3B5" w14:textId="77777777" w:rsidR="002B0309" w:rsidRPr="006D6651" w:rsidRDefault="002B0309" w:rsidP="002B0309">
            <w:pPr>
              <w:rPr>
                <w:rFonts w:asciiTheme="minorHAnsi" w:hAnsiTheme="minorHAnsi"/>
                <w:sz w:val="16"/>
                <w:szCs w:val="16"/>
              </w:rPr>
            </w:pPr>
          </w:p>
          <w:p w14:paraId="0F07E8B6" w14:textId="16C79877" w:rsidR="002B0309" w:rsidRPr="006D6651" w:rsidRDefault="002B0309" w:rsidP="002B0309">
            <w:pPr>
              <w:rPr>
                <w:rFonts w:asciiTheme="minorHAnsi" w:hAnsiTheme="minorHAnsi"/>
                <w:sz w:val="16"/>
                <w:szCs w:val="16"/>
              </w:rPr>
            </w:pPr>
          </w:p>
        </w:tc>
        <w:tc>
          <w:tcPr>
            <w:tcW w:w="1718" w:type="dxa"/>
            <w:tcBorders>
              <w:top w:val="single" w:sz="4" w:space="0" w:color="auto"/>
              <w:bottom w:val="single" w:sz="4" w:space="0" w:color="auto"/>
            </w:tcBorders>
          </w:tcPr>
          <w:p w14:paraId="1D0223B9" w14:textId="5921774F"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70D89CF1" w14:textId="1E57355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Hamilton Rating Scale for Depression or Montgomery-Asberg (response rate as primary outcome)</w:t>
            </w:r>
          </w:p>
          <w:p w14:paraId="5589AF2F" w14:textId="77777777" w:rsidR="002B0309" w:rsidRPr="006D6651" w:rsidRDefault="002B0309" w:rsidP="002B0309">
            <w:pPr>
              <w:rPr>
                <w:rFonts w:asciiTheme="minorHAnsi" w:hAnsiTheme="minorHAnsi" w:cs="Calibri"/>
                <w:sz w:val="16"/>
                <w:szCs w:val="16"/>
                <w:u w:val="single"/>
              </w:rPr>
            </w:pPr>
          </w:p>
          <w:p w14:paraId="03DF750D" w14:textId="77777777" w:rsidR="002B0309" w:rsidRPr="006D6651" w:rsidRDefault="002B0309" w:rsidP="002B0309">
            <w:pPr>
              <w:rPr>
                <w:rFonts w:asciiTheme="minorHAnsi" w:hAnsiTheme="minorHAnsi" w:cs="Calibri"/>
                <w:color w:val="000000" w:themeColor="text1"/>
                <w:sz w:val="16"/>
                <w:szCs w:val="16"/>
                <w:u w:val="single"/>
              </w:rPr>
            </w:pPr>
            <w:r w:rsidRPr="006D6651">
              <w:rPr>
                <w:rFonts w:asciiTheme="minorHAnsi" w:hAnsiTheme="minorHAnsi" w:cs="Calibri"/>
                <w:color w:val="000000" w:themeColor="text1"/>
                <w:sz w:val="16"/>
                <w:szCs w:val="16"/>
                <w:u w:val="single"/>
              </w:rPr>
              <w:t>Synthesis:</w:t>
            </w:r>
          </w:p>
          <w:p w14:paraId="3D7752C1" w14:textId="74EAEF2F"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Random-effects model.</w:t>
            </w:r>
          </w:p>
        </w:tc>
        <w:tc>
          <w:tcPr>
            <w:tcW w:w="2117" w:type="dxa"/>
            <w:tcBorders>
              <w:top w:val="single" w:sz="4" w:space="0" w:color="auto"/>
              <w:bottom w:val="single" w:sz="4" w:space="0" w:color="auto"/>
            </w:tcBorders>
          </w:tcPr>
          <w:p w14:paraId="76E4760D" w14:textId="5C0E8ECA"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9 studies reviewed (N = 368 patients)</w:t>
            </w:r>
          </w:p>
          <w:p w14:paraId="3588C6FB" w14:textId="5B465EBA" w:rsidR="0062091A" w:rsidRPr="006D6651" w:rsidRDefault="0062091A" w:rsidP="002B0309">
            <w:pPr>
              <w:rPr>
                <w:rFonts w:asciiTheme="minorHAnsi" w:hAnsiTheme="minorHAnsi" w:cs="Calibri"/>
                <w:sz w:val="16"/>
                <w:szCs w:val="16"/>
              </w:rPr>
            </w:pPr>
          </w:p>
          <w:p w14:paraId="35ACF3B7" w14:textId="0506F922" w:rsidR="0062091A" w:rsidRPr="006D6651" w:rsidRDefault="0062091A" w:rsidP="002B0309">
            <w:pPr>
              <w:rPr>
                <w:rFonts w:asciiTheme="minorHAnsi" w:hAnsiTheme="minorHAnsi" w:cs="Calibri"/>
                <w:sz w:val="16"/>
                <w:szCs w:val="16"/>
              </w:rPr>
            </w:pPr>
            <w:r w:rsidRPr="006D6651">
              <w:rPr>
                <w:rFonts w:asciiTheme="minorHAnsi" w:hAnsiTheme="minorHAnsi" w:cs="Calibri"/>
                <w:sz w:val="16"/>
                <w:szCs w:val="16"/>
              </w:rPr>
              <w:t>All randomised, double-blind controlled trials.</w:t>
            </w:r>
          </w:p>
          <w:p w14:paraId="2FD275E5" w14:textId="77777777" w:rsidR="002B0309" w:rsidRPr="006D6651" w:rsidRDefault="002B0309" w:rsidP="002B0309">
            <w:pPr>
              <w:rPr>
                <w:rFonts w:asciiTheme="minorHAnsi" w:hAnsiTheme="minorHAnsi" w:cs="Calibri"/>
                <w:sz w:val="16"/>
                <w:szCs w:val="16"/>
                <w:u w:val="single"/>
              </w:rPr>
            </w:pPr>
          </w:p>
          <w:p w14:paraId="25AE7847" w14:textId="5E9EB378"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u w:val="single"/>
              </w:rPr>
              <w:t>Ketamine dosage range</w:t>
            </w:r>
            <w:r w:rsidRPr="006D6651">
              <w:rPr>
                <w:rFonts w:asciiTheme="minorHAnsi" w:hAnsiTheme="minorHAnsi" w:cs="Calibri"/>
                <w:sz w:val="16"/>
                <w:szCs w:val="16"/>
              </w:rPr>
              <w:t xml:space="preserve">: 0.5 mg/kg – 0.54 mg/kg. </w:t>
            </w:r>
            <w:r w:rsidR="00696552" w:rsidRPr="006D6651">
              <w:rPr>
                <w:rFonts w:asciiTheme="minorHAnsi" w:hAnsiTheme="minorHAnsi" w:cs="Calibri"/>
                <w:sz w:val="16"/>
                <w:szCs w:val="16"/>
              </w:rPr>
              <w:t>Single dose</w:t>
            </w:r>
          </w:p>
        </w:tc>
        <w:tc>
          <w:tcPr>
            <w:tcW w:w="1635" w:type="dxa"/>
            <w:tcBorders>
              <w:top w:val="single" w:sz="4" w:space="0" w:color="auto"/>
              <w:bottom w:val="single" w:sz="4" w:space="0" w:color="auto"/>
            </w:tcBorders>
          </w:tcPr>
          <w:p w14:paraId="77043D2E" w14:textId="5B672204" w:rsidR="002B0309" w:rsidRPr="006D6651" w:rsidRDefault="002B0309" w:rsidP="002B0309">
            <w:pPr>
              <w:rPr>
                <w:rFonts w:asciiTheme="minorHAnsi" w:hAnsiTheme="minorHAnsi"/>
                <w:sz w:val="16"/>
                <w:szCs w:val="16"/>
              </w:rPr>
            </w:pPr>
            <w:r w:rsidRPr="006D6651">
              <w:rPr>
                <w:rFonts w:asciiTheme="minorHAnsi" w:hAnsiTheme="minorHAnsi" w:cs="Calibri"/>
                <w:sz w:val="16"/>
                <w:szCs w:val="16"/>
              </w:rPr>
              <w:t>Response with ketamine vs placebo at 24 hours: Pooled OR = 10.09 (95% C.I: 4.96–20.52, P = &lt;0.00001) and Day 7: OR = 5.66 (95% CI: 2.92–10.97, P = &lt; 0.00001)</w:t>
            </w:r>
          </w:p>
          <w:p w14:paraId="5E260FF7" w14:textId="52BFBF37" w:rsidR="002B0309" w:rsidRPr="006D6651" w:rsidRDefault="002B0309" w:rsidP="002B0309">
            <w:pPr>
              <w:rPr>
                <w:rFonts w:asciiTheme="minorHAnsi" w:hAnsiTheme="minorHAnsi" w:cs="Calibri"/>
                <w:sz w:val="16"/>
                <w:szCs w:val="16"/>
              </w:rPr>
            </w:pPr>
          </w:p>
          <w:p w14:paraId="3148FE2E" w14:textId="4F069620"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Remission with ketamine vs placebo at 24 hours: Pooled OR = 5.25 (95% C.I: 1.82–15.17, P = 0.002) and Day 7 = OR = 4.60 (95% CI: 1.88–11.26, P = 0.0008)</w:t>
            </w:r>
          </w:p>
        </w:tc>
      </w:tr>
      <w:tr w:rsidR="002B0309" w:rsidRPr="006D6651" w14:paraId="72BDD50A" w14:textId="77777777" w:rsidTr="006D6651">
        <w:tc>
          <w:tcPr>
            <w:tcW w:w="1772" w:type="dxa"/>
            <w:tcBorders>
              <w:top w:val="single" w:sz="4" w:space="0" w:color="auto"/>
              <w:bottom w:val="single" w:sz="4" w:space="0" w:color="auto"/>
            </w:tcBorders>
          </w:tcPr>
          <w:p w14:paraId="56A2C115" w14:textId="56B95C59"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Hasselmann., 2014</w:t>
            </w:r>
          </w:p>
          <w:p w14:paraId="2018B726" w14:textId="2A304811"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The Netherlands.</w:t>
            </w:r>
          </w:p>
          <w:p w14:paraId="7BBEA865" w14:textId="77777777" w:rsidR="002B0309" w:rsidRPr="006D6651" w:rsidRDefault="002B0309" w:rsidP="002B0309">
            <w:pPr>
              <w:rPr>
                <w:rFonts w:asciiTheme="minorHAnsi" w:hAnsiTheme="minorHAnsi" w:cs="Calibri"/>
                <w:sz w:val="16"/>
                <w:szCs w:val="16"/>
              </w:rPr>
            </w:pPr>
          </w:p>
          <w:p w14:paraId="00565506" w14:textId="0B08689A"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Systematic review.</w:t>
            </w:r>
          </w:p>
          <w:p w14:paraId="76F5AB4A" w14:textId="6A775DCC" w:rsidR="002B0309" w:rsidRPr="006D6651" w:rsidRDefault="002B0309" w:rsidP="002B0309">
            <w:pPr>
              <w:rPr>
                <w:rFonts w:asciiTheme="minorHAnsi" w:hAnsiTheme="minorHAnsi" w:cs="Calibri"/>
                <w:sz w:val="16"/>
                <w:szCs w:val="16"/>
              </w:rPr>
            </w:pPr>
          </w:p>
        </w:tc>
        <w:tc>
          <w:tcPr>
            <w:tcW w:w="1768" w:type="dxa"/>
            <w:tcBorders>
              <w:top w:val="single" w:sz="4" w:space="0" w:color="auto"/>
              <w:bottom w:val="single" w:sz="4" w:space="0" w:color="auto"/>
            </w:tcBorders>
          </w:tcPr>
          <w:p w14:paraId="5C47F8B9" w14:textId="77777777"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Duration of clinical assessment required to be &gt;30min following treatment.</w:t>
            </w:r>
          </w:p>
          <w:p w14:paraId="501DB263" w14:textId="77777777" w:rsidR="002B0309" w:rsidRPr="006D6651" w:rsidRDefault="002B0309" w:rsidP="002B0309">
            <w:pPr>
              <w:rPr>
                <w:rFonts w:asciiTheme="minorHAnsi" w:hAnsiTheme="minorHAnsi" w:cs="Calibri"/>
                <w:color w:val="000000"/>
                <w:sz w:val="16"/>
                <w:szCs w:val="16"/>
              </w:rPr>
            </w:pPr>
          </w:p>
          <w:p w14:paraId="49B9284C" w14:textId="35503E95" w:rsidR="002B0309" w:rsidRPr="006D6651" w:rsidRDefault="002B0309" w:rsidP="002B0309">
            <w:pPr>
              <w:rPr>
                <w:rFonts w:asciiTheme="minorHAnsi" w:hAnsiTheme="minorHAnsi"/>
                <w:sz w:val="16"/>
                <w:szCs w:val="16"/>
              </w:rPr>
            </w:pPr>
            <w:r w:rsidRPr="006D6651">
              <w:rPr>
                <w:rFonts w:asciiTheme="minorHAnsi" w:hAnsiTheme="minorHAnsi" w:cs="Calibri"/>
                <w:color w:val="000000"/>
                <w:sz w:val="16"/>
                <w:szCs w:val="16"/>
              </w:rPr>
              <w:t xml:space="preserve">Patients to have received formal diagnosis of mood </w:t>
            </w:r>
            <w:r w:rsidRPr="006D6651">
              <w:rPr>
                <w:rFonts w:asciiTheme="minorHAnsi" w:hAnsiTheme="minorHAnsi" w:cs="Calibri"/>
                <w:color w:val="000000"/>
                <w:sz w:val="16"/>
                <w:szCs w:val="16"/>
              </w:rPr>
              <w:lastRenderedPageBreak/>
              <w:t>disorder and studies limited to humans.</w:t>
            </w:r>
          </w:p>
        </w:tc>
        <w:tc>
          <w:tcPr>
            <w:tcW w:w="1718" w:type="dxa"/>
            <w:tcBorders>
              <w:top w:val="single" w:sz="4" w:space="0" w:color="auto"/>
              <w:bottom w:val="single" w:sz="4" w:space="0" w:color="auto"/>
            </w:tcBorders>
          </w:tcPr>
          <w:p w14:paraId="18400255"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lastRenderedPageBreak/>
              <w:t>Summary measures:</w:t>
            </w:r>
          </w:p>
          <w:p w14:paraId="6AA63C56" w14:textId="0292D93E"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Hamilton Rating Scale for Depression.</w:t>
            </w:r>
          </w:p>
          <w:p w14:paraId="066597B2" w14:textId="77777777" w:rsidR="002B0309" w:rsidRPr="006D6651" w:rsidRDefault="002B0309" w:rsidP="002B0309">
            <w:pPr>
              <w:rPr>
                <w:rFonts w:asciiTheme="minorHAnsi" w:hAnsiTheme="minorHAnsi" w:cs="Calibri"/>
                <w:sz w:val="16"/>
                <w:szCs w:val="16"/>
                <w:u w:val="single"/>
              </w:rPr>
            </w:pPr>
          </w:p>
          <w:p w14:paraId="02794316"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010F580C"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Narrative synthesis</w:t>
            </w:r>
          </w:p>
          <w:p w14:paraId="5F4BD389" w14:textId="77777777" w:rsidR="002B0309" w:rsidRPr="006D6651" w:rsidRDefault="002B0309" w:rsidP="002B0309">
            <w:pPr>
              <w:rPr>
                <w:rFonts w:asciiTheme="minorHAnsi" w:hAnsiTheme="minorHAnsi"/>
                <w:sz w:val="16"/>
                <w:szCs w:val="16"/>
              </w:rPr>
            </w:pPr>
          </w:p>
        </w:tc>
        <w:tc>
          <w:tcPr>
            <w:tcW w:w="2117" w:type="dxa"/>
            <w:tcBorders>
              <w:top w:val="single" w:sz="4" w:space="0" w:color="auto"/>
              <w:bottom w:val="single" w:sz="4" w:space="0" w:color="auto"/>
            </w:tcBorders>
          </w:tcPr>
          <w:p w14:paraId="67E34959" w14:textId="48707D3F" w:rsidR="002B0309" w:rsidRPr="006D6651" w:rsidRDefault="002B0309" w:rsidP="002B0309">
            <w:pPr>
              <w:rPr>
                <w:rFonts w:asciiTheme="minorHAnsi" w:hAnsiTheme="minorHAnsi" w:cs="Calibri"/>
                <w:b/>
                <w:bCs/>
                <w:color w:val="FF0000"/>
                <w:sz w:val="16"/>
                <w:szCs w:val="16"/>
              </w:rPr>
            </w:pPr>
            <w:r w:rsidRPr="006D6651">
              <w:rPr>
                <w:rFonts w:asciiTheme="minorHAnsi" w:hAnsiTheme="minorHAnsi" w:cs="Calibri"/>
                <w:sz w:val="16"/>
                <w:szCs w:val="16"/>
              </w:rPr>
              <w:t>28 studies reviewed</w:t>
            </w:r>
            <w:r w:rsidRPr="006D6651">
              <w:rPr>
                <w:rFonts w:asciiTheme="minorHAnsi" w:hAnsiTheme="minorHAnsi" w:cs="Calibri"/>
                <w:b/>
                <w:bCs/>
                <w:sz w:val="16"/>
                <w:szCs w:val="16"/>
              </w:rPr>
              <w:t xml:space="preserve">. </w:t>
            </w:r>
            <w:r w:rsidR="00521E20">
              <w:rPr>
                <w:rFonts w:asciiTheme="minorHAnsi" w:hAnsiTheme="minorHAnsi" w:cs="Calibri"/>
                <w:sz w:val="16"/>
                <w:szCs w:val="16"/>
              </w:rPr>
              <w:t>21</w:t>
            </w:r>
            <w:r w:rsidR="006D6651" w:rsidRPr="006D6651">
              <w:rPr>
                <w:rFonts w:asciiTheme="minorHAnsi" w:hAnsiTheme="minorHAnsi" w:cs="Calibri"/>
                <w:sz w:val="16"/>
                <w:szCs w:val="16"/>
              </w:rPr>
              <w:t xml:space="preserve"> Open label trials,</w:t>
            </w:r>
            <w:r w:rsidR="006D6651">
              <w:rPr>
                <w:rFonts w:asciiTheme="minorHAnsi" w:hAnsiTheme="minorHAnsi" w:cs="Calibri"/>
                <w:b/>
                <w:bCs/>
                <w:sz w:val="16"/>
                <w:szCs w:val="16"/>
              </w:rPr>
              <w:t xml:space="preserve"> </w:t>
            </w:r>
            <w:r w:rsidR="00521E20" w:rsidRPr="00521E20">
              <w:rPr>
                <w:rFonts w:asciiTheme="minorHAnsi" w:hAnsiTheme="minorHAnsi" w:cs="Calibri"/>
                <w:sz w:val="16"/>
                <w:szCs w:val="16"/>
              </w:rPr>
              <w:t>6</w:t>
            </w:r>
            <w:r w:rsidR="008D7E1D" w:rsidRPr="00521E20">
              <w:rPr>
                <w:rFonts w:asciiTheme="minorHAnsi" w:hAnsiTheme="minorHAnsi" w:cs="Calibri"/>
                <w:sz w:val="16"/>
                <w:szCs w:val="16"/>
              </w:rPr>
              <w:t xml:space="preserve"> </w:t>
            </w:r>
            <w:r w:rsidR="00521E20">
              <w:rPr>
                <w:rFonts w:asciiTheme="minorHAnsi" w:hAnsiTheme="minorHAnsi" w:cs="Calibri"/>
                <w:sz w:val="16"/>
                <w:szCs w:val="16"/>
              </w:rPr>
              <w:t>randomised controlled trials.</w:t>
            </w:r>
          </w:p>
          <w:p w14:paraId="264DF500" w14:textId="77777777" w:rsidR="00521E20" w:rsidRDefault="00521E20" w:rsidP="002B0309">
            <w:pPr>
              <w:rPr>
                <w:rFonts w:asciiTheme="minorHAnsi" w:hAnsiTheme="minorHAnsi" w:cs="Calibri"/>
                <w:b/>
                <w:bCs/>
                <w:color w:val="FF0000"/>
                <w:sz w:val="16"/>
                <w:szCs w:val="16"/>
              </w:rPr>
            </w:pPr>
          </w:p>
          <w:p w14:paraId="5B7669DB" w14:textId="4CBDBECF" w:rsidR="002B0309" w:rsidRDefault="002B0309" w:rsidP="002B0309">
            <w:pPr>
              <w:rPr>
                <w:rFonts w:asciiTheme="minorHAnsi" w:hAnsiTheme="minorHAnsi" w:cs="Calibri"/>
                <w:sz w:val="16"/>
                <w:szCs w:val="16"/>
              </w:rPr>
            </w:pPr>
            <w:r w:rsidRPr="006D6651">
              <w:rPr>
                <w:rFonts w:asciiTheme="minorHAnsi" w:hAnsiTheme="minorHAnsi" w:cs="Calibri"/>
                <w:sz w:val="16"/>
                <w:szCs w:val="16"/>
                <w:u w:val="single"/>
              </w:rPr>
              <w:t>Typical ketamine dosage:</w:t>
            </w:r>
            <w:r w:rsidRPr="006D6651">
              <w:rPr>
                <w:rFonts w:asciiTheme="minorHAnsi" w:hAnsiTheme="minorHAnsi" w:cs="Calibri"/>
                <w:sz w:val="16"/>
                <w:szCs w:val="16"/>
              </w:rPr>
              <w:t xml:space="preserve"> 0.5 mg/kg over 40mins. Ketamine infusions ranged from 1 – 8 (majority single)</w:t>
            </w:r>
          </w:p>
          <w:p w14:paraId="7AFF0622" w14:textId="3A79531E" w:rsidR="006D6651" w:rsidRPr="006D6651" w:rsidRDefault="006D6651" w:rsidP="002B0309">
            <w:pPr>
              <w:rPr>
                <w:rFonts w:asciiTheme="minorHAnsi" w:hAnsiTheme="minorHAnsi" w:cs="Calibri"/>
                <w:sz w:val="16"/>
                <w:szCs w:val="16"/>
              </w:rPr>
            </w:pPr>
          </w:p>
        </w:tc>
        <w:tc>
          <w:tcPr>
            <w:tcW w:w="1635" w:type="dxa"/>
            <w:tcBorders>
              <w:top w:val="single" w:sz="4" w:space="0" w:color="auto"/>
              <w:bottom w:val="single" w:sz="4" w:space="0" w:color="auto"/>
            </w:tcBorders>
          </w:tcPr>
          <w:p w14:paraId="693437DB"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lastRenderedPageBreak/>
              <w:t xml:space="preserve">Clinical response observed as early as 40 minutes and in up to 70% of one sample. </w:t>
            </w:r>
          </w:p>
          <w:p w14:paraId="75BA3A2B" w14:textId="77777777" w:rsidR="002B0309" w:rsidRPr="006D6651" w:rsidRDefault="002B0309" w:rsidP="002B0309">
            <w:pPr>
              <w:rPr>
                <w:rFonts w:asciiTheme="minorHAnsi" w:hAnsiTheme="minorHAnsi" w:cs="Calibri"/>
                <w:sz w:val="16"/>
                <w:szCs w:val="16"/>
              </w:rPr>
            </w:pPr>
          </w:p>
          <w:p w14:paraId="249B3E9D" w14:textId="72CABB68" w:rsidR="002B0309" w:rsidRPr="006D6651" w:rsidRDefault="002B0309" w:rsidP="002B0309">
            <w:pPr>
              <w:rPr>
                <w:rFonts w:asciiTheme="minorHAnsi" w:hAnsiTheme="minorHAnsi"/>
                <w:sz w:val="16"/>
                <w:szCs w:val="16"/>
              </w:rPr>
            </w:pPr>
            <w:r w:rsidRPr="006D6651">
              <w:rPr>
                <w:rFonts w:asciiTheme="minorHAnsi" w:hAnsiTheme="minorHAnsi" w:cs="Calibri"/>
                <w:sz w:val="16"/>
                <w:szCs w:val="16"/>
              </w:rPr>
              <w:t xml:space="preserve">Depressive symptoms seen to </w:t>
            </w:r>
            <w:r w:rsidRPr="006D6651">
              <w:rPr>
                <w:rFonts w:asciiTheme="minorHAnsi" w:hAnsiTheme="minorHAnsi" w:cs="Calibri"/>
                <w:sz w:val="16"/>
                <w:szCs w:val="16"/>
              </w:rPr>
              <w:lastRenderedPageBreak/>
              <w:t>reduce by as much as 85%</w:t>
            </w:r>
            <w:bookmarkStart w:id="0" w:name="_GoBack"/>
            <w:bookmarkEnd w:id="0"/>
          </w:p>
        </w:tc>
      </w:tr>
      <w:tr w:rsidR="002B0309" w:rsidRPr="006D6651" w14:paraId="34563F90" w14:textId="77777777" w:rsidTr="006D6651">
        <w:tc>
          <w:tcPr>
            <w:tcW w:w="1772" w:type="dxa"/>
            <w:tcBorders>
              <w:top w:val="single" w:sz="4" w:space="0" w:color="auto"/>
              <w:bottom w:val="single" w:sz="4" w:space="0" w:color="auto"/>
            </w:tcBorders>
          </w:tcPr>
          <w:p w14:paraId="5FB232DB" w14:textId="331F6CAE"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themeColor="text1"/>
                <w:sz w:val="16"/>
                <w:szCs w:val="16"/>
              </w:rPr>
              <w:lastRenderedPageBreak/>
              <w:t>Jankauskas et al.,</w:t>
            </w:r>
            <w:r w:rsidRPr="006D6651">
              <w:rPr>
                <w:rFonts w:asciiTheme="minorHAnsi" w:hAnsiTheme="minorHAnsi"/>
                <w:color w:val="000000" w:themeColor="text1"/>
                <w:sz w:val="16"/>
                <w:szCs w:val="16"/>
              </w:rPr>
              <w:t xml:space="preserve"> </w:t>
            </w:r>
            <w:r w:rsidRPr="006D6651">
              <w:rPr>
                <w:rFonts w:asciiTheme="minorHAnsi" w:hAnsiTheme="minorHAnsi" w:cs="Calibri"/>
                <w:color w:val="000000"/>
                <w:sz w:val="16"/>
                <w:szCs w:val="16"/>
              </w:rPr>
              <w:t>2018</w:t>
            </w:r>
          </w:p>
          <w:p w14:paraId="579910FF" w14:textId="05D72843"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Canada &amp; USA.</w:t>
            </w:r>
          </w:p>
          <w:p w14:paraId="4280D4DF" w14:textId="77777777" w:rsidR="002B0309" w:rsidRPr="006D6651" w:rsidRDefault="002B0309" w:rsidP="002B0309">
            <w:pPr>
              <w:rPr>
                <w:rFonts w:asciiTheme="minorHAnsi" w:hAnsiTheme="minorHAnsi"/>
                <w:sz w:val="16"/>
                <w:szCs w:val="16"/>
              </w:rPr>
            </w:pPr>
          </w:p>
          <w:p w14:paraId="37C59CDC"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color w:val="000000"/>
                <w:sz w:val="16"/>
                <w:szCs w:val="16"/>
              </w:rPr>
              <w:t>Systematic Review</w:t>
            </w:r>
          </w:p>
          <w:p w14:paraId="77A2CFD3" w14:textId="0DADA5B1" w:rsidR="002B0309" w:rsidRPr="006D6651" w:rsidRDefault="002B0309" w:rsidP="002B0309">
            <w:pPr>
              <w:rPr>
                <w:rFonts w:asciiTheme="minorHAnsi" w:hAnsiTheme="minorHAnsi" w:cs="Calibri"/>
                <w:sz w:val="16"/>
                <w:szCs w:val="16"/>
              </w:rPr>
            </w:pPr>
          </w:p>
        </w:tc>
        <w:tc>
          <w:tcPr>
            <w:tcW w:w="1768" w:type="dxa"/>
            <w:tcBorders>
              <w:top w:val="single" w:sz="4" w:space="0" w:color="auto"/>
              <w:bottom w:val="single" w:sz="4" w:space="0" w:color="auto"/>
            </w:tcBorders>
          </w:tcPr>
          <w:p w14:paraId="78D4D396" w14:textId="56323DA3"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Studies published in the English language, with a randomised controlled-trial design with MDD samples.</w:t>
            </w:r>
          </w:p>
          <w:p w14:paraId="570CD8DA" w14:textId="77777777" w:rsidR="002B0309" w:rsidRPr="006D6651" w:rsidRDefault="002B0309" w:rsidP="002B0309">
            <w:pPr>
              <w:rPr>
                <w:rFonts w:asciiTheme="minorHAnsi" w:hAnsiTheme="minorHAnsi" w:cs="Calibri"/>
                <w:sz w:val="16"/>
                <w:szCs w:val="16"/>
              </w:rPr>
            </w:pPr>
          </w:p>
          <w:p w14:paraId="67AD2237"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Studies excluded where ketamine was administered in a non-ECT setting at dose of 0.5 mg/kg.</w:t>
            </w:r>
          </w:p>
          <w:p w14:paraId="71CB4AF4" w14:textId="23DCC638" w:rsidR="002B0309" w:rsidRPr="006D6651" w:rsidRDefault="002B0309" w:rsidP="002B0309">
            <w:pPr>
              <w:rPr>
                <w:rFonts w:asciiTheme="minorHAnsi" w:hAnsiTheme="minorHAnsi"/>
                <w:sz w:val="16"/>
                <w:szCs w:val="16"/>
              </w:rPr>
            </w:pPr>
            <w:r w:rsidRPr="006D6651">
              <w:rPr>
                <w:rFonts w:asciiTheme="minorHAnsi" w:hAnsiTheme="minorHAnsi" w:cs="Calibri"/>
                <w:color w:val="000000"/>
                <w:sz w:val="16"/>
                <w:szCs w:val="16"/>
              </w:rPr>
              <w:t>Studies with a cross-over protocol also excluded.</w:t>
            </w:r>
          </w:p>
          <w:p w14:paraId="3C0BC0C6" w14:textId="1F075D7E" w:rsidR="002B0309" w:rsidRPr="006D6651" w:rsidRDefault="002B0309" w:rsidP="002B0309">
            <w:pPr>
              <w:rPr>
                <w:rFonts w:asciiTheme="minorHAnsi" w:hAnsiTheme="minorHAnsi" w:cs="Calibri"/>
                <w:sz w:val="16"/>
                <w:szCs w:val="16"/>
              </w:rPr>
            </w:pPr>
          </w:p>
        </w:tc>
        <w:tc>
          <w:tcPr>
            <w:tcW w:w="1718" w:type="dxa"/>
            <w:tcBorders>
              <w:top w:val="single" w:sz="4" w:space="0" w:color="auto"/>
              <w:bottom w:val="single" w:sz="4" w:space="0" w:color="auto"/>
            </w:tcBorders>
          </w:tcPr>
          <w:p w14:paraId="5676D753"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5BCA88FA" w14:textId="29C504AC"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Montgomery-Asberg or Hamilton Rating Scale for Depression</w:t>
            </w:r>
          </w:p>
          <w:p w14:paraId="665D5E17" w14:textId="77777777" w:rsidR="002B0309" w:rsidRPr="006D6651" w:rsidRDefault="002B0309" w:rsidP="002B0309">
            <w:pPr>
              <w:rPr>
                <w:rFonts w:asciiTheme="minorHAnsi" w:hAnsiTheme="minorHAnsi" w:cs="Calibri"/>
                <w:sz w:val="16"/>
                <w:szCs w:val="16"/>
                <w:u w:val="single"/>
              </w:rPr>
            </w:pPr>
          </w:p>
          <w:p w14:paraId="6855AA85"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29EF2DCB" w14:textId="5E76380B"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Narrative synthesis</w:t>
            </w:r>
          </w:p>
        </w:tc>
        <w:tc>
          <w:tcPr>
            <w:tcW w:w="2117" w:type="dxa"/>
            <w:tcBorders>
              <w:top w:val="single" w:sz="4" w:space="0" w:color="auto"/>
              <w:bottom w:val="single" w:sz="4" w:space="0" w:color="auto"/>
            </w:tcBorders>
          </w:tcPr>
          <w:p w14:paraId="0B83644F" w14:textId="5EB8A9EA"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26 studies reviewed</w:t>
            </w:r>
            <w:r w:rsidR="00E8491F" w:rsidRPr="006D6651">
              <w:rPr>
                <w:rFonts w:asciiTheme="minorHAnsi" w:hAnsiTheme="minorHAnsi" w:cs="Calibri"/>
                <w:sz w:val="16"/>
                <w:szCs w:val="16"/>
              </w:rPr>
              <w:t xml:space="preserve">. </w:t>
            </w:r>
            <w:r w:rsidRPr="006D6651">
              <w:rPr>
                <w:rFonts w:asciiTheme="minorHAnsi" w:hAnsiTheme="minorHAnsi" w:cs="Calibri"/>
                <w:sz w:val="16"/>
                <w:szCs w:val="16"/>
              </w:rPr>
              <w:t>Studies included which assessed ketamine alone without additional ECT, ketamine with additional agents without ECT and ketamine as an adjunct to ECT alone or ketamine in conjunction with other agents for ECT (eg. propofol)</w:t>
            </w:r>
          </w:p>
          <w:p w14:paraId="6D5B4CD9" w14:textId="62A00EAD" w:rsidR="00215222" w:rsidRPr="006D6651" w:rsidRDefault="00215222" w:rsidP="002B0309">
            <w:pPr>
              <w:rPr>
                <w:rFonts w:asciiTheme="minorHAnsi" w:hAnsiTheme="minorHAnsi" w:cs="Calibri"/>
                <w:sz w:val="16"/>
                <w:szCs w:val="16"/>
              </w:rPr>
            </w:pPr>
          </w:p>
          <w:p w14:paraId="19B74506" w14:textId="3FA82708" w:rsidR="00215222" w:rsidRPr="006D6651" w:rsidRDefault="00215222" w:rsidP="002B0309">
            <w:pPr>
              <w:rPr>
                <w:rFonts w:asciiTheme="minorHAnsi" w:hAnsiTheme="minorHAnsi" w:cs="Calibri"/>
                <w:sz w:val="16"/>
                <w:szCs w:val="16"/>
              </w:rPr>
            </w:pPr>
            <w:r w:rsidRPr="006D6651">
              <w:rPr>
                <w:rFonts w:asciiTheme="minorHAnsi" w:hAnsiTheme="minorHAnsi" w:cs="Calibri"/>
                <w:sz w:val="16"/>
                <w:szCs w:val="16"/>
              </w:rPr>
              <w:t>All randomised controlled trials.</w:t>
            </w:r>
          </w:p>
          <w:p w14:paraId="44866BD7" w14:textId="77777777" w:rsidR="002B0309" w:rsidRPr="006D6651" w:rsidRDefault="002B0309" w:rsidP="002B0309">
            <w:pPr>
              <w:rPr>
                <w:rFonts w:asciiTheme="minorHAnsi" w:hAnsiTheme="minorHAnsi" w:cs="Calibri"/>
                <w:sz w:val="16"/>
                <w:szCs w:val="16"/>
              </w:rPr>
            </w:pPr>
          </w:p>
          <w:p w14:paraId="0ADBA2E0" w14:textId="36736400" w:rsidR="002B0309" w:rsidRPr="006D6651" w:rsidRDefault="002B0309" w:rsidP="002B0309">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Ketamine dosage range: 0.3 mg/kg – 2.0 mg/kg / 28mg - 84mg.</w:t>
            </w:r>
            <w:r w:rsidR="00D17D6C" w:rsidRPr="006D6651">
              <w:rPr>
                <w:rFonts w:asciiTheme="minorHAnsi" w:hAnsiTheme="minorHAnsi" w:cs="Calibri"/>
                <w:color w:val="000000" w:themeColor="text1"/>
                <w:sz w:val="16"/>
                <w:szCs w:val="16"/>
              </w:rPr>
              <w:t xml:space="preserve"> Number of doses not specified.</w:t>
            </w:r>
          </w:p>
          <w:p w14:paraId="62997474" w14:textId="77777777" w:rsidR="002B0309" w:rsidRPr="006D6651" w:rsidRDefault="002B0309" w:rsidP="002B0309">
            <w:pPr>
              <w:rPr>
                <w:rFonts w:asciiTheme="minorHAnsi" w:hAnsiTheme="minorHAnsi"/>
                <w:sz w:val="16"/>
                <w:szCs w:val="16"/>
              </w:rPr>
            </w:pPr>
          </w:p>
          <w:p w14:paraId="57BC919F" w14:textId="3CEEDC8A" w:rsidR="002B0309" w:rsidRPr="006D6651" w:rsidRDefault="002B0309" w:rsidP="002B0309">
            <w:pPr>
              <w:rPr>
                <w:rFonts w:asciiTheme="minorHAnsi" w:hAnsiTheme="minorHAnsi"/>
                <w:sz w:val="16"/>
                <w:szCs w:val="16"/>
              </w:rPr>
            </w:pPr>
          </w:p>
        </w:tc>
        <w:tc>
          <w:tcPr>
            <w:tcW w:w="1635" w:type="dxa"/>
            <w:tcBorders>
              <w:top w:val="single" w:sz="4" w:space="0" w:color="auto"/>
              <w:bottom w:val="single" w:sz="4" w:space="0" w:color="auto"/>
            </w:tcBorders>
          </w:tcPr>
          <w:p w14:paraId="39CE1E93" w14:textId="54416DC1"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ECT context</w:t>
            </w:r>
          </w:p>
          <w:p w14:paraId="3D72095B" w14:textId="6E14064C"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 xml:space="preserve">Just over 40% of studies identified significantly elevated improvements in depressive symptoms following ECT, with ketamine alone or ketamine + propofol, relative to propofol alone. </w:t>
            </w:r>
          </w:p>
          <w:p w14:paraId="060BA1BC" w14:textId="77777777" w:rsidR="002B0309" w:rsidRPr="006D6651" w:rsidRDefault="002B0309" w:rsidP="002B0309">
            <w:pPr>
              <w:rPr>
                <w:rFonts w:asciiTheme="minorHAnsi" w:hAnsiTheme="minorHAnsi" w:cs="Calibri"/>
                <w:sz w:val="16"/>
                <w:szCs w:val="16"/>
              </w:rPr>
            </w:pPr>
          </w:p>
          <w:p w14:paraId="39C34AD7" w14:textId="665CDB66"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Non-ECT context</w:t>
            </w:r>
          </w:p>
          <w:p w14:paraId="782B6889" w14:textId="25096650" w:rsidR="002B0309" w:rsidRPr="006D6651" w:rsidRDefault="002B0309" w:rsidP="002B0309">
            <w:pPr>
              <w:rPr>
                <w:rFonts w:asciiTheme="minorHAnsi" w:hAnsiTheme="minorHAnsi"/>
                <w:sz w:val="16"/>
                <w:szCs w:val="16"/>
                <w:u w:val="single"/>
              </w:rPr>
            </w:pPr>
            <w:r w:rsidRPr="006D6651">
              <w:rPr>
                <w:rFonts w:asciiTheme="minorHAnsi" w:hAnsiTheme="minorHAnsi" w:cs="Calibri"/>
                <w:sz w:val="16"/>
                <w:szCs w:val="16"/>
              </w:rPr>
              <w:t>Significant improvement with ketamine observed as early as 24hours</w:t>
            </w:r>
            <w:r w:rsidR="003F4D80" w:rsidRPr="006D6651">
              <w:rPr>
                <w:rFonts w:asciiTheme="minorHAnsi" w:hAnsiTheme="minorHAnsi" w:cs="Calibri"/>
                <w:sz w:val="16"/>
                <w:szCs w:val="16"/>
              </w:rPr>
              <w:t xml:space="preserve">. </w:t>
            </w:r>
            <w:r w:rsidRPr="006D6651">
              <w:rPr>
                <w:rFonts w:asciiTheme="minorHAnsi" w:hAnsiTheme="minorHAnsi" w:cs="Calibri"/>
                <w:sz w:val="16"/>
                <w:szCs w:val="16"/>
              </w:rPr>
              <w:t xml:space="preserve"> </w:t>
            </w:r>
          </w:p>
        </w:tc>
      </w:tr>
      <w:tr w:rsidR="002B0309" w:rsidRPr="006D6651" w14:paraId="1D706625" w14:textId="77777777" w:rsidTr="006D6651">
        <w:tc>
          <w:tcPr>
            <w:tcW w:w="1772" w:type="dxa"/>
            <w:tcBorders>
              <w:top w:val="single" w:sz="4" w:space="0" w:color="auto"/>
              <w:bottom w:val="single" w:sz="4" w:space="0" w:color="auto"/>
            </w:tcBorders>
          </w:tcPr>
          <w:p w14:paraId="780150FD" w14:textId="7677D568"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Katalinic et al., 2013</w:t>
            </w:r>
          </w:p>
          <w:p w14:paraId="6E42EE70" w14:textId="6AF64C39"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Australia and NZ.</w:t>
            </w:r>
          </w:p>
          <w:p w14:paraId="6ACBCEA5" w14:textId="77777777" w:rsidR="002B0309" w:rsidRPr="006D6651" w:rsidRDefault="002B0309" w:rsidP="002B0309">
            <w:pPr>
              <w:rPr>
                <w:rFonts w:asciiTheme="minorHAnsi" w:hAnsiTheme="minorHAnsi"/>
                <w:color w:val="000000"/>
                <w:sz w:val="16"/>
                <w:szCs w:val="16"/>
              </w:rPr>
            </w:pPr>
          </w:p>
          <w:p w14:paraId="1B882A55" w14:textId="4B3DDB3D" w:rsidR="002B0309" w:rsidRPr="006D6651" w:rsidRDefault="002B0309" w:rsidP="002B0309">
            <w:pPr>
              <w:rPr>
                <w:rFonts w:asciiTheme="minorHAnsi" w:hAnsiTheme="minorHAnsi" w:cs="Calibri"/>
                <w:sz w:val="16"/>
                <w:szCs w:val="16"/>
              </w:rPr>
            </w:pPr>
            <w:r w:rsidRPr="006D6651">
              <w:rPr>
                <w:rFonts w:asciiTheme="minorHAnsi" w:hAnsiTheme="minorHAnsi" w:cs="Calibri"/>
                <w:color w:val="000000"/>
                <w:sz w:val="16"/>
                <w:szCs w:val="16"/>
              </w:rPr>
              <w:t xml:space="preserve">Systematic review </w:t>
            </w:r>
          </w:p>
          <w:p w14:paraId="38611683" w14:textId="77777777" w:rsidR="002B0309" w:rsidRPr="006D6651" w:rsidRDefault="002B0309" w:rsidP="002B0309">
            <w:pPr>
              <w:rPr>
                <w:rFonts w:asciiTheme="minorHAnsi" w:hAnsiTheme="minorHAnsi"/>
                <w:sz w:val="16"/>
                <w:szCs w:val="16"/>
              </w:rPr>
            </w:pPr>
          </w:p>
          <w:p w14:paraId="213A3E71" w14:textId="77777777" w:rsidR="002B0309" w:rsidRPr="006D6651" w:rsidRDefault="002B0309" w:rsidP="002B0309">
            <w:pPr>
              <w:rPr>
                <w:rFonts w:asciiTheme="minorHAnsi" w:hAnsiTheme="minorHAnsi"/>
                <w:sz w:val="16"/>
                <w:szCs w:val="16"/>
              </w:rPr>
            </w:pPr>
          </w:p>
          <w:p w14:paraId="33F00F07" w14:textId="77777777" w:rsidR="002B0309" w:rsidRPr="006D6651" w:rsidRDefault="002B0309" w:rsidP="002B0309">
            <w:pPr>
              <w:rPr>
                <w:rFonts w:asciiTheme="minorHAnsi" w:hAnsiTheme="minorHAnsi"/>
                <w:sz w:val="16"/>
                <w:szCs w:val="16"/>
              </w:rPr>
            </w:pPr>
          </w:p>
          <w:p w14:paraId="2E9C4729" w14:textId="77777777" w:rsidR="002B0309" w:rsidRPr="006D6651" w:rsidRDefault="002B0309" w:rsidP="002B0309">
            <w:pPr>
              <w:rPr>
                <w:rFonts w:asciiTheme="minorHAnsi" w:hAnsiTheme="minorHAnsi"/>
                <w:sz w:val="16"/>
                <w:szCs w:val="16"/>
              </w:rPr>
            </w:pPr>
          </w:p>
          <w:p w14:paraId="328C1DDF" w14:textId="77777777" w:rsidR="002B0309" w:rsidRPr="006D6651" w:rsidRDefault="002B0309" w:rsidP="002B0309">
            <w:pPr>
              <w:rPr>
                <w:rFonts w:asciiTheme="minorHAnsi" w:hAnsiTheme="minorHAnsi"/>
                <w:sz w:val="16"/>
                <w:szCs w:val="16"/>
              </w:rPr>
            </w:pPr>
          </w:p>
          <w:p w14:paraId="6BD15173" w14:textId="73315BA0" w:rsidR="002B0309" w:rsidRPr="006D6651" w:rsidRDefault="002B0309" w:rsidP="002B0309">
            <w:pPr>
              <w:rPr>
                <w:rFonts w:asciiTheme="minorHAnsi" w:hAnsiTheme="minorHAnsi"/>
                <w:sz w:val="16"/>
                <w:szCs w:val="16"/>
              </w:rPr>
            </w:pPr>
          </w:p>
        </w:tc>
        <w:tc>
          <w:tcPr>
            <w:tcW w:w="1768" w:type="dxa"/>
            <w:tcBorders>
              <w:top w:val="single" w:sz="4" w:space="0" w:color="auto"/>
              <w:bottom w:val="single" w:sz="4" w:space="0" w:color="auto"/>
            </w:tcBorders>
          </w:tcPr>
          <w:p w14:paraId="582E9652" w14:textId="7DC8A0F8" w:rsidR="002B0309" w:rsidRPr="006D6651" w:rsidRDefault="002B0309" w:rsidP="002B0309">
            <w:pPr>
              <w:rPr>
                <w:rFonts w:asciiTheme="minorHAnsi" w:hAnsiTheme="minorHAnsi" w:cs="Calibri"/>
                <w:color w:val="000000"/>
                <w:sz w:val="16"/>
                <w:szCs w:val="16"/>
              </w:rPr>
            </w:pPr>
            <w:r w:rsidRPr="006D6651">
              <w:rPr>
                <w:rFonts w:asciiTheme="minorHAnsi" w:hAnsiTheme="minorHAnsi" w:cs="Calibri"/>
                <w:color w:val="000000"/>
                <w:sz w:val="16"/>
                <w:szCs w:val="16"/>
              </w:rPr>
              <w:t xml:space="preserve">Studies published in the English language and peer-reviewed journals, incorporating depressed patients administered ketamine and assessing mood outcomes. </w:t>
            </w:r>
            <w:r w:rsidR="003F4D80" w:rsidRPr="006D6651">
              <w:rPr>
                <w:rFonts w:asciiTheme="minorHAnsi" w:hAnsiTheme="minorHAnsi" w:cs="Calibri"/>
                <w:color w:val="000000"/>
                <w:sz w:val="16"/>
                <w:szCs w:val="16"/>
              </w:rPr>
              <w:t xml:space="preserve"> </w:t>
            </w:r>
            <w:r w:rsidRPr="006D6651">
              <w:rPr>
                <w:rFonts w:asciiTheme="minorHAnsi" w:hAnsiTheme="minorHAnsi" w:cs="Calibri"/>
                <w:color w:val="000000"/>
                <w:sz w:val="16"/>
                <w:szCs w:val="16"/>
              </w:rPr>
              <w:t>All stud</w:t>
            </w:r>
            <w:r w:rsidR="003F4D80" w:rsidRPr="006D6651">
              <w:rPr>
                <w:rFonts w:asciiTheme="minorHAnsi" w:hAnsiTheme="minorHAnsi" w:cs="Calibri"/>
                <w:color w:val="000000"/>
                <w:sz w:val="16"/>
                <w:szCs w:val="16"/>
              </w:rPr>
              <w:t>y</w:t>
            </w:r>
            <w:r w:rsidRPr="006D6651">
              <w:rPr>
                <w:rFonts w:asciiTheme="minorHAnsi" w:hAnsiTheme="minorHAnsi" w:cs="Calibri"/>
                <w:color w:val="000000"/>
                <w:sz w:val="16"/>
                <w:szCs w:val="16"/>
              </w:rPr>
              <w:t xml:space="preserve"> designs were considered. </w:t>
            </w:r>
          </w:p>
        </w:tc>
        <w:tc>
          <w:tcPr>
            <w:tcW w:w="1718" w:type="dxa"/>
            <w:tcBorders>
              <w:top w:val="single" w:sz="4" w:space="0" w:color="auto"/>
              <w:bottom w:val="single" w:sz="4" w:space="0" w:color="auto"/>
            </w:tcBorders>
          </w:tcPr>
          <w:p w14:paraId="507C39E6"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48C61C0C" w14:textId="77777777"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Montgomery-Asberg, Hamilton Rating Scale, Becks Depression Inventory,</w:t>
            </w:r>
          </w:p>
          <w:p w14:paraId="732EDCFC" w14:textId="77777777" w:rsidR="002B0309" w:rsidRPr="006D6651" w:rsidRDefault="002B0309" w:rsidP="002B0309">
            <w:pPr>
              <w:rPr>
                <w:rFonts w:asciiTheme="minorHAnsi" w:hAnsiTheme="minorHAnsi" w:cs="Calibri"/>
                <w:sz w:val="16"/>
                <w:szCs w:val="16"/>
                <w:u w:val="single"/>
              </w:rPr>
            </w:pPr>
          </w:p>
          <w:p w14:paraId="67E0AD93" w14:textId="77777777" w:rsidR="002B0309" w:rsidRPr="006D6651" w:rsidRDefault="002B0309" w:rsidP="002B0309">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0E49B736" w14:textId="3A61BE92"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Qualitative and Narrative synthesis</w:t>
            </w:r>
          </w:p>
        </w:tc>
        <w:tc>
          <w:tcPr>
            <w:tcW w:w="2117" w:type="dxa"/>
            <w:tcBorders>
              <w:top w:val="single" w:sz="4" w:space="0" w:color="auto"/>
              <w:bottom w:val="single" w:sz="4" w:space="0" w:color="auto"/>
            </w:tcBorders>
          </w:tcPr>
          <w:p w14:paraId="1640AA15" w14:textId="53765022" w:rsidR="006710AA" w:rsidRPr="006D6651" w:rsidRDefault="006710AA" w:rsidP="002B0309">
            <w:pPr>
              <w:rPr>
                <w:rFonts w:asciiTheme="minorHAnsi" w:hAnsiTheme="minorHAnsi" w:cs="Calibri"/>
                <w:sz w:val="16"/>
                <w:szCs w:val="16"/>
              </w:rPr>
            </w:pPr>
            <w:r w:rsidRPr="006D6651">
              <w:rPr>
                <w:rFonts w:asciiTheme="minorHAnsi" w:hAnsiTheme="minorHAnsi" w:cs="Calibri"/>
                <w:sz w:val="16"/>
                <w:szCs w:val="16"/>
              </w:rPr>
              <w:t>18 s</w:t>
            </w:r>
            <w:r w:rsidR="002B0309" w:rsidRPr="006D6651">
              <w:rPr>
                <w:rFonts w:asciiTheme="minorHAnsi" w:hAnsiTheme="minorHAnsi" w:cs="Calibri"/>
                <w:sz w:val="16"/>
                <w:szCs w:val="16"/>
              </w:rPr>
              <w:t xml:space="preserve">tudies </w:t>
            </w:r>
            <w:r w:rsidRPr="006D6651">
              <w:rPr>
                <w:rFonts w:asciiTheme="minorHAnsi" w:hAnsiTheme="minorHAnsi" w:cs="Calibri"/>
                <w:sz w:val="16"/>
                <w:szCs w:val="16"/>
              </w:rPr>
              <w:t xml:space="preserve">which </w:t>
            </w:r>
            <w:r w:rsidR="002B0309" w:rsidRPr="006D6651">
              <w:rPr>
                <w:rFonts w:asciiTheme="minorHAnsi" w:hAnsiTheme="minorHAnsi" w:cs="Calibri"/>
                <w:sz w:val="16"/>
                <w:szCs w:val="16"/>
              </w:rPr>
              <w:t>assessed</w:t>
            </w:r>
            <w:r w:rsidRPr="006D6651">
              <w:rPr>
                <w:rFonts w:asciiTheme="minorHAnsi" w:hAnsiTheme="minorHAnsi" w:cs="Calibri"/>
                <w:sz w:val="16"/>
                <w:szCs w:val="16"/>
              </w:rPr>
              <w:t xml:space="preserve"> TRD or</w:t>
            </w:r>
            <w:r w:rsidR="002B0309" w:rsidRPr="006D6651">
              <w:rPr>
                <w:rFonts w:asciiTheme="minorHAnsi" w:hAnsiTheme="minorHAnsi" w:cs="Calibri"/>
                <w:sz w:val="16"/>
                <w:szCs w:val="16"/>
              </w:rPr>
              <w:t xml:space="preserve"> MDD</w:t>
            </w:r>
            <w:r w:rsidR="00717C79" w:rsidRPr="006D6651">
              <w:rPr>
                <w:rFonts w:asciiTheme="minorHAnsi" w:hAnsiTheme="minorHAnsi" w:cs="Calibri"/>
                <w:sz w:val="16"/>
                <w:szCs w:val="16"/>
              </w:rPr>
              <w:t>.</w:t>
            </w:r>
            <w:r w:rsidR="006D6651">
              <w:rPr>
                <w:rFonts w:asciiTheme="minorHAnsi" w:hAnsiTheme="minorHAnsi" w:cs="Calibri"/>
                <w:sz w:val="16"/>
                <w:szCs w:val="16"/>
              </w:rPr>
              <w:t xml:space="preserve"> </w:t>
            </w:r>
            <w:r w:rsidR="009C2F2A" w:rsidRPr="006D6651">
              <w:rPr>
                <w:rFonts w:asciiTheme="minorHAnsi" w:hAnsiTheme="minorHAnsi" w:cs="Calibri"/>
                <w:sz w:val="16"/>
                <w:szCs w:val="16"/>
              </w:rPr>
              <w:t>5</w:t>
            </w:r>
            <w:r w:rsidRPr="006D6651">
              <w:rPr>
                <w:rFonts w:asciiTheme="minorHAnsi" w:hAnsiTheme="minorHAnsi" w:cs="Calibri"/>
                <w:sz w:val="16"/>
                <w:szCs w:val="16"/>
              </w:rPr>
              <w:t xml:space="preserve"> randomised controlled trials</w:t>
            </w:r>
            <w:r w:rsidR="00B85F00" w:rsidRPr="006D6651">
              <w:rPr>
                <w:rFonts w:asciiTheme="minorHAnsi" w:hAnsiTheme="minorHAnsi" w:cs="Calibri"/>
                <w:sz w:val="16"/>
                <w:szCs w:val="16"/>
              </w:rPr>
              <w:t xml:space="preserve">, </w:t>
            </w:r>
            <w:r w:rsidRPr="006D6651">
              <w:rPr>
                <w:rFonts w:asciiTheme="minorHAnsi" w:hAnsiTheme="minorHAnsi" w:cs="Calibri"/>
                <w:sz w:val="16"/>
                <w:szCs w:val="16"/>
              </w:rPr>
              <w:t>1</w:t>
            </w:r>
            <w:r w:rsidR="009C2F2A" w:rsidRPr="006D6651">
              <w:rPr>
                <w:rFonts w:asciiTheme="minorHAnsi" w:hAnsiTheme="minorHAnsi" w:cs="Calibri"/>
                <w:sz w:val="16"/>
                <w:szCs w:val="16"/>
              </w:rPr>
              <w:t>2</w:t>
            </w:r>
            <w:r w:rsidRPr="006D6651">
              <w:rPr>
                <w:rFonts w:asciiTheme="minorHAnsi" w:hAnsiTheme="minorHAnsi" w:cs="Calibri"/>
                <w:sz w:val="16"/>
                <w:szCs w:val="16"/>
              </w:rPr>
              <w:t xml:space="preserve"> open label </w:t>
            </w:r>
            <w:r w:rsidR="00B85F00" w:rsidRPr="006D6651">
              <w:rPr>
                <w:rFonts w:asciiTheme="minorHAnsi" w:hAnsiTheme="minorHAnsi" w:cs="Calibri"/>
                <w:sz w:val="16"/>
                <w:szCs w:val="16"/>
              </w:rPr>
              <w:t>and 1 intraindividual cross-over.</w:t>
            </w:r>
          </w:p>
          <w:p w14:paraId="1C51CB88" w14:textId="77777777" w:rsidR="002B0309" w:rsidRPr="006D6651" w:rsidRDefault="002B0309" w:rsidP="002B0309">
            <w:pPr>
              <w:rPr>
                <w:rFonts w:asciiTheme="minorHAnsi" w:hAnsiTheme="minorHAnsi" w:cs="Calibri"/>
                <w:sz w:val="16"/>
                <w:szCs w:val="16"/>
              </w:rPr>
            </w:pPr>
          </w:p>
          <w:p w14:paraId="3D0649EA" w14:textId="2F7005AA"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Ketamine dosage: all studies reviewed administered ≤1 mg/kg of IV ketamine.</w:t>
            </w:r>
          </w:p>
        </w:tc>
        <w:tc>
          <w:tcPr>
            <w:tcW w:w="1635" w:type="dxa"/>
            <w:tcBorders>
              <w:top w:val="single" w:sz="4" w:space="0" w:color="auto"/>
              <w:bottom w:val="single" w:sz="4" w:space="0" w:color="auto"/>
            </w:tcBorders>
          </w:tcPr>
          <w:p w14:paraId="354E71CC" w14:textId="5BF66234" w:rsidR="002B0309" w:rsidRPr="006D6651" w:rsidRDefault="002B0309" w:rsidP="002B0309">
            <w:pPr>
              <w:rPr>
                <w:rFonts w:asciiTheme="minorHAnsi" w:hAnsiTheme="minorHAnsi" w:cs="Calibri"/>
                <w:sz w:val="16"/>
                <w:szCs w:val="16"/>
              </w:rPr>
            </w:pPr>
            <w:r w:rsidRPr="006D6651">
              <w:rPr>
                <w:rFonts w:asciiTheme="minorHAnsi" w:hAnsiTheme="minorHAnsi" w:cs="Calibri"/>
                <w:sz w:val="16"/>
                <w:szCs w:val="16"/>
              </w:rPr>
              <w:t>Broadly rapid and significant effects of ketamine treatment observed as soon as 40 mins post-infusion.</w:t>
            </w:r>
          </w:p>
        </w:tc>
      </w:tr>
      <w:tr w:rsidR="006D6651" w:rsidRPr="006D6651" w14:paraId="7B8D0149" w14:textId="77777777" w:rsidTr="006D6651">
        <w:tc>
          <w:tcPr>
            <w:tcW w:w="1772" w:type="dxa"/>
            <w:tcBorders>
              <w:top w:val="single" w:sz="4" w:space="0" w:color="auto"/>
              <w:bottom w:val="single" w:sz="4" w:space="0" w:color="auto"/>
            </w:tcBorders>
          </w:tcPr>
          <w:p w14:paraId="7C007123" w14:textId="77777777"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Kishimoto et al., 2016</w:t>
            </w:r>
          </w:p>
          <w:p w14:paraId="380143D3"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Japan &amp; USA.</w:t>
            </w:r>
          </w:p>
          <w:p w14:paraId="2393D616" w14:textId="77777777" w:rsidR="006D6651" w:rsidRPr="006D6651" w:rsidRDefault="006D6651" w:rsidP="006D6651">
            <w:pPr>
              <w:rPr>
                <w:rFonts w:asciiTheme="minorHAnsi" w:hAnsiTheme="minorHAnsi" w:cs="Calibri"/>
                <w:sz w:val="16"/>
                <w:szCs w:val="16"/>
              </w:rPr>
            </w:pPr>
          </w:p>
          <w:p w14:paraId="7988DB10"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Meta-analysis</w:t>
            </w:r>
          </w:p>
          <w:p w14:paraId="29B0A92F" w14:textId="77777777" w:rsidR="006D6651" w:rsidRPr="006D6651" w:rsidRDefault="006D6651" w:rsidP="006D6651">
            <w:pPr>
              <w:rPr>
                <w:rFonts w:asciiTheme="minorHAnsi" w:hAnsiTheme="minorHAnsi" w:cs="Calibri"/>
                <w:color w:val="000000"/>
                <w:sz w:val="16"/>
                <w:szCs w:val="16"/>
              </w:rPr>
            </w:pPr>
          </w:p>
        </w:tc>
        <w:tc>
          <w:tcPr>
            <w:tcW w:w="1768" w:type="dxa"/>
            <w:tcBorders>
              <w:top w:val="single" w:sz="4" w:space="0" w:color="auto"/>
              <w:bottom w:val="single" w:sz="4" w:space="0" w:color="auto"/>
            </w:tcBorders>
          </w:tcPr>
          <w:p w14:paraId="1248E32F"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employing a parallel-group or cross-over randomised controlled-trail design.</w:t>
            </w:r>
          </w:p>
          <w:p w14:paraId="11404AFC" w14:textId="77777777" w:rsidR="006D6651" w:rsidRPr="006D6651" w:rsidRDefault="006D6651" w:rsidP="006D6651">
            <w:pPr>
              <w:rPr>
                <w:rFonts w:asciiTheme="minorHAnsi" w:hAnsiTheme="minorHAnsi" w:cs="Calibri"/>
                <w:sz w:val="16"/>
                <w:szCs w:val="16"/>
              </w:rPr>
            </w:pPr>
          </w:p>
          <w:p w14:paraId="6A894EE8"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which assessed a single IV administration of ketamine against a placebo/pseudo-placebo on patients with MDD.</w:t>
            </w:r>
          </w:p>
          <w:p w14:paraId="30A4FE50" w14:textId="77777777" w:rsidR="006D6651" w:rsidRPr="006D6651" w:rsidRDefault="006D6651" w:rsidP="006D6651">
            <w:pPr>
              <w:rPr>
                <w:rFonts w:asciiTheme="minorHAnsi" w:hAnsiTheme="minorHAnsi"/>
                <w:sz w:val="16"/>
                <w:szCs w:val="16"/>
              </w:rPr>
            </w:pPr>
          </w:p>
          <w:p w14:paraId="79574018" w14:textId="44BD0958"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sz w:val="16"/>
                <w:szCs w:val="16"/>
              </w:rPr>
              <w:t>Studies which assessed oral or intranasal administration were excluded.</w:t>
            </w:r>
          </w:p>
        </w:tc>
        <w:tc>
          <w:tcPr>
            <w:tcW w:w="1718" w:type="dxa"/>
            <w:tcBorders>
              <w:top w:val="single" w:sz="4" w:space="0" w:color="auto"/>
              <w:bottom w:val="single" w:sz="4" w:space="0" w:color="auto"/>
            </w:tcBorders>
          </w:tcPr>
          <w:p w14:paraId="231C5D59"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1235D3C9"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Hamilton Rating Scale for Depression or Montgomery-Asberg. </w:t>
            </w:r>
          </w:p>
          <w:p w14:paraId="360A7F31" w14:textId="77777777" w:rsidR="006D6651" w:rsidRPr="006D6651" w:rsidRDefault="006D6651" w:rsidP="006D6651">
            <w:pPr>
              <w:rPr>
                <w:rFonts w:asciiTheme="minorHAnsi" w:hAnsiTheme="minorHAnsi" w:cs="Calibri"/>
                <w:sz w:val="16"/>
                <w:szCs w:val="16"/>
                <w:u w:val="single"/>
              </w:rPr>
            </w:pPr>
          </w:p>
          <w:p w14:paraId="4BBE44FB"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2342D8A0" w14:textId="5D69244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rPr>
              <w:t>Random-effects model.</w:t>
            </w:r>
          </w:p>
        </w:tc>
        <w:tc>
          <w:tcPr>
            <w:tcW w:w="2117" w:type="dxa"/>
            <w:tcBorders>
              <w:top w:val="single" w:sz="4" w:space="0" w:color="auto"/>
              <w:bottom w:val="single" w:sz="4" w:space="0" w:color="auto"/>
            </w:tcBorders>
          </w:tcPr>
          <w:p w14:paraId="25A1A27E"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9 ketamine studies included (N = 234 patients; MDD and BD). All nine studies were randomised controlled trials.</w:t>
            </w:r>
          </w:p>
          <w:p w14:paraId="44E3886D" w14:textId="77777777" w:rsidR="006D6651" w:rsidRPr="006D6651" w:rsidRDefault="006D6651" w:rsidP="006D6651">
            <w:pPr>
              <w:rPr>
                <w:rFonts w:asciiTheme="minorHAnsi" w:hAnsiTheme="minorHAnsi" w:cs="Calibri"/>
                <w:sz w:val="16"/>
                <w:szCs w:val="16"/>
              </w:rPr>
            </w:pPr>
          </w:p>
          <w:p w14:paraId="567D27FF" w14:textId="67F590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Ketamine dosage range: 0.1 mg/kg – 0.5 mg/kg. Single dose</w:t>
            </w:r>
          </w:p>
        </w:tc>
        <w:tc>
          <w:tcPr>
            <w:tcW w:w="1635" w:type="dxa"/>
            <w:tcBorders>
              <w:top w:val="single" w:sz="4" w:space="0" w:color="auto"/>
              <w:bottom w:val="single" w:sz="4" w:space="0" w:color="auto"/>
            </w:tcBorders>
          </w:tcPr>
          <w:p w14:paraId="52B42163"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Significantly greater response rates with ketamine from 40 minutes: </w:t>
            </w:r>
            <w:r w:rsidRPr="006D6651">
              <w:rPr>
                <w:rFonts w:asciiTheme="minorHAnsi" w:hAnsiTheme="minorHAnsi" w:cs="Calibri"/>
                <w:color w:val="000000" w:themeColor="text1"/>
                <w:sz w:val="16"/>
                <w:szCs w:val="16"/>
              </w:rPr>
              <w:t>RR</w:t>
            </w:r>
            <w:r w:rsidRPr="006D6651">
              <w:rPr>
                <w:rFonts w:asciiTheme="minorHAnsi" w:hAnsiTheme="minorHAnsi" w:cs="Calibri"/>
                <w:sz w:val="16"/>
                <w:szCs w:val="16"/>
              </w:rPr>
              <w:t xml:space="preserve"> = 13.6, (95% C.I. = 2.67–69.6, P = 0.00)</w:t>
            </w:r>
          </w:p>
          <w:p w14:paraId="1A74527B" w14:textId="6371ABF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up to 7 days: RR = 3.43, (95% C.I. = 1.77–6.63, P &lt; 0.001).</w:t>
            </w:r>
            <w:r w:rsidRPr="006D6651">
              <w:rPr>
                <w:rFonts w:asciiTheme="minorHAnsi" w:hAnsiTheme="minorHAnsi"/>
                <w:sz w:val="16"/>
                <w:szCs w:val="16"/>
              </w:rPr>
              <w:t>Significantly</w:t>
            </w:r>
            <w:r w:rsidRPr="006D6651">
              <w:rPr>
                <w:rFonts w:asciiTheme="minorHAnsi" w:hAnsiTheme="minorHAnsi" w:cs="Calibri"/>
                <w:sz w:val="16"/>
                <w:szCs w:val="16"/>
              </w:rPr>
              <w:t xml:space="preserve"> greater remission rates from 80 minutes </w:t>
            </w:r>
            <w:r w:rsidRPr="006D6651">
              <w:rPr>
                <w:rFonts w:asciiTheme="minorHAnsi" w:hAnsiTheme="minorHAnsi" w:cs="Calibri"/>
                <w:color w:val="000000" w:themeColor="text1"/>
                <w:sz w:val="16"/>
                <w:szCs w:val="16"/>
              </w:rPr>
              <w:t xml:space="preserve">up to 3-5 days </w:t>
            </w:r>
            <w:r w:rsidRPr="006D6651">
              <w:rPr>
                <w:rFonts w:asciiTheme="minorHAnsi" w:hAnsiTheme="minorHAnsi" w:cs="Calibri"/>
                <w:sz w:val="16"/>
                <w:szCs w:val="16"/>
              </w:rPr>
              <w:t>post-infusion: RR = 6.63, (95% C.I. = 1.23–35.7, P = 0.03) up to 5 days: RR = 5.22, (95% C.I. = 1.20–22.6, P = 0.03)</w:t>
            </w:r>
          </w:p>
        </w:tc>
      </w:tr>
      <w:tr w:rsidR="006D6651" w:rsidRPr="006D6651" w14:paraId="28F478E3" w14:textId="77777777" w:rsidTr="00C5500B">
        <w:tc>
          <w:tcPr>
            <w:tcW w:w="1772" w:type="dxa"/>
            <w:tcBorders>
              <w:top w:val="single" w:sz="4" w:space="0" w:color="auto"/>
              <w:bottom w:val="single" w:sz="4" w:space="0" w:color="auto"/>
            </w:tcBorders>
          </w:tcPr>
          <w:p w14:paraId="3F5F858A"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Kleeblatt et al, 2017</w:t>
            </w:r>
          </w:p>
          <w:p w14:paraId="43670214" w14:textId="616174F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Germany.</w:t>
            </w:r>
          </w:p>
          <w:p w14:paraId="3ECDF6B7" w14:textId="77777777" w:rsidR="006D6651" w:rsidRPr="006D6651" w:rsidRDefault="006D6651" w:rsidP="006D6651">
            <w:pPr>
              <w:rPr>
                <w:rFonts w:asciiTheme="minorHAnsi" w:hAnsiTheme="minorHAnsi" w:cs="Calibri"/>
                <w:sz w:val="16"/>
                <w:szCs w:val="16"/>
              </w:rPr>
            </w:pPr>
          </w:p>
          <w:p w14:paraId="01DEA5AC" w14:textId="1F1080F0" w:rsidR="006D6651" w:rsidRPr="006D6651" w:rsidRDefault="006D6651" w:rsidP="006D6651">
            <w:pPr>
              <w:rPr>
                <w:rFonts w:asciiTheme="minorHAnsi" w:hAnsiTheme="minorHAnsi" w:cs="Calibri"/>
                <w:sz w:val="16"/>
                <w:szCs w:val="16"/>
              </w:rPr>
            </w:pPr>
            <w:r w:rsidRPr="006D6651">
              <w:rPr>
                <w:rFonts w:asciiTheme="minorHAnsi" w:hAnsiTheme="minorHAnsi" w:cs="Calibri"/>
                <w:color w:val="000000"/>
                <w:sz w:val="16"/>
                <w:szCs w:val="16"/>
              </w:rPr>
              <w:t xml:space="preserve">Systematic review </w:t>
            </w:r>
          </w:p>
          <w:p w14:paraId="2390529F" w14:textId="77777777" w:rsidR="006D6651" w:rsidRPr="006D6651" w:rsidRDefault="006D6651" w:rsidP="006D6651">
            <w:pPr>
              <w:rPr>
                <w:rFonts w:asciiTheme="minorHAnsi" w:hAnsiTheme="minorHAnsi"/>
                <w:sz w:val="16"/>
                <w:szCs w:val="16"/>
              </w:rPr>
            </w:pPr>
          </w:p>
          <w:p w14:paraId="0DA65BA6" w14:textId="77777777" w:rsidR="006D6651" w:rsidRPr="006D6651" w:rsidRDefault="006D6651" w:rsidP="006D6651">
            <w:pPr>
              <w:rPr>
                <w:rFonts w:asciiTheme="minorHAnsi" w:hAnsiTheme="minorHAnsi"/>
                <w:sz w:val="16"/>
                <w:szCs w:val="16"/>
              </w:rPr>
            </w:pPr>
          </w:p>
          <w:p w14:paraId="7BF94719" w14:textId="77777777" w:rsidR="006D6651" w:rsidRPr="006D6651" w:rsidRDefault="006D6651" w:rsidP="006D6651">
            <w:pPr>
              <w:rPr>
                <w:rFonts w:asciiTheme="minorHAnsi" w:hAnsiTheme="minorHAnsi"/>
                <w:sz w:val="16"/>
                <w:szCs w:val="16"/>
              </w:rPr>
            </w:pPr>
          </w:p>
          <w:p w14:paraId="063204E9" w14:textId="77777777" w:rsidR="006D6651" w:rsidRPr="006D6651" w:rsidRDefault="006D6651" w:rsidP="006D6651">
            <w:pPr>
              <w:rPr>
                <w:rFonts w:asciiTheme="minorHAnsi" w:hAnsiTheme="minorHAnsi"/>
                <w:sz w:val="16"/>
                <w:szCs w:val="16"/>
              </w:rPr>
            </w:pPr>
          </w:p>
          <w:p w14:paraId="50CC1ACC" w14:textId="77777777" w:rsidR="006D6651" w:rsidRPr="006D6651" w:rsidRDefault="006D6651" w:rsidP="006D6651">
            <w:pPr>
              <w:rPr>
                <w:rFonts w:asciiTheme="minorHAnsi" w:hAnsiTheme="minorHAnsi"/>
                <w:sz w:val="16"/>
                <w:szCs w:val="16"/>
              </w:rPr>
            </w:pPr>
          </w:p>
          <w:p w14:paraId="740325A6" w14:textId="77777777" w:rsidR="006D6651" w:rsidRPr="006D6651" w:rsidRDefault="006D6651" w:rsidP="006D6651">
            <w:pPr>
              <w:rPr>
                <w:rFonts w:asciiTheme="minorHAnsi" w:hAnsiTheme="minorHAnsi"/>
                <w:sz w:val="16"/>
                <w:szCs w:val="16"/>
              </w:rPr>
            </w:pPr>
          </w:p>
          <w:p w14:paraId="6B0EAE19" w14:textId="77777777" w:rsidR="006D6651" w:rsidRPr="006D6651" w:rsidRDefault="006D6651" w:rsidP="006D6651">
            <w:pPr>
              <w:rPr>
                <w:rFonts w:asciiTheme="minorHAnsi" w:hAnsiTheme="minorHAnsi"/>
                <w:sz w:val="16"/>
                <w:szCs w:val="16"/>
              </w:rPr>
            </w:pPr>
          </w:p>
          <w:p w14:paraId="205C07AF" w14:textId="77777777" w:rsidR="006D6651" w:rsidRPr="006D6651" w:rsidRDefault="006D6651" w:rsidP="006D6651">
            <w:pPr>
              <w:rPr>
                <w:rFonts w:asciiTheme="minorHAnsi" w:hAnsiTheme="minorHAnsi"/>
                <w:sz w:val="16"/>
                <w:szCs w:val="16"/>
              </w:rPr>
            </w:pPr>
          </w:p>
          <w:p w14:paraId="54E3D8D4" w14:textId="77777777" w:rsidR="006D6651" w:rsidRPr="006D6651" w:rsidRDefault="006D6651" w:rsidP="006D6651">
            <w:pPr>
              <w:rPr>
                <w:rFonts w:asciiTheme="minorHAnsi" w:hAnsiTheme="minorHAnsi"/>
                <w:sz w:val="16"/>
                <w:szCs w:val="16"/>
              </w:rPr>
            </w:pPr>
          </w:p>
          <w:p w14:paraId="38AF51C3" w14:textId="77777777" w:rsidR="006D6651" w:rsidRPr="006D6651" w:rsidRDefault="006D6651" w:rsidP="006D6651">
            <w:pPr>
              <w:rPr>
                <w:rFonts w:asciiTheme="minorHAnsi" w:hAnsiTheme="minorHAnsi"/>
                <w:sz w:val="16"/>
                <w:szCs w:val="16"/>
              </w:rPr>
            </w:pPr>
          </w:p>
          <w:p w14:paraId="52E03961" w14:textId="7FF01700" w:rsidR="006D6651" w:rsidRPr="006D6651" w:rsidRDefault="006D6651" w:rsidP="006D6651">
            <w:pPr>
              <w:rPr>
                <w:rFonts w:asciiTheme="minorHAnsi" w:hAnsiTheme="minorHAnsi"/>
                <w:sz w:val="16"/>
                <w:szCs w:val="16"/>
              </w:rPr>
            </w:pPr>
          </w:p>
        </w:tc>
        <w:tc>
          <w:tcPr>
            <w:tcW w:w="1768" w:type="dxa"/>
            <w:tcBorders>
              <w:top w:val="single" w:sz="4" w:space="0" w:color="auto"/>
              <w:bottom w:val="single" w:sz="4" w:space="0" w:color="auto"/>
            </w:tcBorders>
          </w:tcPr>
          <w:p w14:paraId="4346D787" w14:textId="278E4C60"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published in the English language – particular focus on meta-analyses, randomised controlled trials, non-randomised comparative studies and case studies.</w:t>
            </w:r>
          </w:p>
          <w:p w14:paraId="679EA19B" w14:textId="77777777" w:rsidR="006D6651" w:rsidRPr="006D6651" w:rsidRDefault="006D6651" w:rsidP="006D6651">
            <w:pPr>
              <w:rPr>
                <w:rFonts w:asciiTheme="minorHAnsi" w:hAnsiTheme="minorHAnsi" w:cs="Calibri"/>
                <w:sz w:val="16"/>
                <w:szCs w:val="16"/>
              </w:rPr>
            </w:pPr>
          </w:p>
          <w:p w14:paraId="7F0613CE" w14:textId="24B885D5" w:rsidR="006D6651" w:rsidRPr="006D6651" w:rsidRDefault="006D6651" w:rsidP="006D6651">
            <w:pPr>
              <w:rPr>
                <w:rFonts w:asciiTheme="minorHAnsi" w:hAnsiTheme="minorHAnsi"/>
                <w:sz w:val="16"/>
                <w:szCs w:val="16"/>
              </w:rPr>
            </w:pPr>
            <w:r w:rsidRPr="006D6651">
              <w:rPr>
                <w:rFonts w:asciiTheme="minorHAnsi" w:hAnsiTheme="minorHAnsi" w:cs="Calibri"/>
                <w:sz w:val="16"/>
                <w:szCs w:val="16"/>
              </w:rPr>
              <w:t>Excluded studies administering drug in a monotherapeutic context.</w:t>
            </w:r>
            <w:r w:rsidRPr="006D6651">
              <w:rPr>
                <w:rFonts w:asciiTheme="minorHAnsi" w:hAnsiTheme="minorHAnsi"/>
                <w:sz w:val="16"/>
                <w:szCs w:val="16"/>
              </w:rPr>
              <w:t xml:space="preserve"> </w:t>
            </w:r>
          </w:p>
        </w:tc>
        <w:tc>
          <w:tcPr>
            <w:tcW w:w="1718" w:type="dxa"/>
            <w:tcBorders>
              <w:top w:val="single" w:sz="4" w:space="0" w:color="auto"/>
              <w:bottom w:val="single" w:sz="4" w:space="0" w:color="auto"/>
            </w:tcBorders>
          </w:tcPr>
          <w:p w14:paraId="7E1F980A" w14:textId="1121A84F"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5342A07C" w14:textId="2DC1EA19"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Montgomery-Asberg. </w:t>
            </w:r>
          </w:p>
          <w:p w14:paraId="596EF7F3" w14:textId="77777777" w:rsidR="006D6651" w:rsidRPr="006D6651" w:rsidRDefault="006D6651" w:rsidP="006D6651">
            <w:pPr>
              <w:rPr>
                <w:rFonts w:asciiTheme="minorHAnsi" w:hAnsiTheme="minorHAnsi" w:cs="Calibri"/>
                <w:sz w:val="16"/>
                <w:szCs w:val="16"/>
                <w:u w:val="single"/>
              </w:rPr>
            </w:pPr>
          </w:p>
          <w:p w14:paraId="1484F901"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2732B050" w14:textId="7B7A7C16"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Narrative synthesis</w:t>
            </w:r>
          </w:p>
        </w:tc>
        <w:tc>
          <w:tcPr>
            <w:tcW w:w="2117" w:type="dxa"/>
            <w:tcBorders>
              <w:top w:val="single" w:sz="4" w:space="0" w:color="auto"/>
              <w:bottom w:val="single" w:sz="4" w:space="0" w:color="auto"/>
            </w:tcBorders>
          </w:tcPr>
          <w:p w14:paraId="3E8EF68F" w14:textId="222E0C44"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2 studies assessed ketamine treatment. (N = 97 patients) - both double-blind RCTs</w:t>
            </w:r>
          </w:p>
          <w:p w14:paraId="62F4E804" w14:textId="77777777" w:rsidR="006D6651" w:rsidRPr="006D6651" w:rsidRDefault="006D6651" w:rsidP="006D6651">
            <w:pPr>
              <w:rPr>
                <w:rFonts w:asciiTheme="minorHAnsi" w:hAnsiTheme="minorHAnsi" w:cs="Calibri"/>
                <w:sz w:val="16"/>
                <w:szCs w:val="16"/>
              </w:rPr>
            </w:pPr>
          </w:p>
          <w:p w14:paraId="26253E00" w14:textId="6D1DC0FD"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u w:val="single"/>
              </w:rPr>
              <w:t>Ketamine dosage</w:t>
            </w:r>
            <w:r w:rsidRPr="006D6651">
              <w:rPr>
                <w:rFonts w:asciiTheme="minorHAnsi" w:hAnsiTheme="minorHAnsi" w:cs="Calibri"/>
                <w:sz w:val="16"/>
                <w:szCs w:val="16"/>
              </w:rPr>
              <w:t>: 0.5 mg/kg assessed against placebo. Between 1 - 12 doses.</w:t>
            </w:r>
          </w:p>
          <w:p w14:paraId="2663AF64" w14:textId="77777777" w:rsidR="006D6651" w:rsidRPr="006D6651" w:rsidRDefault="006D6651" w:rsidP="006D6651">
            <w:pPr>
              <w:rPr>
                <w:rFonts w:asciiTheme="minorHAnsi" w:hAnsiTheme="minorHAnsi" w:cs="Calibri"/>
                <w:sz w:val="16"/>
                <w:szCs w:val="16"/>
              </w:rPr>
            </w:pPr>
          </w:p>
          <w:p w14:paraId="5EA2A4E2" w14:textId="5B9960D9" w:rsidR="006D6651" w:rsidRPr="006D6651" w:rsidRDefault="006D6651" w:rsidP="006D6651">
            <w:pPr>
              <w:rPr>
                <w:rFonts w:asciiTheme="minorHAnsi" w:hAnsiTheme="minorHAnsi" w:cs="Calibri"/>
                <w:sz w:val="16"/>
                <w:szCs w:val="16"/>
              </w:rPr>
            </w:pPr>
          </w:p>
        </w:tc>
        <w:tc>
          <w:tcPr>
            <w:tcW w:w="1635" w:type="dxa"/>
            <w:tcBorders>
              <w:top w:val="single" w:sz="4" w:space="0" w:color="auto"/>
              <w:bottom w:val="single" w:sz="4" w:space="0" w:color="auto"/>
            </w:tcBorders>
          </w:tcPr>
          <w:p w14:paraId="4B4E4F73" w14:textId="4B75E3FB"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Ketamine highly efficacious and rapid in single-infusion context. </w:t>
            </w:r>
          </w:p>
          <w:p w14:paraId="5126E2BB" w14:textId="77777777" w:rsidR="006D6651" w:rsidRPr="006D6651" w:rsidRDefault="006D6651" w:rsidP="006D6651">
            <w:pPr>
              <w:rPr>
                <w:rFonts w:asciiTheme="minorHAnsi" w:hAnsiTheme="minorHAnsi" w:cs="Calibri"/>
                <w:sz w:val="16"/>
                <w:szCs w:val="16"/>
              </w:rPr>
            </w:pPr>
          </w:p>
          <w:p w14:paraId="39585F96" w14:textId="0E1F57C0"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Response and Remission rates up to 92.3% and 76.9% respectively reported vs 51.7% and 14.3% respectively in placebo group. </w:t>
            </w:r>
          </w:p>
          <w:p w14:paraId="223B376C" w14:textId="77777777" w:rsidR="006D6651" w:rsidRDefault="006D6651" w:rsidP="006D6651">
            <w:pPr>
              <w:rPr>
                <w:rFonts w:asciiTheme="minorHAnsi" w:hAnsiTheme="minorHAnsi" w:cs="Calibri"/>
                <w:sz w:val="16"/>
                <w:szCs w:val="16"/>
              </w:rPr>
            </w:pPr>
            <w:r w:rsidRPr="006D6651">
              <w:rPr>
                <w:rFonts w:asciiTheme="minorHAnsi" w:hAnsiTheme="minorHAnsi" w:cs="Calibri"/>
                <w:sz w:val="16"/>
                <w:szCs w:val="16"/>
              </w:rPr>
              <w:t>Extent of long-term effects to be ascertained.</w:t>
            </w:r>
          </w:p>
          <w:p w14:paraId="71124CA8" w14:textId="77777777" w:rsidR="006D6651" w:rsidRDefault="006D6651" w:rsidP="006D6651">
            <w:pPr>
              <w:rPr>
                <w:rFonts w:asciiTheme="minorHAnsi" w:hAnsiTheme="minorHAnsi" w:cs="Calibri"/>
                <w:sz w:val="16"/>
                <w:szCs w:val="16"/>
              </w:rPr>
            </w:pPr>
          </w:p>
          <w:p w14:paraId="209C584E" w14:textId="1E81B53B" w:rsidR="00521E20" w:rsidRPr="006D6651" w:rsidRDefault="00521E20" w:rsidP="006D6651">
            <w:pPr>
              <w:rPr>
                <w:rFonts w:asciiTheme="minorHAnsi" w:hAnsiTheme="minorHAnsi" w:cs="Calibri"/>
                <w:sz w:val="16"/>
                <w:szCs w:val="16"/>
              </w:rPr>
            </w:pPr>
          </w:p>
        </w:tc>
      </w:tr>
      <w:tr w:rsidR="006D6651" w:rsidRPr="006D6651" w14:paraId="34CF1B5C" w14:textId="77777777" w:rsidTr="00C5500B">
        <w:tc>
          <w:tcPr>
            <w:tcW w:w="1772" w:type="dxa"/>
            <w:tcBorders>
              <w:top w:val="single" w:sz="4" w:space="0" w:color="auto"/>
              <w:bottom w:val="single" w:sz="4" w:space="0" w:color="auto"/>
            </w:tcBorders>
          </w:tcPr>
          <w:p w14:paraId="2B4B82BD" w14:textId="77777777" w:rsidR="006D6651" w:rsidRPr="006D6651" w:rsidRDefault="006D6651" w:rsidP="006D6651">
            <w:pPr>
              <w:rPr>
                <w:rFonts w:asciiTheme="minorHAnsi" w:hAnsiTheme="minorHAnsi"/>
                <w:color w:val="000000"/>
                <w:sz w:val="16"/>
                <w:szCs w:val="16"/>
              </w:rPr>
            </w:pPr>
            <w:r w:rsidRPr="006D6651">
              <w:rPr>
                <w:rFonts w:asciiTheme="minorHAnsi" w:hAnsiTheme="minorHAnsi" w:cs="Calibri"/>
                <w:color w:val="000000"/>
                <w:sz w:val="16"/>
                <w:szCs w:val="16"/>
              </w:rPr>
              <w:t>Kolar</w:t>
            </w:r>
            <w:r w:rsidRPr="006D6651">
              <w:rPr>
                <w:rFonts w:asciiTheme="minorHAnsi" w:hAnsiTheme="minorHAnsi"/>
                <w:color w:val="000000"/>
                <w:sz w:val="16"/>
                <w:szCs w:val="16"/>
              </w:rPr>
              <w:t>.</w:t>
            </w:r>
            <w:r w:rsidRPr="006D6651">
              <w:rPr>
                <w:rFonts w:asciiTheme="minorHAnsi" w:hAnsiTheme="minorHAnsi" w:cs="Calibri"/>
                <w:color w:val="000000"/>
                <w:sz w:val="16"/>
                <w:szCs w:val="16"/>
              </w:rPr>
              <w:t>, 2018</w:t>
            </w:r>
          </w:p>
          <w:p w14:paraId="30F339B9" w14:textId="260D256C"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Canada.</w:t>
            </w:r>
          </w:p>
          <w:p w14:paraId="02100F8D" w14:textId="25297F32" w:rsidR="006D6651" w:rsidRPr="006D6651" w:rsidRDefault="006D6651" w:rsidP="006D6651">
            <w:pPr>
              <w:rPr>
                <w:rFonts w:asciiTheme="minorHAnsi" w:hAnsiTheme="minorHAnsi" w:cs="Calibri"/>
                <w:sz w:val="16"/>
                <w:szCs w:val="16"/>
              </w:rPr>
            </w:pPr>
          </w:p>
          <w:p w14:paraId="2389D415" w14:textId="7B9E2703" w:rsidR="006D6651" w:rsidRPr="006D6651" w:rsidRDefault="006D6651" w:rsidP="006D6651">
            <w:pPr>
              <w:rPr>
                <w:rFonts w:asciiTheme="minorHAnsi" w:hAnsiTheme="minorHAnsi" w:cs="Calibri"/>
                <w:sz w:val="16"/>
                <w:szCs w:val="16"/>
              </w:rPr>
            </w:pPr>
            <w:r w:rsidRPr="006D6651">
              <w:rPr>
                <w:rFonts w:asciiTheme="minorHAnsi" w:hAnsiTheme="minorHAnsi" w:cs="Calibri"/>
                <w:color w:val="000000"/>
                <w:sz w:val="16"/>
                <w:szCs w:val="16"/>
              </w:rPr>
              <w:lastRenderedPageBreak/>
              <w:t>Systematic review</w:t>
            </w:r>
          </w:p>
          <w:p w14:paraId="44017768" w14:textId="62BC5305" w:rsidR="006D6651" w:rsidRPr="006D6651" w:rsidRDefault="006D6651" w:rsidP="006D6651">
            <w:pPr>
              <w:rPr>
                <w:rFonts w:asciiTheme="minorHAnsi" w:hAnsiTheme="minorHAnsi"/>
                <w:sz w:val="16"/>
                <w:szCs w:val="16"/>
              </w:rPr>
            </w:pPr>
          </w:p>
          <w:p w14:paraId="6DC9C6CC" w14:textId="70DC7419" w:rsidR="006D6651" w:rsidRPr="006D6651" w:rsidRDefault="006D6651" w:rsidP="006D6651">
            <w:pPr>
              <w:rPr>
                <w:rFonts w:asciiTheme="minorHAnsi" w:hAnsiTheme="minorHAnsi"/>
                <w:sz w:val="16"/>
                <w:szCs w:val="16"/>
              </w:rPr>
            </w:pPr>
          </w:p>
          <w:p w14:paraId="545EC3D0" w14:textId="77777777" w:rsidR="006D6651" w:rsidRPr="006D6651" w:rsidRDefault="006D6651" w:rsidP="006D6651">
            <w:pPr>
              <w:rPr>
                <w:rFonts w:asciiTheme="minorHAnsi" w:hAnsiTheme="minorHAnsi"/>
                <w:sz w:val="16"/>
                <w:szCs w:val="16"/>
              </w:rPr>
            </w:pPr>
          </w:p>
          <w:p w14:paraId="45CE5A0E" w14:textId="7DFA2FFE" w:rsidR="006D6651" w:rsidRPr="006D6651" w:rsidRDefault="006D6651" w:rsidP="006D6651">
            <w:pPr>
              <w:rPr>
                <w:rFonts w:asciiTheme="minorHAnsi" w:hAnsiTheme="minorHAnsi"/>
                <w:sz w:val="16"/>
                <w:szCs w:val="16"/>
              </w:rPr>
            </w:pPr>
          </w:p>
        </w:tc>
        <w:tc>
          <w:tcPr>
            <w:tcW w:w="1768" w:type="dxa"/>
            <w:tcBorders>
              <w:top w:val="single" w:sz="4" w:space="0" w:color="auto"/>
              <w:bottom w:val="single" w:sz="4" w:space="0" w:color="auto"/>
            </w:tcBorders>
          </w:tcPr>
          <w:p w14:paraId="0571D0E4" w14:textId="4CFEB60D"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lastRenderedPageBreak/>
              <w:t xml:space="preserve">Studies employing a placebo-controlled randomised protocol, </w:t>
            </w:r>
            <w:r w:rsidRPr="006D6651">
              <w:rPr>
                <w:rFonts w:asciiTheme="minorHAnsi" w:hAnsiTheme="minorHAnsi" w:cs="Calibri"/>
                <w:sz w:val="16"/>
                <w:szCs w:val="16"/>
              </w:rPr>
              <w:lastRenderedPageBreak/>
              <w:t>non-randomised controlled studies, meta-analyses, naturalistic studies, case reports, and treatment guidelines published in the past 10 years.</w:t>
            </w:r>
          </w:p>
          <w:p w14:paraId="629ADF9F" w14:textId="6A81BADD" w:rsidR="006D6651" w:rsidRPr="006D6651" w:rsidRDefault="006D6651" w:rsidP="006D6651">
            <w:pPr>
              <w:rPr>
                <w:rFonts w:asciiTheme="minorHAnsi" w:hAnsiTheme="minorHAnsi" w:cs="Calibri"/>
                <w:sz w:val="16"/>
                <w:szCs w:val="16"/>
              </w:rPr>
            </w:pPr>
          </w:p>
          <w:p w14:paraId="0DEAA3E7" w14:textId="594F97A8"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Studies with patients diagnosed in accordance with DSM-5. </w:t>
            </w:r>
          </w:p>
          <w:p w14:paraId="1861B0C4" w14:textId="7A676D07" w:rsidR="006D6651" w:rsidRPr="006D6651" w:rsidRDefault="006D6651" w:rsidP="006D6651">
            <w:pPr>
              <w:rPr>
                <w:rFonts w:asciiTheme="minorHAnsi" w:hAnsiTheme="minorHAnsi"/>
                <w:sz w:val="16"/>
                <w:szCs w:val="16"/>
              </w:rPr>
            </w:pPr>
          </w:p>
        </w:tc>
        <w:tc>
          <w:tcPr>
            <w:tcW w:w="1718" w:type="dxa"/>
            <w:tcBorders>
              <w:top w:val="single" w:sz="4" w:space="0" w:color="auto"/>
              <w:bottom w:val="single" w:sz="4" w:space="0" w:color="auto"/>
            </w:tcBorders>
          </w:tcPr>
          <w:p w14:paraId="28A90166"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lastRenderedPageBreak/>
              <w:t>Summary measures:</w:t>
            </w:r>
          </w:p>
          <w:p w14:paraId="0EA3CDC1" w14:textId="761FBEE9"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lastRenderedPageBreak/>
              <w:t>Hamilton Rating Scale for Depression or Montgomery-Asberg</w:t>
            </w:r>
          </w:p>
          <w:p w14:paraId="08E212BC" w14:textId="77777777" w:rsidR="006D6651" w:rsidRPr="006D6651" w:rsidRDefault="006D6651" w:rsidP="006D6651">
            <w:pPr>
              <w:rPr>
                <w:rFonts w:asciiTheme="minorHAnsi" w:hAnsiTheme="minorHAnsi" w:cs="Calibri"/>
                <w:sz w:val="16"/>
                <w:szCs w:val="16"/>
              </w:rPr>
            </w:pPr>
          </w:p>
          <w:p w14:paraId="6FEB7B06"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76C71555" w14:textId="26E5000A" w:rsidR="006D6651" w:rsidRPr="006D6651" w:rsidRDefault="006D6651" w:rsidP="006D6651">
            <w:pPr>
              <w:rPr>
                <w:rFonts w:asciiTheme="minorHAnsi" w:hAnsiTheme="minorHAnsi" w:cs="Calibri"/>
                <w:sz w:val="16"/>
                <w:szCs w:val="16"/>
              </w:rPr>
            </w:pPr>
            <w:r w:rsidRPr="006D6651">
              <w:rPr>
                <w:rFonts w:asciiTheme="minorHAnsi" w:hAnsiTheme="minorHAnsi" w:cs="Calibri"/>
                <w:color w:val="000000" w:themeColor="text1"/>
                <w:sz w:val="16"/>
                <w:szCs w:val="16"/>
              </w:rPr>
              <w:t>Narrative synthesis</w:t>
            </w:r>
          </w:p>
        </w:tc>
        <w:tc>
          <w:tcPr>
            <w:tcW w:w="2117" w:type="dxa"/>
            <w:tcBorders>
              <w:top w:val="single" w:sz="4" w:space="0" w:color="auto"/>
              <w:bottom w:val="single" w:sz="4" w:space="0" w:color="auto"/>
            </w:tcBorders>
          </w:tcPr>
          <w:p w14:paraId="58FB3177" w14:textId="77777777"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lastRenderedPageBreak/>
              <w:t xml:space="preserve">15 studies assessed ketamine treatment. </w:t>
            </w:r>
          </w:p>
          <w:p w14:paraId="7D3AC07E" w14:textId="3F3D7546"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lastRenderedPageBreak/>
              <w:t xml:space="preserve">One meta-analysis including 7 RCT’s, individual randomised controlled trials and case reports </w:t>
            </w:r>
          </w:p>
          <w:p w14:paraId="790B40F5" w14:textId="77777777" w:rsidR="006D6651" w:rsidRPr="006D6651" w:rsidRDefault="006D6651" w:rsidP="006D6651">
            <w:pPr>
              <w:rPr>
                <w:rFonts w:asciiTheme="minorHAnsi" w:hAnsiTheme="minorHAnsi" w:cs="Calibri"/>
                <w:sz w:val="16"/>
                <w:szCs w:val="16"/>
              </w:rPr>
            </w:pPr>
          </w:p>
          <w:p w14:paraId="4E8A5EAE" w14:textId="0356BE01"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Ketamine dosage &amp; number of doses:</w:t>
            </w:r>
            <w:r w:rsidRPr="006D6651">
              <w:rPr>
                <w:rFonts w:asciiTheme="minorHAnsi" w:hAnsiTheme="minorHAnsi" w:cs="Calibri"/>
                <w:sz w:val="16"/>
                <w:szCs w:val="16"/>
                <w:u w:val="single"/>
              </w:rPr>
              <w:t xml:space="preserve"> </w:t>
            </w:r>
            <w:r w:rsidRPr="006D6651">
              <w:rPr>
                <w:rFonts w:asciiTheme="minorHAnsi" w:hAnsiTheme="minorHAnsi" w:cs="Calibri"/>
                <w:sz w:val="16"/>
                <w:szCs w:val="16"/>
              </w:rPr>
              <w:t>unspecified.</w:t>
            </w:r>
          </w:p>
        </w:tc>
        <w:tc>
          <w:tcPr>
            <w:tcW w:w="1635" w:type="dxa"/>
            <w:tcBorders>
              <w:top w:val="single" w:sz="4" w:space="0" w:color="auto"/>
              <w:bottom w:val="single" w:sz="4" w:space="0" w:color="auto"/>
            </w:tcBorders>
          </w:tcPr>
          <w:p w14:paraId="17343A60" w14:textId="1DE0F7CB"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lastRenderedPageBreak/>
              <w:t xml:space="preserve">Rapid impact of ketamine treatment on depressive </w:t>
            </w:r>
            <w:r w:rsidRPr="006D6651">
              <w:rPr>
                <w:rFonts w:asciiTheme="minorHAnsi" w:hAnsiTheme="minorHAnsi" w:cs="Calibri"/>
                <w:sz w:val="16"/>
                <w:szCs w:val="16"/>
              </w:rPr>
              <w:lastRenderedPageBreak/>
              <w:t>symptoms, observed as early as 2-4 hours post-infusion, although typically only maintained for up to 7 days, with as many as 55% of patients no longer indicating treatment response by day 7, in one study.</w:t>
            </w:r>
          </w:p>
          <w:p w14:paraId="2D5F1C58" w14:textId="5CD5F566" w:rsidR="006D6651" w:rsidRPr="006D6651" w:rsidRDefault="006D6651" w:rsidP="006D6651">
            <w:pPr>
              <w:rPr>
                <w:rFonts w:asciiTheme="minorHAnsi" w:hAnsiTheme="minorHAnsi" w:cs="Calibri"/>
                <w:sz w:val="16"/>
                <w:szCs w:val="16"/>
              </w:rPr>
            </w:pPr>
          </w:p>
        </w:tc>
      </w:tr>
      <w:tr w:rsidR="006D6651" w:rsidRPr="006D6651" w14:paraId="60B582F0" w14:textId="77777777" w:rsidTr="00C5500B">
        <w:tc>
          <w:tcPr>
            <w:tcW w:w="1772" w:type="dxa"/>
            <w:tcBorders>
              <w:top w:val="single" w:sz="4" w:space="0" w:color="auto"/>
              <w:bottom w:val="single" w:sz="4" w:space="0" w:color="auto"/>
            </w:tcBorders>
          </w:tcPr>
          <w:p w14:paraId="7DEA350E" w14:textId="3B22B9F3"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lastRenderedPageBreak/>
              <w:t>Kraus et al., 2017</w:t>
            </w:r>
          </w:p>
          <w:p w14:paraId="26E69E2F" w14:textId="27348CE0"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Austria.</w:t>
            </w:r>
          </w:p>
          <w:p w14:paraId="1441CCF6" w14:textId="77777777" w:rsidR="006D6651" w:rsidRPr="006D6651" w:rsidRDefault="006D6651" w:rsidP="006D6651">
            <w:pPr>
              <w:rPr>
                <w:rFonts w:asciiTheme="minorHAnsi" w:hAnsiTheme="minorHAnsi"/>
                <w:sz w:val="16"/>
                <w:szCs w:val="16"/>
              </w:rPr>
            </w:pPr>
          </w:p>
          <w:p w14:paraId="0ED5E288" w14:textId="4F6B816B"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Systematic review</w:t>
            </w:r>
          </w:p>
          <w:p w14:paraId="08596587" w14:textId="572F3F7E" w:rsidR="006D6651" w:rsidRPr="006D6651" w:rsidRDefault="006D6651" w:rsidP="006D6651">
            <w:pPr>
              <w:rPr>
                <w:rFonts w:asciiTheme="minorHAnsi" w:hAnsiTheme="minorHAnsi"/>
                <w:b/>
                <w:bCs/>
                <w:sz w:val="16"/>
                <w:szCs w:val="16"/>
              </w:rPr>
            </w:pPr>
          </w:p>
        </w:tc>
        <w:tc>
          <w:tcPr>
            <w:tcW w:w="1768" w:type="dxa"/>
            <w:tcBorders>
              <w:top w:val="single" w:sz="4" w:space="0" w:color="auto"/>
              <w:bottom w:val="single" w:sz="4" w:space="0" w:color="auto"/>
            </w:tcBorders>
          </w:tcPr>
          <w:p w14:paraId="68989BFF" w14:textId="7F292369" w:rsidR="006D6651" w:rsidRPr="006D6651" w:rsidRDefault="006D6651" w:rsidP="006D6651">
            <w:pPr>
              <w:rPr>
                <w:rFonts w:asciiTheme="minorHAnsi" w:hAnsiTheme="minorHAnsi" w:cs="Calibri"/>
                <w:sz w:val="16"/>
                <w:szCs w:val="16"/>
              </w:rPr>
            </w:pPr>
            <w:r w:rsidRPr="006D6651">
              <w:rPr>
                <w:rFonts w:asciiTheme="minorHAnsi" w:hAnsiTheme="minorHAnsi" w:cs="Calibri"/>
                <w:color w:val="000000"/>
                <w:sz w:val="16"/>
                <w:szCs w:val="16"/>
              </w:rPr>
              <w:t>Clinical trials, published in a peer reviewed journal, unipolar or bipolar depression using DSM-IV or similar criteria, only standardized or reliable measures used. </w:t>
            </w:r>
          </w:p>
        </w:tc>
        <w:tc>
          <w:tcPr>
            <w:tcW w:w="1718" w:type="dxa"/>
            <w:tcBorders>
              <w:top w:val="single" w:sz="4" w:space="0" w:color="auto"/>
              <w:bottom w:val="single" w:sz="4" w:space="0" w:color="auto"/>
            </w:tcBorders>
          </w:tcPr>
          <w:p w14:paraId="59CFF86E"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w:t>
            </w:r>
          </w:p>
          <w:p w14:paraId="1A7A839B" w14:textId="246A6726"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Hamilton Rating Scale for Depression and/or Montgomery-Asberg or Becks Depression Inventory.</w:t>
            </w:r>
          </w:p>
          <w:p w14:paraId="69179D82" w14:textId="77777777" w:rsidR="006D6651" w:rsidRPr="006D6651" w:rsidRDefault="006D6651" w:rsidP="006D6651">
            <w:pPr>
              <w:rPr>
                <w:rFonts w:asciiTheme="minorHAnsi" w:hAnsiTheme="minorHAnsi" w:cs="Calibri"/>
                <w:sz w:val="16"/>
                <w:szCs w:val="16"/>
              </w:rPr>
            </w:pPr>
          </w:p>
          <w:p w14:paraId="4A027A03"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5C0FB39C"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Narrative synthesis</w:t>
            </w:r>
          </w:p>
          <w:p w14:paraId="41A56911" w14:textId="4B6416EA" w:rsidR="006D6651" w:rsidRPr="006D6651" w:rsidRDefault="006D6651" w:rsidP="006D6651">
            <w:pPr>
              <w:rPr>
                <w:rFonts w:asciiTheme="minorHAnsi" w:hAnsiTheme="minorHAnsi" w:cs="Calibri"/>
                <w:sz w:val="16"/>
                <w:szCs w:val="16"/>
              </w:rPr>
            </w:pPr>
          </w:p>
        </w:tc>
        <w:tc>
          <w:tcPr>
            <w:tcW w:w="2117" w:type="dxa"/>
            <w:tcBorders>
              <w:top w:val="single" w:sz="4" w:space="0" w:color="auto"/>
              <w:bottom w:val="single" w:sz="4" w:space="0" w:color="auto"/>
            </w:tcBorders>
          </w:tcPr>
          <w:p w14:paraId="00AA2B0E" w14:textId="429858C4"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12 studies included. </w:t>
            </w:r>
            <w:r w:rsidR="00C5500B">
              <w:rPr>
                <w:rFonts w:asciiTheme="minorHAnsi" w:hAnsiTheme="minorHAnsi" w:cs="Calibri"/>
                <w:sz w:val="16"/>
                <w:szCs w:val="16"/>
              </w:rPr>
              <w:t>7</w:t>
            </w:r>
            <w:r w:rsidRPr="006D6651">
              <w:rPr>
                <w:rFonts w:asciiTheme="minorHAnsi" w:hAnsiTheme="minorHAnsi" w:cs="Calibri"/>
                <w:sz w:val="16"/>
                <w:szCs w:val="16"/>
              </w:rPr>
              <w:t xml:space="preserve"> double-blind, crossover RCTs, 5 open-label trials, </w:t>
            </w:r>
            <w:r w:rsidRPr="00C5500B">
              <w:rPr>
                <w:rFonts w:asciiTheme="minorHAnsi" w:hAnsiTheme="minorHAnsi" w:cs="Calibri"/>
                <w:sz w:val="16"/>
                <w:szCs w:val="16"/>
              </w:rPr>
              <w:t>(N = 226 MDD patients)</w:t>
            </w:r>
            <w:r w:rsidRPr="006D6651">
              <w:rPr>
                <w:rFonts w:asciiTheme="minorHAnsi" w:hAnsiTheme="minorHAnsi" w:cs="Calibri"/>
                <w:sz w:val="16"/>
                <w:szCs w:val="16"/>
              </w:rPr>
              <w:t xml:space="preserve"> </w:t>
            </w:r>
          </w:p>
          <w:p w14:paraId="54A622CB" w14:textId="77777777" w:rsidR="006D6651" w:rsidRPr="006D6651" w:rsidRDefault="006D6651" w:rsidP="006D6651">
            <w:pPr>
              <w:rPr>
                <w:rFonts w:asciiTheme="minorHAnsi" w:hAnsiTheme="minorHAnsi" w:cs="Calibri"/>
                <w:sz w:val="16"/>
                <w:szCs w:val="16"/>
              </w:rPr>
            </w:pPr>
          </w:p>
          <w:p w14:paraId="01BC8C71" w14:textId="4CA5D448" w:rsidR="006D6651" w:rsidRPr="006D6651" w:rsidRDefault="006D6651" w:rsidP="006D6651">
            <w:pPr>
              <w:rPr>
                <w:rFonts w:asciiTheme="minorHAnsi" w:hAnsiTheme="minorHAnsi" w:cs="Calibri"/>
                <w:sz w:val="16"/>
                <w:szCs w:val="16"/>
              </w:rPr>
            </w:pPr>
            <w:r w:rsidRPr="00C5500B">
              <w:rPr>
                <w:rFonts w:asciiTheme="minorHAnsi" w:hAnsiTheme="minorHAnsi" w:cs="Calibri"/>
                <w:sz w:val="16"/>
                <w:szCs w:val="16"/>
              </w:rPr>
              <w:t>Ketamine dosage range across studies:</w:t>
            </w:r>
            <w:r w:rsidRPr="006D6651">
              <w:rPr>
                <w:rFonts w:asciiTheme="minorHAnsi" w:hAnsiTheme="minorHAnsi" w:cs="Calibri"/>
                <w:sz w:val="16"/>
                <w:szCs w:val="16"/>
              </w:rPr>
              <w:t xml:space="preserve"> 0.2 mg/kg – 0.5 mg/kg. Between 1-6 doses.</w:t>
            </w:r>
          </w:p>
        </w:tc>
        <w:tc>
          <w:tcPr>
            <w:tcW w:w="1635" w:type="dxa"/>
            <w:tcBorders>
              <w:top w:val="single" w:sz="4" w:space="0" w:color="auto"/>
              <w:bottom w:val="single" w:sz="4" w:space="0" w:color="auto"/>
            </w:tcBorders>
          </w:tcPr>
          <w:p w14:paraId="7C291E05" w14:textId="76D26A83" w:rsidR="006D6651" w:rsidRPr="006D6651" w:rsidRDefault="006D6651" w:rsidP="006D6651">
            <w:pPr>
              <w:pStyle w:val="NormalWeb"/>
              <w:spacing w:before="0" w:beforeAutospacing="0" w:after="0" w:afterAutospacing="0"/>
              <w:rPr>
                <w:rFonts w:asciiTheme="minorHAnsi" w:hAnsiTheme="minorHAnsi" w:cs="Calibri"/>
                <w:color w:val="000000"/>
                <w:sz w:val="16"/>
                <w:szCs w:val="16"/>
              </w:rPr>
            </w:pPr>
            <w:r w:rsidRPr="006D6651">
              <w:rPr>
                <w:rFonts w:asciiTheme="minorHAnsi" w:hAnsiTheme="minorHAnsi" w:cs="Calibri"/>
                <w:color w:val="000000"/>
                <w:sz w:val="16"/>
                <w:szCs w:val="16"/>
              </w:rPr>
              <w:t xml:space="preserve">IV and IN ketamine are highly effective and rapid acting – producing Response rates of up to 88% at 24 hours post-infusion - greatest effects emerged at 24 hours post-infusion.  </w:t>
            </w:r>
          </w:p>
          <w:p w14:paraId="0DC9DA3B" w14:textId="77777777" w:rsidR="006D6651" w:rsidRPr="006D6651" w:rsidRDefault="006D6651" w:rsidP="006D6651">
            <w:pPr>
              <w:rPr>
                <w:rFonts w:asciiTheme="minorHAnsi" w:hAnsiTheme="minorHAnsi"/>
                <w:sz w:val="16"/>
                <w:szCs w:val="16"/>
              </w:rPr>
            </w:pPr>
          </w:p>
          <w:p w14:paraId="7BF77524" w14:textId="049454D4" w:rsidR="006D6651" w:rsidRPr="00C5500B"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Average score reduction on Hamilton Depression Rating Scale </w:t>
            </w:r>
            <w:r w:rsidRPr="00C5500B">
              <w:rPr>
                <w:rFonts w:asciiTheme="minorHAnsi" w:hAnsiTheme="minorHAnsi" w:cs="Calibri"/>
                <w:sz w:val="16"/>
                <w:szCs w:val="16"/>
              </w:rPr>
              <w:t xml:space="preserve">= 10.9 and on Montgomery-Asberg Depression Rating Scale = 20.8 </w:t>
            </w:r>
          </w:p>
          <w:p w14:paraId="3CA453F5" w14:textId="77777777" w:rsidR="006D6651" w:rsidRPr="006D6651" w:rsidRDefault="006D6651" w:rsidP="006D6651">
            <w:pPr>
              <w:rPr>
                <w:rFonts w:asciiTheme="minorHAnsi" w:hAnsiTheme="minorHAnsi" w:cs="Calibri"/>
                <w:sz w:val="16"/>
                <w:szCs w:val="16"/>
              </w:rPr>
            </w:pPr>
          </w:p>
          <w:p w14:paraId="396487AB" w14:textId="0D5652B5" w:rsidR="006D6651" w:rsidRPr="00C5500B" w:rsidRDefault="006D6651" w:rsidP="006D6651">
            <w:pPr>
              <w:rPr>
                <w:rFonts w:asciiTheme="minorHAnsi" w:hAnsiTheme="minorHAnsi" w:cs="Calibri"/>
                <w:sz w:val="16"/>
                <w:szCs w:val="16"/>
              </w:rPr>
            </w:pPr>
            <w:r w:rsidRPr="006D6651">
              <w:rPr>
                <w:rFonts w:asciiTheme="minorHAnsi" w:hAnsiTheme="minorHAnsi" w:cs="Calibri"/>
                <w:sz w:val="16"/>
                <w:szCs w:val="16"/>
              </w:rPr>
              <w:t>However, relapse rates up to 92% recorded by 2 weeks.</w:t>
            </w:r>
          </w:p>
        </w:tc>
      </w:tr>
      <w:tr w:rsidR="006D6651" w:rsidRPr="006D6651" w14:paraId="0CD4DC61" w14:textId="77777777" w:rsidTr="00C5500B">
        <w:tc>
          <w:tcPr>
            <w:tcW w:w="1772" w:type="dxa"/>
            <w:tcBorders>
              <w:top w:val="single" w:sz="4" w:space="0" w:color="auto"/>
              <w:bottom w:val="single" w:sz="4" w:space="0" w:color="auto"/>
            </w:tcBorders>
          </w:tcPr>
          <w:p w14:paraId="7F3C7293" w14:textId="29A65F07"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Lee et al., 2015</w:t>
            </w:r>
          </w:p>
          <w:p w14:paraId="6837E476"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USA.</w:t>
            </w:r>
          </w:p>
          <w:p w14:paraId="43446F4A" w14:textId="77777777" w:rsidR="006D6651" w:rsidRPr="006D6651" w:rsidRDefault="006D6651" w:rsidP="006D6651">
            <w:pPr>
              <w:rPr>
                <w:rFonts w:asciiTheme="minorHAnsi" w:hAnsiTheme="minorHAnsi" w:cs="Calibri"/>
                <w:sz w:val="16"/>
                <w:szCs w:val="16"/>
              </w:rPr>
            </w:pPr>
          </w:p>
          <w:p w14:paraId="2E6D1D89" w14:textId="1A6AF94B"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Systematic review and meta-analysis </w:t>
            </w:r>
          </w:p>
        </w:tc>
        <w:tc>
          <w:tcPr>
            <w:tcW w:w="1768" w:type="dxa"/>
            <w:tcBorders>
              <w:top w:val="single" w:sz="4" w:space="0" w:color="auto"/>
              <w:bottom w:val="single" w:sz="4" w:space="0" w:color="auto"/>
            </w:tcBorders>
          </w:tcPr>
          <w:p w14:paraId="02BC9DE1"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Placebo-controlled double-blind studies published in the English language. Randomised, controlled trials of ketamine on patients with MDD or BP.</w:t>
            </w:r>
          </w:p>
          <w:p w14:paraId="19018407" w14:textId="77777777" w:rsidR="006D6651" w:rsidRPr="006D6651" w:rsidRDefault="006D6651" w:rsidP="006D6651">
            <w:pPr>
              <w:rPr>
                <w:rFonts w:asciiTheme="minorHAnsi" w:hAnsiTheme="minorHAnsi" w:cs="Calibri"/>
                <w:sz w:val="16"/>
                <w:szCs w:val="16"/>
              </w:rPr>
            </w:pPr>
          </w:p>
          <w:p w14:paraId="2B12DD46" w14:textId="2A21EC4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Studied including adult out-patients, diagnosed with standardized scales </w:t>
            </w:r>
          </w:p>
        </w:tc>
        <w:tc>
          <w:tcPr>
            <w:tcW w:w="1718" w:type="dxa"/>
            <w:tcBorders>
              <w:top w:val="single" w:sz="4" w:space="0" w:color="auto"/>
              <w:bottom w:val="single" w:sz="4" w:space="0" w:color="auto"/>
            </w:tcBorders>
          </w:tcPr>
          <w:p w14:paraId="11105C38" w14:textId="125C44F1"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w:t>
            </w:r>
          </w:p>
          <w:p w14:paraId="717608CD" w14:textId="42402965"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Becks Depression Inventory or Montgomery-Asberg.)</w:t>
            </w:r>
          </w:p>
          <w:p w14:paraId="3280DE3C" w14:textId="77777777" w:rsidR="006D6651" w:rsidRPr="006D6651" w:rsidRDefault="006D6651" w:rsidP="006D6651">
            <w:pPr>
              <w:rPr>
                <w:rFonts w:asciiTheme="minorHAnsi" w:hAnsiTheme="minorHAnsi" w:cs="Calibri"/>
                <w:sz w:val="16"/>
                <w:szCs w:val="16"/>
              </w:rPr>
            </w:pPr>
          </w:p>
          <w:p w14:paraId="539C165B"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u w:val="single"/>
              </w:rPr>
              <w:t>Synthesis:</w:t>
            </w:r>
            <w:r w:rsidRPr="006D6651">
              <w:rPr>
                <w:rFonts w:asciiTheme="minorHAnsi" w:hAnsiTheme="minorHAnsi" w:cs="Calibri"/>
                <w:sz w:val="16"/>
                <w:szCs w:val="16"/>
              </w:rPr>
              <w:t xml:space="preserve"> Narrative synthesis and Random effects model meta-analysis.</w:t>
            </w:r>
          </w:p>
          <w:p w14:paraId="2651FC9A" w14:textId="77777777" w:rsidR="006D6651" w:rsidRPr="006D6651" w:rsidRDefault="006D6651" w:rsidP="006D6651">
            <w:pPr>
              <w:rPr>
                <w:rFonts w:asciiTheme="minorHAnsi" w:hAnsiTheme="minorHAnsi" w:cs="Calibri"/>
                <w:sz w:val="16"/>
                <w:szCs w:val="16"/>
              </w:rPr>
            </w:pPr>
          </w:p>
          <w:p w14:paraId="325456F2" w14:textId="77777777" w:rsidR="006D6651" w:rsidRPr="006D6651" w:rsidRDefault="006D6651" w:rsidP="006D6651">
            <w:pPr>
              <w:rPr>
                <w:rFonts w:asciiTheme="minorHAnsi" w:hAnsiTheme="minorHAnsi" w:cs="Calibri"/>
                <w:sz w:val="16"/>
                <w:szCs w:val="16"/>
              </w:rPr>
            </w:pPr>
          </w:p>
          <w:p w14:paraId="689841D3" w14:textId="77777777" w:rsidR="006D6651" w:rsidRPr="006D6651" w:rsidRDefault="006D6651" w:rsidP="006D6651">
            <w:pPr>
              <w:rPr>
                <w:rFonts w:asciiTheme="minorHAnsi" w:hAnsiTheme="minorHAnsi" w:cs="Calibri"/>
                <w:sz w:val="16"/>
                <w:szCs w:val="16"/>
              </w:rPr>
            </w:pPr>
          </w:p>
          <w:p w14:paraId="34223988" w14:textId="77777777" w:rsidR="006D6651" w:rsidRPr="006D6651" w:rsidRDefault="006D6651" w:rsidP="006D6651">
            <w:pPr>
              <w:rPr>
                <w:rFonts w:asciiTheme="minorHAnsi" w:hAnsiTheme="minorHAnsi" w:cs="Calibri"/>
                <w:sz w:val="16"/>
                <w:szCs w:val="16"/>
              </w:rPr>
            </w:pPr>
          </w:p>
          <w:p w14:paraId="0DBF8B5E" w14:textId="4B19ACF4"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 </w:t>
            </w:r>
          </w:p>
        </w:tc>
        <w:tc>
          <w:tcPr>
            <w:tcW w:w="2117" w:type="dxa"/>
            <w:tcBorders>
              <w:top w:val="single" w:sz="4" w:space="0" w:color="auto"/>
              <w:bottom w:val="single" w:sz="4" w:space="0" w:color="auto"/>
            </w:tcBorders>
          </w:tcPr>
          <w:p w14:paraId="6E534B24" w14:textId="56554C75"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6 randomised, placebo-controlled studies reviewed. 3 studies of</w:t>
            </w:r>
            <w:r w:rsidRPr="00C5500B">
              <w:rPr>
                <w:rFonts w:asciiTheme="minorHAnsi" w:hAnsiTheme="minorHAnsi" w:cs="Calibri"/>
                <w:sz w:val="16"/>
                <w:szCs w:val="16"/>
              </w:rPr>
              <w:t xml:space="preserve"> </w:t>
            </w:r>
            <w:r w:rsidRPr="00C5500B">
              <w:rPr>
                <w:rFonts w:asciiTheme="minorHAnsi" w:hAnsiTheme="minorHAnsi" w:cs="Calibri"/>
                <w:sz w:val="16"/>
                <w:szCs w:val="16"/>
              </w:rPr>
              <w:t>exclusively MDD.</w:t>
            </w:r>
          </w:p>
          <w:p w14:paraId="500EF304" w14:textId="77777777" w:rsidR="006D6651" w:rsidRPr="00C5500B" w:rsidRDefault="006D6651" w:rsidP="006D6651">
            <w:pPr>
              <w:rPr>
                <w:rFonts w:asciiTheme="minorHAnsi" w:hAnsiTheme="minorHAnsi" w:cs="Calibri"/>
                <w:sz w:val="16"/>
                <w:szCs w:val="16"/>
              </w:rPr>
            </w:pPr>
          </w:p>
          <w:p w14:paraId="6B06C015" w14:textId="53F716E1"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Ketamine dosage of 0.27- 0.5 mg/kg administered over 20 to 40mins. 5 single dose studies and 1 study involved a loading dose procedure (one over 10 mins and a second over 20mins, both 0.27 mg/kg)</w:t>
            </w:r>
          </w:p>
          <w:p w14:paraId="1BBB3968" w14:textId="77777777" w:rsidR="006D6651" w:rsidRPr="00C5500B" w:rsidRDefault="006D6651" w:rsidP="006D6651">
            <w:pPr>
              <w:rPr>
                <w:rFonts w:asciiTheme="minorHAnsi" w:hAnsiTheme="minorHAnsi" w:cs="Calibri"/>
                <w:sz w:val="16"/>
                <w:szCs w:val="16"/>
              </w:rPr>
            </w:pPr>
          </w:p>
          <w:p w14:paraId="1FC37CD6" w14:textId="77777777" w:rsidR="006D6651" w:rsidRPr="00C5500B" w:rsidRDefault="006D6651" w:rsidP="006D6651">
            <w:pPr>
              <w:rPr>
                <w:rFonts w:asciiTheme="minorHAnsi" w:hAnsiTheme="minorHAnsi" w:cs="Calibri"/>
                <w:sz w:val="16"/>
                <w:szCs w:val="16"/>
              </w:rPr>
            </w:pPr>
          </w:p>
          <w:p w14:paraId="08524CD3" w14:textId="0B299C13" w:rsidR="006D6651" w:rsidRPr="00C5500B" w:rsidRDefault="006D6651" w:rsidP="006D6651">
            <w:pPr>
              <w:rPr>
                <w:rFonts w:asciiTheme="minorHAnsi" w:hAnsiTheme="minorHAnsi" w:cs="Calibri"/>
                <w:sz w:val="16"/>
                <w:szCs w:val="16"/>
              </w:rPr>
            </w:pPr>
          </w:p>
        </w:tc>
        <w:tc>
          <w:tcPr>
            <w:tcW w:w="1635" w:type="dxa"/>
            <w:tcBorders>
              <w:top w:val="single" w:sz="4" w:space="0" w:color="auto"/>
              <w:bottom w:val="single" w:sz="4" w:space="0" w:color="auto"/>
            </w:tcBorders>
          </w:tcPr>
          <w:p w14:paraId="35B9BBB0" w14:textId="683C9ABE"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Effects of ketamine on depressive symptoms robust and rapid. 4 studies observed between 64-71% response rate.)</w:t>
            </w:r>
          </w:p>
          <w:p w14:paraId="78095891" w14:textId="77777777" w:rsidR="006D6651" w:rsidRPr="00C5500B" w:rsidRDefault="006D6651" w:rsidP="006D6651">
            <w:pPr>
              <w:rPr>
                <w:rFonts w:asciiTheme="minorHAnsi" w:hAnsiTheme="minorHAnsi" w:cs="Calibri"/>
                <w:sz w:val="16"/>
                <w:szCs w:val="16"/>
              </w:rPr>
            </w:pPr>
          </w:p>
          <w:p w14:paraId="5859EC8E" w14:textId="2A97D3C8"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 xml:space="preserve">Large effect size obtained for </w:t>
            </w:r>
            <w:r w:rsidRPr="00C5500B">
              <w:rPr>
                <w:rFonts w:asciiTheme="minorHAnsi" w:hAnsiTheme="minorHAnsi" w:cs="Calibri"/>
                <w:color w:val="000000" w:themeColor="text1"/>
                <w:sz w:val="16"/>
                <w:szCs w:val="16"/>
              </w:rPr>
              <w:t>Day 1</w:t>
            </w:r>
            <w:r w:rsidRPr="00C5500B">
              <w:rPr>
                <w:rFonts w:asciiTheme="minorHAnsi" w:hAnsiTheme="minorHAnsi" w:cs="Calibri"/>
                <w:sz w:val="16"/>
                <w:szCs w:val="16"/>
              </w:rPr>
              <w:t xml:space="preserve"> post-infusion: SMD = 1.01; 95% C.I. = 0.69-1.34; P = &lt;.001). Anti-depressant effect maintained at </w:t>
            </w:r>
            <w:r w:rsidRPr="00C5500B">
              <w:rPr>
                <w:rFonts w:asciiTheme="minorHAnsi" w:hAnsiTheme="minorHAnsi" w:cs="Calibri"/>
                <w:color w:val="000000" w:themeColor="text1"/>
                <w:sz w:val="16"/>
                <w:szCs w:val="16"/>
              </w:rPr>
              <w:t xml:space="preserve">7 days </w:t>
            </w:r>
            <w:r w:rsidRPr="00C5500B">
              <w:rPr>
                <w:rFonts w:asciiTheme="minorHAnsi" w:hAnsiTheme="minorHAnsi" w:cs="Calibri"/>
                <w:sz w:val="16"/>
                <w:szCs w:val="16"/>
              </w:rPr>
              <w:t>post-infusion: SMD = 0.41; 95% C.I. = 0.14-0.68; P = .003)</w:t>
            </w:r>
          </w:p>
        </w:tc>
      </w:tr>
      <w:tr w:rsidR="006D6651" w:rsidRPr="006D6651" w14:paraId="0B03B5BB" w14:textId="77777777" w:rsidTr="00C5500B">
        <w:tc>
          <w:tcPr>
            <w:tcW w:w="1772" w:type="dxa"/>
            <w:tcBorders>
              <w:top w:val="single" w:sz="4" w:space="0" w:color="auto"/>
              <w:bottom w:val="single" w:sz="4" w:space="0" w:color="auto"/>
            </w:tcBorders>
          </w:tcPr>
          <w:p w14:paraId="1A0A34F6" w14:textId="63D688C1"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McGirr et al., 2014</w:t>
            </w:r>
          </w:p>
          <w:p w14:paraId="38493585" w14:textId="4BAC2225"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Canada &amp; USA.</w:t>
            </w:r>
          </w:p>
          <w:p w14:paraId="1D0A8C69" w14:textId="5397E93A" w:rsidR="006D6651" w:rsidRPr="006D6651" w:rsidRDefault="006D6651" w:rsidP="006D6651">
            <w:pPr>
              <w:rPr>
                <w:rFonts w:asciiTheme="minorHAnsi" w:hAnsiTheme="minorHAnsi" w:cs="Calibri"/>
                <w:color w:val="000000"/>
                <w:sz w:val="16"/>
                <w:szCs w:val="16"/>
              </w:rPr>
            </w:pPr>
          </w:p>
          <w:p w14:paraId="1DF27446" w14:textId="14EA6A12"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Systematic review and meta-analysis </w:t>
            </w:r>
          </w:p>
          <w:p w14:paraId="5D173214" w14:textId="79635893" w:rsidR="006D6651" w:rsidRPr="006D6651" w:rsidRDefault="006D6651" w:rsidP="006D6651">
            <w:pPr>
              <w:rPr>
                <w:rFonts w:asciiTheme="minorHAnsi" w:hAnsiTheme="minorHAnsi"/>
                <w:sz w:val="16"/>
                <w:szCs w:val="16"/>
              </w:rPr>
            </w:pPr>
          </w:p>
        </w:tc>
        <w:tc>
          <w:tcPr>
            <w:tcW w:w="1768" w:type="dxa"/>
            <w:tcBorders>
              <w:top w:val="single" w:sz="4" w:space="0" w:color="auto"/>
              <w:bottom w:val="single" w:sz="4" w:space="0" w:color="auto"/>
            </w:tcBorders>
          </w:tcPr>
          <w:p w14:paraId="6D152B98" w14:textId="0E17B5F5"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Randomised placebo controlled double blind (parallel or cross over) studies of a single dose of ketamine</w:t>
            </w:r>
          </w:p>
          <w:p w14:paraId="6BF727A5" w14:textId="455A7925" w:rsidR="006D6651" w:rsidRPr="006D6651" w:rsidRDefault="006D6651" w:rsidP="00C5500B">
            <w:pPr>
              <w:rPr>
                <w:rFonts w:asciiTheme="minorHAnsi" w:hAnsiTheme="minorHAnsi" w:cs="Calibri"/>
                <w:color w:val="000000"/>
                <w:sz w:val="16"/>
                <w:szCs w:val="16"/>
              </w:rPr>
            </w:pPr>
            <w:r w:rsidRPr="006D6651">
              <w:rPr>
                <w:rFonts w:asciiTheme="minorHAnsi" w:hAnsiTheme="minorHAnsi" w:cs="Calibri"/>
                <w:color w:val="000000"/>
                <w:sz w:val="16"/>
                <w:szCs w:val="16"/>
              </w:rPr>
              <w:t>published in the English language.</w:t>
            </w:r>
            <w:r w:rsidR="00C5500B">
              <w:rPr>
                <w:rFonts w:asciiTheme="minorHAnsi" w:hAnsiTheme="minorHAnsi" w:cs="Calibri"/>
                <w:color w:val="000000"/>
                <w:sz w:val="16"/>
                <w:szCs w:val="16"/>
              </w:rPr>
              <w:t xml:space="preserve"> </w:t>
            </w:r>
            <w:r w:rsidRPr="006D6651">
              <w:rPr>
                <w:rFonts w:asciiTheme="minorHAnsi" w:hAnsiTheme="minorHAnsi" w:cs="Calibri"/>
                <w:color w:val="000000"/>
                <w:sz w:val="16"/>
                <w:szCs w:val="16"/>
              </w:rPr>
              <w:t xml:space="preserve">Sample sample-size greater than 5 patients, adults diagnosed with </w:t>
            </w:r>
            <w:r w:rsidRPr="006D6651">
              <w:rPr>
                <w:rFonts w:asciiTheme="minorHAnsi" w:hAnsiTheme="minorHAnsi" w:cs="Calibri"/>
                <w:sz w:val="16"/>
                <w:szCs w:val="16"/>
              </w:rPr>
              <w:t>major depressive episode (unipolar or bipolar) in accordance with standardised scales.</w:t>
            </w:r>
          </w:p>
          <w:p w14:paraId="5DE915FC" w14:textId="3EAC38BE" w:rsidR="006D6651" w:rsidRPr="006D6651" w:rsidRDefault="006D6651" w:rsidP="006D6651">
            <w:pPr>
              <w:pStyle w:val="NormalWeb"/>
              <w:rPr>
                <w:rFonts w:asciiTheme="minorHAnsi" w:hAnsiTheme="minorHAnsi" w:cs="Calibri"/>
                <w:color w:val="000000"/>
                <w:sz w:val="16"/>
                <w:szCs w:val="16"/>
              </w:rPr>
            </w:pPr>
          </w:p>
        </w:tc>
        <w:tc>
          <w:tcPr>
            <w:tcW w:w="1718" w:type="dxa"/>
            <w:tcBorders>
              <w:top w:val="single" w:sz="4" w:space="0" w:color="auto"/>
              <w:bottom w:val="single" w:sz="4" w:space="0" w:color="auto"/>
            </w:tcBorders>
          </w:tcPr>
          <w:p w14:paraId="630CF7D2"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038C31C6" w14:textId="374CFAAC"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Montgomery-Asberg or Hamilton Rating Scale for Depression</w:t>
            </w:r>
          </w:p>
          <w:p w14:paraId="199B7D52" w14:textId="77777777" w:rsidR="006D6651" w:rsidRPr="006D6651" w:rsidRDefault="006D6651" w:rsidP="006D6651">
            <w:pPr>
              <w:rPr>
                <w:rFonts w:asciiTheme="minorHAnsi" w:hAnsiTheme="minorHAnsi" w:cs="Calibri"/>
                <w:sz w:val="16"/>
                <w:szCs w:val="16"/>
                <w:u w:val="single"/>
              </w:rPr>
            </w:pPr>
          </w:p>
          <w:p w14:paraId="7D237865"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54CEB114"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Narrative synthesis and random effects model for meta-analysis.</w:t>
            </w:r>
          </w:p>
          <w:p w14:paraId="51FD53E4" w14:textId="77777777" w:rsidR="006D6651" w:rsidRPr="006D6651" w:rsidRDefault="006D6651" w:rsidP="006D6651">
            <w:pPr>
              <w:rPr>
                <w:rFonts w:asciiTheme="minorHAnsi" w:hAnsiTheme="minorHAnsi"/>
                <w:sz w:val="16"/>
                <w:szCs w:val="16"/>
              </w:rPr>
            </w:pPr>
          </w:p>
        </w:tc>
        <w:tc>
          <w:tcPr>
            <w:tcW w:w="2117" w:type="dxa"/>
            <w:tcBorders>
              <w:top w:val="single" w:sz="4" w:space="0" w:color="auto"/>
              <w:bottom w:val="single" w:sz="4" w:space="0" w:color="auto"/>
            </w:tcBorders>
          </w:tcPr>
          <w:p w14:paraId="3D0BA9BF" w14:textId="402EA68E"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7 RCTs reviewed (6 exclusively MDD)</w:t>
            </w:r>
            <w:r w:rsidR="00C5500B">
              <w:rPr>
                <w:rFonts w:asciiTheme="minorHAnsi" w:hAnsiTheme="minorHAnsi" w:cs="Calibri"/>
                <w:sz w:val="16"/>
                <w:szCs w:val="16"/>
              </w:rPr>
              <w:t xml:space="preserve">. </w:t>
            </w:r>
            <w:r w:rsidRPr="00C5500B">
              <w:rPr>
                <w:rFonts w:asciiTheme="minorHAnsi" w:hAnsiTheme="minorHAnsi" w:cs="Calibri"/>
                <w:sz w:val="16"/>
                <w:szCs w:val="16"/>
              </w:rPr>
              <w:t>N = 183 in total (N = 149 exclusively MDD)</w:t>
            </w:r>
          </w:p>
          <w:p w14:paraId="09DC563D" w14:textId="77777777" w:rsidR="006D6651" w:rsidRPr="00C5500B" w:rsidRDefault="006D6651" w:rsidP="006D6651">
            <w:pPr>
              <w:rPr>
                <w:rFonts w:asciiTheme="minorHAnsi" w:hAnsiTheme="minorHAnsi" w:cs="Calibri"/>
                <w:sz w:val="16"/>
                <w:szCs w:val="16"/>
              </w:rPr>
            </w:pPr>
          </w:p>
          <w:p w14:paraId="09C0951F" w14:textId="295DAFCC"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6 studies of IV ketamine (dosage typically 0.5 mg/kg over 40mins). 1 IN ketamine (dosage 0.27 mg/kg + 0.27 mg/kg over 20mins). All single dose except 1 study which involved a loading dose procedure (one over 10 mins and a second over 20mins, both 0.27 mg/kg)</w:t>
            </w:r>
          </w:p>
          <w:p w14:paraId="7E882884" w14:textId="6396B14E" w:rsidR="006D6651" w:rsidRPr="00C5500B" w:rsidRDefault="006D6651" w:rsidP="006D6651">
            <w:pPr>
              <w:rPr>
                <w:rFonts w:asciiTheme="minorHAnsi" w:hAnsiTheme="minorHAnsi" w:cs="Calibri"/>
                <w:sz w:val="16"/>
                <w:szCs w:val="16"/>
              </w:rPr>
            </w:pPr>
          </w:p>
        </w:tc>
        <w:tc>
          <w:tcPr>
            <w:tcW w:w="1635" w:type="dxa"/>
            <w:tcBorders>
              <w:top w:val="single" w:sz="4" w:space="0" w:color="auto"/>
              <w:bottom w:val="single" w:sz="4" w:space="0" w:color="auto"/>
            </w:tcBorders>
          </w:tcPr>
          <w:p w14:paraId="03D53EAF" w14:textId="4FB33615" w:rsidR="006D6651" w:rsidRPr="00C5500B" w:rsidRDefault="006D6651" w:rsidP="006D6651">
            <w:pPr>
              <w:rPr>
                <w:rFonts w:asciiTheme="minorHAnsi" w:hAnsiTheme="minorHAnsi"/>
                <w:sz w:val="16"/>
                <w:szCs w:val="16"/>
              </w:rPr>
            </w:pPr>
            <w:r w:rsidRPr="00C5500B">
              <w:rPr>
                <w:rFonts w:asciiTheme="minorHAnsi" w:hAnsiTheme="minorHAnsi" w:cs="Calibri"/>
                <w:sz w:val="16"/>
                <w:szCs w:val="16"/>
              </w:rPr>
              <w:t>Increased response and remission rates following ketamine treatments, compared to placebo at 24 hours (pooled OR for Remission: 7.06 (95% C.I. = 2.50 – 19.95, P = &lt; 0.001)</w:t>
            </w:r>
            <w:r w:rsidRPr="00C5500B">
              <w:rPr>
                <w:rFonts w:asciiTheme="minorHAnsi" w:hAnsiTheme="minorHAnsi"/>
                <w:sz w:val="16"/>
                <w:szCs w:val="16"/>
              </w:rPr>
              <w:t xml:space="preserve"> and p</w:t>
            </w:r>
            <w:r w:rsidRPr="00C5500B">
              <w:rPr>
                <w:rFonts w:asciiTheme="minorHAnsi" w:hAnsiTheme="minorHAnsi" w:cs="Calibri"/>
                <w:sz w:val="16"/>
                <w:szCs w:val="16"/>
              </w:rPr>
              <w:t xml:space="preserve">ooled OR for Response: 9.10 (95% C.I. = 4.28 –19.34, P = &lt; 0.001) </w:t>
            </w:r>
          </w:p>
          <w:p w14:paraId="48875639" w14:textId="58B86D53"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And 7 days (Pooled OR for Remission: 4.00 (95% C.I. = 1.52 – 10.51, P = &lt; 0.01)</w:t>
            </w:r>
            <w:r w:rsidRPr="00C5500B">
              <w:rPr>
                <w:rFonts w:asciiTheme="minorHAnsi" w:hAnsiTheme="minorHAnsi"/>
                <w:sz w:val="16"/>
                <w:szCs w:val="16"/>
              </w:rPr>
              <w:t xml:space="preserve"> </w:t>
            </w:r>
            <w:r w:rsidRPr="00C5500B">
              <w:rPr>
                <w:rFonts w:asciiTheme="minorHAnsi" w:hAnsiTheme="minorHAnsi" w:cs="Calibri"/>
                <w:sz w:val="16"/>
                <w:szCs w:val="16"/>
              </w:rPr>
              <w:lastRenderedPageBreak/>
              <w:t>and</w:t>
            </w:r>
            <w:r w:rsidRPr="00C5500B">
              <w:rPr>
                <w:rFonts w:asciiTheme="minorHAnsi" w:hAnsiTheme="minorHAnsi"/>
                <w:sz w:val="16"/>
                <w:szCs w:val="16"/>
              </w:rPr>
              <w:t xml:space="preserve"> p</w:t>
            </w:r>
            <w:r w:rsidRPr="00C5500B">
              <w:rPr>
                <w:rFonts w:asciiTheme="minorHAnsi" w:hAnsiTheme="minorHAnsi" w:cs="Calibri"/>
                <w:sz w:val="16"/>
                <w:szCs w:val="16"/>
              </w:rPr>
              <w:t xml:space="preserve">ooled OR for Response: 4.87 (95% CI 2.24–10.55, P = &lt; 0.001)) </w:t>
            </w:r>
          </w:p>
        </w:tc>
      </w:tr>
      <w:tr w:rsidR="006D6651" w:rsidRPr="006D6651" w14:paraId="4ABBCF9C" w14:textId="77777777" w:rsidTr="00C5500B">
        <w:tc>
          <w:tcPr>
            <w:tcW w:w="1772" w:type="dxa"/>
            <w:tcBorders>
              <w:top w:val="single" w:sz="4" w:space="0" w:color="auto"/>
              <w:bottom w:val="single" w:sz="4" w:space="0" w:color="auto"/>
            </w:tcBorders>
          </w:tcPr>
          <w:p w14:paraId="16A924F3" w14:textId="7DFB4B07"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sz w:val="16"/>
                <w:szCs w:val="16"/>
              </w:rPr>
              <w:lastRenderedPageBreak/>
              <w:t>Papadimitropoulou et al., 2017</w:t>
            </w:r>
          </w:p>
          <w:p w14:paraId="1FE233AB" w14:textId="78880EB5"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Netherlands, UK &amp; Germany.</w:t>
            </w:r>
          </w:p>
          <w:p w14:paraId="7BD6009F" w14:textId="77777777" w:rsidR="006D6651" w:rsidRPr="006D6651" w:rsidRDefault="006D6651" w:rsidP="006D6651">
            <w:pPr>
              <w:rPr>
                <w:rFonts w:asciiTheme="minorHAnsi" w:hAnsiTheme="minorHAnsi"/>
                <w:color w:val="000000"/>
                <w:sz w:val="16"/>
                <w:szCs w:val="16"/>
              </w:rPr>
            </w:pPr>
          </w:p>
          <w:p w14:paraId="559D5D3C" w14:textId="652DA45E" w:rsidR="006D6651" w:rsidRPr="006D6651" w:rsidRDefault="006D6651" w:rsidP="006D6651">
            <w:pPr>
              <w:rPr>
                <w:rFonts w:asciiTheme="minorHAnsi" w:hAnsiTheme="minorHAnsi" w:cs="Calibri"/>
                <w:sz w:val="16"/>
                <w:szCs w:val="16"/>
              </w:rPr>
            </w:pPr>
            <w:r w:rsidRPr="006D6651">
              <w:rPr>
                <w:rFonts w:asciiTheme="minorHAnsi" w:hAnsiTheme="minorHAnsi" w:cs="Calibri"/>
                <w:color w:val="000000"/>
                <w:sz w:val="16"/>
                <w:szCs w:val="16"/>
              </w:rPr>
              <w:t xml:space="preserve">Systematic review and </w:t>
            </w:r>
            <w:r w:rsidRPr="006D6651">
              <w:rPr>
                <w:rFonts w:asciiTheme="minorHAnsi" w:hAnsiTheme="minorHAnsi" w:cs="Calibri"/>
                <w:color w:val="000000" w:themeColor="text1"/>
                <w:sz w:val="16"/>
                <w:szCs w:val="16"/>
              </w:rPr>
              <w:t>meta-analysis.</w:t>
            </w:r>
          </w:p>
          <w:p w14:paraId="4C495E03" w14:textId="77777777" w:rsidR="006D6651" w:rsidRPr="006D6651" w:rsidRDefault="006D6651" w:rsidP="006D6651">
            <w:pPr>
              <w:rPr>
                <w:rFonts w:asciiTheme="minorHAnsi" w:hAnsiTheme="minorHAnsi" w:cs="Calibri"/>
                <w:color w:val="000000"/>
                <w:sz w:val="16"/>
                <w:szCs w:val="16"/>
              </w:rPr>
            </w:pPr>
          </w:p>
          <w:p w14:paraId="285F856D" w14:textId="2875AC04" w:rsidR="006D6651" w:rsidRPr="006D6651" w:rsidRDefault="006D6651" w:rsidP="006D6651">
            <w:pPr>
              <w:rPr>
                <w:rFonts w:asciiTheme="minorHAnsi" w:hAnsiTheme="minorHAnsi"/>
                <w:sz w:val="16"/>
                <w:szCs w:val="16"/>
              </w:rPr>
            </w:pPr>
          </w:p>
        </w:tc>
        <w:tc>
          <w:tcPr>
            <w:tcW w:w="1768" w:type="dxa"/>
            <w:tcBorders>
              <w:top w:val="single" w:sz="4" w:space="0" w:color="auto"/>
              <w:bottom w:val="single" w:sz="4" w:space="0" w:color="auto"/>
            </w:tcBorders>
          </w:tcPr>
          <w:p w14:paraId="5AA5B9FC" w14:textId="6A67C476"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published in the English language</w:t>
            </w:r>
          </w:p>
          <w:p w14:paraId="29E8E29F" w14:textId="664ABBFC" w:rsidR="006D6651" w:rsidRPr="006D6651" w:rsidRDefault="006D6651" w:rsidP="006D6651">
            <w:pPr>
              <w:rPr>
                <w:rFonts w:asciiTheme="minorHAnsi" w:hAnsiTheme="minorHAnsi" w:cs="Calibri"/>
                <w:sz w:val="16"/>
                <w:szCs w:val="16"/>
              </w:rPr>
            </w:pPr>
          </w:p>
          <w:p w14:paraId="666AD462" w14:textId="0DAD4E25"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Adults diagnosed with treatment resistant MDD</w:t>
            </w:r>
            <w:r w:rsidRPr="006D6651">
              <w:rPr>
                <w:rFonts w:asciiTheme="minorHAnsi" w:hAnsiTheme="minorHAnsi" w:cs="Calibri"/>
                <w:sz w:val="16"/>
                <w:szCs w:val="16"/>
              </w:rPr>
              <w:t>.</w:t>
            </w:r>
          </w:p>
          <w:p w14:paraId="0F54510D" w14:textId="77777777" w:rsidR="006D6651" w:rsidRPr="006D6651" w:rsidRDefault="006D6651" w:rsidP="006D6651">
            <w:pPr>
              <w:rPr>
                <w:rFonts w:asciiTheme="minorHAnsi" w:hAnsiTheme="minorHAnsi" w:cs="Calibri"/>
                <w:sz w:val="16"/>
                <w:szCs w:val="16"/>
              </w:rPr>
            </w:pPr>
          </w:p>
          <w:p w14:paraId="738E6CCD" w14:textId="2B0E9B4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RCTs including &lt; 10 patients were excluded.  </w:t>
            </w:r>
          </w:p>
        </w:tc>
        <w:tc>
          <w:tcPr>
            <w:tcW w:w="1718" w:type="dxa"/>
            <w:tcBorders>
              <w:top w:val="single" w:sz="4" w:space="0" w:color="auto"/>
              <w:bottom w:val="single" w:sz="4" w:space="0" w:color="auto"/>
            </w:tcBorders>
          </w:tcPr>
          <w:p w14:paraId="0CDC5203"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27C75122" w14:textId="4CEBA608"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Montgomery-Asberg or Hamilton Rating Scale for Depression.</w:t>
            </w:r>
          </w:p>
          <w:p w14:paraId="29BB9044" w14:textId="77777777" w:rsidR="006D6651" w:rsidRPr="006D6651" w:rsidRDefault="006D6651" w:rsidP="006D6651">
            <w:pPr>
              <w:rPr>
                <w:rFonts w:asciiTheme="minorHAnsi" w:hAnsiTheme="minorHAnsi" w:cs="Calibri"/>
                <w:sz w:val="16"/>
                <w:szCs w:val="16"/>
              </w:rPr>
            </w:pPr>
          </w:p>
          <w:p w14:paraId="0AB02242"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39F0FC3E" w14:textId="2BC974A2" w:rsidR="006D6651" w:rsidRPr="006D6651" w:rsidRDefault="006D6651" w:rsidP="006D6651">
            <w:pPr>
              <w:rPr>
                <w:rFonts w:asciiTheme="minorHAnsi" w:hAnsiTheme="minorHAnsi"/>
                <w:sz w:val="16"/>
                <w:szCs w:val="16"/>
              </w:rPr>
            </w:pPr>
            <w:r w:rsidRPr="006D6651">
              <w:rPr>
                <w:rFonts w:asciiTheme="minorHAnsi" w:hAnsiTheme="minorHAnsi" w:cs="Calibri"/>
                <w:sz w:val="16"/>
                <w:szCs w:val="16"/>
              </w:rPr>
              <w:t xml:space="preserve">Narrative synthesis and </w:t>
            </w:r>
            <w:r w:rsidRPr="006D6651">
              <w:rPr>
                <w:rFonts w:asciiTheme="minorHAnsi" w:hAnsiTheme="minorHAnsi" w:cs="Calibri"/>
                <w:color w:val="000000"/>
                <w:sz w:val="16"/>
                <w:szCs w:val="16"/>
              </w:rPr>
              <w:t>random-effects model for meta-analysis.</w:t>
            </w:r>
          </w:p>
        </w:tc>
        <w:tc>
          <w:tcPr>
            <w:tcW w:w="2117" w:type="dxa"/>
            <w:tcBorders>
              <w:top w:val="single" w:sz="4" w:space="0" w:color="auto"/>
              <w:bottom w:val="single" w:sz="4" w:space="0" w:color="auto"/>
            </w:tcBorders>
          </w:tcPr>
          <w:p w14:paraId="01678F6D" w14:textId="256E64D0"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5 studies reviewed ketamine treatment specifically. Open label or Double blind, randomised, placebo-controlled trials.</w:t>
            </w:r>
          </w:p>
          <w:p w14:paraId="3CF2DF8B" w14:textId="77777777" w:rsidR="006D6651" w:rsidRPr="006D6651" w:rsidRDefault="006D6651" w:rsidP="006D6651">
            <w:pPr>
              <w:rPr>
                <w:rFonts w:asciiTheme="minorHAnsi" w:hAnsiTheme="minorHAnsi" w:cs="Calibri"/>
                <w:sz w:val="16"/>
                <w:szCs w:val="16"/>
              </w:rPr>
            </w:pPr>
          </w:p>
          <w:p w14:paraId="01395495" w14:textId="751C456B"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Ketamine dose or number of doses not specified.</w:t>
            </w:r>
          </w:p>
          <w:p w14:paraId="6B867DC3" w14:textId="77777777" w:rsidR="006D6651" w:rsidRPr="006D6651" w:rsidRDefault="006D6651" w:rsidP="006D6651">
            <w:pPr>
              <w:rPr>
                <w:rFonts w:asciiTheme="minorHAnsi" w:hAnsiTheme="minorHAnsi" w:cs="Calibri"/>
                <w:color w:val="FF0000"/>
                <w:sz w:val="16"/>
                <w:szCs w:val="16"/>
              </w:rPr>
            </w:pPr>
          </w:p>
          <w:p w14:paraId="6D09B575" w14:textId="60017AE7" w:rsidR="006D6651" w:rsidRPr="006D6651" w:rsidRDefault="006D6651" w:rsidP="006D6651">
            <w:pPr>
              <w:rPr>
                <w:rFonts w:asciiTheme="minorHAnsi" w:hAnsiTheme="minorHAnsi" w:cs="Calibri"/>
                <w:sz w:val="16"/>
                <w:szCs w:val="16"/>
              </w:rPr>
            </w:pPr>
          </w:p>
        </w:tc>
        <w:tc>
          <w:tcPr>
            <w:tcW w:w="1635" w:type="dxa"/>
            <w:tcBorders>
              <w:top w:val="single" w:sz="4" w:space="0" w:color="auto"/>
              <w:bottom w:val="single" w:sz="4" w:space="0" w:color="auto"/>
            </w:tcBorders>
          </w:tcPr>
          <w:p w14:paraId="23AE4807" w14:textId="55F17B4E"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Rapid and robust antidepressant effect of ketamine relative to placebo. Faster reductions in symptom severity and </w:t>
            </w:r>
            <w:r w:rsidRPr="00C5500B">
              <w:rPr>
                <w:rFonts w:asciiTheme="minorHAnsi" w:hAnsiTheme="minorHAnsi" w:cs="Calibri"/>
                <w:sz w:val="16"/>
                <w:szCs w:val="16"/>
              </w:rPr>
              <w:t>x14 greater response rate at 2 weeks.</w:t>
            </w:r>
          </w:p>
          <w:p w14:paraId="6D49D70B" w14:textId="4A6AC199"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 xml:space="preserve"> </w:t>
            </w:r>
          </w:p>
          <w:p w14:paraId="40D9D883" w14:textId="1DCB8D95" w:rsidR="006D6651" w:rsidRPr="00C5500B" w:rsidRDefault="006D6651" w:rsidP="006D6651">
            <w:pPr>
              <w:rPr>
                <w:rFonts w:asciiTheme="minorHAnsi" w:hAnsiTheme="minorHAnsi" w:cs="Calibri"/>
                <w:color w:val="000000" w:themeColor="text1"/>
                <w:sz w:val="16"/>
                <w:szCs w:val="16"/>
              </w:rPr>
            </w:pPr>
            <w:r w:rsidRPr="00C5500B">
              <w:rPr>
                <w:rFonts w:asciiTheme="minorHAnsi" w:hAnsiTheme="minorHAnsi" w:cs="Calibri"/>
                <w:color w:val="000000" w:themeColor="text1"/>
                <w:sz w:val="16"/>
                <w:szCs w:val="16"/>
              </w:rPr>
              <w:t xml:space="preserve">Mean differences in </w:t>
            </w:r>
            <w:r w:rsidR="00C5500B" w:rsidRPr="00C5500B">
              <w:rPr>
                <w:rFonts w:asciiTheme="minorHAnsi" w:hAnsiTheme="minorHAnsi" w:cs="Calibri"/>
                <w:color w:val="000000" w:themeColor="text1"/>
                <w:sz w:val="16"/>
                <w:szCs w:val="16"/>
              </w:rPr>
              <w:t>c</w:t>
            </w:r>
            <w:r w:rsidRPr="00C5500B">
              <w:rPr>
                <w:rFonts w:asciiTheme="minorHAnsi" w:hAnsiTheme="minorHAnsi" w:cs="Calibri"/>
                <w:color w:val="000000" w:themeColor="text1"/>
                <w:sz w:val="16"/>
                <w:szCs w:val="16"/>
              </w:rPr>
              <w:t xml:space="preserve">hange from </w:t>
            </w:r>
            <w:r w:rsidR="00C5500B" w:rsidRPr="00C5500B">
              <w:rPr>
                <w:rFonts w:asciiTheme="minorHAnsi" w:hAnsiTheme="minorHAnsi" w:cs="Calibri"/>
                <w:color w:val="000000" w:themeColor="text1"/>
                <w:sz w:val="16"/>
                <w:szCs w:val="16"/>
              </w:rPr>
              <w:t>b</w:t>
            </w:r>
            <w:r w:rsidRPr="00C5500B">
              <w:rPr>
                <w:rFonts w:asciiTheme="minorHAnsi" w:hAnsiTheme="minorHAnsi" w:cs="Calibri"/>
                <w:color w:val="000000" w:themeColor="text1"/>
                <w:sz w:val="16"/>
                <w:szCs w:val="16"/>
              </w:rPr>
              <w:t>aseline for MADRS scores as primary outcome):</w:t>
            </w:r>
          </w:p>
          <w:p w14:paraId="77880169" w14:textId="65A3805E"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-14 (95% C.I. = -19.9 to -8.0) and this change was significant.</w:t>
            </w:r>
          </w:p>
          <w:p w14:paraId="288328AA" w14:textId="29946A28" w:rsidR="006D6651" w:rsidRPr="006D6651" w:rsidRDefault="006D6651" w:rsidP="006D6651">
            <w:pPr>
              <w:rPr>
                <w:rFonts w:asciiTheme="minorHAnsi" w:hAnsiTheme="minorHAnsi" w:cs="Calibri"/>
                <w:color w:val="000000" w:themeColor="text1"/>
                <w:sz w:val="16"/>
                <w:szCs w:val="16"/>
              </w:rPr>
            </w:pPr>
          </w:p>
        </w:tc>
      </w:tr>
      <w:tr w:rsidR="006D6651" w:rsidRPr="006D6651" w14:paraId="301CB17A" w14:textId="77777777" w:rsidTr="00C5500B">
        <w:tc>
          <w:tcPr>
            <w:tcW w:w="1772" w:type="dxa"/>
            <w:tcBorders>
              <w:top w:val="single" w:sz="4" w:space="0" w:color="auto"/>
              <w:bottom w:val="single" w:sz="4" w:space="0" w:color="auto"/>
            </w:tcBorders>
          </w:tcPr>
          <w:p w14:paraId="1A094331" w14:textId="7581CAB7"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Serafini et al., 2014</w:t>
            </w:r>
          </w:p>
          <w:p w14:paraId="0F4ACBEA" w14:textId="2CCBDF63"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Italy &amp; USA.</w:t>
            </w:r>
          </w:p>
          <w:p w14:paraId="24E6A0A6" w14:textId="3EADC2EB" w:rsidR="006D6651" w:rsidRPr="006D6651" w:rsidRDefault="006D6651" w:rsidP="006D6651">
            <w:pPr>
              <w:rPr>
                <w:rFonts w:asciiTheme="minorHAnsi" w:hAnsiTheme="minorHAnsi" w:cs="Calibri"/>
                <w:color w:val="000000"/>
                <w:sz w:val="16"/>
                <w:szCs w:val="16"/>
              </w:rPr>
            </w:pPr>
          </w:p>
          <w:p w14:paraId="2B1B7735" w14:textId="60CA32F5"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Systematic review.</w:t>
            </w:r>
          </w:p>
          <w:p w14:paraId="221862F3" w14:textId="26C977E5" w:rsidR="006D6651" w:rsidRPr="006D6651" w:rsidRDefault="006D6651" w:rsidP="006D6651">
            <w:pPr>
              <w:rPr>
                <w:rFonts w:asciiTheme="minorHAnsi" w:hAnsiTheme="minorHAnsi" w:cs="Calibri"/>
                <w:sz w:val="16"/>
                <w:szCs w:val="16"/>
              </w:rPr>
            </w:pPr>
          </w:p>
        </w:tc>
        <w:tc>
          <w:tcPr>
            <w:tcW w:w="1768" w:type="dxa"/>
            <w:tcBorders>
              <w:top w:val="single" w:sz="4" w:space="0" w:color="auto"/>
              <w:bottom w:val="single" w:sz="4" w:space="0" w:color="auto"/>
            </w:tcBorders>
          </w:tcPr>
          <w:p w14:paraId="1C98BE80" w14:textId="6CFBDE8D" w:rsidR="006D6651" w:rsidRPr="006D6651" w:rsidRDefault="006D6651" w:rsidP="006D6651">
            <w:pPr>
              <w:rPr>
                <w:rFonts w:asciiTheme="minorHAnsi" w:hAnsiTheme="minorHAnsi"/>
                <w:sz w:val="16"/>
                <w:szCs w:val="16"/>
              </w:rPr>
            </w:pPr>
            <w:r w:rsidRPr="006D6651">
              <w:rPr>
                <w:rFonts w:asciiTheme="minorHAnsi" w:hAnsiTheme="minorHAnsi" w:cs="Calibri"/>
                <w:sz w:val="16"/>
                <w:szCs w:val="16"/>
              </w:rPr>
              <w:t>Studies published in the English language and in a peer-reviewed journal, specifically assessing the effect of ketamine in context of TRD</w:t>
            </w:r>
            <w:r w:rsidRPr="006D6651">
              <w:rPr>
                <w:rFonts w:asciiTheme="minorHAnsi" w:hAnsiTheme="minorHAnsi"/>
                <w:sz w:val="16"/>
                <w:szCs w:val="16"/>
              </w:rPr>
              <w:t xml:space="preserve">. </w:t>
            </w:r>
          </w:p>
        </w:tc>
        <w:tc>
          <w:tcPr>
            <w:tcW w:w="1718" w:type="dxa"/>
            <w:tcBorders>
              <w:top w:val="single" w:sz="4" w:space="0" w:color="auto"/>
              <w:bottom w:val="single" w:sz="4" w:space="0" w:color="auto"/>
            </w:tcBorders>
          </w:tcPr>
          <w:p w14:paraId="5AD119E1"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39F5E4C6" w14:textId="290AB236"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Montgomery-Asberg or Young Mania Rating Scale (where specified or Becks Depression Inventory) </w:t>
            </w:r>
          </w:p>
          <w:p w14:paraId="6F8B1A13" w14:textId="77777777" w:rsidR="006D6651" w:rsidRPr="006D6651" w:rsidRDefault="006D6651" w:rsidP="006D6651">
            <w:pPr>
              <w:rPr>
                <w:rFonts w:asciiTheme="minorHAnsi" w:hAnsiTheme="minorHAnsi" w:cs="Calibri"/>
                <w:sz w:val="16"/>
                <w:szCs w:val="16"/>
                <w:u w:val="single"/>
              </w:rPr>
            </w:pPr>
          </w:p>
          <w:p w14:paraId="15972F32"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2AD0ED26" w14:textId="1851675E"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Narrative synthesis</w:t>
            </w:r>
          </w:p>
        </w:tc>
        <w:tc>
          <w:tcPr>
            <w:tcW w:w="2117" w:type="dxa"/>
            <w:tcBorders>
              <w:top w:val="single" w:sz="4" w:space="0" w:color="auto"/>
              <w:bottom w:val="single" w:sz="4" w:space="0" w:color="auto"/>
            </w:tcBorders>
          </w:tcPr>
          <w:p w14:paraId="35E381B8" w14:textId="5F308400" w:rsidR="006D6651" w:rsidRPr="006D6651" w:rsidRDefault="006D6651" w:rsidP="006D6651">
            <w:pPr>
              <w:rPr>
                <w:rFonts w:asciiTheme="minorHAnsi" w:hAnsiTheme="minorHAnsi" w:cs="Calibri"/>
                <w:sz w:val="16"/>
                <w:szCs w:val="16"/>
              </w:rPr>
            </w:pPr>
            <w:r w:rsidRPr="006D6651">
              <w:rPr>
                <w:rFonts w:asciiTheme="minorHAnsi" w:hAnsiTheme="minorHAnsi" w:cs="Calibri"/>
                <w:color w:val="000000" w:themeColor="text1"/>
                <w:sz w:val="16"/>
                <w:szCs w:val="16"/>
              </w:rPr>
              <w:t xml:space="preserve">22 studies were reviewed </w:t>
            </w:r>
            <w:r w:rsidRPr="006D6651">
              <w:rPr>
                <w:rFonts w:asciiTheme="minorHAnsi" w:hAnsiTheme="minorHAnsi" w:cs="Calibri"/>
                <w:sz w:val="16"/>
                <w:szCs w:val="16"/>
              </w:rPr>
              <w:t>(N = 416 patients). 8 case reports/series, 5 open-label studies, 3 randomised, double-blind placebo or active-controlled studies and</w:t>
            </w:r>
            <w:r w:rsidR="00C5500B">
              <w:rPr>
                <w:rFonts w:asciiTheme="minorHAnsi" w:hAnsiTheme="minorHAnsi" w:cs="Calibri"/>
                <w:sz w:val="16"/>
                <w:szCs w:val="16"/>
              </w:rPr>
              <w:t xml:space="preserve"> </w:t>
            </w:r>
            <w:r w:rsidRPr="00C5500B">
              <w:rPr>
                <w:rFonts w:asciiTheme="minorHAnsi" w:hAnsiTheme="minorHAnsi" w:cs="Calibri"/>
                <w:sz w:val="16"/>
                <w:szCs w:val="16"/>
              </w:rPr>
              <w:t>6</w:t>
            </w:r>
            <w:r w:rsidRPr="006D6651">
              <w:rPr>
                <w:rFonts w:asciiTheme="minorHAnsi" w:hAnsiTheme="minorHAnsi" w:cs="Calibri"/>
                <w:sz w:val="16"/>
                <w:szCs w:val="16"/>
              </w:rPr>
              <w:t xml:space="preserve"> investigating </w:t>
            </w:r>
            <w:r w:rsidR="00C5500B" w:rsidRPr="006D6651">
              <w:rPr>
                <w:rFonts w:asciiTheme="minorHAnsi" w:hAnsiTheme="minorHAnsi" w:cs="Calibri"/>
                <w:sz w:val="16"/>
                <w:szCs w:val="16"/>
              </w:rPr>
              <w:t>neurobiological</w:t>
            </w:r>
            <w:r w:rsidRPr="006D6651">
              <w:rPr>
                <w:rFonts w:asciiTheme="minorHAnsi" w:hAnsiTheme="minorHAnsi" w:cs="Calibri"/>
                <w:sz w:val="16"/>
                <w:szCs w:val="16"/>
              </w:rPr>
              <w:t xml:space="preserve"> effects/mechanisms of ketamine (all open label trials) </w:t>
            </w:r>
          </w:p>
          <w:p w14:paraId="0F2B8DAD" w14:textId="77777777" w:rsidR="006D6651" w:rsidRPr="006D6651" w:rsidRDefault="006D6651" w:rsidP="006D6651">
            <w:pPr>
              <w:rPr>
                <w:rFonts w:asciiTheme="minorHAnsi" w:hAnsiTheme="minorHAnsi" w:cs="Calibri"/>
                <w:sz w:val="16"/>
                <w:szCs w:val="16"/>
                <w:u w:val="single"/>
              </w:rPr>
            </w:pPr>
          </w:p>
          <w:p w14:paraId="396A1009" w14:textId="684079A4"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u w:val="single"/>
              </w:rPr>
              <w:t>Ketamine dosage</w:t>
            </w:r>
            <w:r w:rsidRPr="006D6651">
              <w:rPr>
                <w:rFonts w:asciiTheme="minorHAnsi" w:hAnsiTheme="minorHAnsi" w:cs="Calibri"/>
                <w:sz w:val="16"/>
                <w:szCs w:val="16"/>
              </w:rPr>
              <w:t>: 0.25 – 1.25 mg/kg. 1 - 14doses.</w:t>
            </w:r>
          </w:p>
          <w:p w14:paraId="2C268A92" w14:textId="23E8EA1D" w:rsidR="006D6651" w:rsidRPr="006D6651" w:rsidRDefault="006D6651" w:rsidP="006D6651">
            <w:pPr>
              <w:rPr>
                <w:rFonts w:asciiTheme="minorHAnsi" w:hAnsiTheme="minorHAnsi" w:cs="Calibri"/>
                <w:sz w:val="16"/>
                <w:szCs w:val="16"/>
              </w:rPr>
            </w:pPr>
          </w:p>
        </w:tc>
        <w:tc>
          <w:tcPr>
            <w:tcW w:w="1635" w:type="dxa"/>
            <w:tcBorders>
              <w:top w:val="single" w:sz="4" w:space="0" w:color="auto"/>
              <w:bottom w:val="single" w:sz="4" w:space="0" w:color="auto"/>
            </w:tcBorders>
          </w:tcPr>
          <w:p w14:paraId="61041DEA" w14:textId="2407D40D"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Rapid antidepressant effect of ketamine treatment observed at earliest, within 2 </w:t>
            </w:r>
            <w:r w:rsidRPr="006D6651">
              <w:rPr>
                <w:rFonts w:asciiTheme="minorHAnsi" w:hAnsiTheme="minorHAnsi" w:cs="Calibri"/>
                <w:color w:val="000000" w:themeColor="text1"/>
                <w:sz w:val="16"/>
                <w:szCs w:val="16"/>
              </w:rPr>
              <w:t>hours following administration.</w:t>
            </w:r>
          </w:p>
          <w:p w14:paraId="112457CF" w14:textId="3A494DAE" w:rsidR="006D6651" w:rsidRPr="006D6651" w:rsidRDefault="006D6651" w:rsidP="006D6651">
            <w:pPr>
              <w:rPr>
                <w:rFonts w:asciiTheme="minorHAnsi" w:hAnsiTheme="minorHAnsi" w:cs="Calibri"/>
                <w:sz w:val="16"/>
                <w:szCs w:val="16"/>
              </w:rPr>
            </w:pPr>
          </w:p>
          <w:p w14:paraId="36B808F7" w14:textId="77777777" w:rsidR="006D6651" w:rsidRPr="006D6651" w:rsidRDefault="006D6651" w:rsidP="006D6651">
            <w:pPr>
              <w:rPr>
                <w:rFonts w:asciiTheme="minorHAnsi" w:hAnsiTheme="minorHAnsi" w:cs="Calibri"/>
                <w:sz w:val="16"/>
                <w:szCs w:val="16"/>
              </w:rPr>
            </w:pPr>
          </w:p>
          <w:p w14:paraId="5D9ECC9E" w14:textId="41B42339" w:rsidR="006D6651" w:rsidRPr="006D6651" w:rsidRDefault="006D6651" w:rsidP="006D6651">
            <w:pPr>
              <w:rPr>
                <w:rFonts w:asciiTheme="minorHAnsi" w:hAnsiTheme="minorHAnsi" w:cs="Calibri"/>
                <w:sz w:val="16"/>
                <w:szCs w:val="16"/>
              </w:rPr>
            </w:pPr>
          </w:p>
        </w:tc>
      </w:tr>
      <w:tr w:rsidR="006D6651" w:rsidRPr="006D6651" w14:paraId="675834EA" w14:textId="77777777" w:rsidTr="00C5500B">
        <w:tc>
          <w:tcPr>
            <w:tcW w:w="1772" w:type="dxa"/>
            <w:tcBorders>
              <w:top w:val="single" w:sz="4" w:space="0" w:color="auto"/>
              <w:bottom w:val="single" w:sz="4" w:space="0" w:color="auto"/>
            </w:tcBorders>
          </w:tcPr>
          <w:p w14:paraId="42820956"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Romeo et al., 2015</w:t>
            </w:r>
          </w:p>
          <w:p w14:paraId="27A8406A" w14:textId="08640613" w:rsidR="006D6651" w:rsidRPr="006D6651" w:rsidRDefault="006D6651" w:rsidP="006D6651">
            <w:pPr>
              <w:pStyle w:val="NormalWeb"/>
              <w:spacing w:before="0" w:beforeAutospacing="0" w:after="0" w:afterAutospacing="0"/>
              <w:rPr>
                <w:rFonts w:asciiTheme="minorHAnsi" w:hAnsiTheme="minorHAnsi" w:cs="Calibri"/>
                <w:sz w:val="16"/>
                <w:szCs w:val="16"/>
              </w:rPr>
            </w:pPr>
            <w:r w:rsidRPr="006D6651">
              <w:rPr>
                <w:rFonts w:asciiTheme="minorHAnsi" w:hAnsiTheme="minorHAnsi" w:cs="Calibri"/>
                <w:color w:val="000000"/>
                <w:sz w:val="16"/>
                <w:szCs w:val="16"/>
              </w:rPr>
              <w:t>France.</w:t>
            </w:r>
          </w:p>
          <w:p w14:paraId="7CBBE664" w14:textId="77777777" w:rsidR="006D6651" w:rsidRPr="006D6651" w:rsidRDefault="006D6651" w:rsidP="006D6651">
            <w:pPr>
              <w:rPr>
                <w:rFonts w:asciiTheme="minorHAnsi" w:hAnsiTheme="minorHAnsi" w:cs="Calibri"/>
                <w:sz w:val="16"/>
                <w:szCs w:val="16"/>
              </w:rPr>
            </w:pPr>
          </w:p>
          <w:p w14:paraId="6072E169" w14:textId="7FF3F460"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Systematic review and meta-analysis</w:t>
            </w:r>
          </w:p>
          <w:p w14:paraId="5B8B31DD" w14:textId="77777777" w:rsidR="006D6651" w:rsidRPr="006D6651" w:rsidRDefault="006D6651" w:rsidP="006D6651">
            <w:pPr>
              <w:rPr>
                <w:rFonts w:asciiTheme="minorHAnsi" w:hAnsiTheme="minorHAnsi"/>
                <w:sz w:val="16"/>
                <w:szCs w:val="16"/>
              </w:rPr>
            </w:pPr>
          </w:p>
          <w:p w14:paraId="57D15442" w14:textId="3C91DAC2" w:rsidR="006D6651" w:rsidRPr="006D6651" w:rsidRDefault="006D6651" w:rsidP="006D6651">
            <w:pPr>
              <w:rPr>
                <w:rFonts w:asciiTheme="minorHAnsi" w:hAnsiTheme="minorHAnsi" w:cs="Calibri"/>
                <w:sz w:val="16"/>
                <w:szCs w:val="16"/>
              </w:rPr>
            </w:pPr>
          </w:p>
        </w:tc>
        <w:tc>
          <w:tcPr>
            <w:tcW w:w="1768" w:type="dxa"/>
            <w:tcBorders>
              <w:top w:val="single" w:sz="4" w:space="0" w:color="auto"/>
              <w:bottom w:val="single" w:sz="4" w:space="0" w:color="auto"/>
            </w:tcBorders>
          </w:tcPr>
          <w:p w14:paraId="04751DC1" w14:textId="77777777"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Studies published in the English language, in peer-reviewed journals.</w:t>
            </w:r>
          </w:p>
          <w:p w14:paraId="1C03236C" w14:textId="77777777" w:rsidR="006D6651" w:rsidRPr="006D6651" w:rsidRDefault="006D6651" w:rsidP="006D6651">
            <w:pPr>
              <w:rPr>
                <w:rFonts w:asciiTheme="minorHAnsi" w:hAnsiTheme="minorHAnsi" w:cs="Calibri"/>
                <w:color w:val="000000"/>
                <w:sz w:val="16"/>
                <w:szCs w:val="16"/>
              </w:rPr>
            </w:pPr>
          </w:p>
          <w:p w14:paraId="3F72A373" w14:textId="75CB8DAE"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Randomised, double-blind and placebo-controlled trials of ketamine, including patients diagnosed with major depressive episode in accordance with validated scales (eg. DSM, III, IV or V)</w:t>
            </w:r>
          </w:p>
          <w:p w14:paraId="2BF55BFA" w14:textId="77777777" w:rsidR="006D6651" w:rsidRPr="006D6651" w:rsidRDefault="006D6651" w:rsidP="006D6651">
            <w:pPr>
              <w:rPr>
                <w:rFonts w:asciiTheme="minorHAnsi" w:hAnsiTheme="minorHAnsi" w:cs="Calibri"/>
                <w:color w:val="000000"/>
                <w:sz w:val="16"/>
                <w:szCs w:val="16"/>
              </w:rPr>
            </w:pPr>
          </w:p>
          <w:p w14:paraId="149A57FF" w14:textId="77777777" w:rsidR="006D6651" w:rsidRPr="006D6651" w:rsidRDefault="006D6651" w:rsidP="006D6651">
            <w:pPr>
              <w:rPr>
                <w:rFonts w:asciiTheme="minorHAnsi" w:hAnsiTheme="minorHAnsi"/>
                <w:sz w:val="16"/>
                <w:szCs w:val="16"/>
              </w:rPr>
            </w:pPr>
          </w:p>
        </w:tc>
        <w:tc>
          <w:tcPr>
            <w:tcW w:w="1718" w:type="dxa"/>
            <w:tcBorders>
              <w:top w:val="single" w:sz="4" w:space="0" w:color="auto"/>
              <w:bottom w:val="single" w:sz="4" w:space="0" w:color="auto"/>
            </w:tcBorders>
          </w:tcPr>
          <w:p w14:paraId="55791A3A"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21F016D6"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Hamilton Rating Scale for Depression, Montgomery-Asberg.</w:t>
            </w:r>
          </w:p>
          <w:p w14:paraId="12A8DB93" w14:textId="77777777" w:rsidR="006D6651" w:rsidRPr="006D6651" w:rsidRDefault="006D6651" w:rsidP="006D6651">
            <w:pPr>
              <w:rPr>
                <w:rFonts w:asciiTheme="minorHAnsi" w:hAnsiTheme="minorHAnsi" w:cs="Calibri"/>
                <w:sz w:val="16"/>
                <w:szCs w:val="16"/>
                <w:u w:val="single"/>
              </w:rPr>
            </w:pPr>
          </w:p>
          <w:p w14:paraId="72FC42FB" w14:textId="77777777" w:rsidR="006D6651" w:rsidRPr="006D6651" w:rsidRDefault="006D6651" w:rsidP="006D6651">
            <w:pPr>
              <w:rPr>
                <w:rFonts w:asciiTheme="minorHAnsi" w:hAnsiTheme="minorHAnsi" w:cs="Calibri"/>
                <w:sz w:val="16"/>
                <w:szCs w:val="16"/>
                <w:u w:val="single"/>
              </w:rPr>
            </w:pPr>
          </w:p>
          <w:p w14:paraId="52A29A4F"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002E9A52" w14:textId="43069DBE" w:rsidR="006D6651" w:rsidRPr="006D6651" w:rsidRDefault="006D6651" w:rsidP="006D6651">
            <w:pPr>
              <w:rPr>
                <w:rFonts w:asciiTheme="minorHAnsi" w:hAnsiTheme="minorHAnsi"/>
                <w:sz w:val="16"/>
                <w:szCs w:val="16"/>
              </w:rPr>
            </w:pPr>
            <w:r w:rsidRPr="006D6651">
              <w:rPr>
                <w:rFonts w:asciiTheme="minorHAnsi" w:hAnsiTheme="minorHAnsi" w:cs="Calibri"/>
                <w:sz w:val="16"/>
                <w:szCs w:val="16"/>
              </w:rPr>
              <w:t>Narrative synthesis. and random effects model for meta-analysis.</w:t>
            </w:r>
          </w:p>
        </w:tc>
        <w:tc>
          <w:tcPr>
            <w:tcW w:w="2117" w:type="dxa"/>
            <w:tcBorders>
              <w:top w:val="single" w:sz="4" w:space="0" w:color="auto"/>
              <w:bottom w:val="single" w:sz="4" w:space="0" w:color="auto"/>
            </w:tcBorders>
          </w:tcPr>
          <w:p w14:paraId="2BC7E8D8" w14:textId="2F7D6223"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 xml:space="preserve">6 studies reviewed. </w:t>
            </w:r>
          </w:p>
          <w:p w14:paraId="782AAC55" w14:textId="18222DFF" w:rsidR="006D6651" w:rsidRPr="00C5500B" w:rsidRDefault="006D6651" w:rsidP="006D6651">
            <w:pPr>
              <w:rPr>
                <w:rFonts w:asciiTheme="minorHAnsi" w:hAnsiTheme="minorHAnsi" w:cs="Calibri"/>
                <w:sz w:val="16"/>
                <w:szCs w:val="16"/>
              </w:rPr>
            </w:pPr>
          </w:p>
          <w:p w14:paraId="6CB1E92C" w14:textId="77777777"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6 studies of IV ketamine (dosage typically 0.5 mg/kg over 40mins). 1 IN ketamine (dosage 0.27 mg/kg + 0.27 mg/kg over 20mins)</w:t>
            </w:r>
          </w:p>
          <w:p w14:paraId="3EC86BBC" w14:textId="77777777" w:rsidR="006D6651" w:rsidRPr="00C5500B" w:rsidRDefault="006D6651" w:rsidP="006D6651">
            <w:pPr>
              <w:rPr>
                <w:rFonts w:asciiTheme="minorHAnsi" w:hAnsiTheme="minorHAnsi" w:cs="Calibri"/>
                <w:sz w:val="16"/>
                <w:szCs w:val="16"/>
              </w:rPr>
            </w:pPr>
          </w:p>
          <w:p w14:paraId="6D73EF6B" w14:textId="0A48C6D5"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Ketamine dosage range (</w:t>
            </w:r>
            <w:r w:rsidRPr="00C5500B">
              <w:rPr>
                <w:rFonts w:asciiTheme="minorHAnsi" w:hAnsiTheme="minorHAnsi" w:cs="Calibri"/>
                <w:b/>
                <w:bCs/>
                <w:sz w:val="16"/>
                <w:szCs w:val="16"/>
              </w:rPr>
              <w:t>IV</w:t>
            </w:r>
            <w:r w:rsidRPr="00C5500B">
              <w:rPr>
                <w:rFonts w:asciiTheme="minorHAnsi" w:hAnsiTheme="minorHAnsi" w:cs="Calibri"/>
                <w:sz w:val="16"/>
                <w:szCs w:val="16"/>
              </w:rPr>
              <w:t>): 0.27 mg/kg – 0.5 mg/kg</w:t>
            </w:r>
          </w:p>
          <w:p w14:paraId="194C7A9B" w14:textId="77777777" w:rsidR="006D6651" w:rsidRPr="00C5500B" w:rsidRDefault="006D6651" w:rsidP="006D6651">
            <w:pPr>
              <w:rPr>
                <w:rFonts w:asciiTheme="minorHAnsi" w:hAnsiTheme="minorHAnsi" w:cs="Calibri"/>
                <w:sz w:val="16"/>
                <w:szCs w:val="16"/>
              </w:rPr>
            </w:pPr>
          </w:p>
          <w:p w14:paraId="33476540" w14:textId="77777777"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Ketamine dosage (</w:t>
            </w:r>
            <w:r w:rsidRPr="00C5500B">
              <w:rPr>
                <w:rFonts w:asciiTheme="minorHAnsi" w:hAnsiTheme="minorHAnsi" w:cs="Calibri"/>
                <w:b/>
                <w:bCs/>
                <w:sz w:val="16"/>
                <w:szCs w:val="16"/>
              </w:rPr>
              <w:t>IN</w:t>
            </w:r>
            <w:r w:rsidRPr="00C5500B">
              <w:rPr>
                <w:rFonts w:asciiTheme="minorHAnsi" w:hAnsiTheme="minorHAnsi" w:cs="Calibri"/>
                <w:sz w:val="16"/>
                <w:szCs w:val="16"/>
              </w:rPr>
              <w:t xml:space="preserve">): 50mg. </w:t>
            </w:r>
          </w:p>
          <w:p w14:paraId="6BD81940" w14:textId="63DEF78F"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5 single dose studies and 1 study involved a loading dose procedure (one over 10 mins and a second over 20mins, both 0.27 mg/kg)</w:t>
            </w:r>
          </w:p>
          <w:p w14:paraId="16E2F69C" w14:textId="5C4D8E2E" w:rsidR="006D6651" w:rsidRPr="00C5500B" w:rsidRDefault="006D6651" w:rsidP="006D6651">
            <w:pPr>
              <w:rPr>
                <w:rFonts w:asciiTheme="minorHAnsi" w:hAnsiTheme="minorHAnsi" w:cs="Calibri"/>
                <w:sz w:val="16"/>
                <w:szCs w:val="16"/>
              </w:rPr>
            </w:pPr>
          </w:p>
        </w:tc>
        <w:tc>
          <w:tcPr>
            <w:tcW w:w="1635" w:type="dxa"/>
            <w:tcBorders>
              <w:top w:val="single" w:sz="4" w:space="0" w:color="auto"/>
              <w:bottom w:val="single" w:sz="4" w:space="0" w:color="auto"/>
            </w:tcBorders>
          </w:tcPr>
          <w:p w14:paraId="63A94132" w14:textId="6B475AF1"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Significant antidepressant effect of ketamine observed from Day 1 - Day 7 post-infusion, relative to placebo. Lack of sustained effects beyond 14 days.</w:t>
            </w:r>
          </w:p>
          <w:p w14:paraId="60E1A6C5" w14:textId="4BC7B892" w:rsidR="006D6651" w:rsidRPr="00C5500B" w:rsidRDefault="006D6651" w:rsidP="006D6651">
            <w:pPr>
              <w:rPr>
                <w:rFonts w:asciiTheme="minorHAnsi" w:hAnsiTheme="minorHAnsi" w:cs="Calibri"/>
                <w:sz w:val="16"/>
                <w:szCs w:val="16"/>
              </w:rPr>
            </w:pPr>
          </w:p>
          <w:p w14:paraId="4206ADC4" w14:textId="0D0FC286"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 xml:space="preserve">Overall effect Day 1: SMD = - 1 (95% C.I. = -1.3 to -0.71, P = &lt; - 0.00001) at Day 7: SMD: - 0.36 (95% C.I. – 0.65 to </w:t>
            </w:r>
          </w:p>
          <w:p w14:paraId="09E0E1AD" w14:textId="31B62481"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- 0.08, P = 0.01) and at Day 14:</w:t>
            </w:r>
          </w:p>
          <w:p w14:paraId="1C1B88B4" w14:textId="1A55E65F"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SMD = -0.38 (95% C.I. = -0.87 to 0.11, P = 0.13)</w:t>
            </w:r>
          </w:p>
        </w:tc>
      </w:tr>
      <w:tr w:rsidR="006D6651" w:rsidRPr="006D6651" w14:paraId="0DBD14B9" w14:textId="77777777" w:rsidTr="00C5500B">
        <w:tc>
          <w:tcPr>
            <w:tcW w:w="1772" w:type="dxa"/>
            <w:tcBorders>
              <w:top w:val="single" w:sz="4" w:space="0" w:color="auto"/>
              <w:bottom w:val="single" w:sz="4" w:space="0" w:color="auto"/>
            </w:tcBorders>
          </w:tcPr>
          <w:p w14:paraId="5B06ADA0" w14:textId="374981C7"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Rosenblat et al., 2019</w:t>
            </w:r>
          </w:p>
          <w:p w14:paraId="1A0486E3" w14:textId="77777777" w:rsidR="006D6651" w:rsidRPr="006D6651" w:rsidRDefault="006D6651" w:rsidP="006D6651">
            <w:pPr>
              <w:rPr>
                <w:rFonts w:asciiTheme="minorHAnsi" w:hAnsiTheme="minorHAnsi" w:cs="Calibri"/>
                <w:color w:val="000000" w:themeColor="text1"/>
                <w:sz w:val="16"/>
                <w:szCs w:val="16"/>
              </w:rPr>
            </w:pPr>
          </w:p>
          <w:p w14:paraId="74E70D65" w14:textId="2E2C6332"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Canada &amp; Australia.</w:t>
            </w:r>
          </w:p>
          <w:p w14:paraId="242B6231" w14:textId="77777777" w:rsidR="006D6651" w:rsidRPr="006D6651" w:rsidRDefault="006D6651" w:rsidP="006D6651">
            <w:pPr>
              <w:rPr>
                <w:rFonts w:asciiTheme="minorHAnsi" w:hAnsiTheme="minorHAnsi"/>
                <w:b/>
                <w:bCs/>
                <w:color w:val="000000" w:themeColor="text1"/>
                <w:sz w:val="16"/>
                <w:szCs w:val="16"/>
              </w:rPr>
            </w:pPr>
          </w:p>
          <w:p w14:paraId="312840F1" w14:textId="38C62145"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Systematic review.</w:t>
            </w:r>
          </w:p>
          <w:p w14:paraId="3DF2EB05" w14:textId="5EF9D333" w:rsidR="006D6651" w:rsidRPr="006D6651" w:rsidRDefault="006D6651" w:rsidP="006D6651">
            <w:pPr>
              <w:rPr>
                <w:rFonts w:asciiTheme="minorHAnsi" w:hAnsiTheme="minorHAnsi" w:cs="Calibri"/>
                <w:sz w:val="16"/>
                <w:szCs w:val="16"/>
              </w:rPr>
            </w:pPr>
          </w:p>
        </w:tc>
        <w:tc>
          <w:tcPr>
            <w:tcW w:w="1768" w:type="dxa"/>
            <w:tcBorders>
              <w:top w:val="single" w:sz="4" w:space="0" w:color="auto"/>
              <w:bottom w:val="single" w:sz="4" w:space="0" w:color="auto"/>
            </w:tcBorders>
          </w:tcPr>
          <w:p w14:paraId="55DAC5DD" w14:textId="521DD6B6"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Human studies published in the English language, examining the antidepressant effects of oral/sublingual racemic, S-ketamine or R-ketamine. </w:t>
            </w:r>
          </w:p>
          <w:p w14:paraId="2B2EFBE1" w14:textId="06310766" w:rsidR="006D6651" w:rsidRPr="006D6651" w:rsidRDefault="006D6651" w:rsidP="00C5500B">
            <w:pPr>
              <w:rPr>
                <w:rFonts w:asciiTheme="minorHAnsi" w:hAnsiTheme="minorHAnsi" w:cs="Calibri"/>
                <w:sz w:val="16"/>
                <w:szCs w:val="16"/>
              </w:rPr>
            </w:pPr>
          </w:p>
        </w:tc>
        <w:tc>
          <w:tcPr>
            <w:tcW w:w="1718" w:type="dxa"/>
            <w:tcBorders>
              <w:top w:val="single" w:sz="4" w:space="0" w:color="auto"/>
              <w:bottom w:val="single" w:sz="4" w:space="0" w:color="auto"/>
            </w:tcBorders>
          </w:tcPr>
          <w:p w14:paraId="620CED35" w14:textId="4BFC7E93"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7D6275E1" w14:textId="61AAC200" w:rsidR="006D6651" w:rsidRDefault="006D6651" w:rsidP="006D6651">
            <w:pPr>
              <w:rPr>
                <w:rFonts w:asciiTheme="minorHAnsi" w:hAnsiTheme="minorHAnsi" w:cs="Calibri"/>
                <w:sz w:val="16"/>
                <w:szCs w:val="16"/>
              </w:rPr>
            </w:pPr>
            <w:r w:rsidRPr="006D6651">
              <w:rPr>
                <w:rFonts w:asciiTheme="minorHAnsi" w:hAnsiTheme="minorHAnsi" w:cs="Calibri"/>
                <w:sz w:val="16"/>
                <w:szCs w:val="16"/>
              </w:rPr>
              <w:t>Hamilton Rating Scale for Depression, Montgomery-Asberg or Clinical Global Impression Scale.</w:t>
            </w:r>
          </w:p>
          <w:p w14:paraId="6EE16106" w14:textId="57541A04" w:rsidR="00C5500B" w:rsidRDefault="00C5500B" w:rsidP="006D6651">
            <w:pPr>
              <w:rPr>
                <w:rFonts w:asciiTheme="minorHAnsi" w:hAnsiTheme="minorHAnsi" w:cs="Calibri"/>
                <w:sz w:val="16"/>
                <w:szCs w:val="16"/>
              </w:rPr>
            </w:pPr>
          </w:p>
          <w:p w14:paraId="5076E897" w14:textId="77777777" w:rsidR="00C5500B" w:rsidRPr="00C5500B" w:rsidRDefault="00C5500B" w:rsidP="006D6651">
            <w:pPr>
              <w:rPr>
                <w:rFonts w:asciiTheme="minorHAnsi" w:hAnsiTheme="minorHAnsi" w:cs="Calibri"/>
                <w:sz w:val="16"/>
                <w:szCs w:val="16"/>
              </w:rPr>
            </w:pPr>
          </w:p>
          <w:p w14:paraId="558703F4" w14:textId="38952014"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2CE5B9DC" w14:textId="086B3BF3"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Narrative synthesis</w:t>
            </w:r>
          </w:p>
          <w:p w14:paraId="25BD3B90" w14:textId="77777777" w:rsidR="006D6651" w:rsidRPr="006D6651" w:rsidRDefault="006D6651" w:rsidP="006D6651">
            <w:pPr>
              <w:rPr>
                <w:rFonts w:asciiTheme="minorHAnsi" w:hAnsiTheme="minorHAnsi"/>
                <w:sz w:val="16"/>
                <w:szCs w:val="16"/>
              </w:rPr>
            </w:pPr>
          </w:p>
          <w:p w14:paraId="68DDCE75" w14:textId="40E6DA3E" w:rsidR="006D6651" w:rsidRPr="006D6651" w:rsidRDefault="006D6651" w:rsidP="006D6651">
            <w:pPr>
              <w:rPr>
                <w:rFonts w:asciiTheme="minorHAnsi" w:hAnsiTheme="minorHAnsi"/>
                <w:sz w:val="16"/>
                <w:szCs w:val="16"/>
              </w:rPr>
            </w:pPr>
          </w:p>
          <w:p w14:paraId="43DA97E3" w14:textId="77777777" w:rsidR="006D6651" w:rsidRPr="006D6651" w:rsidRDefault="006D6651" w:rsidP="006D6651">
            <w:pPr>
              <w:rPr>
                <w:rFonts w:asciiTheme="minorHAnsi" w:hAnsiTheme="minorHAnsi"/>
                <w:sz w:val="16"/>
                <w:szCs w:val="16"/>
              </w:rPr>
            </w:pPr>
          </w:p>
          <w:p w14:paraId="4481B124" w14:textId="6495B247" w:rsidR="006D6651" w:rsidRPr="006D6651" w:rsidRDefault="006D6651" w:rsidP="006D6651">
            <w:pPr>
              <w:rPr>
                <w:rFonts w:asciiTheme="minorHAnsi" w:hAnsiTheme="minorHAnsi"/>
                <w:sz w:val="16"/>
                <w:szCs w:val="16"/>
              </w:rPr>
            </w:pPr>
          </w:p>
        </w:tc>
        <w:tc>
          <w:tcPr>
            <w:tcW w:w="2117" w:type="dxa"/>
            <w:tcBorders>
              <w:top w:val="single" w:sz="4" w:space="0" w:color="auto"/>
              <w:bottom w:val="single" w:sz="4" w:space="0" w:color="auto"/>
            </w:tcBorders>
          </w:tcPr>
          <w:p w14:paraId="0F942761" w14:textId="65038854"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lastRenderedPageBreak/>
              <w:t>13 studies reviewed. 2 proof-of-concept RCTs, 1 open-label study, 5 retrospective chart reviews and 5 case reports.</w:t>
            </w:r>
          </w:p>
          <w:p w14:paraId="6DE54BA0" w14:textId="109336DC" w:rsidR="006D6651" w:rsidRPr="006D6651" w:rsidRDefault="006D6651" w:rsidP="006D6651">
            <w:pPr>
              <w:rPr>
                <w:rFonts w:asciiTheme="minorHAnsi" w:hAnsiTheme="minorHAnsi" w:cs="Calibri"/>
                <w:sz w:val="16"/>
                <w:szCs w:val="16"/>
              </w:rPr>
            </w:pPr>
          </w:p>
          <w:p w14:paraId="12916965" w14:textId="1133CEB3"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Included patients with comorbid diagnoses of PTSD and BD.</w:t>
            </w:r>
          </w:p>
          <w:p w14:paraId="5A2BE33C" w14:textId="77777777" w:rsidR="006D6651" w:rsidRPr="006D6651" w:rsidRDefault="006D6651" w:rsidP="006D6651">
            <w:pPr>
              <w:rPr>
                <w:rFonts w:asciiTheme="minorHAnsi" w:hAnsiTheme="minorHAnsi" w:cs="Calibri"/>
                <w:sz w:val="16"/>
                <w:szCs w:val="16"/>
              </w:rPr>
            </w:pPr>
          </w:p>
          <w:p w14:paraId="2E3B47DF" w14:textId="7B38BF42"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 xml:space="preserve">Ketamine dosage range: IV ketamine: 0.25 mg/kg – 05 </w:t>
            </w:r>
            <w:r w:rsidRPr="00C5500B">
              <w:rPr>
                <w:rFonts w:asciiTheme="minorHAnsi" w:hAnsiTheme="minorHAnsi" w:cs="Calibri"/>
                <w:sz w:val="16"/>
                <w:szCs w:val="16"/>
              </w:rPr>
              <w:lastRenderedPageBreak/>
              <w:t xml:space="preserve">mg/kg, Oral ketamine: 7.0 mg/kg - 150mg and Sublingual: 0.5 – 10mg </w:t>
            </w:r>
          </w:p>
          <w:p w14:paraId="63705C2B" w14:textId="688CC779" w:rsidR="006D6651" w:rsidRPr="00C5500B" w:rsidRDefault="006D6651" w:rsidP="006D6651">
            <w:pPr>
              <w:rPr>
                <w:rFonts w:asciiTheme="minorHAnsi" w:hAnsiTheme="minorHAnsi" w:cs="Calibri"/>
                <w:sz w:val="16"/>
                <w:szCs w:val="16"/>
              </w:rPr>
            </w:pPr>
          </w:p>
          <w:p w14:paraId="7BCD67E9" w14:textId="487D4A29"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Number of doses:</w:t>
            </w:r>
          </w:p>
          <w:p w14:paraId="24198D24" w14:textId="2F6C04F7"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Varies markedly (eg. from 1 dose every day for 28 days, to every 2-3 days weekly for up to 6 months.</w:t>
            </w:r>
          </w:p>
          <w:p w14:paraId="5E583A6A" w14:textId="77777777" w:rsidR="006D6651" w:rsidRPr="006D6651" w:rsidRDefault="006D6651" w:rsidP="006D6651">
            <w:pPr>
              <w:rPr>
                <w:rFonts w:asciiTheme="minorHAnsi" w:hAnsiTheme="minorHAnsi" w:cs="Calibri"/>
                <w:sz w:val="16"/>
                <w:szCs w:val="16"/>
              </w:rPr>
            </w:pPr>
          </w:p>
          <w:p w14:paraId="3E759A14" w14:textId="3A70E1DC" w:rsidR="006D6651" w:rsidRPr="006D6651" w:rsidRDefault="006D6651" w:rsidP="006D6651">
            <w:pPr>
              <w:rPr>
                <w:rFonts w:asciiTheme="minorHAnsi" w:hAnsiTheme="minorHAnsi" w:cs="Calibri"/>
                <w:sz w:val="16"/>
                <w:szCs w:val="16"/>
                <w:u w:val="single"/>
              </w:rPr>
            </w:pPr>
          </w:p>
        </w:tc>
        <w:tc>
          <w:tcPr>
            <w:tcW w:w="1635" w:type="dxa"/>
            <w:tcBorders>
              <w:top w:val="single" w:sz="4" w:space="0" w:color="auto"/>
              <w:bottom w:val="single" w:sz="4" w:space="0" w:color="auto"/>
            </w:tcBorders>
          </w:tcPr>
          <w:p w14:paraId="40A4CF9A" w14:textId="0063FE1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lastRenderedPageBreak/>
              <w:t xml:space="preserve">Significant improvements in depressive symptoms observed as early as within first 90minutes post-infusion, however in certain cases (oral ketamine) this significant effect relative to control, only emerges </w:t>
            </w:r>
            <w:r w:rsidRPr="006D6651">
              <w:rPr>
                <w:rFonts w:asciiTheme="minorHAnsi" w:hAnsiTheme="minorHAnsi" w:cs="Calibri"/>
                <w:sz w:val="16"/>
                <w:szCs w:val="16"/>
              </w:rPr>
              <w:lastRenderedPageBreak/>
              <w:t xml:space="preserve">following between 2 and 6 -weeks post-treatment. </w:t>
            </w:r>
          </w:p>
        </w:tc>
      </w:tr>
      <w:tr w:rsidR="006D6651" w:rsidRPr="006D6651" w14:paraId="7A4EB301" w14:textId="77777777" w:rsidTr="00C5500B">
        <w:tc>
          <w:tcPr>
            <w:tcW w:w="1772" w:type="dxa"/>
            <w:tcBorders>
              <w:top w:val="single" w:sz="4" w:space="0" w:color="auto"/>
              <w:bottom w:val="single" w:sz="4" w:space="0" w:color="auto"/>
            </w:tcBorders>
          </w:tcPr>
          <w:p w14:paraId="55EB13A4" w14:textId="334D3F84"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lastRenderedPageBreak/>
              <w:t>McIntyre et al., 2020</w:t>
            </w:r>
          </w:p>
          <w:p w14:paraId="358A774F" w14:textId="3760A2F3"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Canada, USA &amp; Singapore.</w:t>
            </w:r>
          </w:p>
          <w:p w14:paraId="25D7C44F" w14:textId="6192DED8" w:rsidR="006D6651" w:rsidRPr="006D6651" w:rsidRDefault="006D6651" w:rsidP="006D6651">
            <w:pPr>
              <w:rPr>
                <w:rFonts w:asciiTheme="minorHAnsi" w:hAnsiTheme="minorHAnsi" w:cs="Calibri"/>
                <w:color w:val="000000"/>
                <w:sz w:val="16"/>
                <w:szCs w:val="16"/>
              </w:rPr>
            </w:pPr>
          </w:p>
          <w:p w14:paraId="5A7BDDA2" w14:textId="4F3F8FBD"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Systematic review and meta-analysis.</w:t>
            </w:r>
          </w:p>
          <w:p w14:paraId="29D0C584" w14:textId="77E63779" w:rsidR="006D6651" w:rsidRPr="006D6651" w:rsidRDefault="006D6651" w:rsidP="006D6651">
            <w:pPr>
              <w:rPr>
                <w:rFonts w:asciiTheme="minorHAnsi" w:hAnsiTheme="minorHAnsi"/>
                <w:sz w:val="16"/>
                <w:szCs w:val="16"/>
              </w:rPr>
            </w:pPr>
          </w:p>
        </w:tc>
        <w:tc>
          <w:tcPr>
            <w:tcW w:w="1768" w:type="dxa"/>
            <w:tcBorders>
              <w:top w:val="single" w:sz="4" w:space="0" w:color="auto"/>
              <w:bottom w:val="single" w:sz="4" w:space="0" w:color="auto"/>
            </w:tcBorders>
          </w:tcPr>
          <w:p w14:paraId="5B1CE1DA"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on humans diagnosed with depression via DMS.</w:t>
            </w:r>
          </w:p>
          <w:p w14:paraId="7A46E099" w14:textId="77777777" w:rsidR="006D6651" w:rsidRPr="006D6651" w:rsidRDefault="006D6651" w:rsidP="006D6651">
            <w:pPr>
              <w:rPr>
                <w:rFonts w:asciiTheme="minorHAnsi" w:hAnsiTheme="minorHAnsi" w:cs="Calibri"/>
                <w:sz w:val="16"/>
                <w:szCs w:val="16"/>
              </w:rPr>
            </w:pPr>
          </w:p>
          <w:p w14:paraId="4936174B" w14:textId="1632EA9E"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employing a randomised, double-blind placebo-controlled design, providing data at the specific time-points: 24 h, 2–6 days, 7–20 days, 21–28 days</w:t>
            </w:r>
          </w:p>
        </w:tc>
        <w:tc>
          <w:tcPr>
            <w:tcW w:w="1718" w:type="dxa"/>
            <w:tcBorders>
              <w:top w:val="single" w:sz="4" w:space="0" w:color="auto"/>
              <w:bottom w:val="single" w:sz="4" w:space="0" w:color="auto"/>
            </w:tcBorders>
          </w:tcPr>
          <w:p w14:paraId="68E82ADC"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117AE2F9" w14:textId="2F0B975E"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rPr>
              <w:t>Montgomery-Asberg or Hamilton Rating Scale for Depression</w:t>
            </w:r>
          </w:p>
          <w:p w14:paraId="3D2F091F" w14:textId="77777777" w:rsidR="006D6651" w:rsidRPr="006D6651" w:rsidRDefault="006D6651" w:rsidP="006D6651">
            <w:pPr>
              <w:rPr>
                <w:rFonts w:asciiTheme="minorHAnsi" w:hAnsiTheme="minorHAnsi" w:cs="Calibri"/>
                <w:sz w:val="16"/>
                <w:szCs w:val="16"/>
                <w:u w:val="single"/>
              </w:rPr>
            </w:pPr>
          </w:p>
          <w:p w14:paraId="19A5AD9F"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3B2876E2" w14:textId="5F7ABE01"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Random-effects model.</w:t>
            </w:r>
          </w:p>
        </w:tc>
        <w:tc>
          <w:tcPr>
            <w:tcW w:w="2117" w:type="dxa"/>
            <w:tcBorders>
              <w:top w:val="single" w:sz="4" w:space="0" w:color="auto"/>
              <w:bottom w:val="single" w:sz="4" w:space="0" w:color="auto"/>
            </w:tcBorders>
          </w:tcPr>
          <w:p w14:paraId="4B1BDD50" w14:textId="77777777"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21 studies reviewed.</w:t>
            </w:r>
          </w:p>
          <w:p w14:paraId="2C9AEDA2" w14:textId="7CC5BA39"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N = 14 IV ketamine, N =4 IN ketamine and N = 3 oral ketamine</w:t>
            </w:r>
          </w:p>
          <w:p w14:paraId="33E72E23" w14:textId="77777777" w:rsidR="006D6651" w:rsidRPr="00C5500B" w:rsidRDefault="006D6651" w:rsidP="006D6651">
            <w:pPr>
              <w:rPr>
                <w:rFonts w:asciiTheme="minorHAnsi" w:hAnsiTheme="minorHAnsi"/>
                <w:sz w:val="16"/>
                <w:szCs w:val="16"/>
              </w:rPr>
            </w:pPr>
          </w:p>
          <w:p w14:paraId="12AB32AA" w14:textId="488626F3"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Ketamine dosage range (IV): 0.1 mg/kg – 1 mg/kg.</w:t>
            </w:r>
          </w:p>
          <w:p w14:paraId="1A657F64" w14:textId="3C7CCF76"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1 – 4 doses.</w:t>
            </w:r>
          </w:p>
        </w:tc>
        <w:tc>
          <w:tcPr>
            <w:tcW w:w="1635" w:type="dxa"/>
            <w:tcBorders>
              <w:top w:val="single" w:sz="4" w:space="0" w:color="auto"/>
              <w:bottom w:val="single" w:sz="4" w:space="0" w:color="auto"/>
            </w:tcBorders>
          </w:tcPr>
          <w:p w14:paraId="53A470F4" w14:textId="64459393"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Large and significant effects of ketamine treatment across methods of administration and across all time-points, as soon as 24 hours post-treatment.</w:t>
            </w:r>
          </w:p>
          <w:p w14:paraId="74A631D6" w14:textId="77777777" w:rsidR="006D6651" w:rsidRPr="00C5500B" w:rsidRDefault="006D6651" w:rsidP="006D6651">
            <w:pPr>
              <w:rPr>
                <w:rFonts w:asciiTheme="minorHAnsi" w:hAnsiTheme="minorHAnsi" w:cs="Calibri"/>
                <w:sz w:val="16"/>
                <w:szCs w:val="16"/>
              </w:rPr>
            </w:pPr>
          </w:p>
          <w:p w14:paraId="45CA81BC" w14:textId="5E5A5040"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 xml:space="preserve">Pooled effect size across administration methods: </w:t>
            </w:r>
          </w:p>
          <w:p w14:paraId="1B71F584" w14:textId="2707BCF7"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 xml:space="preserve">g = 0.529 (95% C.I. = 0.328 – 0.729, P = &lt; 0.01) </w:t>
            </w:r>
          </w:p>
          <w:p w14:paraId="42D4D726" w14:textId="51B803AD" w:rsidR="006D6651" w:rsidRPr="00C5500B" w:rsidRDefault="006D6651" w:rsidP="006D6651">
            <w:pPr>
              <w:rPr>
                <w:rFonts w:asciiTheme="minorHAnsi" w:hAnsiTheme="minorHAnsi" w:cs="Calibri"/>
                <w:sz w:val="16"/>
                <w:szCs w:val="16"/>
              </w:rPr>
            </w:pPr>
          </w:p>
        </w:tc>
      </w:tr>
      <w:tr w:rsidR="006D6651" w:rsidRPr="006D6651" w14:paraId="6FA10F36" w14:textId="77777777" w:rsidTr="00C5500B">
        <w:tc>
          <w:tcPr>
            <w:tcW w:w="1772" w:type="dxa"/>
            <w:tcBorders>
              <w:top w:val="single" w:sz="4" w:space="0" w:color="auto"/>
              <w:bottom w:val="single" w:sz="4" w:space="0" w:color="auto"/>
            </w:tcBorders>
          </w:tcPr>
          <w:p w14:paraId="047CACE3" w14:textId="387514B5" w:rsidR="006D6651" w:rsidRPr="006D6651" w:rsidRDefault="006D6651" w:rsidP="006D6651">
            <w:pPr>
              <w:rPr>
                <w:rFonts w:asciiTheme="minorHAnsi" w:hAnsiTheme="minorHAnsi" w:cs="Calibri"/>
                <w:color w:val="000000" w:themeColor="text1"/>
                <w:sz w:val="16"/>
                <w:szCs w:val="16"/>
              </w:rPr>
            </w:pPr>
            <w:r w:rsidRPr="006D6651">
              <w:rPr>
                <w:rFonts w:asciiTheme="minorHAnsi" w:hAnsiTheme="minorHAnsi" w:cs="Calibri"/>
                <w:color w:val="000000" w:themeColor="text1"/>
                <w:sz w:val="16"/>
                <w:szCs w:val="16"/>
              </w:rPr>
              <w:t>Zheng et al., 2020</w:t>
            </w:r>
          </w:p>
          <w:p w14:paraId="7EA83D97" w14:textId="22BD03CE"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China, Singapore, Australia &amp; Macau.</w:t>
            </w:r>
          </w:p>
          <w:p w14:paraId="2A451588" w14:textId="77777777" w:rsidR="006D6651" w:rsidRPr="006D6651" w:rsidRDefault="006D6651" w:rsidP="006D6651">
            <w:pPr>
              <w:rPr>
                <w:rFonts w:asciiTheme="minorHAnsi" w:hAnsiTheme="minorHAnsi"/>
                <w:sz w:val="16"/>
                <w:szCs w:val="16"/>
              </w:rPr>
            </w:pPr>
          </w:p>
          <w:p w14:paraId="2DF36AE0" w14:textId="382C5359"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Systematic review.</w:t>
            </w:r>
          </w:p>
          <w:p w14:paraId="38362446" w14:textId="49932B5D" w:rsidR="006D6651" w:rsidRPr="006D6651" w:rsidRDefault="006D6651" w:rsidP="006D6651">
            <w:pPr>
              <w:rPr>
                <w:rFonts w:asciiTheme="minorHAnsi" w:hAnsiTheme="minorHAnsi" w:cs="Calibri"/>
                <w:sz w:val="16"/>
                <w:szCs w:val="16"/>
              </w:rPr>
            </w:pPr>
          </w:p>
        </w:tc>
        <w:tc>
          <w:tcPr>
            <w:tcW w:w="1768" w:type="dxa"/>
            <w:tcBorders>
              <w:top w:val="single" w:sz="4" w:space="0" w:color="auto"/>
              <w:bottom w:val="single" w:sz="4" w:space="0" w:color="auto"/>
            </w:tcBorders>
          </w:tcPr>
          <w:p w14:paraId="411BD3DE"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Studies assessing adults with MDD – treatment refractory indicators and/or suicidal ideation. </w:t>
            </w:r>
          </w:p>
          <w:p w14:paraId="6AFC922F" w14:textId="77777777" w:rsidR="006D6651" w:rsidRPr="006D6651" w:rsidRDefault="006D6651" w:rsidP="006D6651">
            <w:pPr>
              <w:rPr>
                <w:rFonts w:asciiTheme="minorHAnsi" w:hAnsiTheme="minorHAnsi" w:cs="Calibri"/>
                <w:sz w:val="16"/>
                <w:szCs w:val="16"/>
              </w:rPr>
            </w:pPr>
          </w:p>
          <w:p w14:paraId="45A8F71F" w14:textId="77777777"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comparing anti-depressant with adjunctive IN esketamine, against anti-depressants combined with IN placebo.</w:t>
            </w:r>
          </w:p>
          <w:p w14:paraId="101A7576" w14:textId="1F3EC219" w:rsidR="006D6651" w:rsidRPr="006D6651" w:rsidRDefault="006D6651" w:rsidP="006D6651">
            <w:pPr>
              <w:rPr>
                <w:rFonts w:asciiTheme="minorHAnsi" w:hAnsiTheme="minorHAnsi" w:cs="Calibri"/>
                <w:sz w:val="16"/>
                <w:szCs w:val="16"/>
              </w:rPr>
            </w:pPr>
          </w:p>
        </w:tc>
        <w:tc>
          <w:tcPr>
            <w:tcW w:w="1718" w:type="dxa"/>
            <w:tcBorders>
              <w:top w:val="single" w:sz="4" w:space="0" w:color="auto"/>
              <w:bottom w:val="single" w:sz="4" w:space="0" w:color="auto"/>
            </w:tcBorders>
          </w:tcPr>
          <w:p w14:paraId="0703B306"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3F0EB0DE" w14:textId="52F36F3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Montgomery-Asberg Depression Rating Scale or Hamilton Rating Scale for Depression.</w:t>
            </w:r>
          </w:p>
          <w:p w14:paraId="708507AC" w14:textId="77777777" w:rsidR="006D6651" w:rsidRPr="006D6651" w:rsidRDefault="006D6651" w:rsidP="006D6651">
            <w:pPr>
              <w:rPr>
                <w:rFonts w:asciiTheme="minorHAnsi" w:hAnsiTheme="minorHAnsi" w:cs="Calibri"/>
                <w:sz w:val="16"/>
                <w:szCs w:val="16"/>
                <w:u w:val="single"/>
              </w:rPr>
            </w:pPr>
          </w:p>
          <w:p w14:paraId="501DFF1C"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Synthesis:</w:t>
            </w:r>
          </w:p>
          <w:p w14:paraId="6218F626" w14:textId="35B4DA68"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Narrative synthesis</w:t>
            </w:r>
          </w:p>
        </w:tc>
        <w:tc>
          <w:tcPr>
            <w:tcW w:w="2117" w:type="dxa"/>
            <w:tcBorders>
              <w:top w:val="single" w:sz="4" w:space="0" w:color="auto"/>
              <w:bottom w:val="single" w:sz="4" w:space="0" w:color="auto"/>
            </w:tcBorders>
          </w:tcPr>
          <w:p w14:paraId="356F4C64" w14:textId="195A9E6D"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4 Randomised controlled trials (n = 707 patients, 419 received IN ketamine) </w:t>
            </w:r>
          </w:p>
          <w:p w14:paraId="65EBC39A" w14:textId="77777777" w:rsidR="006D6651" w:rsidRPr="006D6651" w:rsidRDefault="006D6651" w:rsidP="006D6651">
            <w:pPr>
              <w:rPr>
                <w:rFonts w:asciiTheme="minorHAnsi" w:hAnsiTheme="minorHAnsi" w:cs="Calibri"/>
                <w:sz w:val="16"/>
                <w:szCs w:val="16"/>
              </w:rPr>
            </w:pPr>
          </w:p>
          <w:p w14:paraId="535EA6D7" w14:textId="7BE2223C" w:rsidR="006D6651" w:rsidRPr="006D6651" w:rsidRDefault="006D6651" w:rsidP="006D6651">
            <w:pPr>
              <w:rPr>
                <w:rFonts w:asciiTheme="minorHAnsi" w:hAnsiTheme="minorHAnsi" w:cs="Calibri"/>
                <w:sz w:val="16"/>
                <w:szCs w:val="16"/>
              </w:rPr>
            </w:pPr>
            <w:r w:rsidRPr="00C5500B">
              <w:rPr>
                <w:rFonts w:asciiTheme="minorHAnsi" w:hAnsiTheme="minorHAnsi" w:cs="Calibri"/>
                <w:sz w:val="16"/>
                <w:szCs w:val="16"/>
              </w:rPr>
              <w:t>Ketamine dosage range:</w:t>
            </w:r>
            <w:r w:rsidRPr="006D6651">
              <w:rPr>
                <w:rFonts w:asciiTheme="minorHAnsi" w:hAnsiTheme="minorHAnsi" w:cs="Calibri"/>
                <w:sz w:val="16"/>
                <w:szCs w:val="16"/>
              </w:rPr>
              <w:t xml:space="preserve"> 28mg – 84mg per administration (either x2 or x8 doses)</w:t>
            </w:r>
          </w:p>
          <w:p w14:paraId="5426A172" w14:textId="77777777" w:rsidR="006D6651" w:rsidRPr="006D6651" w:rsidRDefault="006D6651" w:rsidP="006D6651">
            <w:pPr>
              <w:rPr>
                <w:rFonts w:asciiTheme="minorHAnsi" w:hAnsiTheme="minorHAnsi" w:cs="Calibri"/>
                <w:sz w:val="16"/>
                <w:szCs w:val="16"/>
              </w:rPr>
            </w:pPr>
          </w:p>
          <w:p w14:paraId="72A7F82D" w14:textId="018ADC1D" w:rsidR="006D6651" w:rsidRPr="006D6651" w:rsidRDefault="006D6651" w:rsidP="006D6651">
            <w:pPr>
              <w:rPr>
                <w:rFonts w:asciiTheme="minorHAnsi" w:hAnsiTheme="minorHAnsi" w:cs="Calibri"/>
                <w:sz w:val="16"/>
                <w:szCs w:val="16"/>
              </w:rPr>
            </w:pPr>
          </w:p>
        </w:tc>
        <w:tc>
          <w:tcPr>
            <w:tcW w:w="1635" w:type="dxa"/>
            <w:tcBorders>
              <w:top w:val="single" w:sz="4" w:space="0" w:color="auto"/>
              <w:bottom w:val="single" w:sz="4" w:space="0" w:color="auto"/>
            </w:tcBorders>
          </w:tcPr>
          <w:p w14:paraId="763C8D1F" w14:textId="38DED0B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Significant effect </w:t>
            </w:r>
            <w:r w:rsidR="00C5500B">
              <w:rPr>
                <w:rFonts w:asciiTheme="minorHAnsi" w:hAnsiTheme="minorHAnsi" w:cs="Calibri"/>
                <w:sz w:val="16"/>
                <w:szCs w:val="16"/>
              </w:rPr>
              <w:t xml:space="preserve">of ketamine </w:t>
            </w:r>
            <w:r w:rsidRPr="006D6651">
              <w:rPr>
                <w:rFonts w:asciiTheme="minorHAnsi" w:hAnsiTheme="minorHAnsi" w:cs="Calibri"/>
                <w:sz w:val="16"/>
                <w:szCs w:val="16"/>
              </w:rPr>
              <w:t>emerges as early as within initial 2hours post-infusion, showing 50% response rate and 23.5% remission rate, relative to 18.2% response and 3.0% remission in the control group.</w:t>
            </w:r>
          </w:p>
          <w:p w14:paraId="0D037BBF" w14:textId="77777777" w:rsidR="006D6651" w:rsidRPr="006D6651" w:rsidRDefault="006D6651" w:rsidP="006D6651">
            <w:pPr>
              <w:rPr>
                <w:rFonts w:asciiTheme="minorHAnsi" w:hAnsiTheme="minorHAnsi" w:cs="Calibri"/>
                <w:sz w:val="16"/>
                <w:szCs w:val="16"/>
              </w:rPr>
            </w:pPr>
          </w:p>
          <w:p w14:paraId="30E8D786" w14:textId="59BD8515"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Effect sustained for at least 28 days, with response rate of 58.7% and remission at 42.3% with ketamine relative to 43.0% response and 30.7% remission in the control group.</w:t>
            </w:r>
          </w:p>
        </w:tc>
      </w:tr>
      <w:tr w:rsidR="006D6651" w:rsidRPr="006D6651" w14:paraId="6FCCC0B5" w14:textId="77777777" w:rsidTr="00C5500B">
        <w:tc>
          <w:tcPr>
            <w:tcW w:w="1772" w:type="dxa"/>
            <w:tcBorders>
              <w:top w:val="single" w:sz="4" w:space="0" w:color="auto"/>
            </w:tcBorders>
          </w:tcPr>
          <w:p w14:paraId="04D1BEB7" w14:textId="7D8E23DB"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Papakostas et al., 2020</w:t>
            </w:r>
          </w:p>
          <w:p w14:paraId="51027D4C" w14:textId="52ABC860"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USA.</w:t>
            </w:r>
          </w:p>
          <w:p w14:paraId="2332E6F7" w14:textId="6EA8847A" w:rsidR="006D6651" w:rsidRPr="006D6651" w:rsidRDefault="006D6651" w:rsidP="006D6651">
            <w:pPr>
              <w:rPr>
                <w:rFonts w:asciiTheme="minorHAnsi" w:hAnsiTheme="minorHAnsi" w:cs="Calibri"/>
                <w:color w:val="000000"/>
                <w:sz w:val="16"/>
                <w:szCs w:val="16"/>
              </w:rPr>
            </w:pPr>
          </w:p>
          <w:p w14:paraId="51EF345B" w14:textId="1269878C" w:rsidR="006D6651" w:rsidRPr="006D6651" w:rsidRDefault="006D6651" w:rsidP="006D6651">
            <w:pPr>
              <w:rPr>
                <w:rFonts w:asciiTheme="minorHAnsi" w:hAnsiTheme="minorHAnsi" w:cs="Calibri"/>
                <w:color w:val="000000"/>
                <w:sz w:val="16"/>
                <w:szCs w:val="16"/>
              </w:rPr>
            </w:pPr>
            <w:r w:rsidRPr="006D6651">
              <w:rPr>
                <w:rFonts w:asciiTheme="minorHAnsi" w:hAnsiTheme="minorHAnsi" w:cs="Calibri"/>
                <w:color w:val="000000"/>
                <w:sz w:val="16"/>
                <w:szCs w:val="16"/>
              </w:rPr>
              <w:t>Meta-analysis.</w:t>
            </w:r>
          </w:p>
          <w:p w14:paraId="2F6EA447" w14:textId="77777777" w:rsidR="006D6651" w:rsidRPr="006D6651" w:rsidRDefault="006D6651" w:rsidP="006D6651">
            <w:pPr>
              <w:rPr>
                <w:rFonts w:asciiTheme="minorHAnsi" w:hAnsiTheme="minorHAnsi" w:cs="Calibri"/>
                <w:color w:val="000000"/>
                <w:sz w:val="16"/>
                <w:szCs w:val="16"/>
              </w:rPr>
            </w:pPr>
          </w:p>
          <w:p w14:paraId="18355FE0" w14:textId="77777777" w:rsidR="006D6651" w:rsidRPr="006D6651" w:rsidRDefault="006D6651" w:rsidP="006D6651">
            <w:pPr>
              <w:rPr>
                <w:rFonts w:asciiTheme="minorHAnsi" w:hAnsiTheme="minorHAnsi"/>
                <w:sz w:val="16"/>
                <w:szCs w:val="16"/>
              </w:rPr>
            </w:pPr>
          </w:p>
          <w:p w14:paraId="10D17B2A" w14:textId="178659F2" w:rsidR="006D6651" w:rsidRPr="006D6651" w:rsidRDefault="006D6651" w:rsidP="006D6651">
            <w:pPr>
              <w:rPr>
                <w:rFonts w:asciiTheme="minorHAnsi" w:hAnsiTheme="minorHAnsi"/>
                <w:sz w:val="16"/>
                <w:szCs w:val="16"/>
              </w:rPr>
            </w:pPr>
          </w:p>
        </w:tc>
        <w:tc>
          <w:tcPr>
            <w:tcW w:w="1768" w:type="dxa"/>
            <w:tcBorders>
              <w:top w:val="single" w:sz="4" w:space="0" w:color="auto"/>
            </w:tcBorders>
          </w:tcPr>
          <w:p w14:paraId="4F6EA724" w14:textId="1CC7BA0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Studies employing a randomised, double-blind design – assessing adjunctive intranasal esketamine against a placebo on patients diagnosed with MDD exclusively.</w:t>
            </w:r>
          </w:p>
        </w:tc>
        <w:tc>
          <w:tcPr>
            <w:tcW w:w="1718" w:type="dxa"/>
            <w:tcBorders>
              <w:top w:val="single" w:sz="4" w:space="0" w:color="auto"/>
            </w:tcBorders>
          </w:tcPr>
          <w:p w14:paraId="2A0BD7BE" w14:textId="11DEACAE"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Summary measures:</w:t>
            </w:r>
          </w:p>
          <w:p w14:paraId="41F9B046" w14:textId="46A481CF"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Montgomery-Asberg</w:t>
            </w:r>
          </w:p>
          <w:p w14:paraId="5B6BCB46" w14:textId="77777777" w:rsidR="006D6651" w:rsidRPr="006D6651" w:rsidRDefault="006D6651" w:rsidP="006D6651">
            <w:pPr>
              <w:rPr>
                <w:rFonts w:asciiTheme="minorHAnsi" w:hAnsiTheme="minorHAnsi"/>
                <w:sz w:val="16"/>
                <w:szCs w:val="16"/>
              </w:rPr>
            </w:pPr>
          </w:p>
          <w:p w14:paraId="4A98C93D" w14:textId="77777777" w:rsidR="006D6651" w:rsidRPr="006D6651" w:rsidRDefault="006D6651" w:rsidP="006D6651">
            <w:pPr>
              <w:rPr>
                <w:rFonts w:asciiTheme="minorHAnsi" w:hAnsiTheme="minorHAnsi" w:cs="Calibri"/>
                <w:sz w:val="16"/>
                <w:szCs w:val="16"/>
                <w:u w:val="single"/>
              </w:rPr>
            </w:pPr>
            <w:r w:rsidRPr="006D6651">
              <w:rPr>
                <w:rFonts w:asciiTheme="minorHAnsi" w:hAnsiTheme="minorHAnsi" w:cs="Calibri"/>
                <w:sz w:val="16"/>
                <w:szCs w:val="16"/>
                <w:u w:val="single"/>
              </w:rPr>
              <w:t xml:space="preserve">Synthesis: </w:t>
            </w:r>
          </w:p>
          <w:p w14:paraId="630EE259" w14:textId="50F66FCC"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Random-effects model.</w:t>
            </w:r>
          </w:p>
        </w:tc>
        <w:tc>
          <w:tcPr>
            <w:tcW w:w="2117" w:type="dxa"/>
            <w:tcBorders>
              <w:top w:val="single" w:sz="4" w:space="0" w:color="auto"/>
            </w:tcBorders>
          </w:tcPr>
          <w:p w14:paraId="6192415B" w14:textId="368CA602"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 xml:space="preserve">5 randomised double-blind </w:t>
            </w:r>
            <w:r w:rsidR="00C5500B">
              <w:rPr>
                <w:rFonts w:asciiTheme="minorHAnsi" w:hAnsiTheme="minorHAnsi" w:cs="Calibri"/>
                <w:sz w:val="16"/>
                <w:szCs w:val="16"/>
              </w:rPr>
              <w:t>controlled</w:t>
            </w:r>
            <w:r w:rsidRPr="006D6651">
              <w:rPr>
                <w:rFonts w:asciiTheme="minorHAnsi" w:hAnsiTheme="minorHAnsi" w:cs="Calibri"/>
                <w:sz w:val="16"/>
                <w:szCs w:val="16"/>
              </w:rPr>
              <w:t xml:space="preserve"> trials were reviewed (N = 774). </w:t>
            </w:r>
          </w:p>
          <w:p w14:paraId="2F48C1C9" w14:textId="77777777" w:rsidR="006D6651" w:rsidRPr="006D6651" w:rsidRDefault="006D6651" w:rsidP="006D6651">
            <w:pPr>
              <w:rPr>
                <w:rFonts w:asciiTheme="minorHAnsi" w:hAnsiTheme="minorHAnsi" w:cs="Calibri"/>
                <w:sz w:val="16"/>
                <w:szCs w:val="16"/>
              </w:rPr>
            </w:pPr>
          </w:p>
          <w:p w14:paraId="2F5D0E3B" w14:textId="50678F5C" w:rsidR="006D6651" w:rsidRPr="006D6651" w:rsidRDefault="006D6651" w:rsidP="006D6651">
            <w:pPr>
              <w:rPr>
                <w:rFonts w:asciiTheme="minorHAnsi" w:hAnsiTheme="minorHAnsi" w:cs="Calibri"/>
                <w:sz w:val="16"/>
                <w:szCs w:val="16"/>
              </w:rPr>
            </w:pPr>
            <w:r w:rsidRPr="00C5500B">
              <w:rPr>
                <w:rFonts w:asciiTheme="minorHAnsi" w:hAnsiTheme="minorHAnsi" w:cs="Calibri"/>
                <w:color w:val="000000" w:themeColor="text1"/>
                <w:sz w:val="16"/>
                <w:szCs w:val="16"/>
              </w:rPr>
              <w:t>Ketamine dosage range</w:t>
            </w:r>
            <w:r w:rsidRPr="00C5500B">
              <w:rPr>
                <w:rFonts w:asciiTheme="minorHAnsi" w:hAnsiTheme="minorHAnsi" w:cs="Calibri"/>
                <w:sz w:val="16"/>
                <w:szCs w:val="16"/>
              </w:rPr>
              <w:t>:</w:t>
            </w:r>
            <w:r w:rsidRPr="006D6651">
              <w:rPr>
                <w:rFonts w:asciiTheme="minorHAnsi" w:hAnsiTheme="minorHAnsi" w:cs="Calibri"/>
                <w:sz w:val="16"/>
                <w:szCs w:val="16"/>
              </w:rPr>
              <w:t xml:space="preserve"> 28mg – 84mg.</w:t>
            </w:r>
          </w:p>
          <w:p w14:paraId="0B87B46B" w14:textId="16860923"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Number of doses: 4 - 8</w:t>
            </w:r>
          </w:p>
          <w:p w14:paraId="7EB324F6" w14:textId="77777777" w:rsidR="006D6651" w:rsidRPr="006D6651" w:rsidRDefault="006D6651" w:rsidP="006D6651">
            <w:pPr>
              <w:rPr>
                <w:rFonts w:asciiTheme="minorHAnsi" w:hAnsiTheme="minorHAnsi" w:cs="Calibri"/>
                <w:sz w:val="16"/>
                <w:szCs w:val="16"/>
              </w:rPr>
            </w:pPr>
          </w:p>
          <w:p w14:paraId="4D0E5B1B" w14:textId="6D372799"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All studies included ketamine as an adjunct to existing antidepressants.</w:t>
            </w:r>
          </w:p>
        </w:tc>
        <w:tc>
          <w:tcPr>
            <w:tcW w:w="1635" w:type="dxa"/>
            <w:tcBorders>
              <w:top w:val="single" w:sz="4" w:space="0" w:color="auto"/>
            </w:tcBorders>
          </w:tcPr>
          <w:p w14:paraId="63A06DE4" w14:textId="1D6E2632"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40% - 45% increased chance of response and remission following IN esketamine, relative to placebo.</w:t>
            </w:r>
          </w:p>
          <w:p w14:paraId="7AB9A1A0" w14:textId="77777777" w:rsidR="006D6651" w:rsidRPr="006D6651" w:rsidRDefault="006D6651" w:rsidP="006D6651">
            <w:pPr>
              <w:rPr>
                <w:rFonts w:asciiTheme="minorHAnsi" w:hAnsiTheme="minorHAnsi" w:cs="Calibri"/>
                <w:sz w:val="16"/>
                <w:szCs w:val="16"/>
              </w:rPr>
            </w:pPr>
          </w:p>
          <w:p w14:paraId="684FB24F" w14:textId="4CC95C37" w:rsidR="006D6651" w:rsidRPr="00C5500B" w:rsidRDefault="006D6651" w:rsidP="006D6651">
            <w:pPr>
              <w:rPr>
                <w:rFonts w:asciiTheme="minorHAnsi" w:hAnsiTheme="minorHAnsi" w:cs="Calibri"/>
                <w:sz w:val="16"/>
                <w:szCs w:val="16"/>
              </w:rPr>
            </w:pPr>
            <w:r w:rsidRPr="00C5500B">
              <w:rPr>
                <w:rFonts w:asciiTheme="minorHAnsi" w:hAnsiTheme="minorHAnsi" w:cs="Calibri"/>
                <w:sz w:val="16"/>
                <w:szCs w:val="16"/>
              </w:rPr>
              <w:t>MADRS score change (primary outcome):</w:t>
            </w:r>
          </w:p>
          <w:p w14:paraId="3AC9EE6E" w14:textId="4573867A" w:rsidR="006D6651" w:rsidRPr="006D6651" w:rsidRDefault="006D6651" w:rsidP="006D6651">
            <w:pPr>
              <w:rPr>
                <w:rFonts w:asciiTheme="minorHAnsi" w:hAnsiTheme="minorHAnsi" w:cs="Calibri"/>
                <w:sz w:val="16"/>
                <w:szCs w:val="16"/>
              </w:rPr>
            </w:pPr>
            <w:r w:rsidRPr="006D6651">
              <w:rPr>
                <w:rFonts w:asciiTheme="minorHAnsi" w:hAnsiTheme="minorHAnsi" w:cs="Calibri"/>
                <w:sz w:val="16"/>
                <w:szCs w:val="16"/>
              </w:rPr>
              <w:t>Overall SMD = 0.36 (95%, C.I. = 0.24-0.49. P = &lt; 0.0001)</w:t>
            </w:r>
          </w:p>
        </w:tc>
      </w:tr>
    </w:tbl>
    <w:p w14:paraId="28A2496D" w14:textId="5C0060BE" w:rsidR="001D3720" w:rsidRPr="006D6651" w:rsidRDefault="001D3720">
      <w:pPr>
        <w:rPr>
          <w:rFonts w:asciiTheme="minorHAnsi" w:hAnsiTheme="minorHAnsi"/>
          <w:sz w:val="16"/>
          <w:szCs w:val="16"/>
        </w:rPr>
      </w:pPr>
    </w:p>
    <w:p w14:paraId="158C388F" w14:textId="77777777" w:rsidR="002D07E7" w:rsidRPr="006D6651" w:rsidRDefault="002D07E7">
      <w:pPr>
        <w:rPr>
          <w:rFonts w:asciiTheme="minorHAnsi" w:hAnsiTheme="minorHAnsi"/>
          <w:sz w:val="16"/>
          <w:szCs w:val="16"/>
        </w:rPr>
      </w:pPr>
    </w:p>
    <w:sectPr w:rsidR="002D07E7" w:rsidRPr="006D6651" w:rsidSect="003D65E3">
      <w:pgSz w:w="11900" w:h="16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6CFCA2" w16cex:dateUtc="2021-06-10T20:03:00Z"/>
  <w16cex:commentExtensible w16cex:durableId="246CFD5B" w16cex:dateUtc="2021-06-10T20:06:00Z"/>
  <w16cex:commentExtensible w16cex:durableId="246CE616" w16cex:dateUtc="2021-06-10T18:27:00Z"/>
  <w16cex:commentExtensible w16cex:durableId="246CFC89" w16cex:dateUtc="2021-06-10T20:03:00Z"/>
  <w16cex:commentExtensible w16cex:durableId="246CD51A" w16cex:dateUtc="2021-06-10T17:14:00Z"/>
  <w16cex:commentExtensible w16cex:durableId="246CD4F2" w16cex:dateUtc="2021-06-10T17:14:00Z"/>
  <w16cex:commentExtensible w16cex:durableId="246CD572" w16cex:dateUtc="2021-06-10T17:16:00Z"/>
  <w16cex:commentExtensible w16cex:durableId="246B5871" w16cex:dateUtc="2021-06-09T14:10: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06"/>
    <w:rsid w:val="0002098D"/>
    <w:rsid w:val="00021DB3"/>
    <w:rsid w:val="00031DEE"/>
    <w:rsid w:val="0003237A"/>
    <w:rsid w:val="000410FA"/>
    <w:rsid w:val="00042F8A"/>
    <w:rsid w:val="00076D17"/>
    <w:rsid w:val="0009125B"/>
    <w:rsid w:val="000A7BF4"/>
    <w:rsid w:val="000B5873"/>
    <w:rsid w:val="000C73FF"/>
    <w:rsid w:val="000D7ADB"/>
    <w:rsid w:val="00112B1C"/>
    <w:rsid w:val="001309E9"/>
    <w:rsid w:val="00140C6D"/>
    <w:rsid w:val="001431B8"/>
    <w:rsid w:val="001526F8"/>
    <w:rsid w:val="00157951"/>
    <w:rsid w:val="001709AD"/>
    <w:rsid w:val="00183070"/>
    <w:rsid w:val="00183B43"/>
    <w:rsid w:val="00184868"/>
    <w:rsid w:val="00190962"/>
    <w:rsid w:val="00190984"/>
    <w:rsid w:val="00192809"/>
    <w:rsid w:val="00192A40"/>
    <w:rsid w:val="001A2106"/>
    <w:rsid w:val="001A42F5"/>
    <w:rsid w:val="001A6334"/>
    <w:rsid w:val="001C515C"/>
    <w:rsid w:val="001D3720"/>
    <w:rsid w:val="001E26E7"/>
    <w:rsid w:val="001E66EB"/>
    <w:rsid w:val="001E6FDD"/>
    <w:rsid w:val="001F1AED"/>
    <w:rsid w:val="001F3581"/>
    <w:rsid w:val="001F44B7"/>
    <w:rsid w:val="00205565"/>
    <w:rsid w:val="00211163"/>
    <w:rsid w:val="00215222"/>
    <w:rsid w:val="00217776"/>
    <w:rsid w:val="00217DBD"/>
    <w:rsid w:val="00225BC8"/>
    <w:rsid w:val="00230B5E"/>
    <w:rsid w:val="00242D25"/>
    <w:rsid w:val="002617F5"/>
    <w:rsid w:val="00266DB6"/>
    <w:rsid w:val="00270D4B"/>
    <w:rsid w:val="00275593"/>
    <w:rsid w:val="00282A67"/>
    <w:rsid w:val="002846DB"/>
    <w:rsid w:val="00290A88"/>
    <w:rsid w:val="002B0309"/>
    <w:rsid w:val="002B3E60"/>
    <w:rsid w:val="002B49DD"/>
    <w:rsid w:val="002D07E7"/>
    <w:rsid w:val="002F3942"/>
    <w:rsid w:val="003113E7"/>
    <w:rsid w:val="0031566C"/>
    <w:rsid w:val="00315E26"/>
    <w:rsid w:val="0034450F"/>
    <w:rsid w:val="00347B2E"/>
    <w:rsid w:val="00361D03"/>
    <w:rsid w:val="00362719"/>
    <w:rsid w:val="003802DF"/>
    <w:rsid w:val="00397844"/>
    <w:rsid w:val="003A569F"/>
    <w:rsid w:val="003A7782"/>
    <w:rsid w:val="003D65E3"/>
    <w:rsid w:val="003D6939"/>
    <w:rsid w:val="003F0525"/>
    <w:rsid w:val="003F4D80"/>
    <w:rsid w:val="003F7079"/>
    <w:rsid w:val="004052CF"/>
    <w:rsid w:val="00416189"/>
    <w:rsid w:val="00416808"/>
    <w:rsid w:val="00435794"/>
    <w:rsid w:val="00437E6E"/>
    <w:rsid w:val="00441F82"/>
    <w:rsid w:val="0044738C"/>
    <w:rsid w:val="00457BE6"/>
    <w:rsid w:val="0046625C"/>
    <w:rsid w:val="00470BC8"/>
    <w:rsid w:val="00482EE5"/>
    <w:rsid w:val="00484B5C"/>
    <w:rsid w:val="00491905"/>
    <w:rsid w:val="00495AE6"/>
    <w:rsid w:val="004C0446"/>
    <w:rsid w:val="004F5CB8"/>
    <w:rsid w:val="0050595B"/>
    <w:rsid w:val="00511BF9"/>
    <w:rsid w:val="0051376C"/>
    <w:rsid w:val="00520E5B"/>
    <w:rsid w:val="00521E20"/>
    <w:rsid w:val="0052715D"/>
    <w:rsid w:val="00547510"/>
    <w:rsid w:val="005510BD"/>
    <w:rsid w:val="005535DC"/>
    <w:rsid w:val="00553FB7"/>
    <w:rsid w:val="00564DFE"/>
    <w:rsid w:val="005670A9"/>
    <w:rsid w:val="005671A2"/>
    <w:rsid w:val="00584344"/>
    <w:rsid w:val="005849BB"/>
    <w:rsid w:val="00592806"/>
    <w:rsid w:val="005A0041"/>
    <w:rsid w:val="005A37FE"/>
    <w:rsid w:val="005B5FA1"/>
    <w:rsid w:val="005C089E"/>
    <w:rsid w:val="005C5CF4"/>
    <w:rsid w:val="005D2A3B"/>
    <w:rsid w:val="005D5A42"/>
    <w:rsid w:val="005F1DF0"/>
    <w:rsid w:val="005F44FA"/>
    <w:rsid w:val="006144E9"/>
    <w:rsid w:val="00616D84"/>
    <w:rsid w:val="0062061D"/>
    <w:rsid w:val="0062091A"/>
    <w:rsid w:val="00624474"/>
    <w:rsid w:val="0062660D"/>
    <w:rsid w:val="00632A05"/>
    <w:rsid w:val="006333A7"/>
    <w:rsid w:val="00634277"/>
    <w:rsid w:val="006413D5"/>
    <w:rsid w:val="00641466"/>
    <w:rsid w:val="00643301"/>
    <w:rsid w:val="0064333D"/>
    <w:rsid w:val="006448C0"/>
    <w:rsid w:val="00654D12"/>
    <w:rsid w:val="006551B3"/>
    <w:rsid w:val="006611B9"/>
    <w:rsid w:val="006710AA"/>
    <w:rsid w:val="00675D22"/>
    <w:rsid w:val="00696552"/>
    <w:rsid w:val="006A0C6B"/>
    <w:rsid w:val="006A1EF1"/>
    <w:rsid w:val="006A3B3A"/>
    <w:rsid w:val="006A3B91"/>
    <w:rsid w:val="006A3CB9"/>
    <w:rsid w:val="006C47E3"/>
    <w:rsid w:val="006D6651"/>
    <w:rsid w:val="00717C79"/>
    <w:rsid w:val="00723096"/>
    <w:rsid w:val="00727C90"/>
    <w:rsid w:val="00742F50"/>
    <w:rsid w:val="00760CE2"/>
    <w:rsid w:val="00766530"/>
    <w:rsid w:val="00771767"/>
    <w:rsid w:val="007748F4"/>
    <w:rsid w:val="007911F6"/>
    <w:rsid w:val="00793AB7"/>
    <w:rsid w:val="007A6542"/>
    <w:rsid w:val="007B0674"/>
    <w:rsid w:val="007B7546"/>
    <w:rsid w:val="007C5AF7"/>
    <w:rsid w:val="007D3183"/>
    <w:rsid w:val="0080656A"/>
    <w:rsid w:val="0084282D"/>
    <w:rsid w:val="00866109"/>
    <w:rsid w:val="008746E6"/>
    <w:rsid w:val="00876A80"/>
    <w:rsid w:val="008835A5"/>
    <w:rsid w:val="00890441"/>
    <w:rsid w:val="008D7E1D"/>
    <w:rsid w:val="008E106D"/>
    <w:rsid w:val="008F3F09"/>
    <w:rsid w:val="008F74BD"/>
    <w:rsid w:val="008F7529"/>
    <w:rsid w:val="008F7A2A"/>
    <w:rsid w:val="0093019C"/>
    <w:rsid w:val="00931914"/>
    <w:rsid w:val="00941767"/>
    <w:rsid w:val="00941773"/>
    <w:rsid w:val="00946DF6"/>
    <w:rsid w:val="00957E16"/>
    <w:rsid w:val="00972DC7"/>
    <w:rsid w:val="00977D28"/>
    <w:rsid w:val="00980EF9"/>
    <w:rsid w:val="0098417D"/>
    <w:rsid w:val="00993933"/>
    <w:rsid w:val="00995224"/>
    <w:rsid w:val="009A358B"/>
    <w:rsid w:val="009B3831"/>
    <w:rsid w:val="009B6683"/>
    <w:rsid w:val="009C0DB4"/>
    <w:rsid w:val="009C2F2A"/>
    <w:rsid w:val="009D1ECE"/>
    <w:rsid w:val="009D4A07"/>
    <w:rsid w:val="009E4446"/>
    <w:rsid w:val="009F3E67"/>
    <w:rsid w:val="00A0328E"/>
    <w:rsid w:val="00A13C9C"/>
    <w:rsid w:val="00A33C12"/>
    <w:rsid w:val="00A344B2"/>
    <w:rsid w:val="00A45DB1"/>
    <w:rsid w:val="00A50E86"/>
    <w:rsid w:val="00A62B4A"/>
    <w:rsid w:val="00A67401"/>
    <w:rsid w:val="00AA48DC"/>
    <w:rsid w:val="00AB34D3"/>
    <w:rsid w:val="00AC27B1"/>
    <w:rsid w:val="00AD20DE"/>
    <w:rsid w:val="00AD67E6"/>
    <w:rsid w:val="00AE5123"/>
    <w:rsid w:val="00AF469B"/>
    <w:rsid w:val="00B039DA"/>
    <w:rsid w:val="00B1308A"/>
    <w:rsid w:val="00B15F3D"/>
    <w:rsid w:val="00B25949"/>
    <w:rsid w:val="00B448B8"/>
    <w:rsid w:val="00B47EFC"/>
    <w:rsid w:val="00B52418"/>
    <w:rsid w:val="00B60B63"/>
    <w:rsid w:val="00B75A3D"/>
    <w:rsid w:val="00B8160C"/>
    <w:rsid w:val="00B85C3E"/>
    <w:rsid w:val="00B85F00"/>
    <w:rsid w:val="00B959E5"/>
    <w:rsid w:val="00B96C89"/>
    <w:rsid w:val="00BA3622"/>
    <w:rsid w:val="00BB245C"/>
    <w:rsid w:val="00BB766F"/>
    <w:rsid w:val="00BC37F7"/>
    <w:rsid w:val="00BC5997"/>
    <w:rsid w:val="00BD0EB9"/>
    <w:rsid w:val="00BD4CEE"/>
    <w:rsid w:val="00BE7A26"/>
    <w:rsid w:val="00BE7B7C"/>
    <w:rsid w:val="00C0676C"/>
    <w:rsid w:val="00C121EC"/>
    <w:rsid w:val="00C130CC"/>
    <w:rsid w:val="00C16D8D"/>
    <w:rsid w:val="00C171A1"/>
    <w:rsid w:val="00C42DD5"/>
    <w:rsid w:val="00C5500B"/>
    <w:rsid w:val="00C60C98"/>
    <w:rsid w:val="00C61151"/>
    <w:rsid w:val="00C723D7"/>
    <w:rsid w:val="00C77A28"/>
    <w:rsid w:val="00C803B6"/>
    <w:rsid w:val="00C82058"/>
    <w:rsid w:val="00CA2DA9"/>
    <w:rsid w:val="00CB7986"/>
    <w:rsid w:val="00CC61B1"/>
    <w:rsid w:val="00CE0A38"/>
    <w:rsid w:val="00CE5ABE"/>
    <w:rsid w:val="00CE6680"/>
    <w:rsid w:val="00CE68A2"/>
    <w:rsid w:val="00CF2A9C"/>
    <w:rsid w:val="00D02447"/>
    <w:rsid w:val="00D05A88"/>
    <w:rsid w:val="00D17D6C"/>
    <w:rsid w:val="00D20DC6"/>
    <w:rsid w:val="00D248B5"/>
    <w:rsid w:val="00D338B2"/>
    <w:rsid w:val="00D36C59"/>
    <w:rsid w:val="00D41067"/>
    <w:rsid w:val="00D66051"/>
    <w:rsid w:val="00D81434"/>
    <w:rsid w:val="00D82962"/>
    <w:rsid w:val="00D84916"/>
    <w:rsid w:val="00D8502E"/>
    <w:rsid w:val="00D94898"/>
    <w:rsid w:val="00D957B2"/>
    <w:rsid w:val="00D96D32"/>
    <w:rsid w:val="00DA2C02"/>
    <w:rsid w:val="00DD25A2"/>
    <w:rsid w:val="00DE30B6"/>
    <w:rsid w:val="00DF1217"/>
    <w:rsid w:val="00DF21CB"/>
    <w:rsid w:val="00DF6832"/>
    <w:rsid w:val="00E20D2F"/>
    <w:rsid w:val="00E21E7D"/>
    <w:rsid w:val="00E2312B"/>
    <w:rsid w:val="00E326F1"/>
    <w:rsid w:val="00E3349F"/>
    <w:rsid w:val="00E34811"/>
    <w:rsid w:val="00E3551E"/>
    <w:rsid w:val="00E427C9"/>
    <w:rsid w:val="00E53F07"/>
    <w:rsid w:val="00E562E7"/>
    <w:rsid w:val="00E56349"/>
    <w:rsid w:val="00E570E9"/>
    <w:rsid w:val="00E62313"/>
    <w:rsid w:val="00E67708"/>
    <w:rsid w:val="00E72DBD"/>
    <w:rsid w:val="00E736CA"/>
    <w:rsid w:val="00E76056"/>
    <w:rsid w:val="00E832AF"/>
    <w:rsid w:val="00E8491F"/>
    <w:rsid w:val="00E92B65"/>
    <w:rsid w:val="00EA6789"/>
    <w:rsid w:val="00EC7D51"/>
    <w:rsid w:val="00ED006A"/>
    <w:rsid w:val="00ED5FC4"/>
    <w:rsid w:val="00EE3AE7"/>
    <w:rsid w:val="00F10109"/>
    <w:rsid w:val="00F22959"/>
    <w:rsid w:val="00F235D5"/>
    <w:rsid w:val="00F27767"/>
    <w:rsid w:val="00F3605A"/>
    <w:rsid w:val="00F90E18"/>
    <w:rsid w:val="00F910A9"/>
    <w:rsid w:val="00F95D2E"/>
    <w:rsid w:val="00F96106"/>
    <w:rsid w:val="00FA25F0"/>
    <w:rsid w:val="00FA3754"/>
    <w:rsid w:val="00FA46CF"/>
    <w:rsid w:val="00FA79C4"/>
    <w:rsid w:val="00FC61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3E578"/>
  <w15:chartTrackingRefBased/>
  <w15:docId w15:val="{988B7245-24DC-0941-806C-7BD7BFC30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Calibri"/>
        <w:sz w:val="22"/>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A40"/>
    <w:rPr>
      <w:rFonts w:ascii="Times New Roman" w:eastAsia="Times New Roman" w:hAnsi="Times New Roman" w:cs="Times New Roman"/>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2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A3754"/>
    <w:pPr>
      <w:spacing w:before="100" w:beforeAutospacing="1" w:after="100" w:afterAutospacing="1"/>
    </w:pPr>
  </w:style>
  <w:style w:type="paragraph" w:styleId="BalloonText">
    <w:name w:val="Balloon Text"/>
    <w:basedOn w:val="Normal"/>
    <w:link w:val="BalloonTextChar"/>
    <w:uiPriority w:val="99"/>
    <w:semiHidden/>
    <w:unhideWhenUsed/>
    <w:rsid w:val="0062061D"/>
    <w:rPr>
      <w:sz w:val="18"/>
      <w:szCs w:val="18"/>
    </w:rPr>
  </w:style>
  <w:style w:type="character" w:customStyle="1" w:styleId="BalloonTextChar">
    <w:name w:val="Balloon Text Char"/>
    <w:basedOn w:val="DefaultParagraphFont"/>
    <w:link w:val="BalloonText"/>
    <w:uiPriority w:val="99"/>
    <w:semiHidden/>
    <w:rsid w:val="0062061D"/>
    <w:rPr>
      <w:rFonts w:ascii="Times New Roman" w:eastAsia="Times New Roman" w:hAnsi="Times New Roman" w:cs="Times New Roman"/>
      <w:sz w:val="18"/>
      <w:szCs w:val="18"/>
      <w:lang w:eastAsia="en-GB"/>
    </w:rPr>
  </w:style>
  <w:style w:type="character" w:customStyle="1" w:styleId="ff9">
    <w:name w:val="ff9"/>
    <w:basedOn w:val="DefaultParagraphFont"/>
    <w:rsid w:val="00AC27B1"/>
  </w:style>
  <w:style w:type="character" w:styleId="CommentReference">
    <w:name w:val="annotation reference"/>
    <w:basedOn w:val="DefaultParagraphFont"/>
    <w:uiPriority w:val="99"/>
    <w:semiHidden/>
    <w:unhideWhenUsed/>
    <w:rsid w:val="0080656A"/>
    <w:rPr>
      <w:sz w:val="16"/>
      <w:szCs w:val="16"/>
    </w:rPr>
  </w:style>
  <w:style w:type="paragraph" w:styleId="CommentText">
    <w:name w:val="annotation text"/>
    <w:basedOn w:val="Normal"/>
    <w:link w:val="CommentTextChar"/>
    <w:uiPriority w:val="99"/>
    <w:semiHidden/>
    <w:unhideWhenUsed/>
    <w:rsid w:val="0080656A"/>
    <w:rPr>
      <w:sz w:val="20"/>
      <w:szCs w:val="20"/>
    </w:rPr>
  </w:style>
  <w:style w:type="character" w:customStyle="1" w:styleId="CommentTextChar">
    <w:name w:val="Comment Text Char"/>
    <w:basedOn w:val="DefaultParagraphFont"/>
    <w:link w:val="CommentText"/>
    <w:uiPriority w:val="99"/>
    <w:semiHidden/>
    <w:rsid w:val="0080656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0656A"/>
    <w:rPr>
      <w:b/>
      <w:bCs/>
    </w:rPr>
  </w:style>
  <w:style w:type="character" w:customStyle="1" w:styleId="CommentSubjectChar">
    <w:name w:val="Comment Subject Char"/>
    <w:basedOn w:val="CommentTextChar"/>
    <w:link w:val="CommentSubject"/>
    <w:uiPriority w:val="99"/>
    <w:semiHidden/>
    <w:rsid w:val="0080656A"/>
    <w:rPr>
      <w:rFonts w:ascii="Times New Roman" w:eastAsia="Times New Roman" w:hAnsi="Times New Roman" w:cs="Times New Roman"/>
      <w:b/>
      <w:bCs/>
      <w:sz w:val="20"/>
      <w:szCs w:val="20"/>
      <w:lang w:eastAsia="en-GB"/>
    </w:rPr>
  </w:style>
  <w:style w:type="paragraph" w:styleId="Revision">
    <w:name w:val="Revision"/>
    <w:hidden/>
    <w:uiPriority w:val="99"/>
    <w:semiHidden/>
    <w:rsid w:val="006611B9"/>
    <w:rPr>
      <w:rFonts w:ascii="Times New Roman" w:eastAsia="Times New Roman"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981000">
      <w:bodyDiv w:val="1"/>
      <w:marLeft w:val="0"/>
      <w:marRight w:val="0"/>
      <w:marTop w:val="0"/>
      <w:marBottom w:val="0"/>
      <w:divBdr>
        <w:top w:val="none" w:sz="0" w:space="0" w:color="auto"/>
        <w:left w:val="none" w:sz="0" w:space="0" w:color="auto"/>
        <w:bottom w:val="none" w:sz="0" w:space="0" w:color="auto"/>
        <w:right w:val="none" w:sz="0" w:space="0" w:color="auto"/>
      </w:divBdr>
    </w:div>
    <w:div w:id="304743477">
      <w:bodyDiv w:val="1"/>
      <w:marLeft w:val="0"/>
      <w:marRight w:val="0"/>
      <w:marTop w:val="0"/>
      <w:marBottom w:val="0"/>
      <w:divBdr>
        <w:top w:val="none" w:sz="0" w:space="0" w:color="auto"/>
        <w:left w:val="none" w:sz="0" w:space="0" w:color="auto"/>
        <w:bottom w:val="none" w:sz="0" w:space="0" w:color="auto"/>
        <w:right w:val="none" w:sz="0" w:space="0" w:color="auto"/>
      </w:divBdr>
    </w:div>
    <w:div w:id="314337841">
      <w:bodyDiv w:val="1"/>
      <w:marLeft w:val="0"/>
      <w:marRight w:val="0"/>
      <w:marTop w:val="0"/>
      <w:marBottom w:val="0"/>
      <w:divBdr>
        <w:top w:val="none" w:sz="0" w:space="0" w:color="auto"/>
        <w:left w:val="none" w:sz="0" w:space="0" w:color="auto"/>
        <w:bottom w:val="none" w:sz="0" w:space="0" w:color="auto"/>
        <w:right w:val="none" w:sz="0" w:space="0" w:color="auto"/>
      </w:divBdr>
    </w:div>
    <w:div w:id="320891529">
      <w:bodyDiv w:val="1"/>
      <w:marLeft w:val="0"/>
      <w:marRight w:val="0"/>
      <w:marTop w:val="0"/>
      <w:marBottom w:val="0"/>
      <w:divBdr>
        <w:top w:val="none" w:sz="0" w:space="0" w:color="auto"/>
        <w:left w:val="none" w:sz="0" w:space="0" w:color="auto"/>
        <w:bottom w:val="none" w:sz="0" w:space="0" w:color="auto"/>
        <w:right w:val="none" w:sz="0" w:space="0" w:color="auto"/>
      </w:divBdr>
      <w:divsChild>
        <w:div w:id="1494679676">
          <w:marLeft w:val="0"/>
          <w:marRight w:val="0"/>
          <w:marTop w:val="0"/>
          <w:marBottom w:val="0"/>
          <w:divBdr>
            <w:top w:val="none" w:sz="0" w:space="0" w:color="auto"/>
            <w:left w:val="none" w:sz="0" w:space="0" w:color="auto"/>
            <w:bottom w:val="none" w:sz="0" w:space="0" w:color="auto"/>
            <w:right w:val="none" w:sz="0" w:space="0" w:color="auto"/>
          </w:divBdr>
          <w:divsChild>
            <w:div w:id="797336675">
              <w:marLeft w:val="0"/>
              <w:marRight w:val="0"/>
              <w:marTop w:val="0"/>
              <w:marBottom w:val="0"/>
              <w:divBdr>
                <w:top w:val="none" w:sz="0" w:space="0" w:color="auto"/>
                <w:left w:val="none" w:sz="0" w:space="0" w:color="auto"/>
                <w:bottom w:val="none" w:sz="0" w:space="0" w:color="auto"/>
                <w:right w:val="none" w:sz="0" w:space="0" w:color="auto"/>
              </w:divBdr>
              <w:divsChild>
                <w:div w:id="42435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630835">
      <w:bodyDiv w:val="1"/>
      <w:marLeft w:val="0"/>
      <w:marRight w:val="0"/>
      <w:marTop w:val="0"/>
      <w:marBottom w:val="0"/>
      <w:divBdr>
        <w:top w:val="none" w:sz="0" w:space="0" w:color="auto"/>
        <w:left w:val="none" w:sz="0" w:space="0" w:color="auto"/>
        <w:bottom w:val="none" w:sz="0" w:space="0" w:color="auto"/>
        <w:right w:val="none" w:sz="0" w:space="0" w:color="auto"/>
      </w:divBdr>
    </w:div>
    <w:div w:id="391276344">
      <w:bodyDiv w:val="1"/>
      <w:marLeft w:val="0"/>
      <w:marRight w:val="0"/>
      <w:marTop w:val="0"/>
      <w:marBottom w:val="0"/>
      <w:divBdr>
        <w:top w:val="none" w:sz="0" w:space="0" w:color="auto"/>
        <w:left w:val="none" w:sz="0" w:space="0" w:color="auto"/>
        <w:bottom w:val="none" w:sz="0" w:space="0" w:color="auto"/>
        <w:right w:val="none" w:sz="0" w:space="0" w:color="auto"/>
      </w:divBdr>
    </w:div>
    <w:div w:id="417020046">
      <w:bodyDiv w:val="1"/>
      <w:marLeft w:val="0"/>
      <w:marRight w:val="0"/>
      <w:marTop w:val="0"/>
      <w:marBottom w:val="0"/>
      <w:divBdr>
        <w:top w:val="none" w:sz="0" w:space="0" w:color="auto"/>
        <w:left w:val="none" w:sz="0" w:space="0" w:color="auto"/>
        <w:bottom w:val="none" w:sz="0" w:space="0" w:color="auto"/>
        <w:right w:val="none" w:sz="0" w:space="0" w:color="auto"/>
      </w:divBdr>
    </w:div>
    <w:div w:id="449590097">
      <w:bodyDiv w:val="1"/>
      <w:marLeft w:val="0"/>
      <w:marRight w:val="0"/>
      <w:marTop w:val="0"/>
      <w:marBottom w:val="0"/>
      <w:divBdr>
        <w:top w:val="none" w:sz="0" w:space="0" w:color="auto"/>
        <w:left w:val="none" w:sz="0" w:space="0" w:color="auto"/>
        <w:bottom w:val="none" w:sz="0" w:space="0" w:color="auto"/>
        <w:right w:val="none" w:sz="0" w:space="0" w:color="auto"/>
      </w:divBdr>
    </w:div>
    <w:div w:id="479931354">
      <w:bodyDiv w:val="1"/>
      <w:marLeft w:val="0"/>
      <w:marRight w:val="0"/>
      <w:marTop w:val="0"/>
      <w:marBottom w:val="0"/>
      <w:divBdr>
        <w:top w:val="none" w:sz="0" w:space="0" w:color="auto"/>
        <w:left w:val="none" w:sz="0" w:space="0" w:color="auto"/>
        <w:bottom w:val="none" w:sz="0" w:space="0" w:color="auto"/>
        <w:right w:val="none" w:sz="0" w:space="0" w:color="auto"/>
      </w:divBdr>
    </w:div>
    <w:div w:id="497231679">
      <w:bodyDiv w:val="1"/>
      <w:marLeft w:val="0"/>
      <w:marRight w:val="0"/>
      <w:marTop w:val="0"/>
      <w:marBottom w:val="0"/>
      <w:divBdr>
        <w:top w:val="none" w:sz="0" w:space="0" w:color="auto"/>
        <w:left w:val="none" w:sz="0" w:space="0" w:color="auto"/>
        <w:bottom w:val="none" w:sz="0" w:space="0" w:color="auto"/>
        <w:right w:val="none" w:sz="0" w:space="0" w:color="auto"/>
      </w:divBdr>
    </w:div>
    <w:div w:id="500195072">
      <w:bodyDiv w:val="1"/>
      <w:marLeft w:val="0"/>
      <w:marRight w:val="0"/>
      <w:marTop w:val="0"/>
      <w:marBottom w:val="0"/>
      <w:divBdr>
        <w:top w:val="none" w:sz="0" w:space="0" w:color="auto"/>
        <w:left w:val="none" w:sz="0" w:space="0" w:color="auto"/>
        <w:bottom w:val="none" w:sz="0" w:space="0" w:color="auto"/>
        <w:right w:val="none" w:sz="0" w:space="0" w:color="auto"/>
      </w:divBdr>
    </w:div>
    <w:div w:id="520893552">
      <w:bodyDiv w:val="1"/>
      <w:marLeft w:val="0"/>
      <w:marRight w:val="0"/>
      <w:marTop w:val="0"/>
      <w:marBottom w:val="0"/>
      <w:divBdr>
        <w:top w:val="none" w:sz="0" w:space="0" w:color="auto"/>
        <w:left w:val="none" w:sz="0" w:space="0" w:color="auto"/>
        <w:bottom w:val="none" w:sz="0" w:space="0" w:color="auto"/>
        <w:right w:val="none" w:sz="0" w:space="0" w:color="auto"/>
      </w:divBdr>
    </w:div>
    <w:div w:id="557982507">
      <w:bodyDiv w:val="1"/>
      <w:marLeft w:val="0"/>
      <w:marRight w:val="0"/>
      <w:marTop w:val="0"/>
      <w:marBottom w:val="0"/>
      <w:divBdr>
        <w:top w:val="none" w:sz="0" w:space="0" w:color="auto"/>
        <w:left w:val="none" w:sz="0" w:space="0" w:color="auto"/>
        <w:bottom w:val="none" w:sz="0" w:space="0" w:color="auto"/>
        <w:right w:val="none" w:sz="0" w:space="0" w:color="auto"/>
      </w:divBdr>
    </w:div>
    <w:div w:id="567375998">
      <w:bodyDiv w:val="1"/>
      <w:marLeft w:val="0"/>
      <w:marRight w:val="0"/>
      <w:marTop w:val="0"/>
      <w:marBottom w:val="0"/>
      <w:divBdr>
        <w:top w:val="none" w:sz="0" w:space="0" w:color="auto"/>
        <w:left w:val="none" w:sz="0" w:space="0" w:color="auto"/>
        <w:bottom w:val="none" w:sz="0" w:space="0" w:color="auto"/>
        <w:right w:val="none" w:sz="0" w:space="0" w:color="auto"/>
      </w:divBdr>
    </w:div>
    <w:div w:id="588125042">
      <w:bodyDiv w:val="1"/>
      <w:marLeft w:val="0"/>
      <w:marRight w:val="0"/>
      <w:marTop w:val="0"/>
      <w:marBottom w:val="0"/>
      <w:divBdr>
        <w:top w:val="none" w:sz="0" w:space="0" w:color="auto"/>
        <w:left w:val="none" w:sz="0" w:space="0" w:color="auto"/>
        <w:bottom w:val="none" w:sz="0" w:space="0" w:color="auto"/>
        <w:right w:val="none" w:sz="0" w:space="0" w:color="auto"/>
      </w:divBdr>
      <w:divsChild>
        <w:div w:id="1505898467">
          <w:marLeft w:val="0"/>
          <w:marRight w:val="0"/>
          <w:marTop w:val="0"/>
          <w:marBottom w:val="0"/>
          <w:divBdr>
            <w:top w:val="none" w:sz="0" w:space="0" w:color="auto"/>
            <w:left w:val="none" w:sz="0" w:space="0" w:color="auto"/>
            <w:bottom w:val="none" w:sz="0" w:space="0" w:color="auto"/>
            <w:right w:val="none" w:sz="0" w:space="0" w:color="auto"/>
          </w:divBdr>
          <w:divsChild>
            <w:div w:id="960724039">
              <w:marLeft w:val="0"/>
              <w:marRight w:val="0"/>
              <w:marTop w:val="0"/>
              <w:marBottom w:val="0"/>
              <w:divBdr>
                <w:top w:val="none" w:sz="0" w:space="0" w:color="auto"/>
                <w:left w:val="none" w:sz="0" w:space="0" w:color="auto"/>
                <w:bottom w:val="none" w:sz="0" w:space="0" w:color="auto"/>
                <w:right w:val="none" w:sz="0" w:space="0" w:color="auto"/>
              </w:divBdr>
              <w:divsChild>
                <w:div w:id="93343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735013">
      <w:bodyDiv w:val="1"/>
      <w:marLeft w:val="0"/>
      <w:marRight w:val="0"/>
      <w:marTop w:val="0"/>
      <w:marBottom w:val="0"/>
      <w:divBdr>
        <w:top w:val="none" w:sz="0" w:space="0" w:color="auto"/>
        <w:left w:val="none" w:sz="0" w:space="0" w:color="auto"/>
        <w:bottom w:val="none" w:sz="0" w:space="0" w:color="auto"/>
        <w:right w:val="none" w:sz="0" w:space="0" w:color="auto"/>
      </w:divBdr>
    </w:div>
    <w:div w:id="605237274">
      <w:bodyDiv w:val="1"/>
      <w:marLeft w:val="0"/>
      <w:marRight w:val="0"/>
      <w:marTop w:val="0"/>
      <w:marBottom w:val="0"/>
      <w:divBdr>
        <w:top w:val="none" w:sz="0" w:space="0" w:color="auto"/>
        <w:left w:val="none" w:sz="0" w:space="0" w:color="auto"/>
        <w:bottom w:val="none" w:sz="0" w:space="0" w:color="auto"/>
        <w:right w:val="none" w:sz="0" w:space="0" w:color="auto"/>
      </w:divBdr>
    </w:div>
    <w:div w:id="656571931">
      <w:bodyDiv w:val="1"/>
      <w:marLeft w:val="0"/>
      <w:marRight w:val="0"/>
      <w:marTop w:val="0"/>
      <w:marBottom w:val="0"/>
      <w:divBdr>
        <w:top w:val="none" w:sz="0" w:space="0" w:color="auto"/>
        <w:left w:val="none" w:sz="0" w:space="0" w:color="auto"/>
        <w:bottom w:val="none" w:sz="0" w:space="0" w:color="auto"/>
        <w:right w:val="none" w:sz="0" w:space="0" w:color="auto"/>
      </w:divBdr>
    </w:div>
    <w:div w:id="662851491">
      <w:bodyDiv w:val="1"/>
      <w:marLeft w:val="0"/>
      <w:marRight w:val="0"/>
      <w:marTop w:val="0"/>
      <w:marBottom w:val="0"/>
      <w:divBdr>
        <w:top w:val="none" w:sz="0" w:space="0" w:color="auto"/>
        <w:left w:val="none" w:sz="0" w:space="0" w:color="auto"/>
        <w:bottom w:val="none" w:sz="0" w:space="0" w:color="auto"/>
        <w:right w:val="none" w:sz="0" w:space="0" w:color="auto"/>
      </w:divBdr>
    </w:div>
    <w:div w:id="674961381">
      <w:bodyDiv w:val="1"/>
      <w:marLeft w:val="0"/>
      <w:marRight w:val="0"/>
      <w:marTop w:val="0"/>
      <w:marBottom w:val="0"/>
      <w:divBdr>
        <w:top w:val="none" w:sz="0" w:space="0" w:color="auto"/>
        <w:left w:val="none" w:sz="0" w:space="0" w:color="auto"/>
        <w:bottom w:val="none" w:sz="0" w:space="0" w:color="auto"/>
        <w:right w:val="none" w:sz="0" w:space="0" w:color="auto"/>
      </w:divBdr>
    </w:div>
    <w:div w:id="676275435">
      <w:bodyDiv w:val="1"/>
      <w:marLeft w:val="0"/>
      <w:marRight w:val="0"/>
      <w:marTop w:val="0"/>
      <w:marBottom w:val="0"/>
      <w:divBdr>
        <w:top w:val="none" w:sz="0" w:space="0" w:color="auto"/>
        <w:left w:val="none" w:sz="0" w:space="0" w:color="auto"/>
        <w:bottom w:val="none" w:sz="0" w:space="0" w:color="auto"/>
        <w:right w:val="none" w:sz="0" w:space="0" w:color="auto"/>
      </w:divBdr>
      <w:divsChild>
        <w:div w:id="2085834285">
          <w:marLeft w:val="0"/>
          <w:marRight w:val="0"/>
          <w:marTop w:val="0"/>
          <w:marBottom w:val="0"/>
          <w:divBdr>
            <w:top w:val="none" w:sz="0" w:space="0" w:color="auto"/>
            <w:left w:val="none" w:sz="0" w:space="0" w:color="auto"/>
            <w:bottom w:val="none" w:sz="0" w:space="0" w:color="auto"/>
            <w:right w:val="none" w:sz="0" w:space="0" w:color="auto"/>
          </w:divBdr>
          <w:divsChild>
            <w:div w:id="1968772928">
              <w:marLeft w:val="0"/>
              <w:marRight w:val="0"/>
              <w:marTop w:val="0"/>
              <w:marBottom w:val="0"/>
              <w:divBdr>
                <w:top w:val="none" w:sz="0" w:space="0" w:color="auto"/>
                <w:left w:val="none" w:sz="0" w:space="0" w:color="auto"/>
                <w:bottom w:val="none" w:sz="0" w:space="0" w:color="auto"/>
                <w:right w:val="none" w:sz="0" w:space="0" w:color="auto"/>
              </w:divBdr>
              <w:divsChild>
                <w:div w:id="93266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87306">
      <w:bodyDiv w:val="1"/>
      <w:marLeft w:val="0"/>
      <w:marRight w:val="0"/>
      <w:marTop w:val="0"/>
      <w:marBottom w:val="0"/>
      <w:divBdr>
        <w:top w:val="none" w:sz="0" w:space="0" w:color="auto"/>
        <w:left w:val="none" w:sz="0" w:space="0" w:color="auto"/>
        <w:bottom w:val="none" w:sz="0" w:space="0" w:color="auto"/>
        <w:right w:val="none" w:sz="0" w:space="0" w:color="auto"/>
      </w:divBdr>
    </w:div>
    <w:div w:id="912354682">
      <w:bodyDiv w:val="1"/>
      <w:marLeft w:val="0"/>
      <w:marRight w:val="0"/>
      <w:marTop w:val="0"/>
      <w:marBottom w:val="0"/>
      <w:divBdr>
        <w:top w:val="none" w:sz="0" w:space="0" w:color="auto"/>
        <w:left w:val="none" w:sz="0" w:space="0" w:color="auto"/>
        <w:bottom w:val="none" w:sz="0" w:space="0" w:color="auto"/>
        <w:right w:val="none" w:sz="0" w:space="0" w:color="auto"/>
      </w:divBdr>
    </w:div>
    <w:div w:id="927809897">
      <w:bodyDiv w:val="1"/>
      <w:marLeft w:val="0"/>
      <w:marRight w:val="0"/>
      <w:marTop w:val="0"/>
      <w:marBottom w:val="0"/>
      <w:divBdr>
        <w:top w:val="none" w:sz="0" w:space="0" w:color="auto"/>
        <w:left w:val="none" w:sz="0" w:space="0" w:color="auto"/>
        <w:bottom w:val="none" w:sz="0" w:space="0" w:color="auto"/>
        <w:right w:val="none" w:sz="0" w:space="0" w:color="auto"/>
      </w:divBdr>
    </w:div>
    <w:div w:id="937181199">
      <w:bodyDiv w:val="1"/>
      <w:marLeft w:val="0"/>
      <w:marRight w:val="0"/>
      <w:marTop w:val="0"/>
      <w:marBottom w:val="0"/>
      <w:divBdr>
        <w:top w:val="none" w:sz="0" w:space="0" w:color="auto"/>
        <w:left w:val="none" w:sz="0" w:space="0" w:color="auto"/>
        <w:bottom w:val="none" w:sz="0" w:space="0" w:color="auto"/>
        <w:right w:val="none" w:sz="0" w:space="0" w:color="auto"/>
      </w:divBdr>
    </w:div>
    <w:div w:id="944578624">
      <w:bodyDiv w:val="1"/>
      <w:marLeft w:val="0"/>
      <w:marRight w:val="0"/>
      <w:marTop w:val="0"/>
      <w:marBottom w:val="0"/>
      <w:divBdr>
        <w:top w:val="none" w:sz="0" w:space="0" w:color="auto"/>
        <w:left w:val="none" w:sz="0" w:space="0" w:color="auto"/>
        <w:bottom w:val="none" w:sz="0" w:space="0" w:color="auto"/>
        <w:right w:val="none" w:sz="0" w:space="0" w:color="auto"/>
      </w:divBdr>
    </w:div>
    <w:div w:id="981545219">
      <w:bodyDiv w:val="1"/>
      <w:marLeft w:val="0"/>
      <w:marRight w:val="0"/>
      <w:marTop w:val="0"/>
      <w:marBottom w:val="0"/>
      <w:divBdr>
        <w:top w:val="none" w:sz="0" w:space="0" w:color="auto"/>
        <w:left w:val="none" w:sz="0" w:space="0" w:color="auto"/>
        <w:bottom w:val="none" w:sz="0" w:space="0" w:color="auto"/>
        <w:right w:val="none" w:sz="0" w:space="0" w:color="auto"/>
      </w:divBdr>
      <w:divsChild>
        <w:div w:id="1002851061">
          <w:marLeft w:val="0"/>
          <w:marRight w:val="0"/>
          <w:marTop w:val="0"/>
          <w:marBottom w:val="0"/>
          <w:divBdr>
            <w:top w:val="none" w:sz="0" w:space="0" w:color="auto"/>
            <w:left w:val="none" w:sz="0" w:space="0" w:color="auto"/>
            <w:bottom w:val="none" w:sz="0" w:space="0" w:color="auto"/>
            <w:right w:val="none" w:sz="0" w:space="0" w:color="auto"/>
          </w:divBdr>
          <w:divsChild>
            <w:div w:id="1266840532">
              <w:marLeft w:val="0"/>
              <w:marRight w:val="0"/>
              <w:marTop w:val="0"/>
              <w:marBottom w:val="0"/>
              <w:divBdr>
                <w:top w:val="none" w:sz="0" w:space="0" w:color="auto"/>
                <w:left w:val="none" w:sz="0" w:space="0" w:color="auto"/>
                <w:bottom w:val="none" w:sz="0" w:space="0" w:color="auto"/>
                <w:right w:val="none" w:sz="0" w:space="0" w:color="auto"/>
              </w:divBdr>
              <w:divsChild>
                <w:div w:id="74503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06944">
      <w:bodyDiv w:val="1"/>
      <w:marLeft w:val="0"/>
      <w:marRight w:val="0"/>
      <w:marTop w:val="0"/>
      <w:marBottom w:val="0"/>
      <w:divBdr>
        <w:top w:val="none" w:sz="0" w:space="0" w:color="auto"/>
        <w:left w:val="none" w:sz="0" w:space="0" w:color="auto"/>
        <w:bottom w:val="none" w:sz="0" w:space="0" w:color="auto"/>
        <w:right w:val="none" w:sz="0" w:space="0" w:color="auto"/>
      </w:divBdr>
      <w:divsChild>
        <w:div w:id="1569534077">
          <w:marLeft w:val="0"/>
          <w:marRight w:val="0"/>
          <w:marTop w:val="0"/>
          <w:marBottom w:val="0"/>
          <w:divBdr>
            <w:top w:val="none" w:sz="0" w:space="0" w:color="auto"/>
            <w:left w:val="none" w:sz="0" w:space="0" w:color="auto"/>
            <w:bottom w:val="none" w:sz="0" w:space="0" w:color="auto"/>
            <w:right w:val="none" w:sz="0" w:space="0" w:color="auto"/>
          </w:divBdr>
          <w:divsChild>
            <w:div w:id="1677154613">
              <w:marLeft w:val="0"/>
              <w:marRight w:val="0"/>
              <w:marTop w:val="0"/>
              <w:marBottom w:val="0"/>
              <w:divBdr>
                <w:top w:val="none" w:sz="0" w:space="0" w:color="auto"/>
                <w:left w:val="none" w:sz="0" w:space="0" w:color="auto"/>
                <w:bottom w:val="none" w:sz="0" w:space="0" w:color="auto"/>
                <w:right w:val="none" w:sz="0" w:space="0" w:color="auto"/>
              </w:divBdr>
              <w:divsChild>
                <w:div w:id="86193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09234">
      <w:bodyDiv w:val="1"/>
      <w:marLeft w:val="0"/>
      <w:marRight w:val="0"/>
      <w:marTop w:val="0"/>
      <w:marBottom w:val="0"/>
      <w:divBdr>
        <w:top w:val="none" w:sz="0" w:space="0" w:color="auto"/>
        <w:left w:val="none" w:sz="0" w:space="0" w:color="auto"/>
        <w:bottom w:val="none" w:sz="0" w:space="0" w:color="auto"/>
        <w:right w:val="none" w:sz="0" w:space="0" w:color="auto"/>
      </w:divBdr>
    </w:div>
    <w:div w:id="1060520605">
      <w:bodyDiv w:val="1"/>
      <w:marLeft w:val="0"/>
      <w:marRight w:val="0"/>
      <w:marTop w:val="0"/>
      <w:marBottom w:val="0"/>
      <w:divBdr>
        <w:top w:val="none" w:sz="0" w:space="0" w:color="auto"/>
        <w:left w:val="none" w:sz="0" w:space="0" w:color="auto"/>
        <w:bottom w:val="none" w:sz="0" w:space="0" w:color="auto"/>
        <w:right w:val="none" w:sz="0" w:space="0" w:color="auto"/>
      </w:divBdr>
    </w:div>
    <w:div w:id="1223757183">
      <w:bodyDiv w:val="1"/>
      <w:marLeft w:val="0"/>
      <w:marRight w:val="0"/>
      <w:marTop w:val="0"/>
      <w:marBottom w:val="0"/>
      <w:divBdr>
        <w:top w:val="none" w:sz="0" w:space="0" w:color="auto"/>
        <w:left w:val="none" w:sz="0" w:space="0" w:color="auto"/>
        <w:bottom w:val="none" w:sz="0" w:space="0" w:color="auto"/>
        <w:right w:val="none" w:sz="0" w:space="0" w:color="auto"/>
      </w:divBdr>
    </w:div>
    <w:div w:id="1247693097">
      <w:bodyDiv w:val="1"/>
      <w:marLeft w:val="0"/>
      <w:marRight w:val="0"/>
      <w:marTop w:val="0"/>
      <w:marBottom w:val="0"/>
      <w:divBdr>
        <w:top w:val="none" w:sz="0" w:space="0" w:color="auto"/>
        <w:left w:val="none" w:sz="0" w:space="0" w:color="auto"/>
        <w:bottom w:val="none" w:sz="0" w:space="0" w:color="auto"/>
        <w:right w:val="none" w:sz="0" w:space="0" w:color="auto"/>
      </w:divBdr>
    </w:div>
    <w:div w:id="1478500108">
      <w:bodyDiv w:val="1"/>
      <w:marLeft w:val="0"/>
      <w:marRight w:val="0"/>
      <w:marTop w:val="0"/>
      <w:marBottom w:val="0"/>
      <w:divBdr>
        <w:top w:val="none" w:sz="0" w:space="0" w:color="auto"/>
        <w:left w:val="none" w:sz="0" w:space="0" w:color="auto"/>
        <w:bottom w:val="none" w:sz="0" w:space="0" w:color="auto"/>
        <w:right w:val="none" w:sz="0" w:space="0" w:color="auto"/>
      </w:divBdr>
    </w:div>
    <w:div w:id="1481849418">
      <w:bodyDiv w:val="1"/>
      <w:marLeft w:val="0"/>
      <w:marRight w:val="0"/>
      <w:marTop w:val="0"/>
      <w:marBottom w:val="0"/>
      <w:divBdr>
        <w:top w:val="none" w:sz="0" w:space="0" w:color="auto"/>
        <w:left w:val="none" w:sz="0" w:space="0" w:color="auto"/>
        <w:bottom w:val="none" w:sz="0" w:space="0" w:color="auto"/>
        <w:right w:val="none" w:sz="0" w:space="0" w:color="auto"/>
      </w:divBdr>
    </w:div>
    <w:div w:id="1499537498">
      <w:bodyDiv w:val="1"/>
      <w:marLeft w:val="0"/>
      <w:marRight w:val="0"/>
      <w:marTop w:val="0"/>
      <w:marBottom w:val="0"/>
      <w:divBdr>
        <w:top w:val="none" w:sz="0" w:space="0" w:color="auto"/>
        <w:left w:val="none" w:sz="0" w:space="0" w:color="auto"/>
        <w:bottom w:val="none" w:sz="0" w:space="0" w:color="auto"/>
        <w:right w:val="none" w:sz="0" w:space="0" w:color="auto"/>
      </w:divBdr>
    </w:div>
    <w:div w:id="1567566600">
      <w:bodyDiv w:val="1"/>
      <w:marLeft w:val="0"/>
      <w:marRight w:val="0"/>
      <w:marTop w:val="0"/>
      <w:marBottom w:val="0"/>
      <w:divBdr>
        <w:top w:val="none" w:sz="0" w:space="0" w:color="auto"/>
        <w:left w:val="none" w:sz="0" w:space="0" w:color="auto"/>
        <w:bottom w:val="none" w:sz="0" w:space="0" w:color="auto"/>
        <w:right w:val="none" w:sz="0" w:space="0" w:color="auto"/>
      </w:divBdr>
      <w:divsChild>
        <w:div w:id="890848406">
          <w:marLeft w:val="0"/>
          <w:marRight w:val="0"/>
          <w:marTop w:val="0"/>
          <w:marBottom w:val="0"/>
          <w:divBdr>
            <w:top w:val="none" w:sz="0" w:space="0" w:color="auto"/>
            <w:left w:val="none" w:sz="0" w:space="0" w:color="auto"/>
            <w:bottom w:val="none" w:sz="0" w:space="0" w:color="auto"/>
            <w:right w:val="none" w:sz="0" w:space="0" w:color="auto"/>
          </w:divBdr>
          <w:divsChild>
            <w:div w:id="1131289296">
              <w:marLeft w:val="0"/>
              <w:marRight w:val="0"/>
              <w:marTop w:val="0"/>
              <w:marBottom w:val="0"/>
              <w:divBdr>
                <w:top w:val="none" w:sz="0" w:space="0" w:color="auto"/>
                <w:left w:val="none" w:sz="0" w:space="0" w:color="auto"/>
                <w:bottom w:val="none" w:sz="0" w:space="0" w:color="auto"/>
                <w:right w:val="none" w:sz="0" w:space="0" w:color="auto"/>
              </w:divBdr>
              <w:divsChild>
                <w:div w:id="50320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63321">
      <w:bodyDiv w:val="1"/>
      <w:marLeft w:val="0"/>
      <w:marRight w:val="0"/>
      <w:marTop w:val="0"/>
      <w:marBottom w:val="0"/>
      <w:divBdr>
        <w:top w:val="none" w:sz="0" w:space="0" w:color="auto"/>
        <w:left w:val="none" w:sz="0" w:space="0" w:color="auto"/>
        <w:bottom w:val="none" w:sz="0" w:space="0" w:color="auto"/>
        <w:right w:val="none" w:sz="0" w:space="0" w:color="auto"/>
      </w:divBdr>
    </w:div>
    <w:div w:id="1594167581">
      <w:bodyDiv w:val="1"/>
      <w:marLeft w:val="0"/>
      <w:marRight w:val="0"/>
      <w:marTop w:val="0"/>
      <w:marBottom w:val="0"/>
      <w:divBdr>
        <w:top w:val="none" w:sz="0" w:space="0" w:color="auto"/>
        <w:left w:val="none" w:sz="0" w:space="0" w:color="auto"/>
        <w:bottom w:val="none" w:sz="0" w:space="0" w:color="auto"/>
        <w:right w:val="none" w:sz="0" w:space="0" w:color="auto"/>
      </w:divBdr>
    </w:div>
    <w:div w:id="1705131236">
      <w:bodyDiv w:val="1"/>
      <w:marLeft w:val="0"/>
      <w:marRight w:val="0"/>
      <w:marTop w:val="0"/>
      <w:marBottom w:val="0"/>
      <w:divBdr>
        <w:top w:val="none" w:sz="0" w:space="0" w:color="auto"/>
        <w:left w:val="none" w:sz="0" w:space="0" w:color="auto"/>
        <w:bottom w:val="none" w:sz="0" w:space="0" w:color="auto"/>
        <w:right w:val="none" w:sz="0" w:space="0" w:color="auto"/>
      </w:divBdr>
      <w:divsChild>
        <w:div w:id="824056606">
          <w:marLeft w:val="0"/>
          <w:marRight w:val="0"/>
          <w:marTop w:val="0"/>
          <w:marBottom w:val="0"/>
          <w:divBdr>
            <w:top w:val="none" w:sz="0" w:space="0" w:color="auto"/>
            <w:left w:val="none" w:sz="0" w:space="0" w:color="auto"/>
            <w:bottom w:val="none" w:sz="0" w:space="0" w:color="auto"/>
            <w:right w:val="none" w:sz="0" w:space="0" w:color="auto"/>
          </w:divBdr>
          <w:divsChild>
            <w:div w:id="1625110963">
              <w:marLeft w:val="0"/>
              <w:marRight w:val="0"/>
              <w:marTop w:val="0"/>
              <w:marBottom w:val="0"/>
              <w:divBdr>
                <w:top w:val="none" w:sz="0" w:space="0" w:color="auto"/>
                <w:left w:val="none" w:sz="0" w:space="0" w:color="auto"/>
                <w:bottom w:val="none" w:sz="0" w:space="0" w:color="auto"/>
                <w:right w:val="none" w:sz="0" w:space="0" w:color="auto"/>
              </w:divBdr>
              <w:divsChild>
                <w:div w:id="72491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359406">
      <w:bodyDiv w:val="1"/>
      <w:marLeft w:val="0"/>
      <w:marRight w:val="0"/>
      <w:marTop w:val="0"/>
      <w:marBottom w:val="0"/>
      <w:divBdr>
        <w:top w:val="none" w:sz="0" w:space="0" w:color="auto"/>
        <w:left w:val="none" w:sz="0" w:space="0" w:color="auto"/>
        <w:bottom w:val="none" w:sz="0" w:space="0" w:color="auto"/>
        <w:right w:val="none" w:sz="0" w:space="0" w:color="auto"/>
      </w:divBdr>
    </w:div>
    <w:div w:id="1798329702">
      <w:bodyDiv w:val="1"/>
      <w:marLeft w:val="0"/>
      <w:marRight w:val="0"/>
      <w:marTop w:val="0"/>
      <w:marBottom w:val="0"/>
      <w:divBdr>
        <w:top w:val="none" w:sz="0" w:space="0" w:color="auto"/>
        <w:left w:val="none" w:sz="0" w:space="0" w:color="auto"/>
        <w:bottom w:val="none" w:sz="0" w:space="0" w:color="auto"/>
        <w:right w:val="none" w:sz="0" w:space="0" w:color="auto"/>
      </w:divBdr>
    </w:div>
    <w:div w:id="1832678671">
      <w:bodyDiv w:val="1"/>
      <w:marLeft w:val="0"/>
      <w:marRight w:val="0"/>
      <w:marTop w:val="0"/>
      <w:marBottom w:val="0"/>
      <w:divBdr>
        <w:top w:val="none" w:sz="0" w:space="0" w:color="auto"/>
        <w:left w:val="none" w:sz="0" w:space="0" w:color="auto"/>
        <w:bottom w:val="none" w:sz="0" w:space="0" w:color="auto"/>
        <w:right w:val="none" w:sz="0" w:space="0" w:color="auto"/>
      </w:divBdr>
    </w:div>
    <w:div w:id="1991639822">
      <w:bodyDiv w:val="1"/>
      <w:marLeft w:val="0"/>
      <w:marRight w:val="0"/>
      <w:marTop w:val="0"/>
      <w:marBottom w:val="0"/>
      <w:divBdr>
        <w:top w:val="none" w:sz="0" w:space="0" w:color="auto"/>
        <w:left w:val="none" w:sz="0" w:space="0" w:color="auto"/>
        <w:bottom w:val="none" w:sz="0" w:space="0" w:color="auto"/>
        <w:right w:val="none" w:sz="0" w:space="0" w:color="auto"/>
      </w:divBdr>
    </w:div>
    <w:div w:id="2008093046">
      <w:bodyDiv w:val="1"/>
      <w:marLeft w:val="0"/>
      <w:marRight w:val="0"/>
      <w:marTop w:val="0"/>
      <w:marBottom w:val="0"/>
      <w:divBdr>
        <w:top w:val="none" w:sz="0" w:space="0" w:color="auto"/>
        <w:left w:val="none" w:sz="0" w:space="0" w:color="auto"/>
        <w:bottom w:val="none" w:sz="0" w:space="0" w:color="auto"/>
        <w:right w:val="none" w:sz="0" w:space="0" w:color="auto"/>
      </w:divBdr>
    </w:div>
    <w:div w:id="2044748825">
      <w:bodyDiv w:val="1"/>
      <w:marLeft w:val="0"/>
      <w:marRight w:val="0"/>
      <w:marTop w:val="0"/>
      <w:marBottom w:val="0"/>
      <w:divBdr>
        <w:top w:val="none" w:sz="0" w:space="0" w:color="auto"/>
        <w:left w:val="none" w:sz="0" w:space="0" w:color="auto"/>
        <w:bottom w:val="none" w:sz="0" w:space="0" w:color="auto"/>
        <w:right w:val="none" w:sz="0" w:space="0" w:color="auto"/>
      </w:divBdr>
    </w:div>
    <w:div w:id="2049912155">
      <w:bodyDiv w:val="1"/>
      <w:marLeft w:val="0"/>
      <w:marRight w:val="0"/>
      <w:marTop w:val="0"/>
      <w:marBottom w:val="0"/>
      <w:divBdr>
        <w:top w:val="none" w:sz="0" w:space="0" w:color="auto"/>
        <w:left w:val="none" w:sz="0" w:space="0" w:color="auto"/>
        <w:bottom w:val="none" w:sz="0" w:space="0" w:color="auto"/>
        <w:right w:val="none" w:sz="0" w:space="0" w:color="auto"/>
      </w:divBdr>
    </w:div>
    <w:div w:id="2105759293">
      <w:bodyDiv w:val="1"/>
      <w:marLeft w:val="0"/>
      <w:marRight w:val="0"/>
      <w:marTop w:val="0"/>
      <w:marBottom w:val="0"/>
      <w:divBdr>
        <w:top w:val="none" w:sz="0" w:space="0" w:color="auto"/>
        <w:left w:val="none" w:sz="0" w:space="0" w:color="auto"/>
        <w:bottom w:val="none" w:sz="0" w:space="0" w:color="auto"/>
        <w:right w:val="none" w:sz="0" w:space="0" w:color="auto"/>
      </w:divBdr>
      <w:divsChild>
        <w:div w:id="1344161513">
          <w:marLeft w:val="-108"/>
          <w:marRight w:val="0"/>
          <w:marTop w:val="0"/>
          <w:marBottom w:val="0"/>
          <w:divBdr>
            <w:top w:val="none" w:sz="0" w:space="0" w:color="auto"/>
            <w:left w:val="none" w:sz="0" w:space="0" w:color="auto"/>
            <w:bottom w:val="none" w:sz="0" w:space="0" w:color="auto"/>
            <w:right w:val="none" w:sz="0" w:space="0" w:color="auto"/>
          </w:divBdr>
        </w:div>
      </w:divsChild>
    </w:div>
    <w:div w:id="2120835949">
      <w:bodyDiv w:val="1"/>
      <w:marLeft w:val="0"/>
      <w:marRight w:val="0"/>
      <w:marTop w:val="0"/>
      <w:marBottom w:val="0"/>
      <w:divBdr>
        <w:top w:val="none" w:sz="0" w:space="0" w:color="auto"/>
        <w:left w:val="none" w:sz="0" w:space="0" w:color="auto"/>
        <w:bottom w:val="none" w:sz="0" w:space="0" w:color="auto"/>
        <w:right w:val="none" w:sz="0" w:space="0" w:color="auto"/>
      </w:divBdr>
      <w:divsChild>
        <w:div w:id="259801723">
          <w:marLeft w:val="0"/>
          <w:marRight w:val="0"/>
          <w:marTop w:val="0"/>
          <w:marBottom w:val="0"/>
          <w:divBdr>
            <w:top w:val="none" w:sz="0" w:space="0" w:color="auto"/>
            <w:left w:val="none" w:sz="0" w:space="0" w:color="auto"/>
            <w:bottom w:val="none" w:sz="0" w:space="0" w:color="auto"/>
            <w:right w:val="none" w:sz="0" w:space="0" w:color="auto"/>
          </w:divBdr>
          <w:divsChild>
            <w:div w:id="1905992406">
              <w:marLeft w:val="0"/>
              <w:marRight w:val="0"/>
              <w:marTop w:val="0"/>
              <w:marBottom w:val="0"/>
              <w:divBdr>
                <w:top w:val="none" w:sz="0" w:space="0" w:color="auto"/>
                <w:left w:val="none" w:sz="0" w:space="0" w:color="auto"/>
                <w:bottom w:val="none" w:sz="0" w:space="0" w:color="auto"/>
                <w:right w:val="none" w:sz="0" w:space="0" w:color="auto"/>
              </w:divBdr>
              <w:divsChild>
                <w:div w:id="22179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8/08/relationships/commentsExtensible" Target="commentsExtensible.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7603100498BB47A8A1D3BEA5CF2B59" ma:contentTypeVersion="13" ma:contentTypeDescription="Create a new document." ma:contentTypeScope="" ma:versionID="deec660efc95cf6d516840ac4d3ffa5d">
  <xsd:schema xmlns:xsd="http://www.w3.org/2001/XMLSchema" xmlns:xs="http://www.w3.org/2001/XMLSchema" xmlns:p="http://schemas.microsoft.com/office/2006/metadata/properties" xmlns:ns3="e5dfee87-d944-41cf-aed8-f27cc41f0643" xmlns:ns4="2f7ed84b-5db8-4af5-be34-53a8ab8463b0" targetNamespace="http://schemas.microsoft.com/office/2006/metadata/properties" ma:root="true" ma:fieldsID="449a955f87d4cf8e475914f2d43adf86" ns3:_="" ns4:_="">
    <xsd:import namespace="e5dfee87-d944-41cf-aed8-f27cc41f0643"/>
    <xsd:import namespace="2f7ed84b-5db8-4af5-be34-53a8ab8463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dfee87-d944-41cf-aed8-f27cc41f0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7ed84b-5db8-4af5-be34-53a8ab8463b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63937-AE43-41A8-A44E-B393115D3AF3}">
  <ds:schemaRefs>
    <ds:schemaRef ds:uri="http://schemas.microsoft.com/sharepoint/v3/contenttype/forms"/>
  </ds:schemaRefs>
</ds:datastoreItem>
</file>

<file path=customXml/itemProps2.xml><?xml version="1.0" encoding="utf-8"?>
<ds:datastoreItem xmlns:ds="http://schemas.openxmlformats.org/officeDocument/2006/customXml" ds:itemID="{3C000ABA-DACB-4305-B431-E444F4FB5A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96B32E-84B1-4BD9-9D87-DB1C5E712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fee87-d944-41cf-aed8-f27cc41f0643"/>
    <ds:schemaRef ds:uri="2f7ed84b-5db8-4af5-be34-53a8ab8463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3216</Words>
  <Characters>18335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 Scarlett</dc:creator>
  <cp:keywords/>
  <dc:description/>
  <cp:lastModifiedBy>Mollaahmetoglu, Ozden Merve</cp:lastModifiedBy>
  <cp:revision>4</cp:revision>
  <dcterms:created xsi:type="dcterms:W3CDTF">2021-06-11T08:41:00Z</dcterms:created>
  <dcterms:modified xsi:type="dcterms:W3CDTF">2021-06-11T08:56:00Z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0x0101001D7603100498BB47A8A1D3BEA5CF2B59</vt:lpwstr>
  </property>
</Properties>
</file>