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EBD0" w14:textId="1435AAB4" w:rsidR="00A34BBB" w:rsidRPr="000A165E" w:rsidRDefault="00A55351" w:rsidP="00692CAC">
      <w:pPr>
        <w:spacing w:line="276" w:lineRule="auto"/>
        <w:jc w:val="center"/>
        <w:rPr>
          <w:rFonts w:cs="Times New Roman"/>
          <w:b/>
          <w:bCs/>
          <w:lang w:val="en-US"/>
        </w:rPr>
      </w:pPr>
      <w:r w:rsidRPr="000A165E">
        <w:rPr>
          <w:rFonts w:cs="Times New Roman"/>
          <w:b/>
          <w:bCs/>
          <w:lang w:val="en-US"/>
        </w:rPr>
        <w:t>Supplement</w:t>
      </w:r>
      <w:r w:rsidR="000A165E" w:rsidRPr="000A165E">
        <w:rPr>
          <w:rFonts w:cs="Times New Roman"/>
          <w:b/>
          <w:bCs/>
          <w:lang w:val="en-US"/>
        </w:rPr>
        <w:t>ary Material</w:t>
      </w:r>
    </w:p>
    <w:p w14:paraId="19073FBC" w14:textId="4A25152C" w:rsidR="000A165E" w:rsidRDefault="000A165E" w:rsidP="00B601DD">
      <w:pPr>
        <w:spacing w:line="276" w:lineRule="auto"/>
        <w:jc w:val="both"/>
        <w:rPr>
          <w:rFonts w:cs="Times New Roman"/>
          <w:lang w:val="en-US"/>
        </w:rPr>
      </w:pPr>
    </w:p>
    <w:p w14:paraId="52DA8A86" w14:textId="77777777" w:rsidR="008130FA" w:rsidRDefault="008130FA" w:rsidP="00B601DD">
      <w:pPr>
        <w:spacing w:line="276" w:lineRule="auto"/>
        <w:jc w:val="both"/>
        <w:rPr>
          <w:rFonts w:cs="Times New Roman"/>
          <w:lang w:val="en-US"/>
        </w:rPr>
      </w:pPr>
    </w:p>
    <w:p w14:paraId="33A75E37" w14:textId="77777777" w:rsidR="008130FA" w:rsidRDefault="008130FA" w:rsidP="00B601DD">
      <w:pPr>
        <w:spacing w:line="276" w:lineRule="auto"/>
        <w:jc w:val="both"/>
        <w:rPr>
          <w:rFonts w:cs="Times New Roman"/>
          <w:lang w:val="en-US"/>
        </w:rPr>
      </w:pPr>
    </w:p>
    <w:p w14:paraId="52EEFFE5" w14:textId="386CD6D9" w:rsidR="008130FA" w:rsidRPr="008130FA" w:rsidRDefault="008130FA" w:rsidP="006B5ABF">
      <w:pPr>
        <w:spacing w:line="276" w:lineRule="auto"/>
        <w:jc w:val="center"/>
        <w:rPr>
          <w:rFonts w:cs="Times New Roman"/>
          <w:u w:val="single"/>
          <w:lang w:val="en-US"/>
        </w:rPr>
      </w:pPr>
      <w:r w:rsidRPr="008130FA">
        <w:rPr>
          <w:rFonts w:cs="Times New Roman"/>
          <w:u w:val="single"/>
          <w:lang w:val="en-US"/>
        </w:rPr>
        <w:t>Supplement A</w:t>
      </w:r>
    </w:p>
    <w:p w14:paraId="7E246A8B" w14:textId="77777777" w:rsidR="008130FA" w:rsidRDefault="008130FA" w:rsidP="00B601DD">
      <w:pPr>
        <w:spacing w:line="276" w:lineRule="auto"/>
        <w:jc w:val="both"/>
        <w:rPr>
          <w:rFonts w:cs="Times New Roman"/>
          <w:b/>
          <w:bCs/>
          <w:lang w:val="en-US"/>
        </w:rPr>
      </w:pPr>
    </w:p>
    <w:p w14:paraId="05E345C7" w14:textId="363C7A01" w:rsidR="008130FA" w:rsidRDefault="008130FA" w:rsidP="00B601DD">
      <w:pPr>
        <w:spacing w:line="276" w:lineRule="auto"/>
        <w:jc w:val="both"/>
        <w:rPr>
          <w:rFonts w:cs="Times New Roman"/>
          <w:lang w:val="en-US"/>
        </w:rPr>
      </w:pPr>
      <w:r>
        <w:rPr>
          <w:rFonts w:cs="Times New Roman"/>
          <w:b/>
          <w:bCs/>
          <w:lang w:val="en-US"/>
        </w:rPr>
        <w:t>Suppl. Figure 1</w:t>
      </w:r>
      <w:r>
        <w:rPr>
          <w:rFonts w:cs="Times New Roman"/>
          <w:lang w:val="en-US"/>
        </w:rPr>
        <w:t xml:space="preserve">. (a) BOLD responding to traumatic (vs. neutral) recall in left cerebellum [-6, -70, -25; t = 7.24, z = 5.96, </w:t>
      </w:r>
      <w:proofErr w:type="spellStart"/>
      <w:r>
        <w:rPr>
          <w:rFonts w:cs="Times New Roman"/>
          <w:lang w:val="en-US"/>
        </w:rPr>
        <w:t>p</w:t>
      </w:r>
      <w:r>
        <w:rPr>
          <w:rFonts w:cs="Times New Roman"/>
          <w:vertAlign w:val="subscript"/>
          <w:lang w:val="en-US"/>
        </w:rPr>
        <w:t>FWE</w:t>
      </w:r>
      <w:proofErr w:type="spellEnd"/>
      <w:r>
        <w:rPr>
          <w:rFonts w:cs="Times New Roman"/>
          <w:lang w:val="en-US"/>
        </w:rPr>
        <w:t xml:space="preserve"> &lt; .001, k = 4185] including the left inferior occipital cortex [-45, -76, -7] and the left supramarginal gyrus. (b) Increased activation of the left amygdala [-33, -</w:t>
      </w:r>
      <w:r w:rsidR="00423268">
        <w:rPr>
          <w:rFonts w:cs="Times New Roman"/>
          <w:lang w:val="en-US"/>
        </w:rPr>
        <w:t>7</w:t>
      </w:r>
      <w:r>
        <w:rPr>
          <w:rFonts w:cs="Times New Roman"/>
          <w:lang w:val="en-US"/>
        </w:rPr>
        <w:t xml:space="preserve">, 19, t = 4.47, k = 27, </w:t>
      </w:r>
      <w:proofErr w:type="spellStart"/>
      <w:r>
        <w:rPr>
          <w:rFonts w:cs="Times New Roman"/>
          <w:lang w:val="en-US"/>
        </w:rPr>
        <w:t>p</w:t>
      </w:r>
      <w:r>
        <w:rPr>
          <w:rFonts w:cs="Times New Roman"/>
          <w:vertAlign w:val="subscript"/>
          <w:lang w:val="en-US"/>
        </w:rPr>
        <w:t>FWE</w:t>
      </w:r>
      <w:proofErr w:type="spellEnd"/>
      <w:r>
        <w:rPr>
          <w:rFonts w:cs="Times New Roman"/>
          <w:vertAlign w:val="subscript"/>
          <w:lang w:val="en-US"/>
        </w:rPr>
        <w:t xml:space="preserve"> </w:t>
      </w:r>
      <w:r>
        <w:rPr>
          <w:rFonts w:cs="Times New Roman"/>
          <w:lang w:val="en-US"/>
        </w:rPr>
        <w:t>= .002] during trauma vs neutral recall (</w:t>
      </w:r>
      <w:r>
        <w:rPr>
          <w:rFonts w:cs="Times New Roman"/>
          <w:i/>
          <w:iCs/>
          <w:lang w:val="en-US"/>
        </w:rPr>
        <w:t xml:space="preserve">N </w:t>
      </w:r>
      <w:r>
        <w:rPr>
          <w:rFonts w:cs="Times New Roman"/>
          <w:lang w:val="en-US"/>
        </w:rPr>
        <w:t>= 51).</w:t>
      </w:r>
    </w:p>
    <w:p w14:paraId="2F778153" w14:textId="77777777" w:rsidR="008130FA" w:rsidRDefault="008130FA" w:rsidP="00B601DD">
      <w:pPr>
        <w:spacing w:line="276" w:lineRule="auto"/>
        <w:jc w:val="both"/>
        <w:rPr>
          <w:rFonts w:cs="Times New Roman"/>
          <w:lang w:val="en-US"/>
        </w:rPr>
      </w:pPr>
    </w:p>
    <w:p w14:paraId="27AA94A6" w14:textId="7AF8A24E" w:rsidR="00211C0D" w:rsidRDefault="00211C0D" w:rsidP="00B601DD">
      <w:pPr>
        <w:spacing w:line="276" w:lineRule="auto"/>
        <w:jc w:val="both"/>
        <w:rPr>
          <w:rFonts w:cs="Times New Roman"/>
          <w:lang w:val="en-US"/>
        </w:rPr>
      </w:pPr>
      <w:r>
        <w:rPr>
          <w:rFonts w:cs="Times New Roman"/>
          <w:lang w:val="en-US"/>
        </w:rPr>
        <w:t>(a)</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(b)</w:t>
      </w:r>
    </w:p>
    <w:p w14:paraId="561559CD" w14:textId="0103CEC4" w:rsidR="00211C0D" w:rsidRDefault="001B4065" w:rsidP="00B601DD">
      <w:pPr>
        <w:spacing w:line="276" w:lineRule="auto"/>
        <w:jc w:val="both"/>
        <w:rPr>
          <w:rFonts w:cs="Times New Roman"/>
          <w:lang w:val="en-US"/>
        </w:rPr>
      </w:pPr>
      <w:r>
        <w:rPr>
          <w:rFonts w:cs="Times New Roman"/>
          <w:b/>
          <w:bCs/>
          <w:noProof/>
          <w:lang w:val="en-US"/>
        </w:rPr>
        <mc:AlternateContent>
          <mc:Choice Requires="wps">
            <w:drawing>
              <wp:anchor distT="0" distB="0" distL="114300" distR="114300" simplePos="0" relativeHeight="251663360" behindDoc="0" locked="0" layoutInCell="1" allowOverlap="1" wp14:anchorId="2D8678C4" wp14:editId="38B1BC4D">
                <wp:simplePos x="0" y="0"/>
                <wp:positionH relativeFrom="column">
                  <wp:posOffset>3317875</wp:posOffset>
                </wp:positionH>
                <wp:positionV relativeFrom="paragraph">
                  <wp:posOffset>699587</wp:posOffset>
                </wp:positionV>
                <wp:extent cx="438411" cy="437114"/>
                <wp:effectExtent l="0" t="0" r="19050" b="7620"/>
                <wp:wrapNone/>
                <wp:docPr id="9" name="Doughnut 9"/>
                <wp:cNvGraphicFramePr/>
                <a:graphic xmlns:a="http://schemas.openxmlformats.org/drawingml/2006/main">
                  <a:graphicData uri="http://schemas.microsoft.com/office/word/2010/wordprocessingShape">
                    <wps:wsp>
                      <wps:cNvSpPr/>
                      <wps:spPr>
                        <a:xfrm>
                          <a:off x="0" y="0"/>
                          <a:ext cx="438411" cy="437114"/>
                        </a:xfrm>
                        <a:prstGeom prst="donut">
                          <a:avLst>
                            <a:gd name="adj" fmla="val 356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AD74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ughnut 9" o:spid="_x0000_s1026" type="#_x0000_t23" style="position:absolute;margin-left:261.25pt;margin-top:55.1pt;width:34.5pt;height: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" adj="767" fillcolor="red" strokecolor="red" strokeweight="1pt">
                <v:stroke joinstyle="miter"/>
              </v:shape>
            </w:pict>
          </mc:Fallback>
        </mc:AlternateContent>
      </w:r>
      <w:r w:rsidR="00211C0D">
        <w:rPr>
          <w:noProof/>
        </w:rPr>
        <w:drawing>
          <wp:inline distT="0" distB="0" distL="0" distR="0" wp14:anchorId="48F3A0F7" wp14:editId="72542492">
            <wp:extent cx="2733964" cy="248376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5078" cy="2484781"/>
                    </a:xfrm>
                    <a:prstGeom prst="rect">
                      <a:avLst/>
                    </a:prstGeom>
                  </pic:spPr>
                </pic:pic>
              </a:graphicData>
            </a:graphic>
          </wp:inline>
        </w:drawing>
      </w:r>
      <w:r w:rsidR="00211C0D">
        <w:rPr>
          <w:noProof/>
        </w:rPr>
        <w:drawing>
          <wp:inline distT="0" distB="0" distL="0" distR="0" wp14:anchorId="4E0927F1" wp14:editId="2FFAA92E">
            <wp:extent cx="2731135" cy="25311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stretch>
                      <a:fillRect/>
                    </a:stretch>
                  </pic:blipFill>
                  <pic:spPr bwMode="auto">
                    <a:xfrm>
                      <a:off x="0" y="0"/>
                      <a:ext cx="2731135" cy="2531110"/>
                    </a:xfrm>
                    <a:prstGeom prst="rect">
                      <a:avLst/>
                    </a:prstGeom>
                  </pic:spPr>
                </pic:pic>
              </a:graphicData>
            </a:graphic>
          </wp:inline>
        </w:drawing>
      </w:r>
    </w:p>
    <w:p w14:paraId="5E0C28BD" w14:textId="31E6492A" w:rsidR="00211C0D" w:rsidRDefault="00211C0D" w:rsidP="00B601DD">
      <w:pPr>
        <w:spacing w:line="276" w:lineRule="auto"/>
        <w:jc w:val="both"/>
        <w:rPr>
          <w:rFonts w:cs="Times New Roman"/>
          <w:b/>
          <w:bCs/>
          <w:lang w:val="en-US"/>
        </w:rPr>
      </w:pPr>
    </w:p>
    <w:p w14:paraId="41F7BE69" w14:textId="2E0E54AF" w:rsidR="00211C0D" w:rsidRDefault="00211C0D" w:rsidP="00B601DD">
      <w:pPr>
        <w:spacing w:line="276" w:lineRule="auto"/>
        <w:jc w:val="both"/>
        <w:rPr>
          <w:rFonts w:cs="Times New Roman"/>
          <w:b/>
          <w:bCs/>
          <w:lang w:val="en-US"/>
        </w:rPr>
      </w:pPr>
    </w:p>
    <w:p w14:paraId="0B9C2D2B" w14:textId="017D9448" w:rsidR="00141270" w:rsidRDefault="00141270" w:rsidP="00B601DD">
      <w:pPr>
        <w:spacing w:line="276" w:lineRule="auto"/>
        <w:jc w:val="both"/>
        <w:rPr>
          <w:rFonts w:cs="Times New Roman"/>
          <w:b/>
          <w:bCs/>
          <w:lang w:val="en-US"/>
        </w:rPr>
      </w:pPr>
    </w:p>
    <w:p w14:paraId="49AE3079" w14:textId="3A867324" w:rsidR="00141270" w:rsidRDefault="00141270" w:rsidP="00B601DD">
      <w:pPr>
        <w:spacing w:line="276" w:lineRule="auto"/>
        <w:jc w:val="both"/>
        <w:rPr>
          <w:rFonts w:cs="Times New Roman"/>
          <w:b/>
          <w:bCs/>
          <w:lang w:val="en-US"/>
        </w:rPr>
      </w:pPr>
    </w:p>
    <w:p w14:paraId="52FC0192" w14:textId="21CE4DEF" w:rsidR="00141270" w:rsidRDefault="00141270" w:rsidP="00B601DD">
      <w:pPr>
        <w:spacing w:line="276" w:lineRule="auto"/>
        <w:jc w:val="both"/>
        <w:rPr>
          <w:rFonts w:cs="Times New Roman"/>
          <w:b/>
          <w:bCs/>
          <w:lang w:val="en-US"/>
        </w:rPr>
      </w:pPr>
    </w:p>
    <w:p w14:paraId="1374B3BB" w14:textId="36AC7AC4" w:rsidR="00141270" w:rsidRDefault="00141270" w:rsidP="00B601DD">
      <w:pPr>
        <w:spacing w:line="276" w:lineRule="auto"/>
        <w:jc w:val="both"/>
        <w:rPr>
          <w:rFonts w:cs="Times New Roman"/>
          <w:b/>
          <w:bCs/>
          <w:lang w:val="en-US"/>
        </w:rPr>
      </w:pPr>
    </w:p>
    <w:p w14:paraId="00E5E528" w14:textId="39A78EDD" w:rsidR="00141270" w:rsidRDefault="00141270" w:rsidP="00B601DD">
      <w:pPr>
        <w:spacing w:line="276" w:lineRule="auto"/>
        <w:jc w:val="both"/>
        <w:rPr>
          <w:rFonts w:cs="Times New Roman"/>
          <w:b/>
          <w:bCs/>
          <w:lang w:val="en-US"/>
        </w:rPr>
      </w:pPr>
    </w:p>
    <w:p w14:paraId="7FA4E31B" w14:textId="5E79C83E" w:rsidR="00141270" w:rsidRDefault="00141270" w:rsidP="00B601DD">
      <w:pPr>
        <w:spacing w:line="276" w:lineRule="auto"/>
        <w:jc w:val="both"/>
        <w:rPr>
          <w:rFonts w:cs="Times New Roman"/>
          <w:b/>
          <w:bCs/>
          <w:lang w:val="en-US"/>
        </w:rPr>
      </w:pPr>
    </w:p>
    <w:p w14:paraId="47354168" w14:textId="689E5D42" w:rsidR="00141270" w:rsidRDefault="00141270" w:rsidP="00B601DD">
      <w:pPr>
        <w:spacing w:line="276" w:lineRule="auto"/>
        <w:jc w:val="both"/>
        <w:rPr>
          <w:rFonts w:cs="Times New Roman"/>
          <w:b/>
          <w:bCs/>
          <w:lang w:val="en-US"/>
        </w:rPr>
      </w:pPr>
    </w:p>
    <w:p w14:paraId="669A779A" w14:textId="650878AD" w:rsidR="00141270" w:rsidRDefault="00141270" w:rsidP="00B601DD">
      <w:pPr>
        <w:spacing w:line="276" w:lineRule="auto"/>
        <w:jc w:val="both"/>
        <w:rPr>
          <w:rFonts w:cs="Times New Roman"/>
          <w:b/>
          <w:bCs/>
          <w:lang w:val="en-US"/>
        </w:rPr>
      </w:pPr>
    </w:p>
    <w:p w14:paraId="3345821E" w14:textId="40400562" w:rsidR="00141270" w:rsidRDefault="00141270" w:rsidP="00B601DD">
      <w:pPr>
        <w:spacing w:line="276" w:lineRule="auto"/>
        <w:jc w:val="both"/>
        <w:rPr>
          <w:rFonts w:cs="Times New Roman"/>
          <w:b/>
          <w:bCs/>
          <w:lang w:val="en-US"/>
        </w:rPr>
      </w:pPr>
    </w:p>
    <w:p w14:paraId="12194519" w14:textId="6E7C7F82" w:rsidR="00141270" w:rsidRDefault="00141270" w:rsidP="00B601DD">
      <w:pPr>
        <w:spacing w:line="276" w:lineRule="auto"/>
        <w:jc w:val="both"/>
        <w:rPr>
          <w:rFonts w:cs="Times New Roman"/>
          <w:b/>
          <w:bCs/>
          <w:lang w:val="en-US"/>
        </w:rPr>
      </w:pPr>
    </w:p>
    <w:p w14:paraId="39349D9B" w14:textId="328F150E" w:rsidR="00141270" w:rsidRDefault="00141270" w:rsidP="00B601DD">
      <w:pPr>
        <w:spacing w:line="276" w:lineRule="auto"/>
        <w:jc w:val="both"/>
        <w:rPr>
          <w:rFonts w:cs="Times New Roman"/>
          <w:b/>
          <w:bCs/>
          <w:lang w:val="en-US"/>
        </w:rPr>
      </w:pPr>
    </w:p>
    <w:p w14:paraId="36279A72" w14:textId="285CD185" w:rsidR="00141270" w:rsidRDefault="00141270" w:rsidP="00B601DD">
      <w:pPr>
        <w:spacing w:line="276" w:lineRule="auto"/>
        <w:jc w:val="both"/>
        <w:rPr>
          <w:rFonts w:cs="Times New Roman"/>
          <w:b/>
          <w:bCs/>
          <w:lang w:val="en-US"/>
        </w:rPr>
      </w:pPr>
    </w:p>
    <w:p w14:paraId="0BDEA772" w14:textId="050BD647" w:rsidR="00141270" w:rsidRDefault="00141270" w:rsidP="00B601DD">
      <w:pPr>
        <w:spacing w:line="276" w:lineRule="auto"/>
        <w:jc w:val="both"/>
        <w:rPr>
          <w:rFonts w:cs="Times New Roman"/>
          <w:b/>
          <w:bCs/>
          <w:lang w:val="en-US"/>
        </w:rPr>
      </w:pPr>
    </w:p>
    <w:p w14:paraId="32280FBA" w14:textId="71635EF1" w:rsidR="00A63A3D" w:rsidRDefault="00A63A3D" w:rsidP="00B601DD">
      <w:pPr>
        <w:spacing w:line="276" w:lineRule="auto"/>
        <w:jc w:val="both"/>
        <w:rPr>
          <w:rFonts w:cs="Times New Roman"/>
          <w:b/>
          <w:bCs/>
          <w:lang w:val="en-US"/>
        </w:rPr>
      </w:pPr>
    </w:p>
    <w:p w14:paraId="0C3E2DBA" w14:textId="77777777" w:rsidR="00A63A3D" w:rsidRDefault="00A63A3D" w:rsidP="00B601DD">
      <w:pPr>
        <w:spacing w:line="276" w:lineRule="auto"/>
        <w:jc w:val="both"/>
        <w:rPr>
          <w:rFonts w:cs="Times New Roman"/>
          <w:b/>
          <w:bCs/>
          <w:lang w:val="en-US"/>
        </w:rPr>
      </w:pPr>
    </w:p>
    <w:p w14:paraId="2FF19F4A" w14:textId="6378B06C" w:rsidR="00141270" w:rsidRDefault="00141270" w:rsidP="00B601DD">
      <w:pPr>
        <w:spacing w:line="276" w:lineRule="auto"/>
        <w:jc w:val="both"/>
        <w:rPr>
          <w:rFonts w:cs="Times New Roman"/>
          <w:b/>
          <w:bCs/>
          <w:lang w:val="en-US"/>
        </w:rPr>
      </w:pPr>
    </w:p>
    <w:p w14:paraId="28151792" w14:textId="77777777" w:rsidR="00141270" w:rsidRDefault="00141270" w:rsidP="00B601DD">
      <w:pPr>
        <w:spacing w:line="276" w:lineRule="auto"/>
        <w:jc w:val="both"/>
        <w:rPr>
          <w:rFonts w:cs="Times New Roman"/>
          <w:b/>
          <w:bCs/>
          <w:lang w:val="en-US"/>
        </w:rPr>
      </w:pPr>
    </w:p>
    <w:p w14:paraId="0D7557E2" w14:textId="41E453C0" w:rsidR="009067C0" w:rsidRDefault="009067C0" w:rsidP="009067C0">
      <w:pPr>
        <w:spacing w:line="276" w:lineRule="auto"/>
        <w:jc w:val="both"/>
        <w:rPr>
          <w:rFonts w:cs="Times New Roman"/>
          <w:lang w:val="en-US"/>
        </w:rPr>
      </w:pPr>
      <w:r>
        <w:rPr>
          <w:rFonts w:cs="Times New Roman"/>
          <w:b/>
          <w:bCs/>
          <w:lang w:val="en-US"/>
        </w:rPr>
        <w:lastRenderedPageBreak/>
        <w:t>Suppl. Figure 2</w:t>
      </w:r>
      <w:r>
        <w:rPr>
          <w:rFonts w:cs="Times New Roman"/>
          <w:lang w:val="en-US"/>
        </w:rPr>
        <w:t xml:space="preserve">. (a) BOLD </w:t>
      </w:r>
      <w:r w:rsidR="00141270">
        <w:rPr>
          <w:rFonts w:cs="Times New Roman"/>
          <w:lang w:val="en-US"/>
        </w:rPr>
        <w:t xml:space="preserve">activation cluster </w:t>
      </w:r>
      <w:r>
        <w:rPr>
          <w:rFonts w:cs="Times New Roman"/>
          <w:lang w:val="en-US"/>
        </w:rPr>
        <w:t xml:space="preserve">responding to traumatic (vs. neutral) retrieval </w:t>
      </w:r>
      <w:r w:rsidR="00141270">
        <w:rPr>
          <w:rFonts w:cs="Times New Roman"/>
          <w:lang w:val="en-US"/>
        </w:rPr>
        <w:t>centered around</w:t>
      </w:r>
      <w:r>
        <w:rPr>
          <w:rFonts w:cs="Times New Roman"/>
          <w:lang w:val="en-US"/>
        </w:rPr>
        <w:t xml:space="preserve"> left middle occipital gyrus [-45, -82, 8; t = 8.21, z = 6.50, </w:t>
      </w:r>
      <w:proofErr w:type="spellStart"/>
      <w:r>
        <w:rPr>
          <w:rFonts w:cs="Times New Roman"/>
          <w:lang w:val="en-US"/>
        </w:rPr>
        <w:t>p</w:t>
      </w:r>
      <w:r>
        <w:rPr>
          <w:rFonts w:cs="Times New Roman"/>
          <w:vertAlign w:val="subscript"/>
          <w:lang w:val="en-US"/>
        </w:rPr>
        <w:t>FWE</w:t>
      </w:r>
      <w:proofErr w:type="spellEnd"/>
      <w:r>
        <w:rPr>
          <w:rFonts w:cs="Times New Roman"/>
          <w:lang w:val="en-US"/>
        </w:rPr>
        <w:t xml:space="preserve"> &lt; .001, k = 8863]</w:t>
      </w:r>
      <w:r w:rsidR="00141270">
        <w:rPr>
          <w:rFonts w:cs="Times New Roman"/>
          <w:lang w:val="en-US"/>
        </w:rPr>
        <w:t xml:space="preserve">. </w:t>
      </w:r>
      <w:r w:rsidR="001B4065">
        <w:rPr>
          <w:rFonts w:cs="Times New Roman"/>
          <w:lang w:val="en-US"/>
        </w:rPr>
        <w:t>(b) Elevated activation found in the left insula during traumatic (vs. neutral) retrieval</w:t>
      </w:r>
      <w:proofErr w:type="gramStart"/>
      <w:r w:rsidR="001B4065">
        <w:rPr>
          <w:rFonts w:cs="Times New Roman"/>
          <w:lang w:val="en-US"/>
        </w:rPr>
        <w:t xml:space="preserve">   [</w:t>
      </w:r>
      <w:proofErr w:type="gramEnd"/>
      <w:r w:rsidR="001B4065">
        <w:rPr>
          <w:rFonts w:cs="Times New Roman"/>
          <w:lang w:val="en-US"/>
        </w:rPr>
        <w:t>-</w:t>
      </w:r>
      <w:r w:rsidR="001B4065" w:rsidRPr="001B4065">
        <w:rPr>
          <w:rFonts w:cs="Times New Roman"/>
          <w:lang w:val="en-US"/>
        </w:rPr>
        <w:t>33</w:t>
      </w:r>
      <w:r w:rsidR="001B4065">
        <w:rPr>
          <w:rFonts w:cs="Times New Roman"/>
          <w:lang w:val="en-US"/>
        </w:rPr>
        <w:t xml:space="preserve">, </w:t>
      </w:r>
      <w:r w:rsidR="001B4065" w:rsidRPr="001B4065">
        <w:rPr>
          <w:rFonts w:cs="Times New Roman"/>
          <w:lang w:val="en-US"/>
        </w:rPr>
        <w:t>11</w:t>
      </w:r>
      <w:r w:rsidR="001B4065">
        <w:rPr>
          <w:rFonts w:cs="Times New Roman"/>
          <w:lang w:val="en-US"/>
        </w:rPr>
        <w:t xml:space="preserve">, </w:t>
      </w:r>
      <w:r w:rsidR="001B4065" w:rsidRPr="001B4065">
        <w:rPr>
          <w:rFonts w:cs="Times New Roman"/>
          <w:lang w:val="en-US"/>
        </w:rPr>
        <w:t>11</w:t>
      </w:r>
      <w:r w:rsidR="001B4065">
        <w:rPr>
          <w:rFonts w:cs="Times New Roman"/>
          <w:lang w:val="en-US"/>
        </w:rPr>
        <w:t xml:space="preserve">; t =5.39, z = 4.77;, </w:t>
      </w:r>
      <w:proofErr w:type="spellStart"/>
      <w:r w:rsidR="001B4065">
        <w:rPr>
          <w:rFonts w:cs="Times New Roman"/>
          <w:lang w:val="en-US"/>
        </w:rPr>
        <w:t>p</w:t>
      </w:r>
      <w:r w:rsidR="001B4065">
        <w:rPr>
          <w:rFonts w:cs="Times New Roman"/>
          <w:vertAlign w:val="subscript"/>
          <w:lang w:val="en-US"/>
        </w:rPr>
        <w:t>FWE</w:t>
      </w:r>
      <w:proofErr w:type="spellEnd"/>
      <w:r w:rsidR="001B4065">
        <w:rPr>
          <w:rFonts w:cs="Times New Roman"/>
          <w:lang w:val="en-US"/>
        </w:rPr>
        <w:t xml:space="preserve"> =.013, k = 13].</w:t>
      </w:r>
    </w:p>
    <w:p w14:paraId="69B92EF9" w14:textId="77777777" w:rsidR="009067C0" w:rsidRDefault="009067C0" w:rsidP="009067C0">
      <w:pPr>
        <w:spacing w:line="276" w:lineRule="auto"/>
        <w:jc w:val="both"/>
        <w:rPr>
          <w:rFonts w:cs="Times New Roman"/>
          <w:lang w:val="en-US"/>
        </w:rPr>
      </w:pPr>
    </w:p>
    <w:p w14:paraId="6A13FA81" w14:textId="182EDEAB" w:rsidR="008130FA" w:rsidRPr="00141270" w:rsidRDefault="009067C0" w:rsidP="00B601DD">
      <w:pPr>
        <w:spacing w:line="276" w:lineRule="auto"/>
        <w:jc w:val="both"/>
        <w:rPr>
          <w:rFonts w:cs="Times New Roman"/>
          <w:lang w:val="en-US"/>
        </w:rPr>
      </w:pPr>
      <w:r>
        <w:rPr>
          <w:rFonts w:cs="Times New Roman"/>
          <w:lang w:val="en-US"/>
        </w:rPr>
        <w:t>(a)</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
    <w:p w14:paraId="65A541D1" w14:textId="4641A992" w:rsidR="008130FA" w:rsidRDefault="008130FA" w:rsidP="00B601DD">
      <w:pPr>
        <w:spacing w:line="276" w:lineRule="auto"/>
        <w:jc w:val="both"/>
        <w:rPr>
          <w:rFonts w:cs="Times New Roman"/>
          <w:b/>
          <w:bCs/>
          <w:lang w:val="en-US"/>
        </w:rPr>
      </w:pPr>
    </w:p>
    <w:p w14:paraId="59E71B42" w14:textId="46619D09" w:rsidR="008130FA" w:rsidRDefault="009067C0" w:rsidP="00B601DD">
      <w:pPr>
        <w:spacing w:line="276" w:lineRule="auto"/>
        <w:jc w:val="both"/>
        <w:rPr>
          <w:rFonts w:cs="Times New Roman"/>
          <w:b/>
          <w:bCs/>
          <w:lang w:val="en-US"/>
        </w:rPr>
      </w:pPr>
      <w:r>
        <w:rPr>
          <w:rFonts w:cs="Times New Roman"/>
          <w:b/>
          <w:bCs/>
          <w:noProof/>
          <w:lang w:val="en-US"/>
        </w:rPr>
        <w:drawing>
          <wp:inline distT="0" distB="0" distL="0" distR="0" wp14:anchorId="383B96FA" wp14:editId="29D24BEC">
            <wp:extent cx="3652982" cy="3337707"/>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0413" cy="3371907"/>
                    </a:xfrm>
                    <a:prstGeom prst="rect">
                      <a:avLst/>
                    </a:prstGeom>
                  </pic:spPr>
                </pic:pic>
              </a:graphicData>
            </a:graphic>
          </wp:inline>
        </w:drawing>
      </w:r>
    </w:p>
    <w:p w14:paraId="2F1C05DD" w14:textId="6119BA36" w:rsidR="008130FA" w:rsidRDefault="008130FA" w:rsidP="00B601DD">
      <w:pPr>
        <w:spacing w:line="276" w:lineRule="auto"/>
        <w:jc w:val="both"/>
        <w:rPr>
          <w:rFonts w:cs="Times New Roman"/>
          <w:b/>
          <w:bCs/>
          <w:lang w:val="en-US"/>
        </w:rPr>
      </w:pPr>
    </w:p>
    <w:p w14:paraId="33099C09" w14:textId="62B12799" w:rsidR="008130FA" w:rsidRPr="001B4065" w:rsidRDefault="001B4065" w:rsidP="00B601DD">
      <w:pPr>
        <w:spacing w:line="276" w:lineRule="auto"/>
        <w:jc w:val="both"/>
        <w:rPr>
          <w:rFonts w:cs="Times New Roman"/>
          <w:lang w:val="en-US"/>
        </w:rPr>
      </w:pPr>
      <w:r w:rsidRPr="001B4065">
        <w:rPr>
          <w:rFonts w:cs="Times New Roman"/>
          <w:lang w:val="en-US"/>
        </w:rPr>
        <w:t>(b)</w:t>
      </w:r>
    </w:p>
    <w:p w14:paraId="15DCD0E1" w14:textId="11EB930A" w:rsidR="008130FA" w:rsidRPr="00141270" w:rsidRDefault="008130FA" w:rsidP="00B601DD">
      <w:pPr>
        <w:spacing w:line="276" w:lineRule="auto"/>
        <w:jc w:val="both"/>
        <w:rPr>
          <w:rFonts w:cs="Times New Roman"/>
          <w:lang w:val="en-US"/>
        </w:rPr>
      </w:pPr>
    </w:p>
    <w:p w14:paraId="3BB3811E" w14:textId="17E1806D" w:rsidR="008130FA" w:rsidRDefault="00141270" w:rsidP="00B601DD">
      <w:pPr>
        <w:spacing w:line="276" w:lineRule="auto"/>
        <w:jc w:val="both"/>
        <w:rPr>
          <w:rFonts w:cs="Times New Roman"/>
          <w:b/>
          <w:bCs/>
          <w:lang w:val="en-US"/>
        </w:rPr>
      </w:pPr>
      <w:r>
        <w:rPr>
          <w:rFonts w:cs="Times New Roman"/>
          <w:b/>
          <w:bCs/>
          <w:noProof/>
          <w:lang w:val="en-US"/>
        </w:rPr>
        <mc:AlternateContent>
          <mc:Choice Requires="wps">
            <w:drawing>
              <wp:anchor distT="0" distB="0" distL="114300" distR="114300" simplePos="0" relativeHeight="251659264" behindDoc="0" locked="0" layoutInCell="1" allowOverlap="1" wp14:anchorId="7A6072A5" wp14:editId="089377A2">
                <wp:simplePos x="0" y="0"/>
                <wp:positionH relativeFrom="column">
                  <wp:posOffset>1084421</wp:posOffset>
                </wp:positionH>
                <wp:positionV relativeFrom="paragraph">
                  <wp:posOffset>753745</wp:posOffset>
                </wp:positionV>
                <wp:extent cx="319564" cy="269240"/>
                <wp:effectExtent l="0" t="0" r="10795" b="10160"/>
                <wp:wrapNone/>
                <wp:docPr id="7" name="Doughnut 7"/>
                <wp:cNvGraphicFramePr/>
                <a:graphic xmlns:a="http://schemas.openxmlformats.org/drawingml/2006/main">
                  <a:graphicData uri="http://schemas.microsoft.com/office/word/2010/wordprocessingShape">
                    <wps:wsp>
                      <wps:cNvSpPr/>
                      <wps:spPr>
                        <a:xfrm>
                          <a:off x="0" y="0"/>
                          <a:ext cx="319564" cy="269240"/>
                        </a:xfrm>
                        <a:prstGeom prst="donut">
                          <a:avLst>
                            <a:gd name="adj" fmla="val 2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3E44" id="Doughnut 7" o:spid="_x0000_s1026" type="#_x0000_t23" style="position:absolute;margin-left:85.4pt;margin-top:59.35pt;width:25.1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" adj="5" fillcolor="red" strokecolor="red" strokeweight="1pt">
                <v:stroke joinstyle="miter"/>
              </v:shape>
            </w:pict>
          </mc:Fallback>
        </mc:AlternateContent>
      </w:r>
      <w:r>
        <w:rPr>
          <w:rFonts w:cs="Times New Roman"/>
          <w:b/>
          <w:bCs/>
          <w:noProof/>
          <w:lang w:val="en-US"/>
        </w:rPr>
        <w:drawing>
          <wp:inline distT="0" distB="0" distL="0" distR="0" wp14:anchorId="4D2C20B2" wp14:editId="608E1A28">
            <wp:extent cx="3558925" cy="33030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9591" cy="3312925"/>
                    </a:xfrm>
                    <a:prstGeom prst="rect">
                      <a:avLst/>
                    </a:prstGeom>
                  </pic:spPr>
                </pic:pic>
              </a:graphicData>
            </a:graphic>
          </wp:inline>
        </w:drawing>
      </w:r>
    </w:p>
    <w:p w14:paraId="28C7846E" w14:textId="77777777" w:rsidR="008130FA" w:rsidRDefault="008130FA" w:rsidP="00B601DD">
      <w:pPr>
        <w:spacing w:line="276" w:lineRule="auto"/>
        <w:jc w:val="both"/>
        <w:rPr>
          <w:rFonts w:cs="Times New Roman"/>
          <w:b/>
          <w:bCs/>
          <w:lang w:val="en-US"/>
        </w:rPr>
      </w:pPr>
    </w:p>
    <w:p w14:paraId="04E2FF60" w14:textId="36D804B1" w:rsidR="008130FA" w:rsidRPr="008130FA" w:rsidRDefault="008130FA" w:rsidP="006B5ABF">
      <w:pPr>
        <w:spacing w:line="276" w:lineRule="auto"/>
        <w:jc w:val="center"/>
        <w:rPr>
          <w:rFonts w:cs="Times New Roman"/>
          <w:u w:val="single"/>
          <w:lang w:val="en-US"/>
        </w:rPr>
      </w:pPr>
      <w:r w:rsidRPr="008130FA">
        <w:rPr>
          <w:rFonts w:cs="Times New Roman"/>
          <w:u w:val="single"/>
          <w:lang w:val="en-US"/>
        </w:rPr>
        <w:t>Supplement B</w:t>
      </w:r>
    </w:p>
    <w:p w14:paraId="254F3D4F" w14:textId="77777777" w:rsidR="00211C0D" w:rsidRDefault="00211C0D" w:rsidP="00B601DD">
      <w:pPr>
        <w:spacing w:line="276" w:lineRule="auto"/>
        <w:jc w:val="both"/>
        <w:rPr>
          <w:rFonts w:cs="Times New Roman"/>
          <w:b/>
          <w:bCs/>
          <w:lang w:val="en-US"/>
        </w:rPr>
      </w:pPr>
    </w:p>
    <w:p w14:paraId="2AAD106E" w14:textId="5072F063" w:rsidR="002A107A" w:rsidRDefault="008130FA" w:rsidP="00B601DD">
      <w:pPr>
        <w:spacing w:line="276" w:lineRule="auto"/>
        <w:jc w:val="both"/>
        <w:rPr>
          <w:rFonts w:cs="Times New Roman"/>
          <w:lang w:val="en-US"/>
        </w:rPr>
      </w:pPr>
      <w:r w:rsidRPr="008130FA">
        <w:rPr>
          <w:rFonts w:cs="Times New Roman"/>
          <w:lang w:val="en-US"/>
        </w:rPr>
        <w:t>Th</w:t>
      </w:r>
      <w:r>
        <w:rPr>
          <w:rFonts w:cs="Times New Roman"/>
          <w:lang w:val="en-US"/>
        </w:rPr>
        <w:t>is</w:t>
      </w:r>
      <w:r w:rsidRPr="008130FA">
        <w:rPr>
          <w:rFonts w:cs="Times New Roman"/>
          <w:lang w:val="en-US"/>
        </w:rPr>
        <w:t xml:space="preserve"> supplement reports b</w:t>
      </w:r>
      <w:r w:rsidR="00A55351" w:rsidRPr="008130FA">
        <w:rPr>
          <w:rFonts w:cs="Times New Roman"/>
          <w:lang w:val="en-US"/>
        </w:rPr>
        <w:t xml:space="preserve">rain activation clusters derived from </w:t>
      </w:r>
      <w:r w:rsidR="00196479" w:rsidRPr="008130FA">
        <w:rPr>
          <w:rFonts w:cs="Times New Roman"/>
          <w:lang w:val="en-US"/>
        </w:rPr>
        <w:t xml:space="preserve">general linear </w:t>
      </w:r>
      <w:r w:rsidR="00A55351" w:rsidRPr="008130FA">
        <w:rPr>
          <w:rFonts w:cs="Times New Roman"/>
          <w:lang w:val="en-US"/>
        </w:rPr>
        <w:t xml:space="preserve">model including scrubbing </w:t>
      </w:r>
      <w:r w:rsidR="002A107A">
        <w:rPr>
          <w:rFonts w:cs="Times New Roman"/>
          <w:lang w:val="en-US"/>
        </w:rPr>
        <w:t xml:space="preserve">(see original article cf. </w:t>
      </w:r>
      <w:r w:rsidR="002A107A">
        <w:rPr>
          <w:rFonts w:cs="Times New Roman"/>
          <w:b/>
          <w:bCs/>
          <w:lang w:val="en-US"/>
        </w:rPr>
        <w:t>Explorative correlational analyses and stability testing)</w:t>
      </w:r>
    </w:p>
    <w:p w14:paraId="040F3313" w14:textId="56270E0F" w:rsidR="002A107A" w:rsidRDefault="002A107A" w:rsidP="00B601DD">
      <w:pPr>
        <w:spacing w:line="276" w:lineRule="auto"/>
        <w:jc w:val="both"/>
        <w:rPr>
          <w:rFonts w:cs="Times New Roman"/>
          <w:lang w:val="en-US"/>
        </w:rPr>
      </w:pPr>
    </w:p>
    <w:p w14:paraId="24862050" w14:textId="77777777" w:rsidR="002A107A" w:rsidRDefault="002A107A" w:rsidP="00B601DD">
      <w:pPr>
        <w:spacing w:line="276" w:lineRule="auto"/>
        <w:jc w:val="both"/>
        <w:rPr>
          <w:rFonts w:cs="Times New Roman"/>
          <w:lang w:val="en-US"/>
        </w:rPr>
      </w:pPr>
      <w:r>
        <w:rPr>
          <w:rFonts w:cs="Times New Roman"/>
          <w:b/>
          <w:bCs/>
          <w:lang w:val="en-US"/>
        </w:rPr>
        <w:t>Stability Testing.</w:t>
      </w:r>
      <w:r>
        <w:rPr>
          <w:rFonts w:cs="Times New Roman"/>
          <w:lang w:val="en-US"/>
        </w:rPr>
        <w:t xml:space="preserve"> </w:t>
      </w:r>
    </w:p>
    <w:p w14:paraId="71107D05" w14:textId="4355FE95" w:rsidR="002A107A" w:rsidRDefault="002A107A" w:rsidP="00B601DD">
      <w:pPr>
        <w:spacing w:line="276" w:lineRule="auto"/>
        <w:jc w:val="both"/>
        <w:rPr>
          <w:rFonts w:cs="Times New Roman"/>
          <w:lang w:val="en-US"/>
        </w:rPr>
      </w:pPr>
      <w:r>
        <w:rPr>
          <w:rFonts w:cs="Times New Roman"/>
          <w:lang w:val="en-US"/>
        </w:rPr>
        <w:t xml:space="preserve">To rule out that our contrasts were impacted by carry-over effects (i.e., sustained brain activation during the subsequent rest period, see </w:t>
      </w:r>
      <w:r>
        <w:rPr>
          <w:rFonts w:asciiTheme="minorHAnsi" w:hAnsiTheme="minorHAnsi"/>
          <w:lang w:val="de-DE"/>
        </w:rPr>
        <w:fldChar w:fldCharType="begin" w:fldLock="1"/>
      </w:r>
      <w:r>
        <w:rPr>
          <w:rFonts w:cs="Times New Roman"/>
          <w:lang w:val="en-US"/>
        </w:rPr>
        <w:instrText>ADDIN CSL_CITATION {"citationItems":[{"id":"ITEM-1","itemData":{"DOI":"10.1371/journal.pone.0093098","ISSN":"19326203","PMID":"24682003","abstract":"Task-rest interactions, defined as the modulation of brain activation during fixation periods depending on the preceding stimulation and experimental manipulation, have been described repeatedly for different cognitively demanding tasks in various regions across the brain. However, task-rest interactions in emotive paradigms have received considerably less attention. In this study, we therefore investigated task-rest interactions evoked by the induction and instructed regulation of negative emotion. Whole-brain, functional MRI data were acquired from 55 healthy participants. Two-level general linear model statistics were computed to test for differences between conditions, separately for stimulation and for fixation periods, as well as for interactions between stimulation and fixation (task-rest interactions). Results showed that the regulation of negative emotion led to reverse task-rest interactions (decreased activation during stimulation but increased activation during fixation) in the amygdala as well as in visual cortex regions and to concordant task-rest interactions (increased activation during both, stimulation and fixation) in the dorsolateral prefrontal cortex as well as in a number of brain regions at the intersection of the default mode and the dorsal attention networks. Thus, this first whole-brain investigation of task-rest interactions following the induction and regulation of negative emotion identified a widespread specific modulation of brain activation in regions subserving emotion generation and regulation as well as regions implicated in attention and default mode. © 2014 Lamke et al.","author":[{"dropping-particle":"","family":"Lamke","given":"Jan Peter","non-dropping-particle":"","parse-names":false,"suffix":""},{"dropping-particle":"","family":"Daniels","given":"Judith K.","non-dropping-particle":"","parse-names":false,"suffix":""},{"dropping-particle":"","family":"Dörfel","given":"Denise","non-dropping-particle":"","parse-names":false,"suffix":""},{"dropping-particle":"","family":"Gaebler","given":"Michael","non-dropping-particle":"","parse-names":false,"suffix":""},{"dropping-particle":"","family":"Rahman","given":"Rasha Abdel","non-dropping-particle":"","parse-names":false,"suffix":""},{"dropping-particle":"","family":"Hummel","given":"Falk","non-dropping-particle":"","parse-names":false,"suffix":""},{"dropping-particle":"","family":"Erk","given":"Susanne","non-dropping-particle":"","parse-names":false,"suffix":""},{"dropping-particle":"","family":"Walter","given":"Henrik","non-dropping-particle":"","parse-names":false,"suffix":""}],"container-title":"PLoS ONE","id":"ITEM-1","issue":"3","issued":{"date-parts":[["2014","3","28"]]},"publisher":"Public Library of Science","title":"The impact of stimulus valence and emotion regulation on sustained brain activation: Task-rest switching in emotion","type":"article-journal","volume":"9"},"uris":["http://www.mendeley.com/documents/?uuid=c850618f-65c4-35f0-87d2-0d34e3f8d153"]}],"mendeley":{"formattedCitation":"(1)","plainTextFormattedCitation":"(1)","previouslyFormattedCitation":"(41)"},"properties":{"noteIndex":0},"schema":"https://github.com/citation-style-language/schema/raw/master/csl-citation.json"}</w:instrText>
      </w:r>
      <w:r>
        <w:rPr>
          <w:rFonts w:cs="Times New Roman"/>
          <w:lang w:val="en-US"/>
        </w:rPr>
        <w:fldChar w:fldCharType="separate"/>
      </w:r>
      <w:r w:rsidRPr="002A107A">
        <w:rPr>
          <w:rFonts w:cs="Times New Roman"/>
          <w:noProof/>
          <w:lang w:val="en-US"/>
        </w:rPr>
        <w:t>(1)</w:t>
      </w:r>
      <w:r>
        <w:rPr>
          <w:rFonts w:cs="Times New Roman"/>
          <w:lang w:val="en-US"/>
        </w:rPr>
        <w:fldChar w:fldCharType="end"/>
      </w:r>
      <w:r>
        <w:rPr>
          <w:rFonts w:cs="Times New Roman"/>
          <w:lang w:val="en-US"/>
        </w:rPr>
        <w:t xml:space="preserve">), we employed an additional analysis technique to test the stability of our null results. To this end, we repeated all analyses by adding confound identity matrices as multiple regressors into the general linear model to ignore certain measurement points in the general linear models and thus not assume stability and similarity across trials of brain activity patterns (i.e., ‘scrubbing’; </w:t>
      </w:r>
      <w:r>
        <w:rPr>
          <w:rFonts w:asciiTheme="minorHAnsi" w:hAnsiTheme="minorHAnsi"/>
          <w:lang w:val="de-DE"/>
        </w:rPr>
        <w:fldChar w:fldCharType="begin" w:fldLock="1"/>
      </w:r>
      <w:r>
        <w:rPr>
          <w:rFonts w:cs="Times New Roman"/>
          <w:lang w:val="en-US"/>
        </w:rPr>
        <w:instrText>ADDIN CSL_CITATION {"citationItems":[{"id":"ITEM-1","itemData":{"DOI":"10.1016/J.NEUROIMAGE.2011.10.018","PMID":"22019881","abstract":"Here, we demonstrate that subject motion produces substantial changes in the timecourses of resting state functional connectivity MRI (rs-fcMRI) data despite compensatory spatial registration and regression of motion estimates from the data. These changes cause systematic but spurious correlation structures throughout the brain. Specifically, many long-distance correlations are decreased by subject motion, whereas many short-distance correlations are increased. These changes in rs-fcMRI correlations do not arise from, nor are they adequately countered by, some common functional connectivity processing steps. Two indices of data quality are proposed, and a simple method to reduce motion-related effects in rs-fcMRI analyses is demonstrated that should be flexibly implementable across a variety of software platforms. We demonstrate how application of this technique impacts our own data, modifying previous conclusions about brain development. These results suggest the need for greater care in dealing with subject motion, and the need to critically revisit previous rs-fcMRI work that may not have adequately controlled for effects of transient subject movements. © 2011 Elsevier Inc.","author":[{"dropping-particle":"","family":"Power","given":"Jonathan D","non-dropping-particle":"","parse-names":false,"suffix":""},{"dropping-particle":"","family":"Barnes","given":"Kelly A","non-dropping-particle":"","parse-names":false,"suffix":""},{"dropping-particle":"","family":"Snyder","given":"Abraham Z","non-dropping-particle":"","parse-names":false,"suffix":""},{"dropping-particle":"","family":"Schlaggar","given":"Bradley L","non-dropping-particle":"","parse-names":false,"suffix":""},{"dropping-particle":"","family":"Petersen","given":"Steven E","non-dropping-particle":"","parse-names":false,"suffix":""}],"container-title":"Neuroimage","id":"ITEM-1","issue":"3","issued":{"date-parts":[["2012","2","1"]]},"page":"2142","publisher":"NIH Public Access","title":"Spurious but systematic correlations in functional connectivity MRI networks arise from subject motion","type":"article-journal","volume":"59"},"uris":["http://www.mendeley.com/documents/?uuid=9093a4db-8b10-3f68-81ed-54b0c835e1e6"]}],"mendeley":{"formattedCitation":"(2)","plainTextFormattedCitation":"(2)","previouslyFormattedCitation":"(42)"},"properties":{"noteIndex":0},"schema":"https://github.com/citation-style-language/schema/raw/master/csl-citation.json"}</w:instrText>
      </w:r>
      <w:r>
        <w:rPr>
          <w:rFonts w:cs="Times New Roman"/>
          <w:lang w:val="en-US"/>
        </w:rPr>
        <w:fldChar w:fldCharType="separate"/>
      </w:r>
      <w:r w:rsidRPr="002A107A">
        <w:rPr>
          <w:rFonts w:cs="Times New Roman"/>
          <w:noProof/>
          <w:lang w:val="en-US"/>
        </w:rPr>
        <w:t>(2)</w:t>
      </w:r>
      <w:r>
        <w:rPr>
          <w:rFonts w:cs="Times New Roman"/>
          <w:lang w:val="en-US"/>
        </w:rPr>
        <w:fldChar w:fldCharType="end"/>
      </w:r>
      <w:r>
        <w:rPr>
          <w:rFonts w:cs="Times New Roman"/>
          <w:lang w:val="en-US"/>
        </w:rPr>
        <w:t xml:space="preserve">). Scrubbing was employed for the first minute of rest following script presentation and the individual subject delay to initialize the next script presentation to account for potential carry-over effects or anticipation effects, respectively. Results stemming from the adjusted model did not depict meaningful divergences from the previous findings as can be seen in the following Supplementary Tables 1 – 3.  </w:t>
      </w:r>
    </w:p>
    <w:p w14:paraId="465975FE" w14:textId="77777777" w:rsidR="002A107A" w:rsidRDefault="002A107A" w:rsidP="00B601DD">
      <w:pPr>
        <w:spacing w:line="276" w:lineRule="auto"/>
        <w:jc w:val="both"/>
        <w:rPr>
          <w:rFonts w:cs="Times New Roman"/>
          <w:lang w:val="en-US"/>
        </w:rPr>
      </w:pPr>
    </w:p>
    <w:p w14:paraId="308B53E6" w14:textId="66F0DF38" w:rsidR="00A55351" w:rsidRPr="000A165E" w:rsidRDefault="00211C0D" w:rsidP="00B601DD">
      <w:pPr>
        <w:pStyle w:val="BodyText"/>
        <w:spacing w:before="240" w:line="276" w:lineRule="auto"/>
        <w:jc w:val="both"/>
        <w:rPr>
          <w:rFonts w:cs="Times New Roman"/>
        </w:rPr>
      </w:pPr>
      <w:r>
        <w:rPr>
          <w:rFonts w:cs="Times New Roman"/>
          <w:b/>
          <w:bCs/>
        </w:rPr>
        <w:t xml:space="preserve">Suppl. </w:t>
      </w:r>
      <w:r w:rsidR="00A55351" w:rsidRPr="000A165E">
        <w:rPr>
          <w:rFonts w:cs="Times New Roman"/>
          <w:b/>
          <w:bCs/>
        </w:rPr>
        <w:t xml:space="preserve">Table </w:t>
      </w:r>
      <w:r w:rsidR="000A165E">
        <w:rPr>
          <w:rFonts w:cs="Times New Roman"/>
          <w:b/>
          <w:bCs/>
        </w:rPr>
        <w:t>1</w:t>
      </w:r>
      <w:r w:rsidR="00A55351" w:rsidRPr="000A165E">
        <w:rPr>
          <w:rFonts w:cs="Times New Roman"/>
          <w:b/>
          <w:bCs/>
        </w:rPr>
        <w:t xml:space="preserve">: </w:t>
      </w:r>
      <w:r w:rsidR="00A55351" w:rsidRPr="000A165E">
        <w:rPr>
          <w:rFonts w:cs="Times New Roman"/>
        </w:rPr>
        <w:t>Coordinates (in MNI space) and anatomical labels (</w:t>
      </w:r>
      <w:r w:rsidR="00A55351" w:rsidRPr="000A165E">
        <w:rPr>
          <w:rFonts w:cs="Times New Roman"/>
          <w:lang w:val="en-US" w:eastAsia="de-DE"/>
        </w:rPr>
        <w:t>AAL</w:t>
      </w:r>
      <w:r w:rsidR="00A55351" w:rsidRPr="000A165E">
        <w:rPr>
          <w:rFonts w:cs="Times New Roman"/>
          <w:vertAlign w:val="superscript"/>
          <w:lang w:val="en-US" w:eastAsia="de-DE"/>
        </w:rPr>
        <w:t>REF</w:t>
      </w:r>
      <w:r w:rsidR="00A55351" w:rsidRPr="000A165E">
        <w:rPr>
          <w:rFonts w:cs="Times New Roman"/>
        </w:rPr>
        <w:t xml:space="preserve">) for over-activations in </w:t>
      </w:r>
      <w:r w:rsidR="00692CAC" w:rsidRPr="00692CAC">
        <w:rPr>
          <w:rFonts w:cs="Times New Roman"/>
          <w:i/>
          <w:iCs/>
        </w:rPr>
        <w:t>N</w:t>
      </w:r>
      <w:r w:rsidR="00692CAC">
        <w:rPr>
          <w:rFonts w:cs="Times New Roman"/>
        </w:rPr>
        <w:t xml:space="preserve"> = 51 female subjects</w:t>
      </w:r>
      <w:r w:rsidR="00A55351" w:rsidRPr="000A165E">
        <w:rPr>
          <w:rFonts w:cs="Times New Roman"/>
        </w:rPr>
        <w:t xml:space="preserve"> with posttraumatic stress disorder (PTSD) during traumatic</w:t>
      </w:r>
      <w:r w:rsidR="00692CAC">
        <w:rPr>
          <w:rFonts w:cs="Times New Roman"/>
        </w:rPr>
        <w:t xml:space="preserve"> (vs. neutral)</w:t>
      </w:r>
      <w:r w:rsidR="00A55351" w:rsidRPr="000A165E">
        <w:rPr>
          <w:rFonts w:cs="Times New Roman"/>
        </w:rPr>
        <w:t xml:space="preserve"> </w:t>
      </w:r>
      <w:r w:rsidR="00692CAC">
        <w:rPr>
          <w:rFonts w:cs="Times New Roman"/>
        </w:rPr>
        <w:t xml:space="preserve">autobiographical </w:t>
      </w:r>
      <w:r w:rsidR="00A55351" w:rsidRPr="000A165E">
        <w:rPr>
          <w:rFonts w:cs="Times New Roman"/>
        </w:rPr>
        <w:t>memory recal</w:t>
      </w:r>
      <w:r w:rsidR="00692CAC">
        <w:rPr>
          <w:rFonts w:cs="Times New Roman"/>
        </w:rPr>
        <w:t>l</w:t>
      </w:r>
      <w:r w:rsidR="00A55351" w:rsidRPr="000A165E">
        <w:rPr>
          <w:rFonts w:cs="Times New Roman"/>
        </w:rPr>
        <w:t xml:space="preserve">. </w:t>
      </w:r>
      <w:r w:rsidR="000A165E">
        <w:rPr>
          <w:rFonts w:cs="Times New Roman"/>
        </w:rPr>
        <w:t xml:space="preserve">Since no activation clusters survived the </w:t>
      </w:r>
      <w:r w:rsidR="000A165E" w:rsidRPr="00652028">
        <w:rPr>
          <w:rFonts w:cs="Times New Roman"/>
          <w:lang w:val="en-US"/>
        </w:rPr>
        <w:t xml:space="preserve">FWE-corrected </w:t>
      </w:r>
      <w:r w:rsidR="000A165E" w:rsidRPr="00652028">
        <w:rPr>
          <w:rFonts w:cs="Times New Roman"/>
        </w:rPr>
        <w:t xml:space="preserve">threshold of </w:t>
      </w:r>
      <w:proofErr w:type="spellStart"/>
      <w:r w:rsidR="000A165E" w:rsidRPr="00652028">
        <w:rPr>
          <w:rFonts w:cs="Times New Roman"/>
          <w:lang w:val="en-US"/>
        </w:rPr>
        <w:t>p</w:t>
      </w:r>
      <w:r w:rsidR="000A165E" w:rsidRPr="00652028">
        <w:rPr>
          <w:rFonts w:cs="Times New Roman"/>
          <w:vertAlign w:val="subscript"/>
          <w:lang w:val="en-US"/>
        </w:rPr>
        <w:t>pTFCE</w:t>
      </w:r>
      <w:proofErr w:type="spellEnd"/>
      <w:r w:rsidR="000A165E" w:rsidRPr="00652028">
        <w:rPr>
          <w:rFonts w:cs="Times New Roman"/>
        </w:rPr>
        <w:t xml:space="preserve"> &lt; .05</w:t>
      </w:r>
      <w:r w:rsidR="000A165E">
        <w:rPr>
          <w:rFonts w:cs="Times New Roman"/>
        </w:rPr>
        <w:t xml:space="preserve">, the table displays activation clusters obtained at </w:t>
      </w:r>
      <w:r w:rsidR="00A55351" w:rsidRPr="000A165E">
        <w:rPr>
          <w:rFonts w:cs="Times New Roman"/>
        </w:rPr>
        <w:t>uncorrected</w:t>
      </w:r>
      <w:r w:rsidR="000A165E">
        <w:rPr>
          <w:rFonts w:cs="Times New Roman"/>
        </w:rPr>
        <w:t xml:space="preserve"> threshold of p &lt; .001</w:t>
      </w:r>
      <w:r w:rsidR="00A55351" w:rsidRPr="000A165E">
        <w:rPr>
          <w:rFonts w:cs="Times New Roman"/>
        </w:rPr>
        <w:t xml:space="preserve"> with cluster extent threshold of </w:t>
      </w:r>
      <w:r>
        <w:rPr>
          <w:rFonts w:cs="Times New Roman"/>
          <w:lang w:val="en-US"/>
        </w:rPr>
        <w:t xml:space="preserve">k </w:t>
      </w:r>
      <w:r w:rsidRPr="00F5107B">
        <w:rPr>
          <w:rFonts w:cs="Times New Roman"/>
          <w:lang w:val="en-US"/>
        </w:rPr>
        <w:t>≥</w:t>
      </w:r>
      <w:r>
        <w:rPr>
          <w:rFonts w:cs="Times New Roman"/>
          <w:lang w:val="en-US"/>
        </w:rPr>
        <w:t xml:space="preserve">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22"/>
        <w:gridCol w:w="622"/>
        <w:gridCol w:w="622"/>
        <w:gridCol w:w="739"/>
        <w:gridCol w:w="1176"/>
        <w:gridCol w:w="669"/>
        <w:gridCol w:w="2932"/>
        <w:gridCol w:w="1634"/>
      </w:tblGrid>
      <w:tr w:rsidR="00A55351" w:rsidRPr="000A165E" w14:paraId="637FC017" w14:textId="77777777" w:rsidTr="002A107A">
        <w:trPr>
          <w:trHeight w:val="198"/>
          <w:jc w:val="center"/>
        </w:trPr>
        <w:tc>
          <w:tcPr>
            <w:tcW w:w="5000" w:type="pct"/>
            <w:gridSpan w:val="8"/>
            <w:shd w:val="clear" w:color="auto" w:fill="auto"/>
            <w:vAlign w:val="bottom"/>
          </w:tcPr>
          <w:p w14:paraId="6C1E5A6C" w14:textId="24F13925" w:rsidR="00A55351" w:rsidRPr="008130FA" w:rsidRDefault="00A55351" w:rsidP="00B601DD">
            <w:pPr>
              <w:spacing w:line="276" w:lineRule="auto"/>
              <w:jc w:val="both"/>
              <w:rPr>
                <w:rFonts w:cs="Times New Roman"/>
                <w:b/>
                <w:lang w:val="en-US"/>
              </w:rPr>
            </w:pPr>
            <w:r w:rsidRPr="000A165E">
              <w:rPr>
                <w:rFonts w:cs="Times New Roman"/>
                <w:b/>
              </w:rPr>
              <w:t>Trauma</w:t>
            </w:r>
            <w:r w:rsidR="008130FA" w:rsidRPr="008130FA">
              <w:rPr>
                <w:rFonts w:cs="Times New Roman"/>
                <w:b/>
                <w:lang w:val="en-US"/>
              </w:rPr>
              <w:t xml:space="preserve">tic </w:t>
            </w:r>
            <w:r w:rsidRPr="000A165E">
              <w:rPr>
                <w:rFonts w:cs="Times New Roman"/>
                <w:b/>
              </w:rPr>
              <w:t>&gt; Neutral</w:t>
            </w:r>
            <w:r w:rsidR="008130FA" w:rsidRPr="008130FA">
              <w:rPr>
                <w:rFonts w:cs="Times New Roman"/>
                <w:b/>
                <w:lang w:val="en-US"/>
              </w:rPr>
              <w:t xml:space="preserve"> </w:t>
            </w:r>
            <w:r w:rsidRPr="000A165E">
              <w:rPr>
                <w:rFonts w:cs="Times New Roman"/>
                <w:b/>
              </w:rPr>
              <w:t xml:space="preserve">Recall </w:t>
            </w:r>
            <w:r w:rsidR="008130FA" w:rsidRPr="008130FA">
              <w:rPr>
                <w:rFonts w:cs="Times New Roman"/>
                <w:b/>
                <w:lang w:val="en-US"/>
              </w:rPr>
              <w:t>(incl. scrubbing</w:t>
            </w:r>
            <w:r w:rsidR="008130FA">
              <w:rPr>
                <w:rFonts w:cs="Times New Roman"/>
                <w:b/>
                <w:lang w:val="en-US"/>
              </w:rPr>
              <w:t>)</w:t>
            </w:r>
          </w:p>
        </w:tc>
      </w:tr>
      <w:tr w:rsidR="00A55351" w:rsidRPr="000A165E" w14:paraId="40E14467" w14:textId="77777777" w:rsidTr="002A107A">
        <w:trPr>
          <w:trHeight w:val="212"/>
          <w:jc w:val="center"/>
        </w:trPr>
        <w:tc>
          <w:tcPr>
            <w:tcW w:w="345" w:type="pct"/>
            <w:shd w:val="clear" w:color="auto" w:fill="auto"/>
            <w:vAlign w:val="bottom"/>
          </w:tcPr>
          <w:p w14:paraId="36F9310F" w14:textId="77777777" w:rsidR="00A55351" w:rsidRPr="000A165E" w:rsidRDefault="00A55351" w:rsidP="00B601DD">
            <w:pPr>
              <w:spacing w:line="276" w:lineRule="auto"/>
              <w:jc w:val="both"/>
              <w:rPr>
                <w:rFonts w:cs="Times New Roman"/>
                <w:b/>
              </w:rPr>
            </w:pPr>
            <w:r w:rsidRPr="000A165E">
              <w:rPr>
                <w:rFonts w:cs="Times New Roman"/>
                <w:b/>
              </w:rPr>
              <w:t>x</w:t>
            </w:r>
          </w:p>
        </w:tc>
        <w:tc>
          <w:tcPr>
            <w:tcW w:w="345" w:type="pct"/>
            <w:shd w:val="clear" w:color="auto" w:fill="auto"/>
            <w:vAlign w:val="bottom"/>
          </w:tcPr>
          <w:p w14:paraId="10DBEC36" w14:textId="77777777" w:rsidR="00A55351" w:rsidRPr="000A165E" w:rsidRDefault="00A55351" w:rsidP="00B601DD">
            <w:pPr>
              <w:spacing w:line="276" w:lineRule="auto"/>
              <w:jc w:val="both"/>
              <w:rPr>
                <w:rFonts w:cs="Times New Roman"/>
                <w:b/>
              </w:rPr>
            </w:pPr>
            <w:r w:rsidRPr="000A165E">
              <w:rPr>
                <w:rFonts w:cs="Times New Roman"/>
                <w:b/>
              </w:rPr>
              <w:t>y</w:t>
            </w:r>
          </w:p>
        </w:tc>
        <w:tc>
          <w:tcPr>
            <w:tcW w:w="345" w:type="pct"/>
            <w:shd w:val="clear" w:color="auto" w:fill="auto"/>
            <w:vAlign w:val="bottom"/>
          </w:tcPr>
          <w:p w14:paraId="60018C56" w14:textId="77777777" w:rsidR="00A55351" w:rsidRPr="000A165E" w:rsidRDefault="00A55351" w:rsidP="00B601DD">
            <w:pPr>
              <w:spacing w:line="276" w:lineRule="auto"/>
              <w:jc w:val="both"/>
              <w:rPr>
                <w:rFonts w:cs="Times New Roman"/>
                <w:b/>
              </w:rPr>
            </w:pPr>
            <w:r w:rsidRPr="000A165E">
              <w:rPr>
                <w:rFonts w:cs="Times New Roman"/>
                <w:b/>
              </w:rPr>
              <w:t xml:space="preserve">z </w:t>
            </w:r>
          </w:p>
        </w:tc>
        <w:tc>
          <w:tcPr>
            <w:tcW w:w="410" w:type="pct"/>
            <w:shd w:val="clear" w:color="auto" w:fill="auto"/>
            <w:vAlign w:val="bottom"/>
          </w:tcPr>
          <w:p w14:paraId="3671AC57" w14:textId="77777777" w:rsidR="00A55351" w:rsidRPr="000A165E" w:rsidRDefault="00A55351" w:rsidP="00B601DD">
            <w:pPr>
              <w:spacing w:line="276" w:lineRule="auto"/>
              <w:jc w:val="both"/>
              <w:rPr>
                <w:rFonts w:cs="Times New Roman"/>
                <w:b/>
              </w:rPr>
            </w:pPr>
            <w:r w:rsidRPr="000A165E">
              <w:rPr>
                <w:rFonts w:cs="Times New Roman"/>
                <w:b/>
              </w:rPr>
              <w:t>T</w:t>
            </w:r>
          </w:p>
        </w:tc>
        <w:tc>
          <w:tcPr>
            <w:tcW w:w="652" w:type="pct"/>
            <w:shd w:val="clear" w:color="auto" w:fill="auto"/>
            <w:vAlign w:val="bottom"/>
          </w:tcPr>
          <w:p w14:paraId="41ED4B10" w14:textId="77777777" w:rsidR="00A55351" w:rsidRPr="000A165E" w:rsidRDefault="00A55351" w:rsidP="00B601DD">
            <w:pPr>
              <w:spacing w:line="276" w:lineRule="auto"/>
              <w:jc w:val="both"/>
              <w:rPr>
                <w:rFonts w:cs="Times New Roman"/>
                <w:b/>
              </w:rPr>
            </w:pPr>
            <w:r w:rsidRPr="000A165E">
              <w:rPr>
                <w:rFonts w:cs="Times New Roman"/>
                <w:b/>
              </w:rPr>
              <w:t>p(unc)</w:t>
            </w:r>
          </w:p>
        </w:tc>
        <w:tc>
          <w:tcPr>
            <w:tcW w:w="371" w:type="pct"/>
            <w:shd w:val="clear" w:color="auto" w:fill="auto"/>
            <w:vAlign w:val="bottom"/>
          </w:tcPr>
          <w:p w14:paraId="47658D43" w14:textId="77777777" w:rsidR="00A55351" w:rsidRPr="000A165E" w:rsidRDefault="00A55351" w:rsidP="00B601DD">
            <w:pPr>
              <w:spacing w:line="276" w:lineRule="auto"/>
              <w:jc w:val="both"/>
              <w:rPr>
                <w:rFonts w:cs="Times New Roman"/>
                <w:b/>
              </w:rPr>
            </w:pPr>
            <w:r w:rsidRPr="000A165E">
              <w:rPr>
                <w:rFonts w:cs="Times New Roman"/>
                <w:b/>
              </w:rPr>
              <w:t>k</w:t>
            </w:r>
          </w:p>
        </w:tc>
        <w:tc>
          <w:tcPr>
            <w:tcW w:w="1626" w:type="pct"/>
            <w:shd w:val="clear" w:color="auto" w:fill="auto"/>
            <w:vAlign w:val="bottom"/>
          </w:tcPr>
          <w:p w14:paraId="1DE92520" w14:textId="77777777" w:rsidR="00A55351" w:rsidRPr="000A165E" w:rsidRDefault="00A55351" w:rsidP="00B601DD">
            <w:pPr>
              <w:spacing w:line="276" w:lineRule="auto"/>
              <w:jc w:val="both"/>
              <w:rPr>
                <w:rFonts w:cs="Times New Roman"/>
                <w:b/>
              </w:rPr>
            </w:pPr>
            <w:r w:rsidRPr="000A165E">
              <w:rPr>
                <w:rFonts w:cs="Times New Roman"/>
                <w:b/>
              </w:rPr>
              <w:t>AAL</w:t>
            </w:r>
          </w:p>
        </w:tc>
        <w:tc>
          <w:tcPr>
            <w:tcW w:w="904" w:type="pct"/>
            <w:shd w:val="clear" w:color="auto" w:fill="auto"/>
            <w:vAlign w:val="bottom"/>
          </w:tcPr>
          <w:p w14:paraId="1441F1AD" w14:textId="77777777" w:rsidR="00A55351" w:rsidRPr="000A165E" w:rsidRDefault="00A55351" w:rsidP="00B601DD">
            <w:pPr>
              <w:spacing w:line="276" w:lineRule="auto"/>
              <w:jc w:val="both"/>
              <w:rPr>
                <w:rFonts w:cs="Times New Roman"/>
                <w:b/>
              </w:rPr>
            </w:pPr>
            <w:r w:rsidRPr="000A165E">
              <w:rPr>
                <w:rFonts w:cs="Times New Roman"/>
                <w:b/>
              </w:rPr>
              <w:t>hemisphere</w:t>
            </w:r>
          </w:p>
        </w:tc>
      </w:tr>
      <w:tr w:rsidR="00A55351" w:rsidRPr="000A165E" w14:paraId="1F3DC0B5" w14:textId="77777777" w:rsidTr="002A107A">
        <w:trPr>
          <w:trHeight w:val="198"/>
          <w:jc w:val="center"/>
        </w:trPr>
        <w:tc>
          <w:tcPr>
            <w:tcW w:w="345" w:type="pct"/>
            <w:shd w:val="clear" w:color="auto" w:fill="auto"/>
            <w:vAlign w:val="center"/>
          </w:tcPr>
          <w:p w14:paraId="1D09F2FF" w14:textId="77777777" w:rsidR="00A55351" w:rsidRPr="000A165E" w:rsidRDefault="00A55351" w:rsidP="00B601DD">
            <w:pPr>
              <w:spacing w:line="276" w:lineRule="auto"/>
              <w:jc w:val="both"/>
              <w:rPr>
                <w:rFonts w:cs="Times New Roman"/>
              </w:rPr>
            </w:pPr>
            <w:r w:rsidRPr="000A165E">
              <w:rPr>
                <w:rFonts w:cs="Times New Roman"/>
              </w:rPr>
              <w:t>-51</w:t>
            </w:r>
          </w:p>
        </w:tc>
        <w:tc>
          <w:tcPr>
            <w:tcW w:w="345" w:type="pct"/>
            <w:shd w:val="clear" w:color="auto" w:fill="auto"/>
            <w:vAlign w:val="center"/>
          </w:tcPr>
          <w:p w14:paraId="21BBD05E" w14:textId="77777777" w:rsidR="00A55351" w:rsidRPr="000A165E" w:rsidRDefault="00A55351" w:rsidP="00B601DD">
            <w:pPr>
              <w:spacing w:line="276" w:lineRule="auto"/>
              <w:jc w:val="both"/>
              <w:rPr>
                <w:rFonts w:cs="Times New Roman"/>
              </w:rPr>
            </w:pPr>
            <w:r w:rsidRPr="000A165E">
              <w:rPr>
                <w:rFonts w:cs="Times New Roman"/>
              </w:rPr>
              <w:t>-73</w:t>
            </w:r>
          </w:p>
        </w:tc>
        <w:tc>
          <w:tcPr>
            <w:tcW w:w="345" w:type="pct"/>
            <w:shd w:val="clear" w:color="auto" w:fill="auto"/>
            <w:vAlign w:val="center"/>
          </w:tcPr>
          <w:p w14:paraId="3D3574AC" w14:textId="77777777" w:rsidR="00A55351" w:rsidRPr="000A165E" w:rsidRDefault="00A55351" w:rsidP="00B601DD">
            <w:pPr>
              <w:spacing w:line="276" w:lineRule="auto"/>
              <w:jc w:val="both"/>
              <w:rPr>
                <w:rFonts w:cs="Times New Roman"/>
              </w:rPr>
            </w:pPr>
            <w:r w:rsidRPr="000A165E">
              <w:rPr>
                <w:rFonts w:cs="Times New Roman"/>
              </w:rPr>
              <w:t>-7</w:t>
            </w:r>
          </w:p>
        </w:tc>
        <w:tc>
          <w:tcPr>
            <w:tcW w:w="410" w:type="pct"/>
            <w:shd w:val="clear" w:color="auto" w:fill="auto"/>
            <w:vAlign w:val="center"/>
          </w:tcPr>
          <w:p w14:paraId="46C9D21C" w14:textId="77777777" w:rsidR="00A55351" w:rsidRPr="000A165E" w:rsidRDefault="00A55351" w:rsidP="00B601DD">
            <w:pPr>
              <w:spacing w:line="276" w:lineRule="auto"/>
              <w:jc w:val="both"/>
              <w:rPr>
                <w:rFonts w:cs="Times New Roman"/>
              </w:rPr>
            </w:pPr>
            <w:r w:rsidRPr="000A165E">
              <w:rPr>
                <w:rFonts w:cs="Times New Roman"/>
              </w:rPr>
              <w:t>4.71</w:t>
            </w:r>
          </w:p>
        </w:tc>
        <w:tc>
          <w:tcPr>
            <w:tcW w:w="652" w:type="pct"/>
            <w:shd w:val="clear" w:color="auto" w:fill="auto"/>
            <w:vAlign w:val="bottom"/>
          </w:tcPr>
          <w:p w14:paraId="478E5E07" w14:textId="77777777" w:rsidR="00A55351" w:rsidRPr="000A165E" w:rsidRDefault="00A55351"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3BBA14ED" w14:textId="77777777" w:rsidR="00A55351" w:rsidRPr="000A165E" w:rsidRDefault="00A55351" w:rsidP="00B601DD">
            <w:pPr>
              <w:spacing w:line="276" w:lineRule="auto"/>
              <w:jc w:val="both"/>
              <w:rPr>
                <w:rFonts w:cs="Times New Roman"/>
              </w:rPr>
            </w:pPr>
            <w:r w:rsidRPr="000A165E">
              <w:rPr>
                <w:rFonts w:cs="Times New Roman"/>
              </w:rPr>
              <w:t>715</w:t>
            </w:r>
          </w:p>
        </w:tc>
        <w:tc>
          <w:tcPr>
            <w:tcW w:w="1626" w:type="pct"/>
            <w:shd w:val="clear" w:color="auto" w:fill="auto"/>
            <w:vAlign w:val="bottom"/>
          </w:tcPr>
          <w:p w14:paraId="6CC18E87" w14:textId="4C666A54" w:rsidR="00A55351" w:rsidRPr="008130FA" w:rsidRDefault="00A55351" w:rsidP="00B601DD">
            <w:pPr>
              <w:spacing w:line="276" w:lineRule="auto"/>
              <w:jc w:val="both"/>
              <w:rPr>
                <w:rFonts w:cs="Times New Roman"/>
                <w:lang w:val="nl-NL"/>
              </w:rPr>
            </w:pPr>
            <w:r w:rsidRPr="000A165E">
              <w:rPr>
                <w:rFonts w:cs="Times New Roman"/>
              </w:rPr>
              <w:t xml:space="preserve">Inferior </w:t>
            </w:r>
            <w:r w:rsidR="008130FA">
              <w:rPr>
                <w:rFonts w:cs="Times New Roman"/>
                <w:lang w:val="nl-NL"/>
              </w:rPr>
              <w:t>o</w:t>
            </w:r>
            <w:r w:rsidRPr="000A165E">
              <w:rPr>
                <w:rFonts w:cs="Times New Roman"/>
              </w:rPr>
              <w:t>ccipital</w:t>
            </w:r>
            <w:r w:rsidR="008130FA">
              <w:rPr>
                <w:rFonts w:cs="Times New Roman"/>
                <w:lang w:val="nl-NL"/>
              </w:rPr>
              <w:t xml:space="preserve"> </w:t>
            </w:r>
            <w:proofErr w:type="spellStart"/>
            <w:r w:rsidR="008130FA">
              <w:rPr>
                <w:rFonts w:cs="Times New Roman"/>
                <w:lang w:val="nl-NL"/>
              </w:rPr>
              <w:t>gyrus</w:t>
            </w:r>
            <w:proofErr w:type="spellEnd"/>
          </w:p>
        </w:tc>
        <w:tc>
          <w:tcPr>
            <w:tcW w:w="904" w:type="pct"/>
            <w:shd w:val="clear" w:color="auto" w:fill="auto"/>
            <w:vAlign w:val="bottom"/>
          </w:tcPr>
          <w:p w14:paraId="5885C75B" w14:textId="77777777" w:rsidR="00A55351" w:rsidRPr="000A165E" w:rsidRDefault="00A55351" w:rsidP="00B601DD">
            <w:pPr>
              <w:spacing w:line="276" w:lineRule="auto"/>
              <w:jc w:val="both"/>
              <w:rPr>
                <w:rFonts w:cs="Times New Roman"/>
              </w:rPr>
            </w:pPr>
            <w:r w:rsidRPr="000A165E">
              <w:rPr>
                <w:rFonts w:cs="Times New Roman"/>
              </w:rPr>
              <w:t>left</w:t>
            </w:r>
          </w:p>
        </w:tc>
      </w:tr>
      <w:tr w:rsidR="00A55351" w:rsidRPr="000A165E" w14:paraId="4D041B9D" w14:textId="77777777" w:rsidTr="002A107A">
        <w:trPr>
          <w:trHeight w:val="212"/>
          <w:jc w:val="center"/>
        </w:trPr>
        <w:tc>
          <w:tcPr>
            <w:tcW w:w="345" w:type="pct"/>
            <w:shd w:val="clear" w:color="auto" w:fill="auto"/>
            <w:vAlign w:val="center"/>
          </w:tcPr>
          <w:p w14:paraId="1F16A0A5" w14:textId="77777777" w:rsidR="00A55351" w:rsidRPr="000A165E" w:rsidRDefault="00A55351" w:rsidP="00B601DD">
            <w:pPr>
              <w:spacing w:line="276" w:lineRule="auto"/>
              <w:jc w:val="both"/>
              <w:rPr>
                <w:rFonts w:cs="Times New Roman"/>
              </w:rPr>
            </w:pPr>
            <w:r w:rsidRPr="000A165E">
              <w:rPr>
                <w:rFonts w:cs="Times New Roman"/>
              </w:rPr>
              <w:t>-33</w:t>
            </w:r>
          </w:p>
        </w:tc>
        <w:tc>
          <w:tcPr>
            <w:tcW w:w="345" w:type="pct"/>
            <w:shd w:val="clear" w:color="auto" w:fill="auto"/>
            <w:vAlign w:val="center"/>
          </w:tcPr>
          <w:p w14:paraId="421D98F5" w14:textId="77777777" w:rsidR="00A55351" w:rsidRPr="000A165E" w:rsidRDefault="00A55351" w:rsidP="00B601DD">
            <w:pPr>
              <w:spacing w:line="276" w:lineRule="auto"/>
              <w:jc w:val="both"/>
              <w:rPr>
                <w:rFonts w:cs="Times New Roman"/>
              </w:rPr>
            </w:pPr>
            <w:r w:rsidRPr="000A165E">
              <w:rPr>
                <w:rFonts w:cs="Times New Roman"/>
              </w:rPr>
              <w:t>-67</w:t>
            </w:r>
          </w:p>
        </w:tc>
        <w:tc>
          <w:tcPr>
            <w:tcW w:w="345" w:type="pct"/>
            <w:shd w:val="clear" w:color="auto" w:fill="auto"/>
            <w:vAlign w:val="center"/>
          </w:tcPr>
          <w:p w14:paraId="0481BFA1" w14:textId="77777777" w:rsidR="00A55351" w:rsidRPr="000A165E" w:rsidRDefault="00A55351" w:rsidP="00B601DD">
            <w:pPr>
              <w:spacing w:line="276" w:lineRule="auto"/>
              <w:jc w:val="both"/>
              <w:rPr>
                <w:rFonts w:cs="Times New Roman"/>
              </w:rPr>
            </w:pPr>
            <w:r w:rsidRPr="000A165E">
              <w:rPr>
                <w:rFonts w:cs="Times New Roman"/>
              </w:rPr>
              <w:t>17</w:t>
            </w:r>
          </w:p>
        </w:tc>
        <w:tc>
          <w:tcPr>
            <w:tcW w:w="410" w:type="pct"/>
            <w:shd w:val="clear" w:color="auto" w:fill="auto"/>
            <w:vAlign w:val="center"/>
          </w:tcPr>
          <w:p w14:paraId="00A1480D" w14:textId="77777777" w:rsidR="00A55351" w:rsidRPr="000A165E" w:rsidRDefault="00A55351" w:rsidP="00B601DD">
            <w:pPr>
              <w:spacing w:line="276" w:lineRule="auto"/>
              <w:jc w:val="both"/>
              <w:rPr>
                <w:rFonts w:cs="Times New Roman"/>
              </w:rPr>
            </w:pPr>
            <w:r w:rsidRPr="000A165E">
              <w:rPr>
                <w:rFonts w:cs="Times New Roman"/>
              </w:rPr>
              <w:t>4.58</w:t>
            </w:r>
          </w:p>
        </w:tc>
        <w:tc>
          <w:tcPr>
            <w:tcW w:w="652" w:type="pct"/>
            <w:shd w:val="clear" w:color="auto" w:fill="auto"/>
          </w:tcPr>
          <w:p w14:paraId="4655D5EA" w14:textId="77777777" w:rsidR="00A55351" w:rsidRPr="000A165E" w:rsidRDefault="00A55351"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65FC5EE1" w14:textId="77777777" w:rsidR="00A55351" w:rsidRPr="000A165E" w:rsidRDefault="00A55351" w:rsidP="00B601DD">
            <w:pPr>
              <w:spacing w:line="276" w:lineRule="auto"/>
              <w:jc w:val="both"/>
              <w:rPr>
                <w:rFonts w:cs="Times New Roman"/>
              </w:rPr>
            </w:pPr>
          </w:p>
        </w:tc>
        <w:tc>
          <w:tcPr>
            <w:tcW w:w="1626" w:type="pct"/>
            <w:shd w:val="clear" w:color="auto" w:fill="auto"/>
            <w:vAlign w:val="bottom"/>
          </w:tcPr>
          <w:p w14:paraId="1DD0C01F" w14:textId="5FA13433" w:rsidR="00A55351" w:rsidRPr="008130FA" w:rsidRDefault="00A55351" w:rsidP="00B601DD">
            <w:pPr>
              <w:spacing w:line="276" w:lineRule="auto"/>
              <w:jc w:val="both"/>
              <w:rPr>
                <w:rFonts w:cs="Times New Roman"/>
                <w:lang w:val="nl-NL"/>
              </w:rPr>
            </w:pPr>
            <w:r w:rsidRPr="000A165E">
              <w:rPr>
                <w:rFonts w:cs="Times New Roman"/>
              </w:rPr>
              <w:t xml:space="preserve">Middle </w:t>
            </w:r>
            <w:r w:rsidR="008130FA">
              <w:rPr>
                <w:rFonts w:cs="Times New Roman"/>
              </w:rPr>
              <w:t>o</w:t>
            </w:r>
            <w:r w:rsidRPr="000A165E">
              <w:rPr>
                <w:rFonts w:cs="Times New Roman"/>
              </w:rPr>
              <w:t>ccipital</w:t>
            </w:r>
            <w:r w:rsidR="008130FA">
              <w:rPr>
                <w:rFonts w:cs="Times New Roman"/>
                <w:lang w:val="nl-NL"/>
              </w:rPr>
              <w:t xml:space="preserve"> </w:t>
            </w:r>
            <w:proofErr w:type="spellStart"/>
            <w:r w:rsidR="008130FA">
              <w:rPr>
                <w:rFonts w:cs="Times New Roman"/>
                <w:lang w:val="nl-NL"/>
              </w:rPr>
              <w:t>gyrus</w:t>
            </w:r>
            <w:proofErr w:type="spellEnd"/>
          </w:p>
        </w:tc>
        <w:tc>
          <w:tcPr>
            <w:tcW w:w="904" w:type="pct"/>
            <w:shd w:val="clear" w:color="auto" w:fill="auto"/>
            <w:vAlign w:val="bottom"/>
          </w:tcPr>
          <w:p w14:paraId="6C672BB1" w14:textId="77777777" w:rsidR="00A55351" w:rsidRPr="000A165E" w:rsidRDefault="00A55351" w:rsidP="00B601DD">
            <w:pPr>
              <w:spacing w:line="276" w:lineRule="auto"/>
              <w:jc w:val="both"/>
              <w:rPr>
                <w:rFonts w:cs="Times New Roman"/>
              </w:rPr>
            </w:pPr>
            <w:r w:rsidRPr="000A165E">
              <w:rPr>
                <w:rFonts w:cs="Times New Roman"/>
              </w:rPr>
              <w:t>left</w:t>
            </w:r>
          </w:p>
        </w:tc>
      </w:tr>
      <w:tr w:rsidR="00A55351" w:rsidRPr="000A165E" w14:paraId="439DF9FD" w14:textId="77777777" w:rsidTr="002A107A">
        <w:trPr>
          <w:trHeight w:val="198"/>
          <w:jc w:val="center"/>
        </w:trPr>
        <w:tc>
          <w:tcPr>
            <w:tcW w:w="345" w:type="pct"/>
            <w:shd w:val="clear" w:color="auto" w:fill="auto"/>
            <w:vAlign w:val="center"/>
          </w:tcPr>
          <w:p w14:paraId="31A428AF" w14:textId="77777777" w:rsidR="00A55351" w:rsidRPr="000A165E" w:rsidRDefault="00A55351" w:rsidP="00B601DD">
            <w:pPr>
              <w:spacing w:line="276" w:lineRule="auto"/>
              <w:jc w:val="both"/>
              <w:rPr>
                <w:rFonts w:cs="Times New Roman"/>
              </w:rPr>
            </w:pPr>
            <w:r w:rsidRPr="000A165E">
              <w:rPr>
                <w:rFonts w:cs="Times New Roman"/>
              </w:rPr>
              <w:t>-33</w:t>
            </w:r>
          </w:p>
        </w:tc>
        <w:tc>
          <w:tcPr>
            <w:tcW w:w="345" w:type="pct"/>
            <w:shd w:val="clear" w:color="auto" w:fill="auto"/>
            <w:vAlign w:val="center"/>
          </w:tcPr>
          <w:p w14:paraId="01B98277" w14:textId="77777777" w:rsidR="00A55351" w:rsidRPr="000A165E" w:rsidRDefault="00A55351" w:rsidP="00B601DD">
            <w:pPr>
              <w:spacing w:line="276" w:lineRule="auto"/>
              <w:jc w:val="both"/>
              <w:rPr>
                <w:rFonts w:cs="Times New Roman"/>
              </w:rPr>
            </w:pPr>
            <w:r w:rsidRPr="000A165E">
              <w:rPr>
                <w:rFonts w:cs="Times New Roman"/>
              </w:rPr>
              <w:t>-82</w:t>
            </w:r>
          </w:p>
        </w:tc>
        <w:tc>
          <w:tcPr>
            <w:tcW w:w="345" w:type="pct"/>
            <w:shd w:val="clear" w:color="auto" w:fill="auto"/>
            <w:vAlign w:val="center"/>
          </w:tcPr>
          <w:p w14:paraId="44CECE3F" w14:textId="77777777" w:rsidR="00A55351" w:rsidRPr="000A165E" w:rsidRDefault="00A55351" w:rsidP="00B601DD">
            <w:pPr>
              <w:spacing w:line="276" w:lineRule="auto"/>
              <w:jc w:val="both"/>
              <w:rPr>
                <w:rFonts w:cs="Times New Roman"/>
              </w:rPr>
            </w:pPr>
            <w:r w:rsidRPr="000A165E">
              <w:rPr>
                <w:rFonts w:cs="Times New Roman"/>
              </w:rPr>
              <w:t>20</w:t>
            </w:r>
          </w:p>
        </w:tc>
        <w:tc>
          <w:tcPr>
            <w:tcW w:w="410" w:type="pct"/>
            <w:shd w:val="clear" w:color="auto" w:fill="auto"/>
            <w:vAlign w:val="center"/>
          </w:tcPr>
          <w:p w14:paraId="4CCB1783" w14:textId="77777777" w:rsidR="00A55351" w:rsidRPr="000A165E" w:rsidRDefault="00A55351" w:rsidP="00B601DD">
            <w:pPr>
              <w:spacing w:line="276" w:lineRule="auto"/>
              <w:jc w:val="both"/>
              <w:rPr>
                <w:rFonts w:cs="Times New Roman"/>
              </w:rPr>
            </w:pPr>
            <w:r w:rsidRPr="000A165E">
              <w:rPr>
                <w:rFonts w:cs="Times New Roman"/>
              </w:rPr>
              <w:t>4.51</w:t>
            </w:r>
          </w:p>
        </w:tc>
        <w:tc>
          <w:tcPr>
            <w:tcW w:w="652" w:type="pct"/>
            <w:shd w:val="clear" w:color="auto" w:fill="auto"/>
          </w:tcPr>
          <w:p w14:paraId="2651D827" w14:textId="77777777" w:rsidR="00A55351" w:rsidRPr="000A165E" w:rsidRDefault="00A55351"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2CDE28A9" w14:textId="77777777" w:rsidR="00A55351" w:rsidRPr="000A165E" w:rsidRDefault="00A55351" w:rsidP="00B601DD">
            <w:pPr>
              <w:spacing w:line="276" w:lineRule="auto"/>
              <w:jc w:val="both"/>
              <w:rPr>
                <w:rFonts w:cs="Times New Roman"/>
              </w:rPr>
            </w:pPr>
          </w:p>
        </w:tc>
        <w:tc>
          <w:tcPr>
            <w:tcW w:w="1626" w:type="pct"/>
            <w:shd w:val="clear" w:color="auto" w:fill="auto"/>
            <w:vAlign w:val="bottom"/>
          </w:tcPr>
          <w:p w14:paraId="61CAA2B9" w14:textId="4DA5CDC2" w:rsidR="00A55351" w:rsidRPr="000A165E" w:rsidRDefault="008130FA" w:rsidP="00B601DD">
            <w:pPr>
              <w:spacing w:line="276" w:lineRule="auto"/>
              <w:jc w:val="both"/>
              <w:rPr>
                <w:rFonts w:cs="Times New Roman"/>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904" w:type="pct"/>
            <w:shd w:val="clear" w:color="auto" w:fill="auto"/>
            <w:vAlign w:val="bottom"/>
          </w:tcPr>
          <w:p w14:paraId="35D1906A" w14:textId="77777777" w:rsidR="00A55351" w:rsidRPr="000A165E" w:rsidRDefault="00A55351" w:rsidP="00B601DD">
            <w:pPr>
              <w:spacing w:line="276" w:lineRule="auto"/>
              <w:jc w:val="both"/>
              <w:rPr>
                <w:rFonts w:cs="Times New Roman"/>
              </w:rPr>
            </w:pPr>
            <w:r w:rsidRPr="000A165E">
              <w:rPr>
                <w:rFonts w:cs="Times New Roman"/>
              </w:rPr>
              <w:t>left</w:t>
            </w:r>
          </w:p>
        </w:tc>
      </w:tr>
      <w:tr w:rsidR="008130FA" w:rsidRPr="000A165E" w14:paraId="53D783A8" w14:textId="77777777" w:rsidTr="002A107A">
        <w:trPr>
          <w:trHeight w:val="212"/>
          <w:jc w:val="center"/>
        </w:trPr>
        <w:tc>
          <w:tcPr>
            <w:tcW w:w="345" w:type="pct"/>
            <w:shd w:val="clear" w:color="auto" w:fill="auto"/>
            <w:vAlign w:val="center"/>
          </w:tcPr>
          <w:p w14:paraId="1E8C43B1" w14:textId="77777777" w:rsidR="008130FA" w:rsidRPr="000A165E" w:rsidRDefault="008130FA" w:rsidP="00B601DD">
            <w:pPr>
              <w:spacing w:line="276" w:lineRule="auto"/>
              <w:jc w:val="both"/>
              <w:rPr>
                <w:rFonts w:cs="Times New Roman"/>
              </w:rPr>
            </w:pPr>
            <w:r w:rsidRPr="000A165E">
              <w:rPr>
                <w:rFonts w:cs="Times New Roman"/>
              </w:rPr>
              <w:t>3</w:t>
            </w:r>
          </w:p>
        </w:tc>
        <w:tc>
          <w:tcPr>
            <w:tcW w:w="345" w:type="pct"/>
            <w:shd w:val="clear" w:color="auto" w:fill="auto"/>
            <w:vAlign w:val="center"/>
          </w:tcPr>
          <w:p w14:paraId="060D9C8B" w14:textId="77777777" w:rsidR="008130FA" w:rsidRPr="000A165E" w:rsidRDefault="008130FA" w:rsidP="00B601DD">
            <w:pPr>
              <w:spacing w:line="276" w:lineRule="auto"/>
              <w:jc w:val="both"/>
              <w:rPr>
                <w:rFonts w:cs="Times New Roman"/>
              </w:rPr>
            </w:pPr>
            <w:r w:rsidRPr="000A165E">
              <w:rPr>
                <w:rFonts w:cs="Times New Roman"/>
              </w:rPr>
              <w:t>-64</w:t>
            </w:r>
          </w:p>
        </w:tc>
        <w:tc>
          <w:tcPr>
            <w:tcW w:w="345" w:type="pct"/>
            <w:shd w:val="clear" w:color="auto" w:fill="auto"/>
            <w:vAlign w:val="center"/>
          </w:tcPr>
          <w:p w14:paraId="533B3FA9" w14:textId="77777777" w:rsidR="008130FA" w:rsidRPr="000A165E" w:rsidRDefault="008130FA" w:rsidP="00B601DD">
            <w:pPr>
              <w:spacing w:line="276" w:lineRule="auto"/>
              <w:jc w:val="both"/>
              <w:rPr>
                <w:rFonts w:cs="Times New Roman"/>
              </w:rPr>
            </w:pPr>
            <w:r w:rsidRPr="000A165E">
              <w:rPr>
                <w:rFonts w:cs="Times New Roman"/>
              </w:rPr>
              <w:t>-28</w:t>
            </w:r>
          </w:p>
        </w:tc>
        <w:tc>
          <w:tcPr>
            <w:tcW w:w="410" w:type="pct"/>
            <w:shd w:val="clear" w:color="auto" w:fill="auto"/>
            <w:vAlign w:val="center"/>
          </w:tcPr>
          <w:p w14:paraId="230614F5" w14:textId="77777777" w:rsidR="008130FA" w:rsidRPr="000A165E" w:rsidRDefault="008130FA" w:rsidP="00B601DD">
            <w:pPr>
              <w:spacing w:line="276" w:lineRule="auto"/>
              <w:jc w:val="both"/>
              <w:rPr>
                <w:rFonts w:cs="Times New Roman"/>
              </w:rPr>
            </w:pPr>
            <w:r w:rsidRPr="000A165E">
              <w:rPr>
                <w:rFonts w:cs="Times New Roman"/>
              </w:rPr>
              <w:t>4.37</w:t>
            </w:r>
          </w:p>
        </w:tc>
        <w:tc>
          <w:tcPr>
            <w:tcW w:w="652" w:type="pct"/>
            <w:shd w:val="clear" w:color="auto" w:fill="auto"/>
          </w:tcPr>
          <w:p w14:paraId="3B5EB752"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3BABA718" w14:textId="77777777" w:rsidR="008130FA" w:rsidRPr="000A165E" w:rsidRDefault="008130FA" w:rsidP="00B601DD">
            <w:pPr>
              <w:spacing w:line="276" w:lineRule="auto"/>
              <w:jc w:val="both"/>
              <w:rPr>
                <w:rFonts w:cs="Times New Roman"/>
              </w:rPr>
            </w:pPr>
            <w:r w:rsidRPr="000A165E">
              <w:rPr>
                <w:rFonts w:cs="Times New Roman"/>
              </w:rPr>
              <w:t>621</w:t>
            </w:r>
          </w:p>
        </w:tc>
        <w:tc>
          <w:tcPr>
            <w:tcW w:w="1626" w:type="pct"/>
            <w:shd w:val="clear" w:color="auto" w:fill="auto"/>
            <w:vAlign w:val="bottom"/>
          </w:tcPr>
          <w:p w14:paraId="4336298C" w14:textId="7B18283F" w:rsidR="008130FA" w:rsidRPr="000A165E" w:rsidRDefault="008130FA" w:rsidP="00B601DD">
            <w:pPr>
              <w:spacing w:line="276" w:lineRule="auto"/>
              <w:jc w:val="both"/>
              <w:rPr>
                <w:rFonts w:cs="Times New Roman"/>
              </w:rPr>
            </w:pPr>
            <w:r w:rsidRPr="004368ED">
              <w:rPr>
                <w:rFonts w:cs="Times New Roman"/>
                <w:lang w:val="en-US"/>
              </w:rPr>
              <w:t xml:space="preserve">Lobule VIII of </w:t>
            </w:r>
            <w:r>
              <w:rPr>
                <w:rFonts w:cs="Times New Roman"/>
                <w:lang w:val="en-US"/>
              </w:rPr>
              <w:t>v</w:t>
            </w:r>
            <w:r w:rsidRPr="004368ED">
              <w:rPr>
                <w:rFonts w:cs="Times New Roman"/>
                <w:lang w:val="en-US"/>
              </w:rPr>
              <w:t>ermis</w:t>
            </w:r>
          </w:p>
        </w:tc>
        <w:tc>
          <w:tcPr>
            <w:tcW w:w="904" w:type="pct"/>
            <w:shd w:val="clear" w:color="auto" w:fill="auto"/>
            <w:vAlign w:val="bottom"/>
          </w:tcPr>
          <w:p w14:paraId="0FE4B3EF" w14:textId="77777777" w:rsidR="008130FA" w:rsidRPr="000A165E" w:rsidRDefault="008130FA" w:rsidP="00B601DD">
            <w:pPr>
              <w:spacing w:line="276" w:lineRule="auto"/>
              <w:jc w:val="both"/>
              <w:rPr>
                <w:rFonts w:cs="Times New Roman"/>
              </w:rPr>
            </w:pPr>
          </w:p>
        </w:tc>
      </w:tr>
      <w:tr w:rsidR="008130FA" w:rsidRPr="000A165E" w14:paraId="747BC05A" w14:textId="77777777" w:rsidTr="002A107A">
        <w:trPr>
          <w:trHeight w:val="198"/>
          <w:jc w:val="center"/>
        </w:trPr>
        <w:tc>
          <w:tcPr>
            <w:tcW w:w="345" w:type="pct"/>
            <w:shd w:val="clear" w:color="auto" w:fill="auto"/>
            <w:vAlign w:val="center"/>
          </w:tcPr>
          <w:p w14:paraId="0DE2A7D7" w14:textId="77777777" w:rsidR="008130FA" w:rsidRPr="000A165E" w:rsidRDefault="008130FA" w:rsidP="00B601DD">
            <w:pPr>
              <w:spacing w:line="276" w:lineRule="auto"/>
              <w:jc w:val="both"/>
              <w:rPr>
                <w:rFonts w:cs="Times New Roman"/>
              </w:rPr>
            </w:pPr>
            <w:r w:rsidRPr="000A165E">
              <w:rPr>
                <w:rFonts w:cs="Times New Roman"/>
              </w:rPr>
              <w:t>-3</w:t>
            </w:r>
          </w:p>
        </w:tc>
        <w:tc>
          <w:tcPr>
            <w:tcW w:w="345" w:type="pct"/>
            <w:shd w:val="clear" w:color="auto" w:fill="auto"/>
            <w:vAlign w:val="center"/>
          </w:tcPr>
          <w:p w14:paraId="4B4D947C" w14:textId="77777777" w:rsidR="008130FA" w:rsidRPr="000A165E" w:rsidRDefault="008130FA" w:rsidP="00B601DD">
            <w:pPr>
              <w:spacing w:line="276" w:lineRule="auto"/>
              <w:jc w:val="both"/>
              <w:rPr>
                <w:rFonts w:cs="Times New Roman"/>
              </w:rPr>
            </w:pPr>
            <w:r w:rsidRPr="000A165E">
              <w:rPr>
                <w:rFonts w:cs="Times New Roman"/>
              </w:rPr>
              <w:t>-76</w:t>
            </w:r>
          </w:p>
        </w:tc>
        <w:tc>
          <w:tcPr>
            <w:tcW w:w="345" w:type="pct"/>
            <w:shd w:val="clear" w:color="auto" w:fill="auto"/>
            <w:vAlign w:val="center"/>
          </w:tcPr>
          <w:p w14:paraId="7A46276B" w14:textId="77777777" w:rsidR="008130FA" w:rsidRPr="000A165E" w:rsidRDefault="008130FA" w:rsidP="00B601DD">
            <w:pPr>
              <w:spacing w:line="276" w:lineRule="auto"/>
              <w:jc w:val="both"/>
              <w:rPr>
                <w:rFonts w:cs="Times New Roman"/>
              </w:rPr>
            </w:pPr>
            <w:r w:rsidRPr="000A165E">
              <w:rPr>
                <w:rFonts w:cs="Times New Roman"/>
              </w:rPr>
              <w:t>-34</w:t>
            </w:r>
          </w:p>
        </w:tc>
        <w:tc>
          <w:tcPr>
            <w:tcW w:w="410" w:type="pct"/>
            <w:shd w:val="clear" w:color="auto" w:fill="auto"/>
            <w:vAlign w:val="center"/>
          </w:tcPr>
          <w:p w14:paraId="706333EC" w14:textId="77777777" w:rsidR="008130FA" w:rsidRPr="000A165E" w:rsidRDefault="008130FA" w:rsidP="00B601DD">
            <w:pPr>
              <w:spacing w:line="276" w:lineRule="auto"/>
              <w:jc w:val="both"/>
              <w:rPr>
                <w:rFonts w:cs="Times New Roman"/>
              </w:rPr>
            </w:pPr>
            <w:r w:rsidRPr="000A165E">
              <w:rPr>
                <w:rFonts w:cs="Times New Roman"/>
              </w:rPr>
              <w:t>4.26</w:t>
            </w:r>
          </w:p>
        </w:tc>
        <w:tc>
          <w:tcPr>
            <w:tcW w:w="652" w:type="pct"/>
            <w:shd w:val="clear" w:color="auto" w:fill="auto"/>
          </w:tcPr>
          <w:p w14:paraId="28CBCEE9"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2DCD82F5"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65D544D7" w14:textId="77777777" w:rsidR="008130FA" w:rsidRPr="008130FA" w:rsidRDefault="008130FA" w:rsidP="00B601DD">
            <w:pPr>
              <w:spacing w:line="276" w:lineRule="auto"/>
              <w:jc w:val="both"/>
              <w:rPr>
                <w:rFonts w:cs="Times New Roman"/>
              </w:rPr>
            </w:pPr>
            <w:r w:rsidRPr="008130FA">
              <w:rPr>
                <w:rFonts w:cs="Times New Roman"/>
              </w:rPr>
              <w:t>Crus II of cerebellar</w:t>
            </w:r>
          </w:p>
          <w:p w14:paraId="4025C154" w14:textId="41BECD96" w:rsidR="008130FA" w:rsidRPr="000A165E" w:rsidRDefault="008130FA" w:rsidP="00B601DD">
            <w:pPr>
              <w:spacing w:line="276" w:lineRule="auto"/>
              <w:jc w:val="both"/>
              <w:rPr>
                <w:rFonts w:cs="Times New Roman"/>
              </w:rPr>
            </w:pPr>
            <w:r w:rsidRPr="008130FA">
              <w:rPr>
                <w:rFonts w:cs="Times New Roman"/>
              </w:rPr>
              <w:t>hemisphere</w:t>
            </w:r>
          </w:p>
        </w:tc>
        <w:tc>
          <w:tcPr>
            <w:tcW w:w="904" w:type="pct"/>
            <w:shd w:val="clear" w:color="auto" w:fill="auto"/>
            <w:vAlign w:val="bottom"/>
          </w:tcPr>
          <w:p w14:paraId="03768292"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09A64234" w14:textId="77777777" w:rsidTr="002A107A">
        <w:trPr>
          <w:trHeight w:val="212"/>
          <w:jc w:val="center"/>
        </w:trPr>
        <w:tc>
          <w:tcPr>
            <w:tcW w:w="345" w:type="pct"/>
            <w:shd w:val="clear" w:color="auto" w:fill="auto"/>
            <w:vAlign w:val="center"/>
          </w:tcPr>
          <w:p w14:paraId="4A8F2811" w14:textId="77777777" w:rsidR="008130FA" w:rsidRPr="000A165E" w:rsidRDefault="008130FA" w:rsidP="00B601DD">
            <w:pPr>
              <w:spacing w:line="276" w:lineRule="auto"/>
              <w:jc w:val="both"/>
              <w:rPr>
                <w:rFonts w:cs="Times New Roman"/>
              </w:rPr>
            </w:pPr>
            <w:r w:rsidRPr="000A165E">
              <w:rPr>
                <w:rFonts w:cs="Times New Roman"/>
              </w:rPr>
              <w:t>6</w:t>
            </w:r>
          </w:p>
        </w:tc>
        <w:tc>
          <w:tcPr>
            <w:tcW w:w="345" w:type="pct"/>
            <w:shd w:val="clear" w:color="auto" w:fill="auto"/>
            <w:vAlign w:val="center"/>
          </w:tcPr>
          <w:p w14:paraId="7100F940" w14:textId="77777777" w:rsidR="008130FA" w:rsidRPr="000A165E" w:rsidRDefault="008130FA" w:rsidP="00B601DD">
            <w:pPr>
              <w:spacing w:line="276" w:lineRule="auto"/>
              <w:jc w:val="both"/>
              <w:rPr>
                <w:rFonts w:cs="Times New Roman"/>
              </w:rPr>
            </w:pPr>
            <w:r w:rsidRPr="000A165E">
              <w:rPr>
                <w:rFonts w:cs="Times New Roman"/>
              </w:rPr>
              <w:t>-61</w:t>
            </w:r>
          </w:p>
        </w:tc>
        <w:tc>
          <w:tcPr>
            <w:tcW w:w="345" w:type="pct"/>
            <w:shd w:val="clear" w:color="auto" w:fill="auto"/>
            <w:vAlign w:val="center"/>
          </w:tcPr>
          <w:p w14:paraId="4D670DBA" w14:textId="77777777" w:rsidR="008130FA" w:rsidRPr="000A165E" w:rsidRDefault="008130FA" w:rsidP="00B601DD">
            <w:pPr>
              <w:spacing w:line="276" w:lineRule="auto"/>
              <w:jc w:val="both"/>
              <w:rPr>
                <w:rFonts w:cs="Times New Roman"/>
              </w:rPr>
            </w:pPr>
            <w:r w:rsidRPr="000A165E">
              <w:rPr>
                <w:rFonts w:cs="Times New Roman"/>
              </w:rPr>
              <w:t>-19</w:t>
            </w:r>
          </w:p>
        </w:tc>
        <w:tc>
          <w:tcPr>
            <w:tcW w:w="410" w:type="pct"/>
            <w:shd w:val="clear" w:color="auto" w:fill="auto"/>
            <w:vAlign w:val="center"/>
          </w:tcPr>
          <w:p w14:paraId="05866D9E" w14:textId="77777777" w:rsidR="008130FA" w:rsidRPr="000A165E" w:rsidRDefault="008130FA" w:rsidP="00B601DD">
            <w:pPr>
              <w:spacing w:line="276" w:lineRule="auto"/>
              <w:jc w:val="both"/>
              <w:rPr>
                <w:rFonts w:cs="Times New Roman"/>
              </w:rPr>
            </w:pPr>
            <w:r w:rsidRPr="000A165E">
              <w:rPr>
                <w:rFonts w:cs="Times New Roman"/>
              </w:rPr>
              <w:t>4.22</w:t>
            </w:r>
          </w:p>
        </w:tc>
        <w:tc>
          <w:tcPr>
            <w:tcW w:w="652" w:type="pct"/>
            <w:shd w:val="clear" w:color="auto" w:fill="auto"/>
          </w:tcPr>
          <w:p w14:paraId="11280019"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46986D50"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60A672AC" w14:textId="369DC2A3" w:rsidR="008130FA" w:rsidRPr="000A165E" w:rsidRDefault="008130FA" w:rsidP="00B601DD">
            <w:pPr>
              <w:spacing w:line="276" w:lineRule="auto"/>
              <w:jc w:val="both"/>
              <w:rPr>
                <w:rFonts w:cs="Times New Roman"/>
              </w:rPr>
            </w:pPr>
            <w:r w:rsidRPr="008130FA">
              <w:rPr>
                <w:rFonts w:cs="Times New Roman"/>
              </w:rPr>
              <w:t>Lobule IV, V of vermis</w:t>
            </w:r>
          </w:p>
        </w:tc>
        <w:tc>
          <w:tcPr>
            <w:tcW w:w="904" w:type="pct"/>
            <w:shd w:val="clear" w:color="auto" w:fill="auto"/>
            <w:vAlign w:val="bottom"/>
          </w:tcPr>
          <w:p w14:paraId="6C8A1DCD" w14:textId="77777777" w:rsidR="008130FA" w:rsidRPr="000A165E" w:rsidRDefault="008130FA" w:rsidP="00B601DD">
            <w:pPr>
              <w:spacing w:line="276" w:lineRule="auto"/>
              <w:jc w:val="both"/>
              <w:rPr>
                <w:rFonts w:cs="Times New Roman"/>
              </w:rPr>
            </w:pPr>
          </w:p>
        </w:tc>
      </w:tr>
      <w:tr w:rsidR="008130FA" w:rsidRPr="000A165E" w14:paraId="3CC354DB" w14:textId="77777777" w:rsidTr="002A107A">
        <w:trPr>
          <w:trHeight w:val="198"/>
          <w:jc w:val="center"/>
        </w:trPr>
        <w:tc>
          <w:tcPr>
            <w:tcW w:w="345" w:type="pct"/>
            <w:shd w:val="clear" w:color="auto" w:fill="auto"/>
            <w:vAlign w:val="center"/>
          </w:tcPr>
          <w:p w14:paraId="4A467AC4" w14:textId="77777777" w:rsidR="008130FA" w:rsidRPr="000A165E" w:rsidRDefault="008130FA" w:rsidP="00B601DD">
            <w:pPr>
              <w:spacing w:line="276" w:lineRule="auto"/>
              <w:jc w:val="both"/>
              <w:rPr>
                <w:rFonts w:cs="Times New Roman"/>
              </w:rPr>
            </w:pPr>
            <w:r w:rsidRPr="000A165E">
              <w:rPr>
                <w:rFonts w:cs="Times New Roman"/>
              </w:rPr>
              <w:t>27</w:t>
            </w:r>
          </w:p>
        </w:tc>
        <w:tc>
          <w:tcPr>
            <w:tcW w:w="345" w:type="pct"/>
            <w:shd w:val="clear" w:color="auto" w:fill="auto"/>
            <w:vAlign w:val="center"/>
          </w:tcPr>
          <w:p w14:paraId="0CE07BAF" w14:textId="77777777" w:rsidR="008130FA" w:rsidRPr="000A165E" w:rsidRDefault="008130FA" w:rsidP="00B601DD">
            <w:pPr>
              <w:spacing w:line="276" w:lineRule="auto"/>
              <w:jc w:val="both"/>
              <w:rPr>
                <w:rFonts w:cs="Times New Roman"/>
              </w:rPr>
            </w:pPr>
            <w:r w:rsidRPr="000A165E">
              <w:rPr>
                <w:rFonts w:cs="Times New Roman"/>
              </w:rPr>
              <w:t>-64</w:t>
            </w:r>
          </w:p>
        </w:tc>
        <w:tc>
          <w:tcPr>
            <w:tcW w:w="345" w:type="pct"/>
            <w:shd w:val="clear" w:color="auto" w:fill="auto"/>
            <w:vAlign w:val="center"/>
          </w:tcPr>
          <w:p w14:paraId="1AF5B12F" w14:textId="77777777" w:rsidR="008130FA" w:rsidRPr="000A165E" w:rsidRDefault="008130FA" w:rsidP="00B601DD">
            <w:pPr>
              <w:spacing w:line="276" w:lineRule="auto"/>
              <w:jc w:val="both"/>
              <w:rPr>
                <w:rFonts w:cs="Times New Roman"/>
              </w:rPr>
            </w:pPr>
            <w:r w:rsidRPr="000A165E">
              <w:rPr>
                <w:rFonts w:cs="Times New Roman"/>
              </w:rPr>
              <w:t>32</w:t>
            </w:r>
          </w:p>
        </w:tc>
        <w:tc>
          <w:tcPr>
            <w:tcW w:w="410" w:type="pct"/>
            <w:shd w:val="clear" w:color="auto" w:fill="auto"/>
            <w:vAlign w:val="center"/>
          </w:tcPr>
          <w:p w14:paraId="5E9B0BEC" w14:textId="77777777" w:rsidR="008130FA" w:rsidRPr="000A165E" w:rsidRDefault="008130FA" w:rsidP="00B601DD">
            <w:pPr>
              <w:spacing w:line="276" w:lineRule="auto"/>
              <w:jc w:val="both"/>
              <w:rPr>
                <w:rFonts w:cs="Times New Roman"/>
              </w:rPr>
            </w:pPr>
            <w:r w:rsidRPr="000A165E">
              <w:rPr>
                <w:rFonts w:cs="Times New Roman"/>
              </w:rPr>
              <w:t>4.32</w:t>
            </w:r>
          </w:p>
        </w:tc>
        <w:tc>
          <w:tcPr>
            <w:tcW w:w="652" w:type="pct"/>
            <w:shd w:val="clear" w:color="auto" w:fill="auto"/>
          </w:tcPr>
          <w:p w14:paraId="7D25513F"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1BAAC909" w14:textId="77777777" w:rsidR="008130FA" w:rsidRPr="000A165E" w:rsidRDefault="008130FA" w:rsidP="00B601DD">
            <w:pPr>
              <w:spacing w:line="276" w:lineRule="auto"/>
              <w:jc w:val="both"/>
              <w:rPr>
                <w:rFonts w:cs="Times New Roman"/>
              </w:rPr>
            </w:pPr>
            <w:r w:rsidRPr="000A165E">
              <w:rPr>
                <w:rFonts w:cs="Times New Roman"/>
              </w:rPr>
              <w:t>325</w:t>
            </w:r>
          </w:p>
        </w:tc>
        <w:tc>
          <w:tcPr>
            <w:tcW w:w="1626" w:type="pct"/>
            <w:shd w:val="clear" w:color="auto" w:fill="auto"/>
            <w:vAlign w:val="bottom"/>
          </w:tcPr>
          <w:p w14:paraId="01EF2E86" w14:textId="0813B91D" w:rsidR="008130FA" w:rsidRPr="008130FA" w:rsidRDefault="008130FA" w:rsidP="00B601DD">
            <w:pPr>
              <w:spacing w:line="276" w:lineRule="auto"/>
              <w:jc w:val="both"/>
              <w:rPr>
                <w:rFonts w:cs="Times New Roman"/>
                <w:lang w:val="nl-NL"/>
              </w:rPr>
            </w:pPr>
            <w:r w:rsidRPr="000A165E">
              <w:rPr>
                <w:rFonts w:cs="Times New Roman"/>
              </w:rPr>
              <w:t xml:space="preserve">Superior </w:t>
            </w:r>
            <w:r>
              <w:rPr>
                <w:rFonts w:cs="Times New Roman"/>
                <w:lang w:val="nl-NL"/>
              </w:rPr>
              <w:t>o</w:t>
            </w:r>
            <w:r w:rsidRPr="000A165E">
              <w:rPr>
                <w:rFonts w:cs="Times New Roman"/>
              </w:rPr>
              <w:t xml:space="preserve">ccipital </w:t>
            </w:r>
            <w:proofErr w:type="spellStart"/>
            <w:r>
              <w:rPr>
                <w:rFonts w:cs="Times New Roman"/>
                <w:lang w:val="nl-NL"/>
              </w:rPr>
              <w:t>gyrus</w:t>
            </w:r>
            <w:proofErr w:type="spellEnd"/>
          </w:p>
        </w:tc>
        <w:tc>
          <w:tcPr>
            <w:tcW w:w="904" w:type="pct"/>
            <w:shd w:val="clear" w:color="auto" w:fill="auto"/>
            <w:vAlign w:val="bottom"/>
          </w:tcPr>
          <w:p w14:paraId="4FD86C66"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08CD2EB9" w14:textId="77777777" w:rsidTr="002A107A">
        <w:trPr>
          <w:trHeight w:val="198"/>
          <w:jc w:val="center"/>
        </w:trPr>
        <w:tc>
          <w:tcPr>
            <w:tcW w:w="345" w:type="pct"/>
            <w:shd w:val="clear" w:color="auto" w:fill="auto"/>
            <w:vAlign w:val="center"/>
          </w:tcPr>
          <w:p w14:paraId="2C9B3133" w14:textId="77777777" w:rsidR="008130FA" w:rsidRPr="000A165E" w:rsidRDefault="008130FA" w:rsidP="00B601DD">
            <w:pPr>
              <w:spacing w:line="276" w:lineRule="auto"/>
              <w:jc w:val="both"/>
              <w:rPr>
                <w:rFonts w:cs="Times New Roman"/>
              </w:rPr>
            </w:pPr>
            <w:r w:rsidRPr="000A165E">
              <w:rPr>
                <w:rFonts w:cs="Times New Roman"/>
              </w:rPr>
              <w:t>30</w:t>
            </w:r>
          </w:p>
        </w:tc>
        <w:tc>
          <w:tcPr>
            <w:tcW w:w="345" w:type="pct"/>
            <w:shd w:val="clear" w:color="auto" w:fill="auto"/>
            <w:vAlign w:val="center"/>
          </w:tcPr>
          <w:p w14:paraId="58BB2A9F" w14:textId="77777777" w:rsidR="008130FA" w:rsidRPr="000A165E" w:rsidRDefault="008130FA" w:rsidP="00B601DD">
            <w:pPr>
              <w:spacing w:line="276" w:lineRule="auto"/>
              <w:jc w:val="both"/>
              <w:rPr>
                <w:rFonts w:cs="Times New Roman"/>
              </w:rPr>
            </w:pPr>
            <w:r w:rsidRPr="000A165E">
              <w:rPr>
                <w:rFonts w:cs="Times New Roman"/>
              </w:rPr>
              <w:t>-73</w:t>
            </w:r>
          </w:p>
        </w:tc>
        <w:tc>
          <w:tcPr>
            <w:tcW w:w="345" w:type="pct"/>
            <w:shd w:val="clear" w:color="auto" w:fill="auto"/>
            <w:vAlign w:val="center"/>
          </w:tcPr>
          <w:p w14:paraId="1F5EFF57" w14:textId="77777777" w:rsidR="008130FA" w:rsidRPr="000A165E" w:rsidRDefault="008130FA" w:rsidP="00B601DD">
            <w:pPr>
              <w:spacing w:line="276" w:lineRule="auto"/>
              <w:jc w:val="both"/>
              <w:rPr>
                <w:rFonts w:cs="Times New Roman"/>
              </w:rPr>
            </w:pPr>
            <w:r w:rsidRPr="000A165E">
              <w:rPr>
                <w:rFonts w:cs="Times New Roman"/>
              </w:rPr>
              <w:t>20</w:t>
            </w:r>
          </w:p>
        </w:tc>
        <w:tc>
          <w:tcPr>
            <w:tcW w:w="410" w:type="pct"/>
            <w:shd w:val="clear" w:color="auto" w:fill="auto"/>
            <w:vAlign w:val="center"/>
          </w:tcPr>
          <w:p w14:paraId="1A765D76" w14:textId="77777777" w:rsidR="008130FA" w:rsidRPr="000A165E" w:rsidRDefault="008130FA" w:rsidP="00B601DD">
            <w:pPr>
              <w:spacing w:line="276" w:lineRule="auto"/>
              <w:jc w:val="both"/>
              <w:rPr>
                <w:rFonts w:cs="Times New Roman"/>
              </w:rPr>
            </w:pPr>
            <w:r w:rsidRPr="000A165E">
              <w:rPr>
                <w:rFonts w:cs="Times New Roman"/>
              </w:rPr>
              <w:t>4.01</w:t>
            </w:r>
          </w:p>
        </w:tc>
        <w:tc>
          <w:tcPr>
            <w:tcW w:w="652" w:type="pct"/>
            <w:shd w:val="clear" w:color="auto" w:fill="auto"/>
          </w:tcPr>
          <w:p w14:paraId="49EC3BD4"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06C00431"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0F6D8CEB" w14:textId="3CCD7EF6" w:rsidR="008130FA" w:rsidRPr="000A165E" w:rsidRDefault="008130FA" w:rsidP="00B601DD">
            <w:pPr>
              <w:spacing w:line="276" w:lineRule="auto"/>
              <w:jc w:val="both"/>
              <w:rPr>
                <w:rFonts w:cs="Times New Roman"/>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904" w:type="pct"/>
            <w:shd w:val="clear" w:color="auto" w:fill="auto"/>
            <w:vAlign w:val="bottom"/>
          </w:tcPr>
          <w:p w14:paraId="78C3C0ED"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6A0F2319" w14:textId="77777777" w:rsidTr="002A107A">
        <w:trPr>
          <w:trHeight w:val="198"/>
          <w:jc w:val="center"/>
        </w:trPr>
        <w:tc>
          <w:tcPr>
            <w:tcW w:w="345" w:type="pct"/>
            <w:shd w:val="clear" w:color="auto" w:fill="auto"/>
            <w:vAlign w:val="center"/>
          </w:tcPr>
          <w:p w14:paraId="428634F7" w14:textId="77777777" w:rsidR="008130FA" w:rsidRPr="000A165E" w:rsidRDefault="008130FA" w:rsidP="00B601DD">
            <w:pPr>
              <w:spacing w:line="276" w:lineRule="auto"/>
              <w:jc w:val="both"/>
              <w:rPr>
                <w:rFonts w:cs="Times New Roman"/>
              </w:rPr>
            </w:pPr>
            <w:r w:rsidRPr="000A165E">
              <w:rPr>
                <w:rFonts w:cs="Times New Roman"/>
              </w:rPr>
              <w:t>39</w:t>
            </w:r>
          </w:p>
        </w:tc>
        <w:tc>
          <w:tcPr>
            <w:tcW w:w="345" w:type="pct"/>
            <w:shd w:val="clear" w:color="auto" w:fill="auto"/>
            <w:vAlign w:val="center"/>
          </w:tcPr>
          <w:p w14:paraId="31AAC5B1" w14:textId="77777777" w:rsidR="008130FA" w:rsidRPr="000A165E" w:rsidRDefault="008130FA" w:rsidP="00B601DD">
            <w:pPr>
              <w:spacing w:line="276" w:lineRule="auto"/>
              <w:jc w:val="both"/>
              <w:rPr>
                <w:rFonts w:cs="Times New Roman"/>
              </w:rPr>
            </w:pPr>
            <w:r w:rsidRPr="000A165E">
              <w:rPr>
                <w:rFonts w:cs="Times New Roman"/>
              </w:rPr>
              <w:t>-73</w:t>
            </w:r>
          </w:p>
        </w:tc>
        <w:tc>
          <w:tcPr>
            <w:tcW w:w="345" w:type="pct"/>
            <w:shd w:val="clear" w:color="auto" w:fill="auto"/>
            <w:vAlign w:val="center"/>
          </w:tcPr>
          <w:p w14:paraId="7F6EE898" w14:textId="77777777" w:rsidR="008130FA" w:rsidRPr="000A165E" w:rsidRDefault="008130FA" w:rsidP="00B601DD">
            <w:pPr>
              <w:spacing w:line="276" w:lineRule="auto"/>
              <w:jc w:val="both"/>
              <w:rPr>
                <w:rFonts w:cs="Times New Roman"/>
              </w:rPr>
            </w:pPr>
            <w:r w:rsidRPr="000A165E">
              <w:rPr>
                <w:rFonts w:cs="Times New Roman"/>
              </w:rPr>
              <w:t>20</w:t>
            </w:r>
          </w:p>
        </w:tc>
        <w:tc>
          <w:tcPr>
            <w:tcW w:w="410" w:type="pct"/>
            <w:shd w:val="clear" w:color="auto" w:fill="auto"/>
            <w:vAlign w:val="center"/>
          </w:tcPr>
          <w:p w14:paraId="5CDE127E" w14:textId="77777777" w:rsidR="008130FA" w:rsidRPr="000A165E" w:rsidRDefault="008130FA" w:rsidP="00B601DD">
            <w:pPr>
              <w:spacing w:line="276" w:lineRule="auto"/>
              <w:jc w:val="both"/>
              <w:rPr>
                <w:rFonts w:cs="Times New Roman"/>
              </w:rPr>
            </w:pPr>
            <w:r w:rsidRPr="000A165E">
              <w:rPr>
                <w:rFonts w:cs="Times New Roman"/>
              </w:rPr>
              <w:t>3.92</w:t>
            </w:r>
          </w:p>
        </w:tc>
        <w:tc>
          <w:tcPr>
            <w:tcW w:w="652" w:type="pct"/>
            <w:shd w:val="clear" w:color="auto" w:fill="auto"/>
          </w:tcPr>
          <w:p w14:paraId="4E784E9A"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786C5A2F"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6FCCC105" w14:textId="2D369B88" w:rsidR="008130FA" w:rsidRPr="000A165E" w:rsidRDefault="008130FA" w:rsidP="00B601DD">
            <w:pPr>
              <w:spacing w:line="276" w:lineRule="auto"/>
              <w:jc w:val="both"/>
              <w:rPr>
                <w:rFonts w:cs="Times New Roman"/>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904" w:type="pct"/>
            <w:shd w:val="clear" w:color="auto" w:fill="auto"/>
            <w:vAlign w:val="bottom"/>
          </w:tcPr>
          <w:p w14:paraId="1D15D813" w14:textId="77777777" w:rsidR="008130FA" w:rsidRPr="000A165E" w:rsidRDefault="008130FA" w:rsidP="00B601DD">
            <w:pPr>
              <w:spacing w:line="276" w:lineRule="auto"/>
              <w:jc w:val="both"/>
              <w:rPr>
                <w:rFonts w:cs="Times New Roman"/>
              </w:rPr>
            </w:pPr>
            <w:r w:rsidRPr="000A165E">
              <w:rPr>
                <w:rFonts w:cs="Times New Roman"/>
              </w:rPr>
              <w:t>left</w:t>
            </w:r>
          </w:p>
        </w:tc>
      </w:tr>
      <w:tr w:rsidR="008130FA" w:rsidRPr="000A165E" w14:paraId="72CA10C4" w14:textId="77777777" w:rsidTr="002A107A">
        <w:trPr>
          <w:trHeight w:val="198"/>
          <w:jc w:val="center"/>
        </w:trPr>
        <w:tc>
          <w:tcPr>
            <w:tcW w:w="345" w:type="pct"/>
            <w:shd w:val="clear" w:color="auto" w:fill="auto"/>
            <w:vAlign w:val="center"/>
          </w:tcPr>
          <w:p w14:paraId="61C259E3" w14:textId="77777777" w:rsidR="008130FA" w:rsidRPr="000A165E" w:rsidRDefault="008130FA" w:rsidP="00B601DD">
            <w:pPr>
              <w:spacing w:line="276" w:lineRule="auto"/>
              <w:jc w:val="both"/>
              <w:rPr>
                <w:rFonts w:cs="Times New Roman"/>
              </w:rPr>
            </w:pPr>
            <w:r w:rsidRPr="000A165E">
              <w:rPr>
                <w:rFonts w:cs="Times New Roman"/>
              </w:rPr>
              <w:t>33</w:t>
            </w:r>
          </w:p>
        </w:tc>
        <w:tc>
          <w:tcPr>
            <w:tcW w:w="345" w:type="pct"/>
            <w:shd w:val="clear" w:color="auto" w:fill="auto"/>
            <w:vAlign w:val="center"/>
          </w:tcPr>
          <w:p w14:paraId="77FF3134" w14:textId="77777777" w:rsidR="008130FA" w:rsidRPr="000A165E" w:rsidRDefault="008130FA" w:rsidP="00B601DD">
            <w:pPr>
              <w:spacing w:line="276" w:lineRule="auto"/>
              <w:jc w:val="both"/>
              <w:rPr>
                <w:rFonts w:cs="Times New Roman"/>
              </w:rPr>
            </w:pPr>
            <w:r w:rsidRPr="000A165E">
              <w:rPr>
                <w:rFonts w:cs="Times New Roman"/>
              </w:rPr>
              <w:t>-67</w:t>
            </w:r>
          </w:p>
        </w:tc>
        <w:tc>
          <w:tcPr>
            <w:tcW w:w="345" w:type="pct"/>
            <w:shd w:val="clear" w:color="auto" w:fill="auto"/>
            <w:vAlign w:val="center"/>
          </w:tcPr>
          <w:p w14:paraId="140F8CA2" w14:textId="77777777" w:rsidR="008130FA" w:rsidRPr="000A165E" w:rsidRDefault="008130FA" w:rsidP="00B601DD">
            <w:pPr>
              <w:spacing w:line="276" w:lineRule="auto"/>
              <w:jc w:val="both"/>
              <w:rPr>
                <w:rFonts w:cs="Times New Roman"/>
              </w:rPr>
            </w:pPr>
            <w:r w:rsidRPr="000A165E">
              <w:rPr>
                <w:rFonts w:cs="Times New Roman"/>
              </w:rPr>
              <w:t>-13</w:t>
            </w:r>
          </w:p>
        </w:tc>
        <w:tc>
          <w:tcPr>
            <w:tcW w:w="410" w:type="pct"/>
            <w:shd w:val="clear" w:color="auto" w:fill="auto"/>
            <w:vAlign w:val="center"/>
          </w:tcPr>
          <w:p w14:paraId="3392D654" w14:textId="77777777" w:rsidR="008130FA" w:rsidRPr="000A165E" w:rsidRDefault="008130FA" w:rsidP="00B601DD">
            <w:pPr>
              <w:spacing w:line="276" w:lineRule="auto"/>
              <w:jc w:val="both"/>
              <w:rPr>
                <w:rFonts w:cs="Times New Roman"/>
              </w:rPr>
            </w:pPr>
            <w:r w:rsidRPr="000A165E">
              <w:rPr>
                <w:rFonts w:cs="Times New Roman"/>
              </w:rPr>
              <w:t>4.19</w:t>
            </w:r>
          </w:p>
        </w:tc>
        <w:tc>
          <w:tcPr>
            <w:tcW w:w="652" w:type="pct"/>
            <w:shd w:val="clear" w:color="auto" w:fill="auto"/>
          </w:tcPr>
          <w:p w14:paraId="23352631"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4906D8D4" w14:textId="77777777" w:rsidR="008130FA" w:rsidRPr="000A165E" w:rsidRDefault="008130FA" w:rsidP="00B601DD">
            <w:pPr>
              <w:spacing w:line="276" w:lineRule="auto"/>
              <w:jc w:val="both"/>
              <w:rPr>
                <w:rFonts w:cs="Times New Roman"/>
              </w:rPr>
            </w:pPr>
            <w:r w:rsidRPr="000A165E">
              <w:rPr>
                <w:rFonts w:cs="Times New Roman"/>
              </w:rPr>
              <w:t>105</w:t>
            </w:r>
          </w:p>
        </w:tc>
        <w:tc>
          <w:tcPr>
            <w:tcW w:w="1626" w:type="pct"/>
            <w:shd w:val="clear" w:color="auto" w:fill="auto"/>
            <w:vAlign w:val="bottom"/>
          </w:tcPr>
          <w:p w14:paraId="26B90B3E" w14:textId="687644B5" w:rsidR="008130FA" w:rsidRPr="008130FA" w:rsidRDefault="008130FA" w:rsidP="00B601DD">
            <w:pPr>
              <w:spacing w:line="276" w:lineRule="auto"/>
              <w:jc w:val="both"/>
              <w:rPr>
                <w:rFonts w:cs="Times New Roman"/>
                <w:lang w:val="nl-NL"/>
              </w:rPr>
            </w:pPr>
            <w:r w:rsidRPr="000A165E">
              <w:rPr>
                <w:rFonts w:cs="Times New Roman"/>
              </w:rPr>
              <w:t>Fusiform</w:t>
            </w:r>
            <w:r>
              <w:rPr>
                <w:rFonts w:cs="Times New Roman"/>
                <w:lang w:val="nl-NL"/>
              </w:rPr>
              <w:t xml:space="preserve"> </w:t>
            </w:r>
            <w:proofErr w:type="spellStart"/>
            <w:r>
              <w:rPr>
                <w:rFonts w:cs="Times New Roman"/>
                <w:lang w:val="nl-NL"/>
              </w:rPr>
              <w:t>gyrus</w:t>
            </w:r>
            <w:proofErr w:type="spellEnd"/>
          </w:p>
        </w:tc>
        <w:tc>
          <w:tcPr>
            <w:tcW w:w="904" w:type="pct"/>
            <w:shd w:val="clear" w:color="auto" w:fill="auto"/>
            <w:vAlign w:val="bottom"/>
          </w:tcPr>
          <w:p w14:paraId="23F11547"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6D90A907" w14:textId="77777777" w:rsidTr="002A107A">
        <w:trPr>
          <w:trHeight w:val="198"/>
          <w:jc w:val="center"/>
        </w:trPr>
        <w:tc>
          <w:tcPr>
            <w:tcW w:w="345" w:type="pct"/>
            <w:shd w:val="clear" w:color="auto" w:fill="auto"/>
            <w:vAlign w:val="center"/>
          </w:tcPr>
          <w:p w14:paraId="4CF23673" w14:textId="77777777" w:rsidR="008130FA" w:rsidRPr="000A165E" w:rsidRDefault="008130FA" w:rsidP="00B601DD">
            <w:pPr>
              <w:spacing w:line="276" w:lineRule="auto"/>
              <w:jc w:val="both"/>
              <w:rPr>
                <w:rFonts w:cs="Times New Roman"/>
              </w:rPr>
            </w:pPr>
            <w:r w:rsidRPr="000A165E">
              <w:rPr>
                <w:rFonts w:cs="Times New Roman"/>
              </w:rPr>
              <w:lastRenderedPageBreak/>
              <w:t>36</w:t>
            </w:r>
          </w:p>
        </w:tc>
        <w:tc>
          <w:tcPr>
            <w:tcW w:w="345" w:type="pct"/>
            <w:shd w:val="clear" w:color="auto" w:fill="auto"/>
            <w:vAlign w:val="center"/>
          </w:tcPr>
          <w:p w14:paraId="031FAE60" w14:textId="77777777" w:rsidR="008130FA" w:rsidRPr="000A165E" w:rsidRDefault="008130FA" w:rsidP="00B601DD">
            <w:pPr>
              <w:spacing w:line="276" w:lineRule="auto"/>
              <w:jc w:val="both"/>
              <w:rPr>
                <w:rFonts w:cs="Times New Roman"/>
              </w:rPr>
            </w:pPr>
            <w:r w:rsidRPr="000A165E">
              <w:rPr>
                <w:rFonts w:cs="Times New Roman"/>
              </w:rPr>
              <w:t>-85</w:t>
            </w:r>
          </w:p>
        </w:tc>
        <w:tc>
          <w:tcPr>
            <w:tcW w:w="345" w:type="pct"/>
            <w:shd w:val="clear" w:color="auto" w:fill="auto"/>
            <w:vAlign w:val="center"/>
          </w:tcPr>
          <w:p w14:paraId="71714F1F" w14:textId="77777777" w:rsidR="008130FA" w:rsidRPr="000A165E" w:rsidRDefault="008130FA" w:rsidP="00B601DD">
            <w:pPr>
              <w:spacing w:line="276" w:lineRule="auto"/>
              <w:jc w:val="both"/>
              <w:rPr>
                <w:rFonts w:cs="Times New Roman"/>
              </w:rPr>
            </w:pPr>
            <w:r w:rsidRPr="000A165E">
              <w:rPr>
                <w:rFonts w:cs="Times New Roman"/>
              </w:rPr>
              <w:t>-10</w:t>
            </w:r>
          </w:p>
        </w:tc>
        <w:tc>
          <w:tcPr>
            <w:tcW w:w="410" w:type="pct"/>
            <w:shd w:val="clear" w:color="auto" w:fill="auto"/>
            <w:vAlign w:val="center"/>
          </w:tcPr>
          <w:p w14:paraId="22F54596" w14:textId="77777777" w:rsidR="008130FA" w:rsidRPr="000A165E" w:rsidRDefault="008130FA" w:rsidP="00B601DD">
            <w:pPr>
              <w:spacing w:line="276" w:lineRule="auto"/>
              <w:jc w:val="both"/>
              <w:rPr>
                <w:rFonts w:cs="Times New Roman"/>
              </w:rPr>
            </w:pPr>
            <w:r w:rsidRPr="000A165E">
              <w:rPr>
                <w:rFonts w:cs="Times New Roman"/>
              </w:rPr>
              <w:t>4.00</w:t>
            </w:r>
          </w:p>
        </w:tc>
        <w:tc>
          <w:tcPr>
            <w:tcW w:w="652" w:type="pct"/>
            <w:shd w:val="clear" w:color="auto" w:fill="auto"/>
          </w:tcPr>
          <w:p w14:paraId="367B567F"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34B21929"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2F7BF743" w14:textId="7E66F9A2" w:rsidR="008130FA" w:rsidRPr="000A165E" w:rsidRDefault="008130FA" w:rsidP="00B601DD">
            <w:pPr>
              <w:spacing w:line="276" w:lineRule="auto"/>
              <w:jc w:val="both"/>
              <w:rPr>
                <w:rFonts w:cs="Times New Roman"/>
              </w:rPr>
            </w:pPr>
            <w:r w:rsidRPr="000A165E">
              <w:rPr>
                <w:rFonts w:cs="Times New Roman"/>
              </w:rPr>
              <w:t xml:space="preserve">Inferior </w:t>
            </w:r>
            <w:r>
              <w:rPr>
                <w:rFonts w:cs="Times New Roman"/>
                <w:lang w:val="nl-NL"/>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904" w:type="pct"/>
            <w:shd w:val="clear" w:color="auto" w:fill="auto"/>
            <w:vAlign w:val="bottom"/>
          </w:tcPr>
          <w:p w14:paraId="41C9961D"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2FDE532E" w14:textId="77777777" w:rsidTr="002A107A">
        <w:trPr>
          <w:trHeight w:val="198"/>
          <w:jc w:val="center"/>
        </w:trPr>
        <w:tc>
          <w:tcPr>
            <w:tcW w:w="345" w:type="pct"/>
            <w:shd w:val="clear" w:color="auto" w:fill="auto"/>
            <w:vAlign w:val="center"/>
          </w:tcPr>
          <w:p w14:paraId="61B17138" w14:textId="77777777" w:rsidR="008130FA" w:rsidRPr="000A165E" w:rsidRDefault="008130FA" w:rsidP="00B601DD">
            <w:pPr>
              <w:spacing w:line="276" w:lineRule="auto"/>
              <w:jc w:val="both"/>
              <w:rPr>
                <w:rFonts w:cs="Times New Roman"/>
              </w:rPr>
            </w:pPr>
            <w:r w:rsidRPr="000A165E">
              <w:rPr>
                <w:rFonts w:cs="Times New Roman"/>
              </w:rPr>
              <w:t>30</w:t>
            </w:r>
          </w:p>
        </w:tc>
        <w:tc>
          <w:tcPr>
            <w:tcW w:w="345" w:type="pct"/>
            <w:shd w:val="clear" w:color="auto" w:fill="auto"/>
            <w:vAlign w:val="center"/>
          </w:tcPr>
          <w:p w14:paraId="6F515EF6" w14:textId="77777777" w:rsidR="008130FA" w:rsidRPr="000A165E" w:rsidRDefault="008130FA" w:rsidP="00B601DD">
            <w:pPr>
              <w:spacing w:line="276" w:lineRule="auto"/>
              <w:jc w:val="both"/>
              <w:rPr>
                <w:rFonts w:cs="Times New Roman"/>
              </w:rPr>
            </w:pPr>
            <w:r w:rsidRPr="000A165E">
              <w:rPr>
                <w:rFonts w:cs="Times New Roman"/>
              </w:rPr>
              <w:t>-94</w:t>
            </w:r>
          </w:p>
        </w:tc>
        <w:tc>
          <w:tcPr>
            <w:tcW w:w="345" w:type="pct"/>
            <w:shd w:val="clear" w:color="auto" w:fill="auto"/>
            <w:vAlign w:val="center"/>
          </w:tcPr>
          <w:p w14:paraId="1FB4F99B" w14:textId="77777777" w:rsidR="008130FA" w:rsidRPr="000A165E" w:rsidRDefault="008130FA" w:rsidP="00B601DD">
            <w:pPr>
              <w:spacing w:line="276" w:lineRule="auto"/>
              <w:jc w:val="both"/>
              <w:rPr>
                <w:rFonts w:cs="Times New Roman"/>
              </w:rPr>
            </w:pPr>
            <w:r w:rsidRPr="000A165E">
              <w:rPr>
                <w:rFonts w:cs="Times New Roman"/>
              </w:rPr>
              <w:t>-1</w:t>
            </w:r>
          </w:p>
        </w:tc>
        <w:tc>
          <w:tcPr>
            <w:tcW w:w="410" w:type="pct"/>
            <w:shd w:val="clear" w:color="auto" w:fill="auto"/>
            <w:vAlign w:val="center"/>
          </w:tcPr>
          <w:p w14:paraId="7CD87B0F" w14:textId="77777777" w:rsidR="008130FA" w:rsidRPr="000A165E" w:rsidRDefault="008130FA" w:rsidP="00B601DD">
            <w:pPr>
              <w:spacing w:line="276" w:lineRule="auto"/>
              <w:jc w:val="both"/>
              <w:rPr>
                <w:rFonts w:cs="Times New Roman"/>
              </w:rPr>
            </w:pPr>
            <w:r w:rsidRPr="000A165E">
              <w:rPr>
                <w:rFonts w:cs="Times New Roman"/>
              </w:rPr>
              <w:t>3.74</w:t>
            </w:r>
          </w:p>
        </w:tc>
        <w:tc>
          <w:tcPr>
            <w:tcW w:w="652" w:type="pct"/>
            <w:shd w:val="clear" w:color="auto" w:fill="auto"/>
          </w:tcPr>
          <w:p w14:paraId="17F5E0CB"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4EBD866A"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57DA72F6" w14:textId="6CAF2E08" w:rsidR="008130FA" w:rsidRPr="000A165E" w:rsidRDefault="008130FA" w:rsidP="00B601DD">
            <w:pPr>
              <w:spacing w:line="276" w:lineRule="auto"/>
              <w:jc w:val="both"/>
              <w:rPr>
                <w:rFonts w:cs="Times New Roman"/>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904" w:type="pct"/>
            <w:shd w:val="clear" w:color="auto" w:fill="auto"/>
            <w:vAlign w:val="bottom"/>
          </w:tcPr>
          <w:p w14:paraId="72793B21"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0BACDDB2" w14:textId="77777777" w:rsidTr="002A107A">
        <w:trPr>
          <w:trHeight w:val="198"/>
          <w:jc w:val="center"/>
        </w:trPr>
        <w:tc>
          <w:tcPr>
            <w:tcW w:w="345" w:type="pct"/>
            <w:shd w:val="clear" w:color="auto" w:fill="auto"/>
            <w:vAlign w:val="center"/>
          </w:tcPr>
          <w:p w14:paraId="7F29DEA7" w14:textId="77777777" w:rsidR="008130FA" w:rsidRPr="000A165E" w:rsidRDefault="008130FA" w:rsidP="00B601DD">
            <w:pPr>
              <w:spacing w:line="276" w:lineRule="auto"/>
              <w:jc w:val="both"/>
              <w:rPr>
                <w:rFonts w:cs="Times New Roman"/>
              </w:rPr>
            </w:pPr>
            <w:r w:rsidRPr="000A165E">
              <w:rPr>
                <w:rFonts w:cs="Times New Roman"/>
              </w:rPr>
              <w:t>6</w:t>
            </w:r>
          </w:p>
        </w:tc>
        <w:tc>
          <w:tcPr>
            <w:tcW w:w="345" w:type="pct"/>
            <w:shd w:val="clear" w:color="auto" w:fill="auto"/>
            <w:vAlign w:val="center"/>
          </w:tcPr>
          <w:p w14:paraId="044FAFCC" w14:textId="77777777" w:rsidR="008130FA" w:rsidRPr="000A165E" w:rsidRDefault="008130FA" w:rsidP="00B601DD">
            <w:pPr>
              <w:spacing w:line="276" w:lineRule="auto"/>
              <w:jc w:val="both"/>
              <w:rPr>
                <w:rFonts w:cs="Times New Roman"/>
              </w:rPr>
            </w:pPr>
            <w:r w:rsidRPr="000A165E">
              <w:rPr>
                <w:rFonts w:cs="Times New Roman"/>
              </w:rPr>
              <w:t>-28</w:t>
            </w:r>
          </w:p>
        </w:tc>
        <w:tc>
          <w:tcPr>
            <w:tcW w:w="345" w:type="pct"/>
            <w:shd w:val="clear" w:color="auto" w:fill="auto"/>
            <w:vAlign w:val="center"/>
          </w:tcPr>
          <w:p w14:paraId="0017D3CB" w14:textId="77777777" w:rsidR="008130FA" w:rsidRPr="000A165E" w:rsidRDefault="008130FA" w:rsidP="00B601DD">
            <w:pPr>
              <w:spacing w:line="276" w:lineRule="auto"/>
              <w:jc w:val="both"/>
              <w:rPr>
                <w:rFonts w:cs="Times New Roman"/>
              </w:rPr>
            </w:pPr>
            <w:r w:rsidRPr="000A165E">
              <w:rPr>
                <w:rFonts w:cs="Times New Roman"/>
              </w:rPr>
              <w:t>-16</w:t>
            </w:r>
          </w:p>
        </w:tc>
        <w:tc>
          <w:tcPr>
            <w:tcW w:w="410" w:type="pct"/>
            <w:shd w:val="clear" w:color="auto" w:fill="auto"/>
            <w:vAlign w:val="center"/>
          </w:tcPr>
          <w:p w14:paraId="2D24CC71" w14:textId="77777777" w:rsidR="008130FA" w:rsidRPr="000A165E" w:rsidRDefault="008130FA" w:rsidP="00B601DD">
            <w:pPr>
              <w:spacing w:line="276" w:lineRule="auto"/>
              <w:jc w:val="both"/>
              <w:rPr>
                <w:rFonts w:cs="Times New Roman"/>
              </w:rPr>
            </w:pPr>
            <w:r w:rsidRPr="000A165E">
              <w:rPr>
                <w:rFonts w:cs="Times New Roman"/>
              </w:rPr>
              <w:t>3.59</w:t>
            </w:r>
          </w:p>
        </w:tc>
        <w:tc>
          <w:tcPr>
            <w:tcW w:w="652" w:type="pct"/>
            <w:shd w:val="clear" w:color="auto" w:fill="auto"/>
          </w:tcPr>
          <w:p w14:paraId="77C3DFA5"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3067A731" w14:textId="77777777" w:rsidR="008130FA" w:rsidRPr="000A165E" w:rsidRDefault="008130FA" w:rsidP="00B601DD">
            <w:pPr>
              <w:spacing w:line="276" w:lineRule="auto"/>
              <w:jc w:val="both"/>
              <w:rPr>
                <w:rFonts w:cs="Times New Roman"/>
              </w:rPr>
            </w:pPr>
            <w:r w:rsidRPr="000A165E">
              <w:rPr>
                <w:rFonts w:cs="Times New Roman"/>
              </w:rPr>
              <w:t>34</w:t>
            </w:r>
          </w:p>
        </w:tc>
        <w:tc>
          <w:tcPr>
            <w:tcW w:w="1626" w:type="pct"/>
            <w:shd w:val="clear" w:color="auto" w:fill="auto"/>
            <w:vAlign w:val="bottom"/>
          </w:tcPr>
          <w:p w14:paraId="1385CC29" w14:textId="77777777" w:rsidR="008130FA" w:rsidRPr="000A165E" w:rsidRDefault="008130FA" w:rsidP="00B601DD">
            <w:pPr>
              <w:spacing w:line="276" w:lineRule="auto"/>
              <w:jc w:val="both"/>
              <w:rPr>
                <w:rFonts w:cs="Times New Roman"/>
              </w:rPr>
            </w:pPr>
            <w:r w:rsidRPr="000A165E">
              <w:rPr>
                <w:rFonts w:cs="Times New Roman"/>
              </w:rPr>
              <w:t>Red Nucleus</w:t>
            </w:r>
          </w:p>
        </w:tc>
        <w:tc>
          <w:tcPr>
            <w:tcW w:w="904" w:type="pct"/>
            <w:shd w:val="clear" w:color="auto" w:fill="auto"/>
            <w:vAlign w:val="bottom"/>
          </w:tcPr>
          <w:p w14:paraId="0EF5EDB4" w14:textId="77777777" w:rsidR="008130FA" w:rsidRPr="000A165E" w:rsidRDefault="008130FA" w:rsidP="00B601DD">
            <w:pPr>
              <w:spacing w:line="276" w:lineRule="auto"/>
              <w:jc w:val="both"/>
              <w:rPr>
                <w:rFonts w:cs="Times New Roman"/>
              </w:rPr>
            </w:pPr>
            <w:r w:rsidRPr="000A165E">
              <w:rPr>
                <w:rFonts w:cs="Times New Roman"/>
              </w:rPr>
              <w:t>right</w:t>
            </w:r>
          </w:p>
        </w:tc>
      </w:tr>
      <w:tr w:rsidR="008130FA" w:rsidRPr="000A165E" w14:paraId="08D2059A" w14:textId="77777777" w:rsidTr="002A107A">
        <w:trPr>
          <w:trHeight w:val="198"/>
          <w:jc w:val="center"/>
        </w:trPr>
        <w:tc>
          <w:tcPr>
            <w:tcW w:w="345" w:type="pct"/>
            <w:shd w:val="clear" w:color="auto" w:fill="auto"/>
            <w:vAlign w:val="center"/>
          </w:tcPr>
          <w:p w14:paraId="01C1BE33" w14:textId="77777777" w:rsidR="008130FA" w:rsidRPr="000A165E" w:rsidRDefault="008130FA" w:rsidP="00B601DD">
            <w:pPr>
              <w:spacing w:line="276" w:lineRule="auto"/>
              <w:jc w:val="both"/>
              <w:rPr>
                <w:rFonts w:cs="Times New Roman"/>
              </w:rPr>
            </w:pPr>
            <w:r w:rsidRPr="000A165E">
              <w:rPr>
                <w:rFonts w:cs="Times New Roman"/>
              </w:rPr>
              <w:t>-3</w:t>
            </w:r>
          </w:p>
        </w:tc>
        <w:tc>
          <w:tcPr>
            <w:tcW w:w="345" w:type="pct"/>
            <w:shd w:val="clear" w:color="auto" w:fill="auto"/>
            <w:vAlign w:val="center"/>
          </w:tcPr>
          <w:p w14:paraId="00AA576A" w14:textId="77777777" w:rsidR="008130FA" w:rsidRPr="000A165E" w:rsidRDefault="008130FA" w:rsidP="00B601DD">
            <w:pPr>
              <w:spacing w:line="276" w:lineRule="auto"/>
              <w:jc w:val="both"/>
              <w:rPr>
                <w:rFonts w:cs="Times New Roman"/>
              </w:rPr>
            </w:pPr>
            <w:r w:rsidRPr="000A165E">
              <w:rPr>
                <w:rFonts w:cs="Times New Roman"/>
              </w:rPr>
              <w:t>-28</w:t>
            </w:r>
          </w:p>
        </w:tc>
        <w:tc>
          <w:tcPr>
            <w:tcW w:w="345" w:type="pct"/>
            <w:shd w:val="clear" w:color="auto" w:fill="auto"/>
            <w:vAlign w:val="center"/>
          </w:tcPr>
          <w:p w14:paraId="21E8296C" w14:textId="77777777" w:rsidR="008130FA" w:rsidRPr="000A165E" w:rsidRDefault="008130FA" w:rsidP="00B601DD">
            <w:pPr>
              <w:spacing w:line="276" w:lineRule="auto"/>
              <w:jc w:val="both"/>
              <w:rPr>
                <w:rFonts w:cs="Times New Roman"/>
              </w:rPr>
            </w:pPr>
            <w:r w:rsidRPr="000A165E">
              <w:rPr>
                <w:rFonts w:cs="Times New Roman"/>
              </w:rPr>
              <w:t>-7</w:t>
            </w:r>
          </w:p>
        </w:tc>
        <w:tc>
          <w:tcPr>
            <w:tcW w:w="410" w:type="pct"/>
            <w:shd w:val="clear" w:color="auto" w:fill="auto"/>
            <w:vAlign w:val="center"/>
          </w:tcPr>
          <w:p w14:paraId="6289C947" w14:textId="77777777" w:rsidR="008130FA" w:rsidRPr="000A165E" w:rsidRDefault="008130FA" w:rsidP="00B601DD">
            <w:pPr>
              <w:spacing w:line="276" w:lineRule="auto"/>
              <w:jc w:val="both"/>
              <w:rPr>
                <w:rFonts w:cs="Times New Roman"/>
              </w:rPr>
            </w:pPr>
            <w:r w:rsidRPr="000A165E">
              <w:rPr>
                <w:rFonts w:cs="Times New Roman"/>
              </w:rPr>
              <w:t>3.45</w:t>
            </w:r>
          </w:p>
        </w:tc>
        <w:tc>
          <w:tcPr>
            <w:tcW w:w="652" w:type="pct"/>
            <w:shd w:val="clear" w:color="auto" w:fill="auto"/>
          </w:tcPr>
          <w:p w14:paraId="5AFB8690"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7E663BB1" w14:textId="77777777" w:rsidR="008130FA" w:rsidRPr="000A165E" w:rsidRDefault="008130FA" w:rsidP="00B601DD">
            <w:pPr>
              <w:spacing w:line="276" w:lineRule="auto"/>
              <w:jc w:val="both"/>
              <w:rPr>
                <w:rFonts w:cs="Times New Roman"/>
              </w:rPr>
            </w:pPr>
          </w:p>
        </w:tc>
        <w:tc>
          <w:tcPr>
            <w:tcW w:w="1626" w:type="pct"/>
            <w:shd w:val="clear" w:color="auto" w:fill="auto"/>
            <w:vAlign w:val="bottom"/>
          </w:tcPr>
          <w:p w14:paraId="330CFF65" w14:textId="17F40C90" w:rsidR="008130FA" w:rsidRPr="000A165E" w:rsidRDefault="008130FA" w:rsidP="00B601DD">
            <w:pPr>
              <w:spacing w:line="276" w:lineRule="auto"/>
              <w:jc w:val="both"/>
              <w:rPr>
                <w:rFonts w:cs="Times New Roman"/>
              </w:rPr>
            </w:pPr>
            <w:r w:rsidRPr="008130FA">
              <w:rPr>
                <w:rFonts w:cs="Times New Roman"/>
              </w:rPr>
              <w:t>Raphe nucleus, dorsal</w:t>
            </w:r>
          </w:p>
        </w:tc>
        <w:tc>
          <w:tcPr>
            <w:tcW w:w="904" w:type="pct"/>
            <w:shd w:val="clear" w:color="auto" w:fill="auto"/>
            <w:vAlign w:val="bottom"/>
          </w:tcPr>
          <w:p w14:paraId="14AE968B" w14:textId="77777777" w:rsidR="008130FA" w:rsidRPr="000A165E" w:rsidRDefault="008130FA" w:rsidP="00B601DD">
            <w:pPr>
              <w:spacing w:line="276" w:lineRule="auto"/>
              <w:jc w:val="both"/>
              <w:rPr>
                <w:rFonts w:cs="Times New Roman"/>
              </w:rPr>
            </w:pPr>
          </w:p>
        </w:tc>
      </w:tr>
      <w:tr w:rsidR="008130FA" w:rsidRPr="000A165E" w14:paraId="72C55BC9" w14:textId="77777777" w:rsidTr="002A107A">
        <w:trPr>
          <w:trHeight w:val="198"/>
          <w:jc w:val="center"/>
        </w:trPr>
        <w:tc>
          <w:tcPr>
            <w:tcW w:w="345" w:type="pct"/>
            <w:shd w:val="clear" w:color="auto" w:fill="auto"/>
            <w:vAlign w:val="center"/>
          </w:tcPr>
          <w:p w14:paraId="7C2D93C6" w14:textId="77777777" w:rsidR="008130FA" w:rsidRPr="000A165E" w:rsidRDefault="008130FA" w:rsidP="00B601DD">
            <w:pPr>
              <w:spacing w:line="276" w:lineRule="auto"/>
              <w:jc w:val="both"/>
              <w:rPr>
                <w:rFonts w:cs="Times New Roman"/>
              </w:rPr>
            </w:pPr>
            <w:r w:rsidRPr="000A165E">
              <w:rPr>
                <w:rFonts w:cs="Times New Roman"/>
              </w:rPr>
              <w:t>-18</w:t>
            </w:r>
          </w:p>
        </w:tc>
        <w:tc>
          <w:tcPr>
            <w:tcW w:w="345" w:type="pct"/>
            <w:shd w:val="clear" w:color="auto" w:fill="auto"/>
            <w:vAlign w:val="center"/>
          </w:tcPr>
          <w:p w14:paraId="7B8B00EC" w14:textId="77777777" w:rsidR="008130FA" w:rsidRPr="000A165E" w:rsidRDefault="008130FA" w:rsidP="00B601DD">
            <w:pPr>
              <w:spacing w:line="276" w:lineRule="auto"/>
              <w:jc w:val="both"/>
              <w:rPr>
                <w:rFonts w:cs="Times New Roman"/>
              </w:rPr>
            </w:pPr>
            <w:r w:rsidRPr="000A165E">
              <w:rPr>
                <w:rFonts w:cs="Times New Roman"/>
              </w:rPr>
              <w:t>-49</w:t>
            </w:r>
          </w:p>
        </w:tc>
        <w:tc>
          <w:tcPr>
            <w:tcW w:w="345" w:type="pct"/>
            <w:shd w:val="clear" w:color="auto" w:fill="auto"/>
            <w:vAlign w:val="center"/>
          </w:tcPr>
          <w:p w14:paraId="1EAF5074" w14:textId="77777777" w:rsidR="008130FA" w:rsidRPr="000A165E" w:rsidRDefault="008130FA" w:rsidP="00B601DD">
            <w:pPr>
              <w:spacing w:line="276" w:lineRule="auto"/>
              <w:jc w:val="both"/>
              <w:rPr>
                <w:rFonts w:cs="Times New Roman"/>
              </w:rPr>
            </w:pPr>
            <w:r w:rsidRPr="000A165E">
              <w:rPr>
                <w:rFonts w:cs="Times New Roman"/>
              </w:rPr>
              <w:t>23</w:t>
            </w:r>
          </w:p>
        </w:tc>
        <w:tc>
          <w:tcPr>
            <w:tcW w:w="410" w:type="pct"/>
            <w:shd w:val="clear" w:color="auto" w:fill="auto"/>
            <w:vAlign w:val="center"/>
          </w:tcPr>
          <w:p w14:paraId="46AE2936" w14:textId="77777777" w:rsidR="008130FA" w:rsidRPr="000A165E" w:rsidRDefault="008130FA" w:rsidP="00B601DD">
            <w:pPr>
              <w:spacing w:line="276" w:lineRule="auto"/>
              <w:jc w:val="both"/>
              <w:rPr>
                <w:rFonts w:cs="Times New Roman"/>
              </w:rPr>
            </w:pPr>
            <w:r w:rsidRPr="000A165E">
              <w:rPr>
                <w:rFonts w:cs="Times New Roman"/>
              </w:rPr>
              <w:t>3.55</w:t>
            </w:r>
          </w:p>
        </w:tc>
        <w:tc>
          <w:tcPr>
            <w:tcW w:w="652" w:type="pct"/>
            <w:shd w:val="clear" w:color="auto" w:fill="auto"/>
          </w:tcPr>
          <w:p w14:paraId="226FE9DD"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3A6B96AE" w14:textId="77777777" w:rsidR="008130FA" w:rsidRPr="000A165E" w:rsidRDefault="008130FA" w:rsidP="00B601DD">
            <w:pPr>
              <w:spacing w:line="276" w:lineRule="auto"/>
              <w:jc w:val="both"/>
              <w:rPr>
                <w:rFonts w:cs="Times New Roman"/>
              </w:rPr>
            </w:pPr>
            <w:r w:rsidRPr="000A165E">
              <w:rPr>
                <w:rFonts w:cs="Times New Roman"/>
              </w:rPr>
              <w:t>16</w:t>
            </w:r>
          </w:p>
        </w:tc>
        <w:tc>
          <w:tcPr>
            <w:tcW w:w="1626" w:type="pct"/>
            <w:shd w:val="clear" w:color="auto" w:fill="auto"/>
            <w:vAlign w:val="bottom"/>
          </w:tcPr>
          <w:p w14:paraId="4C80716B" w14:textId="77777777" w:rsidR="008130FA" w:rsidRPr="000A165E" w:rsidRDefault="008130FA" w:rsidP="00B601DD">
            <w:pPr>
              <w:spacing w:line="276" w:lineRule="auto"/>
              <w:jc w:val="both"/>
              <w:rPr>
                <w:rFonts w:cs="Times New Roman"/>
              </w:rPr>
            </w:pPr>
            <w:r w:rsidRPr="000A165E">
              <w:rPr>
                <w:rFonts w:cs="Times New Roman"/>
              </w:rPr>
              <w:t>Cuneus</w:t>
            </w:r>
          </w:p>
        </w:tc>
        <w:tc>
          <w:tcPr>
            <w:tcW w:w="904" w:type="pct"/>
            <w:shd w:val="clear" w:color="auto" w:fill="auto"/>
            <w:vAlign w:val="bottom"/>
          </w:tcPr>
          <w:p w14:paraId="768BF866" w14:textId="77777777" w:rsidR="008130FA" w:rsidRPr="000A165E" w:rsidRDefault="008130FA" w:rsidP="00B601DD">
            <w:pPr>
              <w:spacing w:line="276" w:lineRule="auto"/>
              <w:jc w:val="both"/>
              <w:rPr>
                <w:rFonts w:cs="Times New Roman"/>
              </w:rPr>
            </w:pPr>
            <w:r w:rsidRPr="000A165E">
              <w:rPr>
                <w:rFonts w:cs="Times New Roman"/>
              </w:rPr>
              <w:t>left</w:t>
            </w:r>
          </w:p>
        </w:tc>
      </w:tr>
      <w:tr w:rsidR="008130FA" w:rsidRPr="000A165E" w14:paraId="04510317" w14:textId="77777777" w:rsidTr="002A107A">
        <w:trPr>
          <w:trHeight w:val="198"/>
          <w:jc w:val="center"/>
        </w:trPr>
        <w:tc>
          <w:tcPr>
            <w:tcW w:w="345" w:type="pct"/>
            <w:shd w:val="clear" w:color="auto" w:fill="auto"/>
            <w:vAlign w:val="center"/>
          </w:tcPr>
          <w:p w14:paraId="185F1C3E" w14:textId="77777777" w:rsidR="008130FA" w:rsidRPr="000A165E" w:rsidRDefault="008130FA" w:rsidP="00B601DD">
            <w:pPr>
              <w:spacing w:line="276" w:lineRule="auto"/>
              <w:jc w:val="both"/>
              <w:rPr>
                <w:rFonts w:cs="Times New Roman"/>
              </w:rPr>
            </w:pPr>
            <w:r w:rsidRPr="000A165E">
              <w:rPr>
                <w:rFonts w:cs="Times New Roman"/>
              </w:rPr>
              <w:t>-3</w:t>
            </w:r>
          </w:p>
        </w:tc>
        <w:tc>
          <w:tcPr>
            <w:tcW w:w="345" w:type="pct"/>
            <w:shd w:val="clear" w:color="auto" w:fill="auto"/>
            <w:vAlign w:val="center"/>
          </w:tcPr>
          <w:p w14:paraId="13CB317F" w14:textId="77777777" w:rsidR="008130FA" w:rsidRPr="000A165E" w:rsidRDefault="008130FA" w:rsidP="00B601DD">
            <w:pPr>
              <w:spacing w:line="276" w:lineRule="auto"/>
              <w:jc w:val="both"/>
              <w:rPr>
                <w:rFonts w:cs="Times New Roman"/>
              </w:rPr>
            </w:pPr>
            <w:r w:rsidRPr="000A165E">
              <w:rPr>
                <w:rFonts w:cs="Times New Roman"/>
              </w:rPr>
              <w:t>-70</w:t>
            </w:r>
          </w:p>
        </w:tc>
        <w:tc>
          <w:tcPr>
            <w:tcW w:w="345" w:type="pct"/>
            <w:shd w:val="clear" w:color="auto" w:fill="auto"/>
            <w:vAlign w:val="center"/>
          </w:tcPr>
          <w:p w14:paraId="753686BD" w14:textId="77777777" w:rsidR="008130FA" w:rsidRPr="000A165E" w:rsidRDefault="008130FA" w:rsidP="00B601DD">
            <w:pPr>
              <w:spacing w:line="276" w:lineRule="auto"/>
              <w:jc w:val="both"/>
              <w:rPr>
                <w:rFonts w:cs="Times New Roman"/>
              </w:rPr>
            </w:pPr>
            <w:r w:rsidRPr="000A165E">
              <w:rPr>
                <w:rFonts w:cs="Times New Roman"/>
              </w:rPr>
              <w:t>17</w:t>
            </w:r>
          </w:p>
        </w:tc>
        <w:tc>
          <w:tcPr>
            <w:tcW w:w="410" w:type="pct"/>
            <w:shd w:val="clear" w:color="auto" w:fill="auto"/>
            <w:vAlign w:val="center"/>
          </w:tcPr>
          <w:p w14:paraId="47DBE3F1" w14:textId="77777777" w:rsidR="008130FA" w:rsidRPr="000A165E" w:rsidRDefault="008130FA" w:rsidP="00B601DD">
            <w:pPr>
              <w:spacing w:line="276" w:lineRule="auto"/>
              <w:jc w:val="both"/>
              <w:rPr>
                <w:rFonts w:cs="Times New Roman"/>
              </w:rPr>
            </w:pPr>
            <w:r w:rsidRPr="000A165E">
              <w:rPr>
                <w:rFonts w:cs="Times New Roman"/>
              </w:rPr>
              <w:t>3.43</w:t>
            </w:r>
          </w:p>
        </w:tc>
        <w:tc>
          <w:tcPr>
            <w:tcW w:w="652" w:type="pct"/>
            <w:shd w:val="clear" w:color="auto" w:fill="auto"/>
          </w:tcPr>
          <w:p w14:paraId="59C461F3" w14:textId="77777777" w:rsidR="008130FA" w:rsidRPr="000A165E" w:rsidRDefault="008130FA" w:rsidP="00B601DD">
            <w:pPr>
              <w:spacing w:line="276" w:lineRule="auto"/>
              <w:jc w:val="both"/>
              <w:rPr>
                <w:rFonts w:cs="Times New Roman"/>
              </w:rPr>
            </w:pPr>
            <w:r w:rsidRPr="000A165E">
              <w:rPr>
                <w:rFonts w:cs="Times New Roman"/>
              </w:rPr>
              <w:t>p &lt; .001</w:t>
            </w:r>
          </w:p>
        </w:tc>
        <w:tc>
          <w:tcPr>
            <w:tcW w:w="371" w:type="pct"/>
            <w:shd w:val="clear" w:color="auto" w:fill="auto"/>
            <w:vAlign w:val="center"/>
          </w:tcPr>
          <w:p w14:paraId="5DEE9977" w14:textId="77777777" w:rsidR="008130FA" w:rsidRPr="000A165E" w:rsidRDefault="008130FA" w:rsidP="00B601DD">
            <w:pPr>
              <w:spacing w:line="276" w:lineRule="auto"/>
              <w:jc w:val="both"/>
              <w:rPr>
                <w:rFonts w:cs="Times New Roman"/>
              </w:rPr>
            </w:pPr>
            <w:r w:rsidRPr="000A165E">
              <w:rPr>
                <w:rFonts w:cs="Times New Roman"/>
              </w:rPr>
              <w:t>13</w:t>
            </w:r>
          </w:p>
        </w:tc>
        <w:tc>
          <w:tcPr>
            <w:tcW w:w="1626" w:type="pct"/>
            <w:shd w:val="clear" w:color="auto" w:fill="auto"/>
            <w:vAlign w:val="bottom"/>
          </w:tcPr>
          <w:p w14:paraId="254EBEBE" w14:textId="77777777" w:rsidR="008130FA" w:rsidRPr="008130FA" w:rsidRDefault="008130FA" w:rsidP="00B601DD">
            <w:pPr>
              <w:spacing w:line="276" w:lineRule="auto"/>
              <w:jc w:val="both"/>
              <w:rPr>
                <w:rFonts w:cs="Times New Roman"/>
              </w:rPr>
            </w:pPr>
            <w:r w:rsidRPr="008130FA">
              <w:rPr>
                <w:rFonts w:cs="Times New Roman"/>
              </w:rPr>
              <w:t>Calcarine fissure and</w:t>
            </w:r>
          </w:p>
          <w:p w14:paraId="2582638B" w14:textId="58F84A07" w:rsidR="008130FA" w:rsidRPr="000A165E" w:rsidRDefault="008130FA" w:rsidP="00B601DD">
            <w:pPr>
              <w:spacing w:line="276" w:lineRule="auto"/>
              <w:jc w:val="both"/>
              <w:rPr>
                <w:rFonts w:cs="Times New Roman"/>
              </w:rPr>
            </w:pPr>
            <w:r w:rsidRPr="008130FA">
              <w:rPr>
                <w:rFonts w:cs="Times New Roman"/>
              </w:rPr>
              <w:t>surrounding cortex</w:t>
            </w:r>
          </w:p>
        </w:tc>
        <w:tc>
          <w:tcPr>
            <w:tcW w:w="904" w:type="pct"/>
            <w:shd w:val="clear" w:color="auto" w:fill="auto"/>
            <w:vAlign w:val="bottom"/>
          </w:tcPr>
          <w:p w14:paraId="163181E6" w14:textId="77777777" w:rsidR="008130FA" w:rsidRPr="000A165E" w:rsidRDefault="008130FA" w:rsidP="00B601DD">
            <w:pPr>
              <w:spacing w:line="276" w:lineRule="auto"/>
              <w:jc w:val="both"/>
              <w:rPr>
                <w:rFonts w:cs="Times New Roman"/>
              </w:rPr>
            </w:pPr>
            <w:r w:rsidRPr="000A165E">
              <w:rPr>
                <w:rFonts w:cs="Times New Roman"/>
              </w:rPr>
              <w:t>left</w:t>
            </w:r>
          </w:p>
        </w:tc>
      </w:tr>
    </w:tbl>
    <w:p w14:paraId="36ED11C9" w14:textId="77777777" w:rsidR="00A55351" w:rsidRPr="000A165E" w:rsidRDefault="00A55351" w:rsidP="00B601DD">
      <w:pPr>
        <w:pStyle w:val="BodyText"/>
        <w:spacing w:before="240" w:line="276" w:lineRule="auto"/>
        <w:jc w:val="both"/>
        <w:rPr>
          <w:rFonts w:cs="Times New Roman"/>
        </w:rPr>
      </w:pPr>
    </w:p>
    <w:p w14:paraId="55C91A5D" w14:textId="7B1183C1" w:rsidR="00A55351" w:rsidRPr="000A165E" w:rsidRDefault="00211C0D" w:rsidP="00B601DD">
      <w:pPr>
        <w:spacing w:line="276" w:lineRule="auto"/>
        <w:jc w:val="both"/>
        <w:rPr>
          <w:rFonts w:cs="Times New Roman"/>
          <w:lang w:val="en-GB"/>
        </w:rPr>
      </w:pPr>
      <w:r>
        <w:rPr>
          <w:rFonts w:cs="Times New Roman"/>
          <w:b/>
          <w:bCs/>
        </w:rPr>
        <w:t xml:space="preserve">Suppl. </w:t>
      </w:r>
      <w:r w:rsidR="00A55351" w:rsidRPr="000A165E">
        <w:rPr>
          <w:rFonts w:cs="Times New Roman"/>
          <w:b/>
          <w:bCs/>
          <w:lang w:val="en-GB"/>
        </w:rPr>
        <w:t xml:space="preserve">Table </w:t>
      </w:r>
      <w:r>
        <w:rPr>
          <w:rFonts w:cs="Times New Roman"/>
          <w:b/>
          <w:bCs/>
          <w:lang w:val="en-GB"/>
        </w:rPr>
        <w:t>2</w:t>
      </w:r>
      <w:r w:rsidR="00A55351" w:rsidRPr="000A165E">
        <w:rPr>
          <w:rFonts w:cs="Times New Roman"/>
          <w:b/>
          <w:bCs/>
          <w:lang w:val="en-GB"/>
        </w:rPr>
        <w:t xml:space="preserve">: </w:t>
      </w:r>
      <w:r w:rsidR="00A55351" w:rsidRPr="000A165E">
        <w:rPr>
          <w:rFonts w:cs="Times New Roman"/>
          <w:lang w:val="en-GB"/>
        </w:rPr>
        <w:t>Coordinates (in MNI space) and anatomical labels (</w:t>
      </w:r>
      <w:r w:rsidR="00A55351" w:rsidRPr="000A165E">
        <w:rPr>
          <w:rFonts w:cs="Times New Roman"/>
          <w:lang w:val="en-US"/>
        </w:rPr>
        <w:t>AAL</w:t>
      </w:r>
      <w:r w:rsidR="00A55351" w:rsidRPr="000A165E">
        <w:rPr>
          <w:rFonts w:cs="Times New Roman"/>
          <w:vertAlign w:val="superscript"/>
          <w:lang w:val="en-US"/>
        </w:rPr>
        <w:t>REF</w:t>
      </w:r>
      <w:r w:rsidR="00A55351" w:rsidRPr="000A165E">
        <w:rPr>
          <w:rFonts w:cs="Times New Roman"/>
          <w:lang w:val="en-GB"/>
        </w:rPr>
        <w:t xml:space="preserve">) for over-activations in patients with posttraumatic stress disorder (PTSD) during traumatic </w:t>
      </w:r>
      <w:r w:rsidR="00692CAC">
        <w:rPr>
          <w:rFonts w:cs="Times New Roman"/>
          <w:lang w:val="en-GB"/>
        </w:rPr>
        <w:t xml:space="preserve">(vs. neutral) </w:t>
      </w:r>
      <w:r w:rsidR="00A55351" w:rsidRPr="000A165E">
        <w:rPr>
          <w:rFonts w:cs="Times New Roman"/>
          <w:lang w:val="en-GB"/>
        </w:rPr>
        <w:t xml:space="preserve">memory script presentation </w:t>
      </w:r>
      <w:r w:rsidR="00692CAC">
        <w:rPr>
          <w:rFonts w:cs="Times New Roman"/>
          <w:lang w:val="en-GB"/>
        </w:rPr>
        <w:t>(</w:t>
      </w:r>
      <w:proofErr w:type="gramStart"/>
      <w:r w:rsidR="00692CAC">
        <w:rPr>
          <w:rFonts w:cs="Times New Roman"/>
          <w:lang w:val="en-GB"/>
        </w:rPr>
        <w:t>i.e.</w:t>
      </w:r>
      <w:proofErr w:type="gramEnd"/>
      <w:r w:rsidR="00692CAC">
        <w:rPr>
          <w:rFonts w:cs="Times New Roman"/>
          <w:lang w:val="en-GB"/>
        </w:rPr>
        <w:t xml:space="preserve"> retrieval). </w:t>
      </w:r>
      <w:r w:rsidR="000A165E" w:rsidRPr="00652028">
        <w:rPr>
          <w:rFonts w:cs="Times New Roman"/>
          <w:lang w:val="en-US"/>
        </w:rPr>
        <w:t xml:space="preserve">FWE-corrected </w:t>
      </w:r>
      <w:r w:rsidR="000A165E" w:rsidRPr="00652028">
        <w:rPr>
          <w:rFonts w:cs="Times New Roman"/>
          <w:lang w:val="en-GB"/>
        </w:rPr>
        <w:t xml:space="preserve">threshold of </w:t>
      </w:r>
      <w:proofErr w:type="spellStart"/>
      <w:r w:rsidR="000A165E" w:rsidRPr="00652028">
        <w:rPr>
          <w:rFonts w:cs="Times New Roman"/>
          <w:lang w:val="en-US"/>
        </w:rPr>
        <w:t>p</w:t>
      </w:r>
      <w:r w:rsidR="000A165E" w:rsidRPr="00652028">
        <w:rPr>
          <w:rFonts w:cs="Times New Roman"/>
          <w:vertAlign w:val="subscript"/>
          <w:lang w:val="en-US"/>
        </w:rPr>
        <w:t>pTFCE</w:t>
      </w:r>
      <w:proofErr w:type="spellEnd"/>
      <w:r w:rsidR="000A165E" w:rsidRPr="00652028">
        <w:rPr>
          <w:rFonts w:cs="Times New Roman"/>
          <w:lang w:val="en-GB"/>
        </w:rPr>
        <w:t xml:space="preserve"> &lt; .05</w:t>
      </w:r>
      <w:r w:rsidR="000A165E">
        <w:rPr>
          <w:rFonts w:cs="Times New Roman"/>
          <w:lang w:val="en-GB"/>
        </w:rPr>
        <w:t xml:space="preserve"> </w:t>
      </w:r>
      <w:r w:rsidR="00A55351" w:rsidRPr="000A165E">
        <w:rPr>
          <w:rFonts w:cs="Times New Roman"/>
          <w:lang w:val="en-GB"/>
        </w:rPr>
        <w:t xml:space="preserve">at the voxel level with cluster extent threshold of </w:t>
      </w:r>
      <w:r>
        <w:rPr>
          <w:rFonts w:cs="Times New Roman"/>
          <w:lang w:val="en-US"/>
        </w:rPr>
        <w:t xml:space="preserve">k </w:t>
      </w:r>
      <w:r w:rsidRPr="00F5107B">
        <w:rPr>
          <w:rFonts w:cs="Times New Roman"/>
          <w:lang w:val="en-US"/>
        </w:rPr>
        <w:t>≥</w:t>
      </w:r>
      <w:r>
        <w:rPr>
          <w:rFonts w:cs="Times New Roman"/>
          <w:lang w:val="en-US"/>
        </w:rPr>
        <w:t xml:space="preserve"> 10 </w:t>
      </w:r>
      <w:r w:rsidR="00A55351" w:rsidRPr="000A165E">
        <w:rPr>
          <w:rFonts w:cs="Times New Roman"/>
          <w:lang w:val="en-GB"/>
        </w:rPr>
        <w:t xml:space="preserve">with </w:t>
      </w:r>
      <w:proofErr w:type="spellStart"/>
      <w:r w:rsidR="00A55351" w:rsidRPr="000A165E">
        <w:rPr>
          <w:rFonts w:cs="Times New Roman"/>
          <w:lang w:val="en-GB"/>
        </w:rPr>
        <w:t>pTFCE</w:t>
      </w:r>
      <w:proofErr w:type="spellEnd"/>
      <w:r w:rsidR="00A55351" w:rsidRPr="000A165E">
        <w:rPr>
          <w:rFonts w:cs="Times New Roman"/>
          <w:lang w:val="en-GB"/>
        </w:rPr>
        <w:t xml:space="preserve">. </w:t>
      </w:r>
    </w:p>
    <w:p w14:paraId="1F6DE2EA" w14:textId="77777777" w:rsidR="00A55351" w:rsidRPr="000A165E" w:rsidRDefault="00A55351" w:rsidP="00B601DD">
      <w:pPr>
        <w:spacing w:line="276" w:lineRule="auto"/>
        <w:jc w:val="both"/>
        <w:rPr>
          <w:rFonts w:cs="Times New Roman"/>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19"/>
        <w:gridCol w:w="620"/>
        <w:gridCol w:w="620"/>
        <w:gridCol w:w="736"/>
        <w:gridCol w:w="1221"/>
        <w:gridCol w:w="665"/>
        <w:gridCol w:w="2916"/>
        <w:gridCol w:w="1619"/>
      </w:tblGrid>
      <w:tr w:rsidR="00A55351" w:rsidRPr="000A165E" w14:paraId="2A1D34A6" w14:textId="77777777" w:rsidTr="002A107A">
        <w:trPr>
          <w:trHeight w:val="198"/>
          <w:jc w:val="center"/>
        </w:trPr>
        <w:tc>
          <w:tcPr>
            <w:tcW w:w="5000" w:type="pct"/>
            <w:gridSpan w:val="8"/>
            <w:shd w:val="clear" w:color="auto" w:fill="auto"/>
            <w:vAlign w:val="bottom"/>
          </w:tcPr>
          <w:p w14:paraId="1F0551BB" w14:textId="4CCE6744" w:rsidR="00A55351" w:rsidRPr="000A165E" w:rsidRDefault="008130FA" w:rsidP="00B601DD">
            <w:pPr>
              <w:spacing w:line="276" w:lineRule="auto"/>
              <w:jc w:val="both"/>
              <w:rPr>
                <w:rFonts w:cs="Times New Roman"/>
                <w:b/>
                <w:lang w:val="en-US"/>
              </w:rPr>
            </w:pPr>
            <w:r w:rsidRPr="000A165E">
              <w:rPr>
                <w:rFonts w:cs="Times New Roman"/>
                <w:b/>
              </w:rPr>
              <w:t>Trauma</w:t>
            </w:r>
            <w:r w:rsidRPr="008130FA">
              <w:rPr>
                <w:rFonts w:cs="Times New Roman"/>
                <w:b/>
                <w:lang w:val="en-US"/>
              </w:rPr>
              <w:t xml:space="preserve">tic </w:t>
            </w:r>
            <w:r w:rsidRPr="000A165E">
              <w:rPr>
                <w:rFonts w:cs="Times New Roman"/>
                <w:b/>
              </w:rPr>
              <w:t>&gt; Neutral</w:t>
            </w:r>
            <w:r w:rsidRPr="008130FA">
              <w:rPr>
                <w:rFonts w:cs="Times New Roman"/>
                <w:b/>
                <w:lang w:val="en-US"/>
              </w:rPr>
              <w:t xml:space="preserve"> </w:t>
            </w:r>
            <w:r w:rsidRPr="000A165E">
              <w:rPr>
                <w:rFonts w:cs="Times New Roman"/>
                <w:b/>
              </w:rPr>
              <w:t>Re</w:t>
            </w:r>
            <w:proofErr w:type="spellStart"/>
            <w:r w:rsidRPr="008130FA">
              <w:rPr>
                <w:rFonts w:cs="Times New Roman"/>
                <w:b/>
                <w:lang w:val="en-US"/>
              </w:rPr>
              <w:t>trieval</w:t>
            </w:r>
            <w:proofErr w:type="spellEnd"/>
            <w:r w:rsidRPr="008130FA">
              <w:rPr>
                <w:rFonts w:cs="Times New Roman"/>
                <w:b/>
                <w:lang w:val="en-US"/>
              </w:rPr>
              <w:t xml:space="preserve"> (incl. scrubbing</w:t>
            </w:r>
            <w:r>
              <w:rPr>
                <w:rFonts w:cs="Times New Roman"/>
                <w:b/>
                <w:lang w:val="en-US"/>
              </w:rPr>
              <w:t>)</w:t>
            </w:r>
          </w:p>
        </w:tc>
      </w:tr>
      <w:tr w:rsidR="00A55351" w:rsidRPr="000A165E" w14:paraId="000FD6CE" w14:textId="77777777" w:rsidTr="002A107A">
        <w:trPr>
          <w:trHeight w:val="212"/>
          <w:jc w:val="center"/>
        </w:trPr>
        <w:tc>
          <w:tcPr>
            <w:tcW w:w="343" w:type="pct"/>
            <w:shd w:val="clear" w:color="auto" w:fill="auto"/>
            <w:vAlign w:val="bottom"/>
          </w:tcPr>
          <w:p w14:paraId="3D79833F" w14:textId="77777777" w:rsidR="00A55351" w:rsidRPr="000A165E" w:rsidRDefault="00A55351" w:rsidP="00B601DD">
            <w:pPr>
              <w:spacing w:line="276" w:lineRule="auto"/>
              <w:jc w:val="both"/>
              <w:rPr>
                <w:rFonts w:cs="Times New Roman"/>
                <w:b/>
                <w:lang w:val="en-US"/>
              </w:rPr>
            </w:pPr>
            <w:r w:rsidRPr="000A165E">
              <w:rPr>
                <w:rFonts w:cs="Times New Roman"/>
                <w:b/>
                <w:lang w:val="en-US"/>
              </w:rPr>
              <w:t>x</w:t>
            </w:r>
          </w:p>
        </w:tc>
        <w:tc>
          <w:tcPr>
            <w:tcW w:w="344" w:type="pct"/>
            <w:shd w:val="clear" w:color="auto" w:fill="auto"/>
            <w:vAlign w:val="bottom"/>
          </w:tcPr>
          <w:p w14:paraId="79ACD18A" w14:textId="77777777" w:rsidR="00A55351" w:rsidRPr="000A165E" w:rsidRDefault="00A55351" w:rsidP="00B601DD">
            <w:pPr>
              <w:spacing w:line="276" w:lineRule="auto"/>
              <w:jc w:val="both"/>
              <w:rPr>
                <w:rFonts w:cs="Times New Roman"/>
                <w:b/>
                <w:lang w:val="en-US"/>
              </w:rPr>
            </w:pPr>
            <w:r w:rsidRPr="000A165E">
              <w:rPr>
                <w:rFonts w:cs="Times New Roman"/>
                <w:b/>
                <w:lang w:val="en-US"/>
              </w:rPr>
              <w:t>y</w:t>
            </w:r>
          </w:p>
        </w:tc>
        <w:tc>
          <w:tcPr>
            <w:tcW w:w="344" w:type="pct"/>
            <w:shd w:val="clear" w:color="auto" w:fill="auto"/>
            <w:vAlign w:val="bottom"/>
          </w:tcPr>
          <w:p w14:paraId="75EF8A2C" w14:textId="77777777" w:rsidR="00A55351" w:rsidRPr="000A165E" w:rsidRDefault="00A55351" w:rsidP="00B601DD">
            <w:pPr>
              <w:spacing w:line="276" w:lineRule="auto"/>
              <w:jc w:val="both"/>
              <w:rPr>
                <w:rFonts w:cs="Times New Roman"/>
                <w:b/>
                <w:lang w:val="en-US"/>
              </w:rPr>
            </w:pPr>
            <w:r w:rsidRPr="000A165E">
              <w:rPr>
                <w:rFonts w:cs="Times New Roman"/>
                <w:b/>
                <w:lang w:val="en-US"/>
              </w:rPr>
              <w:t xml:space="preserve">z </w:t>
            </w:r>
          </w:p>
        </w:tc>
        <w:tc>
          <w:tcPr>
            <w:tcW w:w="408" w:type="pct"/>
            <w:shd w:val="clear" w:color="auto" w:fill="auto"/>
            <w:vAlign w:val="bottom"/>
          </w:tcPr>
          <w:p w14:paraId="0194C1AF" w14:textId="77777777" w:rsidR="00A55351" w:rsidRPr="000A165E" w:rsidRDefault="00A55351" w:rsidP="00B601DD">
            <w:pPr>
              <w:spacing w:line="276" w:lineRule="auto"/>
              <w:jc w:val="both"/>
              <w:rPr>
                <w:rFonts w:cs="Times New Roman"/>
                <w:b/>
                <w:lang w:val="en-US"/>
              </w:rPr>
            </w:pPr>
            <w:r w:rsidRPr="000A165E">
              <w:rPr>
                <w:rFonts w:cs="Times New Roman"/>
                <w:b/>
                <w:lang w:val="en-US"/>
              </w:rPr>
              <w:t>T</w:t>
            </w:r>
          </w:p>
        </w:tc>
        <w:tc>
          <w:tcPr>
            <w:tcW w:w="677" w:type="pct"/>
            <w:shd w:val="clear" w:color="auto" w:fill="auto"/>
            <w:vAlign w:val="bottom"/>
          </w:tcPr>
          <w:p w14:paraId="42D70840" w14:textId="77777777" w:rsidR="00A55351" w:rsidRPr="000A165E" w:rsidRDefault="00A55351" w:rsidP="00B601DD">
            <w:pPr>
              <w:spacing w:line="276" w:lineRule="auto"/>
              <w:jc w:val="both"/>
              <w:rPr>
                <w:rFonts w:cs="Times New Roman"/>
                <w:b/>
                <w:lang w:val="en-US"/>
              </w:rPr>
            </w:pPr>
            <w:r w:rsidRPr="000A165E">
              <w:rPr>
                <w:rFonts w:cs="Times New Roman"/>
                <w:b/>
                <w:lang w:val="en-US"/>
              </w:rPr>
              <w:t>p(FWE)</w:t>
            </w:r>
          </w:p>
        </w:tc>
        <w:tc>
          <w:tcPr>
            <w:tcW w:w="369" w:type="pct"/>
            <w:shd w:val="clear" w:color="auto" w:fill="auto"/>
            <w:vAlign w:val="bottom"/>
          </w:tcPr>
          <w:p w14:paraId="4E646980" w14:textId="77777777" w:rsidR="00A55351" w:rsidRPr="000A165E" w:rsidRDefault="00A55351" w:rsidP="00B601DD">
            <w:pPr>
              <w:spacing w:line="276" w:lineRule="auto"/>
              <w:jc w:val="both"/>
              <w:rPr>
                <w:rFonts w:cs="Times New Roman"/>
                <w:b/>
                <w:lang w:val="en-US"/>
              </w:rPr>
            </w:pPr>
            <w:r w:rsidRPr="000A165E">
              <w:rPr>
                <w:rFonts w:cs="Times New Roman"/>
                <w:b/>
                <w:lang w:val="en-US"/>
              </w:rPr>
              <w:t>k</w:t>
            </w:r>
          </w:p>
        </w:tc>
        <w:tc>
          <w:tcPr>
            <w:tcW w:w="1617" w:type="pct"/>
            <w:shd w:val="clear" w:color="auto" w:fill="auto"/>
            <w:vAlign w:val="bottom"/>
          </w:tcPr>
          <w:p w14:paraId="7D30282A" w14:textId="77777777" w:rsidR="00A55351" w:rsidRPr="000A165E" w:rsidRDefault="00A55351" w:rsidP="00B601DD">
            <w:pPr>
              <w:spacing w:line="276" w:lineRule="auto"/>
              <w:jc w:val="both"/>
              <w:rPr>
                <w:rFonts w:cs="Times New Roman"/>
                <w:b/>
                <w:lang w:val="en-US"/>
              </w:rPr>
            </w:pPr>
            <w:r w:rsidRPr="000A165E">
              <w:rPr>
                <w:rFonts w:cs="Times New Roman"/>
                <w:b/>
                <w:lang w:val="en-US"/>
              </w:rPr>
              <w:t>AAL</w:t>
            </w:r>
          </w:p>
        </w:tc>
        <w:tc>
          <w:tcPr>
            <w:tcW w:w="899" w:type="pct"/>
            <w:shd w:val="clear" w:color="auto" w:fill="auto"/>
            <w:vAlign w:val="bottom"/>
          </w:tcPr>
          <w:p w14:paraId="3B81DD34" w14:textId="77777777" w:rsidR="00A55351" w:rsidRPr="000A165E" w:rsidRDefault="00A55351" w:rsidP="00B601DD">
            <w:pPr>
              <w:spacing w:line="276" w:lineRule="auto"/>
              <w:jc w:val="both"/>
              <w:rPr>
                <w:rFonts w:cs="Times New Roman"/>
                <w:b/>
                <w:lang w:val="en-US"/>
              </w:rPr>
            </w:pPr>
            <w:r w:rsidRPr="000A165E">
              <w:rPr>
                <w:rFonts w:cs="Times New Roman"/>
                <w:b/>
                <w:lang w:val="en-US"/>
              </w:rPr>
              <w:t>hemisphere</w:t>
            </w:r>
          </w:p>
        </w:tc>
      </w:tr>
      <w:tr w:rsidR="00A55351" w:rsidRPr="000A165E" w14:paraId="4CFD378E" w14:textId="77777777" w:rsidTr="002A107A">
        <w:trPr>
          <w:trHeight w:val="198"/>
          <w:jc w:val="center"/>
        </w:trPr>
        <w:tc>
          <w:tcPr>
            <w:tcW w:w="343" w:type="pct"/>
            <w:shd w:val="clear" w:color="auto" w:fill="auto"/>
            <w:vAlign w:val="center"/>
          </w:tcPr>
          <w:p w14:paraId="7AB0582D" w14:textId="77777777" w:rsidR="00A55351" w:rsidRPr="000A165E" w:rsidRDefault="00A55351" w:rsidP="00B601DD">
            <w:pPr>
              <w:spacing w:line="276" w:lineRule="auto"/>
              <w:jc w:val="both"/>
              <w:rPr>
                <w:rFonts w:cs="Times New Roman"/>
                <w:lang w:val="en-US"/>
              </w:rPr>
            </w:pPr>
            <w:r w:rsidRPr="000A165E">
              <w:rPr>
                <w:rFonts w:cs="Times New Roman"/>
                <w:lang w:val="en-US"/>
              </w:rPr>
              <w:t>-45</w:t>
            </w:r>
          </w:p>
        </w:tc>
        <w:tc>
          <w:tcPr>
            <w:tcW w:w="344" w:type="pct"/>
            <w:shd w:val="clear" w:color="auto" w:fill="auto"/>
            <w:vAlign w:val="center"/>
          </w:tcPr>
          <w:p w14:paraId="5A33B128" w14:textId="77777777" w:rsidR="00A55351" w:rsidRPr="000A165E" w:rsidRDefault="00A55351" w:rsidP="00B601DD">
            <w:pPr>
              <w:spacing w:line="276" w:lineRule="auto"/>
              <w:jc w:val="both"/>
              <w:rPr>
                <w:rFonts w:cs="Times New Roman"/>
                <w:lang w:val="en-US"/>
              </w:rPr>
            </w:pPr>
            <w:r w:rsidRPr="000A165E">
              <w:rPr>
                <w:rFonts w:cs="Times New Roman"/>
                <w:lang w:val="en-US"/>
              </w:rPr>
              <w:t>-82</w:t>
            </w:r>
          </w:p>
        </w:tc>
        <w:tc>
          <w:tcPr>
            <w:tcW w:w="344" w:type="pct"/>
            <w:shd w:val="clear" w:color="auto" w:fill="auto"/>
            <w:vAlign w:val="center"/>
          </w:tcPr>
          <w:p w14:paraId="0C2027EC" w14:textId="77777777" w:rsidR="00A55351" w:rsidRPr="000A165E" w:rsidRDefault="00A55351" w:rsidP="00B601DD">
            <w:pPr>
              <w:spacing w:line="276" w:lineRule="auto"/>
              <w:jc w:val="both"/>
              <w:rPr>
                <w:rFonts w:cs="Times New Roman"/>
                <w:lang w:val="en-US"/>
              </w:rPr>
            </w:pPr>
            <w:r w:rsidRPr="000A165E">
              <w:rPr>
                <w:rFonts w:cs="Times New Roman"/>
                <w:lang w:val="en-US"/>
              </w:rPr>
              <w:t>8</w:t>
            </w:r>
          </w:p>
        </w:tc>
        <w:tc>
          <w:tcPr>
            <w:tcW w:w="408" w:type="pct"/>
            <w:shd w:val="clear" w:color="auto" w:fill="auto"/>
            <w:vAlign w:val="center"/>
          </w:tcPr>
          <w:p w14:paraId="48A83AC9" w14:textId="77777777" w:rsidR="00A55351" w:rsidRPr="000A165E" w:rsidRDefault="00A55351" w:rsidP="00B601DD">
            <w:pPr>
              <w:spacing w:line="276" w:lineRule="auto"/>
              <w:jc w:val="both"/>
              <w:rPr>
                <w:rFonts w:cs="Times New Roman"/>
                <w:lang w:val="en-US"/>
              </w:rPr>
            </w:pPr>
            <w:r w:rsidRPr="000A165E">
              <w:rPr>
                <w:rFonts w:cs="Times New Roman"/>
                <w:lang w:val="en-US"/>
              </w:rPr>
              <w:t>6.20</w:t>
            </w:r>
          </w:p>
        </w:tc>
        <w:tc>
          <w:tcPr>
            <w:tcW w:w="677" w:type="pct"/>
            <w:shd w:val="clear" w:color="auto" w:fill="auto"/>
            <w:vAlign w:val="center"/>
          </w:tcPr>
          <w:p w14:paraId="78E417BE" w14:textId="77777777" w:rsidR="00A55351" w:rsidRPr="000A165E" w:rsidRDefault="00A55351" w:rsidP="00B601DD">
            <w:pPr>
              <w:spacing w:line="276" w:lineRule="auto"/>
              <w:jc w:val="both"/>
              <w:rPr>
                <w:rFonts w:cs="Times New Roman"/>
                <w:lang w:val="en-US"/>
              </w:rPr>
            </w:pPr>
            <w:r w:rsidRPr="000A165E">
              <w:rPr>
                <w:rFonts w:cs="Times New Roman"/>
                <w:lang w:val="en-US"/>
              </w:rPr>
              <w:t>0.003</w:t>
            </w:r>
          </w:p>
        </w:tc>
        <w:tc>
          <w:tcPr>
            <w:tcW w:w="369" w:type="pct"/>
            <w:shd w:val="clear" w:color="auto" w:fill="auto"/>
            <w:vAlign w:val="center"/>
          </w:tcPr>
          <w:p w14:paraId="616FD559" w14:textId="77777777" w:rsidR="00A55351" w:rsidRPr="000A165E" w:rsidRDefault="00A55351" w:rsidP="00B601DD">
            <w:pPr>
              <w:spacing w:line="276" w:lineRule="auto"/>
              <w:jc w:val="both"/>
              <w:rPr>
                <w:rFonts w:cs="Times New Roman"/>
                <w:lang w:val="en-US"/>
              </w:rPr>
            </w:pPr>
            <w:r w:rsidRPr="000A165E">
              <w:rPr>
                <w:rFonts w:cs="Times New Roman"/>
                <w:lang w:val="en-US"/>
              </w:rPr>
              <w:t>193</w:t>
            </w:r>
          </w:p>
        </w:tc>
        <w:tc>
          <w:tcPr>
            <w:tcW w:w="1617" w:type="pct"/>
            <w:shd w:val="clear" w:color="auto" w:fill="auto"/>
            <w:vAlign w:val="bottom"/>
          </w:tcPr>
          <w:p w14:paraId="1A58A4F4" w14:textId="508F3310" w:rsidR="00A55351" w:rsidRPr="000A165E" w:rsidRDefault="008130FA" w:rsidP="00B601DD">
            <w:pPr>
              <w:spacing w:line="276" w:lineRule="auto"/>
              <w:jc w:val="both"/>
              <w:rPr>
                <w:rFonts w:cs="Times New Roman"/>
                <w:lang w:val="en-US"/>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899" w:type="pct"/>
            <w:shd w:val="clear" w:color="auto" w:fill="auto"/>
            <w:vAlign w:val="bottom"/>
          </w:tcPr>
          <w:p w14:paraId="55BCF483" w14:textId="77777777" w:rsidR="00A55351" w:rsidRPr="000A165E" w:rsidRDefault="00A55351" w:rsidP="00B601DD">
            <w:pPr>
              <w:spacing w:line="276" w:lineRule="auto"/>
              <w:jc w:val="both"/>
              <w:rPr>
                <w:rFonts w:cs="Times New Roman"/>
                <w:lang w:val="en-US"/>
              </w:rPr>
            </w:pPr>
            <w:r w:rsidRPr="000A165E">
              <w:rPr>
                <w:rFonts w:cs="Times New Roman"/>
                <w:lang w:val="en-US"/>
              </w:rPr>
              <w:t>left</w:t>
            </w:r>
          </w:p>
        </w:tc>
      </w:tr>
      <w:tr w:rsidR="00A55351" w:rsidRPr="000A165E" w14:paraId="25DDCB47" w14:textId="77777777" w:rsidTr="002A107A">
        <w:trPr>
          <w:trHeight w:val="212"/>
          <w:jc w:val="center"/>
        </w:trPr>
        <w:tc>
          <w:tcPr>
            <w:tcW w:w="343" w:type="pct"/>
            <w:shd w:val="clear" w:color="auto" w:fill="auto"/>
            <w:vAlign w:val="center"/>
          </w:tcPr>
          <w:p w14:paraId="294926FE" w14:textId="77777777" w:rsidR="00A55351" w:rsidRPr="000A165E" w:rsidRDefault="00A55351" w:rsidP="00B601DD">
            <w:pPr>
              <w:spacing w:line="276" w:lineRule="auto"/>
              <w:jc w:val="both"/>
              <w:rPr>
                <w:rFonts w:cs="Times New Roman"/>
                <w:lang w:val="en-US"/>
              </w:rPr>
            </w:pPr>
            <w:r w:rsidRPr="000A165E">
              <w:rPr>
                <w:rFonts w:cs="Times New Roman"/>
                <w:lang w:val="en-US"/>
              </w:rPr>
              <w:t>-45</w:t>
            </w:r>
          </w:p>
        </w:tc>
        <w:tc>
          <w:tcPr>
            <w:tcW w:w="344" w:type="pct"/>
            <w:shd w:val="clear" w:color="auto" w:fill="auto"/>
            <w:vAlign w:val="center"/>
          </w:tcPr>
          <w:p w14:paraId="7669A108" w14:textId="77777777" w:rsidR="00A55351" w:rsidRPr="000A165E" w:rsidRDefault="00A55351" w:rsidP="00B601DD">
            <w:pPr>
              <w:spacing w:line="276" w:lineRule="auto"/>
              <w:jc w:val="both"/>
              <w:rPr>
                <w:rFonts w:cs="Times New Roman"/>
                <w:lang w:val="en-US"/>
              </w:rPr>
            </w:pPr>
            <w:r w:rsidRPr="000A165E">
              <w:rPr>
                <w:rFonts w:cs="Times New Roman"/>
                <w:lang w:val="en-US"/>
              </w:rPr>
              <w:t>-79</w:t>
            </w:r>
          </w:p>
        </w:tc>
        <w:tc>
          <w:tcPr>
            <w:tcW w:w="344" w:type="pct"/>
            <w:shd w:val="clear" w:color="auto" w:fill="auto"/>
            <w:vAlign w:val="center"/>
          </w:tcPr>
          <w:p w14:paraId="4D53AA0A" w14:textId="77777777" w:rsidR="00A55351" w:rsidRPr="000A165E" w:rsidRDefault="00A55351" w:rsidP="00B601DD">
            <w:pPr>
              <w:spacing w:line="276" w:lineRule="auto"/>
              <w:jc w:val="both"/>
              <w:rPr>
                <w:rFonts w:cs="Times New Roman"/>
                <w:lang w:val="en-US"/>
              </w:rPr>
            </w:pPr>
            <w:r w:rsidRPr="000A165E">
              <w:rPr>
                <w:rFonts w:cs="Times New Roman"/>
                <w:lang w:val="en-US"/>
              </w:rPr>
              <w:t>-1</w:t>
            </w:r>
          </w:p>
        </w:tc>
        <w:tc>
          <w:tcPr>
            <w:tcW w:w="408" w:type="pct"/>
            <w:shd w:val="clear" w:color="auto" w:fill="auto"/>
            <w:vAlign w:val="center"/>
          </w:tcPr>
          <w:p w14:paraId="1DAF1E79" w14:textId="77777777" w:rsidR="00A55351" w:rsidRPr="000A165E" w:rsidRDefault="00A55351" w:rsidP="00B601DD">
            <w:pPr>
              <w:spacing w:line="276" w:lineRule="auto"/>
              <w:jc w:val="both"/>
              <w:rPr>
                <w:rFonts w:cs="Times New Roman"/>
                <w:lang w:val="en-US"/>
              </w:rPr>
            </w:pPr>
            <w:r w:rsidRPr="000A165E">
              <w:rPr>
                <w:rFonts w:cs="Times New Roman"/>
                <w:lang w:val="en-US"/>
              </w:rPr>
              <w:t>5.84</w:t>
            </w:r>
          </w:p>
        </w:tc>
        <w:tc>
          <w:tcPr>
            <w:tcW w:w="677" w:type="pct"/>
            <w:shd w:val="clear" w:color="auto" w:fill="auto"/>
            <w:vAlign w:val="center"/>
          </w:tcPr>
          <w:p w14:paraId="6230BD74" w14:textId="77777777" w:rsidR="00A55351" w:rsidRPr="000A165E" w:rsidRDefault="00A55351" w:rsidP="00B601DD">
            <w:pPr>
              <w:spacing w:line="276" w:lineRule="auto"/>
              <w:jc w:val="both"/>
              <w:rPr>
                <w:rFonts w:cs="Times New Roman"/>
                <w:lang w:val="en-US"/>
              </w:rPr>
            </w:pPr>
            <w:r w:rsidRPr="000A165E">
              <w:rPr>
                <w:rFonts w:cs="Times New Roman"/>
                <w:lang w:val="en-US"/>
              </w:rPr>
              <w:t>0.010</w:t>
            </w:r>
          </w:p>
        </w:tc>
        <w:tc>
          <w:tcPr>
            <w:tcW w:w="369" w:type="pct"/>
            <w:shd w:val="clear" w:color="auto" w:fill="auto"/>
            <w:vAlign w:val="center"/>
          </w:tcPr>
          <w:p w14:paraId="02E0FF82" w14:textId="77777777" w:rsidR="00A55351" w:rsidRPr="000A165E" w:rsidRDefault="00A55351" w:rsidP="00B601DD">
            <w:pPr>
              <w:spacing w:line="276" w:lineRule="auto"/>
              <w:jc w:val="both"/>
              <w:rPr>
                <w:rFonts w:cs="Times New Roman"/>
                <w:lang w:val="en-US"/>
              </w:rPr>
            </w:pPr>
          </w:p>
        </w:tc>
        <w:tc>
          <w:tcPr>
            <w:tcW w:w="1617" w:type="pct"/>
            <w:shd w:val="clear" w:color="auto" w:fill="auto"/>
          </w:tcPr>
          <w:p w14:paraId="0CB6D514" w14:textId="390BA73F" w:rsidR="00A55351" w:rsidRPr="000A165E" w:rsidRDefault="008130FA" w:rsidP="00B601DD">
            <w:pPr>
              <w:spacing w:line="276" w:lineRule="auto"/>
              <w:jc w:val="both"/>
              <w:rPr>
                <w:rFonts w:cs="Times New Roman"/>
                <w:lang w:val="en-US"/>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899" w:type="pct"/>
            <w:shd w:val="clear" w:color="auto" w:fill="auto"/>
            <w:vAlign w:val="bottom"/>
          </w:tcPr>
          <w:p w14:paraId="5D19123E" w14:textId="77777777" w:rsidR="00A55351" w:rsidRPr="000A165E" w:rsidRDefault="00A55351" w:rsidP="00B601DD">
            <w:pPr>
              <w:spacing w:line="276" w:lineRule="auto"/>
              <w:jc w:val="both"/>
              <w:rPr>
                <w:rFonts w:cs="Times New Roman"/>
                <w:lang w:val="en-US"/>
              </w:rPr>
            </w:pPr>
            <w:r w:rsidRPr="000A165E">
              <w:rPr>
                <w:rFonts w:cs="Times New Roman"/>
                <w:lang w:val="en-US"/>
              </w:rPr>
              <w:t>left</w:t>
            </w:r>
          </w:p>
        </w:tc>
      </w:tr>
      <w:tr w:rsidR="008130FA" w:rsidRPr="000A165E" w14:paraId="77746F99" w14:textId="77777777" w:rsidTr="002A107A">
        <w:trPr>
          <w:trHeight w:val="198"/>
          <w:jc w:val="center"/>
        </w:trPr>
        <w:tc>
          <w:tcPr>
            <w:tcW w:w="343" w:type="pct"/>
            <w:shd w:val="clear" w:color="auto" w:fill="auto"/>
            <w:vAlign w:val="center"/>
          </w:tcPr>
          <w:p w14:paraId="48CC2986" w14:textId="77777777" w:rsidR="008130FA" w:rsidRPr="000A165E" w:rsidRDefault="008130FA" w:rsidP="00B601DD">
            <w:pPr>
              <w:spacing w:line="276" w:lineRule="auto"/>
              <w:jc w:val="both"/>
              <w:rPr>
                <w:rFonts w:cs="Times New Roman"/>
                <w:lang w:val="en-US"/>
              </w:rPr>
            </w:pPr>
            <w:r w:rsidRPr="000A165E">
              <w:rPr>
                <w:rFonts w:cs="Times New Roman"/>
                <w:lang w:val="en-US"/>
              </w:rPr>
              <w:t>-51</w:t>
            </w:r>
          </w:p>
        </w:tc>
        <w:tc>
          <w:tcPr>
            <w:tcW w:w="344" w:type="pct"/>
            <w:shd w:val="clear" w:color="auto" w:fill="auto"/>
            <w:vAlign w:val="center"/>
          </w:tcPr>
          <w:p w14:paraId="5B61E580" w14:textId="77777777" w:rsidR="008130FA" w:rsidRPr="000A165E" w:rsidRDefault="008130FA" w:rsidP="00B601DD">
            <w:pPr>
              <w:spacing w:line="276" w:lineRule="auto"/>
              <w:jc w:val="both"/>
              <w:rPr>
                <w:rFonts w:cs="Times New Roman"/>
                <w:lang w:val="en-US"/>
              </w:rPr>
            </w:pPr>
            <w:r w:rsidRPr="000A165E">
              <w:rPr>
                <w:rFonts w:cs="Times New Roman"/>
                <w:lang w:val="en-US"/>
              </w:rPr>
              <w:t>-73</w:t>
            </w:r>
          </w:p>
        </w:tc>
        <w:tc>
          <w:tcPr>
            <w:tcW w:w="344" w:type="pct"/>
            <w:shd w:val="clear" w:color="auto" w:fill="auto"/>
            <w:vAlign w:val="center"/>
          </w:tcPr>
          <w:p w14:paraId="55AE47F3" w14:textId="77777777" w:rsidR="008130FA" w:rsidRPr="000A165E" w:rsidRDefault="008130FA" w:rsidP="00B601DD">
            <w:pPr>
              <w:spacing w:line="276" w:lineRule="auto"/>
              <w:jc w:val="both"/>
              <w:rPr>
                <w:rFonts w:cs="Times New Roman"/>
                <w:lang w:val="en-US"/>
              </w:rPr>
            </w:pPr>
            <w:r w:rsidRPr="000A165E">
              <w:rPr>
                <w:rFonts w:cs="Times New Roman"/>
                <w:lang w:val="en-US"/>
              </w:rPr>
              <w:t>-7</w:t>
            </w:r>
          </w:p>
        </w:tc>
        <w:tc>
          <w:tcPr>
            <w:tcW w:w="408" w:type="pct"/>
            <w:shd w:val="clear" w:color="auto" w:fill="auto"/>
            <w:vAlign w:val="center"/>
          </w:tcPr>
          <w:p w14:paraId="1A0B1710" w14:textId="77777777" w:rsidR="008130FA" w:rsidRPr="000A165E" w:rsidRDefault="008130FA" w:rsidP="00B601DD">
            <w:pPr>
              <w:spacing w:line="276" w:lineRule="auto"/>
              <w:jc w:val="both"/>
              <w:rPr>
                <w:rFonts w:cs="Times New Roman"/>
                <w:lang w:val="en-US"/>
              </w:rPr>
            </w:pPr>
            <w:r w:rsidRPr="000A165E">
              <w:rPr>
                <w:rFonts w:cs="Times New Roman"/>
                <w:lang w:val="en-US"/>
              </w:rPr>
              <w:t>5.77</w:t>
            </w:r>
          </w:p>
        </w:tc>
        <w:tc>
          <w:tcPr>
            <w:tcW w:w="677" w:type="pct"/>
            <w:shd w:val="clear" w:color="auto" w:fill="auto"/>
            <w:vAlign w:val="center"/>
          </w:tcPr>
          <w:p w14:paraId="368075DD" w14:textId="77777777" w:rsidR="008130FA" w:rsidRPr="000A165E" w:rsidRDefault="008130FA" w:rsidP="00B601DD">
            <w:pPr>
              <w:spacing w:line="276" w:lineRule="auto"/>
              <w:jc w:val="both"/>
              <w:rPr>
                <w:rFonts w:cs="Times New Roman"/>
                <w:lang w:val="en-US"/>
              </w:rPr>
            </w:pPr>
            <w:r w:rsidRPr="000A165E">
              <w:rPr>
                <w:rFonts w:cs="Times New Roman"/>
                <w:lang w:val="en-US"/>
              </w:rPr>
              <w:t>0.012</w:t>
            </w:r>
          </w:p>
        </w:tc>
        <w:tc>
          <w:tcPr>
            <w:tcW w:w="369" w:type="pct"/>
            <w:shd w:val="clear" w:color="auto" w:fill="auto"/>
            <w:vAlign w:val="center"/>
          </w:tcPr>
          <w:p w14:paraId="793669D6" w14:textId="77777777" w:rsidR="008130FA" w:rsidRPr="000A165E" w:rsidRDefault="008130FA" w:rsidP="00B601DD">
            <w:pPr>
              <w:spacing w:line="276" w:lineRule="auto"/>
              <w:jc w:val="both"/>
              <w:rPr>
                <w:rFonts w:cs="Times New Roman"/>
                <w:lang w:val="en-US"/>
              </w:rPr>
            </w:pPr>
          </w:p>
        </w:tc>
        <w:tc>
          <w:tcPr>
            <w:tcW w:w="1617" w:type="pct"/>
            <w:shd w:val="clear" w:color="auto" w:fill="auto"/>
            <w:vAlign w:val="bottom"/>
          </w:tcPr>
          <w:p w14:paraId="37872CAE" w14:textId="37B6450A" w:rsidR="008130FA" w:rsidRPr="000A165E" w:rsidRDefault="008130FA" w:rsidP="00B601DD">
            <w:pPr>
              <w:spacing w:line="276" w:lineRule="auto"/>
              <w:jc w:val="both"/>
              <w:rPr>
                <w:rFonts w:cs="Times New Roman"/>
                <w:lang w:val="en-US"/>
              </w:rPr>
            </w:pPr>
            <w:r w:rsidRPr="000A165E">
              <w:rPr>
                <w:rFonts w:cs="Times New Roman"/>
              </w:rPr>
              <w:t xml:space="preserve">Inferior </w:t>
            </w:r>
            <w:r>
              <w:rPr>
                <w:rFonts w:cs="Times New Roman"/>
                <w:lang w:val="nl-NL"/>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899" w:type="pct"/>
            <w:shd w:val="clear" w:color="auto" w:fill="auto"/>
            <w:vAlign w:val="bottom"/>
          </w:tcPr>
          <w:p w14:paraId="57C9E574" w14:textId="77777777" w:rsidR="008130FA" w:rsidRPr="000A165E" w:rsidRDefault="008130FA" w:rsidP="00B601DD">
            <w:pPr>
              <w:spacing w:line="276" w:lineRule="auto"/>
              <w:jc w:val="both"/>
              <w:rPr>
                <w:rFonts w:cs="Times New Roman"/>
                <w:lang w:val="en-US"/>
              </w:rPr>
            </w:pPr>
            <w:r w:rsidRPr="000A165E">
              <w:rPr>
                <w:rFonts w:cs="Times New Roman"/>
                <w:lang w:val="en-US"/>
              </w:rPr>
              <w:t>left</w:t>
            </w:r>
          </w:p>
        </w:tc>
      </w:tr>
      <w:tr w:rsidR="00A55351" w:rsidRPr="000A165E" w14:paraId="297094F2" w14:textId="77777777" w:rsidTr="002A107A">
        <w:trPr>
          <w:trHeight w:val="212"/>
          <w:jc w:val="center"/>
        </w:trPr>
        <w:tc>
          <w:tcPr>
            <w:tcW w:w="343" w:type="pct"/>
            <w:shd w:val="clear" w:color="auto" w:fill="auto"/>
            <w:vAlign w:val="center"/>
          </w:tcPr>
          <w:p w14:paraId="48EA4654" w14:textId="77777777" w:rsidR="00A55351" w:rsidRPr="000A165E" w:rsidRDefault="00A55351" w:rsidP="00B601DD">
            <w:pPr>
              <w:spacing w:line="276" w:lineRule="auto"/>
              <w:jc w:val="both"/>
              <w:rPr>
                <w:rFonts w:cs="Times New Roman"/>
                <w:lang w:val="en-US"/>
              </w:rPr>
            </w:pPr>
            <w:r w:rsidRPr="000A165E">
              <w:rPr>
                <w:rFonts w:cs="Times New Roman"/>
                <w:lang w:val="en-US"/>
              </w:rPr>
              <w:t>33</w:t>
            </w:r>
          </w:p>
        </w:tc>
        <w:tc>
          <w:tcPr>
            <w:tcW w:w="344" w:type="pct"/>
            <w:shd w:val="clear" w:color="auto" w:fill="auto"/>
            <w:vAlign w:val="center"/>
          </w:tcPr>
          <w:p w14:paraId="5E98E732" w14:textId="77777777" w:rsidR="00A55351" w:rsidRPr="000A165E" w:rsidRDefault="00A55351" w:rsidP="00B601DD">
            <w:pPr>
              <w:spacing w:line="276" w:lineRule="auto"/>
              <w:jc w:val="both"/>
              <w:rPr>
                <w:rFonts w:cs="Times New Roman"/>
                <w:lang w:val="en-US"/>
              </w:rPr>
            </w:pPr>
            <w:r w:rsidRPr="000A165E">
              <w:rPr>
                <w:rFonts w:cs="Times New Roman"/>
                <w:lang w:val="en-US"/>
              </w:rPr>
              <w:t>-70</w:t>
            </w:r>
          </w:p>
        </w:tc>
        <w:tc>
          <w:tcPr>
            <w:tcW w:w="344" w:type="pct"/>
            <w:shd w:val="clear" w:color="auto" w:fill="auto"/>
            <w:vAlign w:val="center"/>
          </w:tcPr>
          <w:p w14:paraId="2AEA4B79" w14:textId="77777777" w:rsidR="00A55351" w:rsidRPr="000A165E" w:rsidRDefault="00A55351" w:rsidP="00B601DD">
            <w:pPr>
              <w:spacing w:line="276" w:lineRule="auto"/>
              <w:jc w:val="both"/>
              <w:rPr>
                <w:rFonts w:cs="Times New Roman"/>
                <w:lang w:val="en-US"/>
              </w:rPr>
            </w:pPr>
            <w:r w:rsidRPr="000A165E">
              <w:rPr>
                <w:rFonts w:cs="Times New Roman"/>
                <w:lang w:val="en-US"/>
              </w:rPr>
              <w:t>-13</w:t>
            </w:r>
          </w:p>
        </w:tc>
        <w:tc>
          <w:tcPr>
            <w:tcW w:w="408" w:type="pct"/>
            <w:shd w:val="clear" w:color="auto" w:fill="auto"/>
            <w:vAlign w:val="center"/>
          </w:tcPr>
          <w:p w14:paraId="795E206B" w14:textId="77777777" w:rsidR="00A55351" w:rsidRPr="000A165E" w:rsidRDefault="00A55351" w:rsidP="00B601DD">
            <w:pPr>
              <w:spacing w:line="276" w:lineRule="auto"/>
              <w:jc w:val="both"/>
              <w:rPr>
                <w:rFonts w:cs="Times New Roman"/>
                <w:lang w:val="en-US"/>
              </w:rPr>
            </w:pPr>
            <w:r w:rsidRPr="000A165E">
              <w:rPr>
                <w:rFonts w:cs="Times New Roman"/>
                <w:lang w:val="en-US"/>
              </w:rPr>
              <w:t>6.08</w:t>
            </w:r>
          </w:p>
        </w:tc>
        <w:tc>
          <w:tcPr>
            <w:tcW w:w="677" w:type="pct"/>
            <w:shd w:val="clear" w:color="auto" w:fill="auto"/>
            <w:vAlign w:val="center"/>
          </w:tcPr>
          <w:p w14:paraId="2B0EA34E" w14:textId="77777777" w:rsidR="00A55351" w:rsidRPr="000A165E" w:rsidRDefault="00A55351" w:rsidP="00B601DD">
            <w:pPr>
              <w:spacing w:line="276" w:lineRule="auto"/>
              <w:jc w:val="both"/>
              <w:rPr>
                <w:rFonts w:cs="Times New Roman"/>
                <w:lang w:val="en-US"/>
              </w:rPr>
            </w:pPr>
            <w:r w:rsidRPr="000A165E">
              <w:rPr>
                <w:rFonts w:cs="Times New Roman"/>
                <w:lang w:val="en-US"/>
              </w:rPr>
              <w:t>0.005</w:t>
            </w:r>
          </w:p>
        </w:tc>
        <w:tc>
          <w:tcPr>
            <w:tcW w:w="369" w:type="pct"/>
            <w:shd w:val="clear" w:color="auto" w:fill="auto"/>
            <w:vAlign w:val="center"/>
          </w:tcPr>
          <w:p w14:paraId="6B9BB9AE" w14:textId="77777777" w:rsidR="00A55351" w:rsidRPr="000A165E" w:rsidRDefault="00A55351" w:rsidP="00B601DD">
            <w:pPr>
              <w:spacing w:line="276" w:lineRule="auto"/>
              <w:jc w:val="both"/>
              <w:rPr>
                <w:rFonts w:cs="Times New Roman"/>
                <w:lang w:val="en-US"/>
              </w:rPr>
            </w:pPr>
            <w:r w:rsidRPr="000A165E">
              <w:rPr>
                <w:rFonts w:cs="Times New Roman"/>
                <w:lang w:val="en-US"/>
              </w:rPr>
              <w:t>32</w:t>
            </w:r>
          </w:p>
        </w:tc>
        <w:tc>
          <w:tcPr>
            <w:tcW w:w="1617" w:type="pct"/>
            <w:shd w:val="clear" w:color="auto" w:fill="auto"/>
            <w:vAlign w:val="bottom"/>
          </w:tcPr>
          <w:p w14:paraId="502F39F4" w14:textId="5BD376C4" w:rsidR="00A55351" w:rsidRPr="000A165E" w:rsidRDefault="00A55351" w:rsidP="00B601DD">
            <w:pPr>
              <w:spacing w:line="276" w:lineRule="auto"/>
              <w:jc w:val="both"/>
              <w:rPr>
                <w:rFonts w:cs="Times New Roman"/>
                <w:lang w:val="en-US"/>
              </w:rPr>
            </w:pPr>
            <w:r w:rsidRPr="000A165E">
              <w:rPr>
                <w:rFonts w:cs="Times New Roman"/>
                <w:lang w:val="en-US"/>
              </w:rPr>
              <w:t>Fusiform</w:t>
            </w:r>
            <w:r w:rsidR="008130FA">
              <w:rPr>
                <w:rFonts w:cs="Times New Roman"/>
                <w:lang w:val="en-US"/>
              </w:rPr>
              <w:t xml:space="preserve"> gyrus</w:t>
            </w:r>
          </w:p>
        </w:tc>
        <w:tc>
          <w:tcPr>
            <w:tcW w:w="899" w:type="pct"/>
            <w:shd w:val="clear" w:color="auto" w:fill="auto"/>
            <w:vAlign w:val="bottom"/>
          </w:tcPr>
          <w:p w14:paraId="3ECF154A" w14:textId="77777777" w:rsidR="00A55351" w:rsidRPr="000A165E" w:rsidRDefault="00A55351" w:rsidP="00B601DD">
            <w:pPr>
              <w:spacing w:line="276" w:lineRule="auto"/>
              <w:jc w:val="both"/>
              <w:rPr>
                <w:rFonts w:cs="Times New Roman"/>
                <w:lang w:val="en-US"/>
              </w:rPr>
            </w:pPr>
            <w:r w:rsidRPr="000A165E">
              <w:rPr>
                <w:rFonts w:cs="Times New Roman"/>
                <w:lang w:val="en-US"/>
              </w:rPr>
              <w:t>right</w:t>
            </w:r>
          </w:p>
        </w:tc>
      </w:tr>
      <w:tr w:rsidR="00A55351" w:rsidRPr="000A165E" w14:paraId="127E3B23" w14:textId="77777777" w:rsidTr="002A107A">
        <w:trPr>
          <w:trHeight w:val="198"/>
          <w:jc w:val="center"/>
        </w:trPr>
        <w:tc>
          <w:tcPr>
            <w:tcW w:w="343" w:type="pct"/>
            <w:shd w:val="clear" w:color="auto" w:fill="auto"/>
            <w:vAlign w:val="center"/>
          </w:tcPr>
          <w:p w14:paraId="5F0ED251" w14:textId="77777777" w:rsidR="00A55351" w:rsidRPr="000A165E" w:rsidRDefault="00A55351" w:rsidP="00B601DD">
            <w:pPr>
              <w:spacing w:line="276" w:lineRule="auto"/>
              <w:jc w:val="both"/>
              <w:rPr>
                <w:rFonts w:cs="Times New Roman"/>
                <w:lang w:val="en-US"/>
              </w:rPr>
            </w:pPr>
            <w:r w:rsidRPr="000A165E">
              <w:rPr>
                <w:rFonts w:cs="Times New Roman"/>
                <w:lang w:val="en-US"/>
              </w:rPr>
              <w:t>27</w:t>
            </w:r>
          </w:p>
        </w:tc>
        <w:tc>
          <w:tcPr>
            <w:tcW w:w="344" w:type="pct"/>
            <w:shd w:val="clear" w:color="auto" w:fill="auto"/>
            <w:vAlign w:val="center"/>
          </w:tcPr>
          <w:p w14:paraId="56A7556D" w14:textId="77777777" w:rsidR="00A55351" w:rsidRPr="000A165E" w:rsidRDefault="00A55351" w:rsidP="00B601DD">
            <w:pPr>
              <w:spacing w:line="276" w:lineRule="auto"/>
              <w:jc w:val="both"/>
              <w:rPr>
                <w:rFonts w:cs="Times New Roman"/>
                <w:lang w:val="en-US"/>
              </w:rPr>
            </w:pPr>
            <w:r w:rsidRPr="000A165E">
              <w:rPr>
                <w:rFonts w:cs="Times New Roman"/>
                <w:lang w:val="en-US"/>
              </w:rPr>
              <w:t>-64</w:t>
            </w:r>
          </w:p>
        </w:tc>
        <w:tc>
          <w:tcPr>
            <w:tcW w:w="344" w:type="pct"/>
            <w:shd w:val="clear" w:color="auto" w:fill="auto"/>
            <w:vAlign w:val="center"/>
          </w:tcPr>
          <w:p w14:paraId="6C8514EE" w14:textId="77777777" w:rsidR="00A55351" w:rsidRPr="000A165E" w:rsidRDefault="00A55351" w:rsidP="00B601DD">
            <w:pPr>
              <w:spacing w:line="276" w:lineRule="auto"/>
              <w:jc w:val="both"/>
              <w:rPr>
                <w:rFonts w:cs="Times New Roman"/>
                <w:lang w:val="en-US"/>
              </w:rPr>
            </w:pPr>
            <w:r w:rsidRPr="000A165E">
              <w:rPr>
                <w:rFonts w:cs="Times New Roman"/>
                <w:lang w:val="en-US"/>
              </w:rPr>
              <w:t>32</w:t>
            </w:r>
          </w:p>
        </w:tc>
        <w:tc>
          <w:tcPr>
            <w:tcW w:w="408" w:type="pct"/>
            <w:shd w:val="clear" w:color="auto" w:fill="auto"/>
            <w:vAlign w:val="center"/>
          </w:tcPr>
          <w:p w14:paraId="4880E299" w14:textId="77777777" w:rsidR="00A55351" w:rsidRPr="000A165E" w:rsidRDefault="00A55351" w:rsidP="00B601DD">
            <w:pPr>
              <w:spacing w:line="276" w:lineRule="auto"/>
              <w:jc w:val="both"/>
              <w:rPr>
                <w:rFonts w:cs="Times New Roman"/>
                <w:lang w:val="en-US"/>
              </w:rPr>
            </w:pPr>
            <w:r w:rsidRPr="000A165E">
              <w:rPr>
                <w:rFonts w:cs="Times New Roman"/>
                <w:lang w:val="en-US"/>
              </w:rPr>
              <w:t>5.88</w:t>
            </w:r>
          </w:p>
        </w:tc>
        <w:tc>
          <w:tcPr>
            <w:tcW w:w="677" w:type="pct"/>
            <w:shd w:val="clear" w:color="auto" w:fill="auto"/>
            <w:vAlign w:val="center"/>
          </w:tcPr>
          <w:p w14:paraId="1381F667" w14:textId="77777777" w:rsidR="00A55351" w:rsidRPr="000A165E" w:rsidRDefault="00A55351" w:rsidP="00B601DD">
            <w:pPr>
              <w:spacing w:line="276" w:lineRule="auto"/>
              <w:jc w:val="both"/>
              <w:rPr>
                <w:rFonts w:cs="Times New Roman"/>
                <w:lang w:val="en-US"/>
              </w:rPr>
            </w:pPr>
            <w:r w:rsidRPr="000A165E">
              <w:rPr>
                <w:rFonts w:cs="Times New Roman"/>
                <w:lang w:val="en-US"/>
              </w:rPr>
              <w:t>0.009</w:t>
            </w:r>
          </w:p>
        </w:tc>
        <w:tc>
          <w:tcPr>
            <w:tcW w:w="369" w:type="pct"/>
            <w:shd w:val="clear" w:color="auto" w:fill="auto"/>
            <w:vAlign w:val="center"/>
          </w:tcPr>
          <w:p w14:paraId="7BD699B1" w14:textId="77777777" w:rsidR="00A55351" w:rsidRPr="000A165E" w:rsidRDefault="00A55351" w:rsidP="00B601DD">
            <w:pPr>
              <w:spacing w:line="276" w:lineRule="auto"/>
              <w:jc w:val="both"/>
              <w:rPr>
                <w:rFonts w:cs="Times New Roman"/>
                <w:lang w:val="en-US"/>
              </w:rPr>
            </w:pPr>
            <w:r w:rsidRPr="000A165E">
              <w:rPr>
                <w:rFonts w:cs="Times New Roman"/>
                <w:lang w:val="en-US"/>
              </w:rPr>
              <w:t>118</w:t>
            </w:r>
          </w:p>
        </w:tc>
        <w:tc>
          <w:tcPr>
            <w:tcW w:w="1617" w:type="pct"/>
            <w:shd w:val="clear" w:color="auto" w:fill="auto"/>
            <w:vAlign w:val="bottom"/>
          </w:tcPr>
          <w:p w14:paraId="72D3180E" w14:textId="65AED901" w:rsidR="00A55351" w:rsidRPr="000A165E" w:rsidRDefault="00A55351" w:rsidP="00B601DD">
            <w:pPr>
              <w:spacing w:line="276" w:lineRule="auto"/>
              <w:jc w:val="both"/>
              <w:rPr>
                <w:rFonts w:cs="Times New Roman"/>
                <w:lang w:val="en-US"/>
              </w:rPr>
            </w:pPr>
            <w:r w:rsidRPr="000A165E">
              <w:rPr>
                <w:rFonts w:cs="Times New Roman"/>
                <w:lang w:val="en-US"/>
              </w:rPr>
              <w:t xml:space="preserve">Superior </w:t>
            </w:r>
            <w:r w:rsidR="008130FA">
              <w:rPr>
                <w:rFonts w:cs="Times New Roman"/>
                <w:lang w:val="en-US"/>
              </w:rPr>
              <w:t>o</w:t>
            </w:r>
            <w:r w:rsidRPr="000A165E">
              <w:rPr>
                <w:rFonts w:cs="Times New Roman"/>
                <w:lang w:val="en-US"/>
              </w:rPr>
              <w:t>ccipital</w:t>
            </w:r>
            <w:r w:rsidR="008130FA">
              <w:rPr>
                <w:rFonts w:cs="Times New Roman"/>
                <w:lang w:val="en-US"/>
              </w:rPr>
              <w:t xml:space="preserve"> gyrus</w:t>
            </w:r>
          </w:p>
        </w:tc>
        <w:tc>
          <w:tcPr>
            <w:tcW w:w="899" w:type="pct"/>
            <w:shd w:val="clear" w:color="auto" w:fill="auto"/>
            <w:vAlign w:val="bottom"/>
          </w:tcPr>
          <w:p w14:paraId="274EBB90" w14:textId="77777777" w:rsidR="00A55351" w:rsidRPr="000A165E" w:rsidRDefault="00A55351" w:rsidP="00B601DD">
            <w:pPr>
              <w:spacing w:line="276" w:lineRule="auto"/>
              <w:jc w:val="both"/>
              <w:rPr>
                <w:rFonts w:cs="Times New Roman"/>
                <w:lang w:val="en-US"/>
              </w:rPr>
            </w:pPr>
            <w:r w:rsidRPr="000A165E">
              <w:rPr>
                <w:rFonts w:cs="Times New Roman"/>
                <w:lang w:val="en-US"/>
              </w:rPr>
              <w:t>right</w:t>
            </w:r>
          </w:p>
        </w:tc>
      </w:tr>
      <w:tr w:rsidR="00A55351" w:rsidRPr="000A165E" w14:paraId="324158E2" w14:textId="77777777" w:rsidTr="002A107A">
        <w:trPr>
          <w:trHeight w:val="212"/>
          <w:jc w:val="center"/>
        </w:trPr>
        <w:tc>
          <w:tcPr>
            <w:tcW w:w="343" w:type="pct"/>
            <w:shd w:val="clear" w:color="auto" w:fill="auto"/>
            <w:vAlign w:val="center"/>
          </w:tcPr>
          <w:p w14:paraId="0FAF6D8F" w14:textId="77777777" w:rsidR="00A55351" w:rsidRPr="000A165E" w:rsidRDefault="00A55351" w:rsidP="00B601DD">
            <w:pPr>
              <w:spacing w:line="276" w:lineRule="auto"/>
              <w:jc w:val="both"/>
              <w:rPr>
                <w:rFonts w:cs="Times New Roman"/>
                <w:lang w:val="en-US"/>
              </w:rPr>
            </w:pPr>
            <w:r w:rsidRPr="000A165E">
              <w:rPr>
                <w:rFonts w:cs="Times New Roman"/>
                <w:lang w:val="en-US"/>
              </w:rPr>
              <w:t>27</w:t>
            </w:r>
          </w:p>
        </w:tc>
        <w:tc>
          <w:tcPr>
            <w:tcW w:w="344" w:type="pct"/>
            <w:shd w:val="clear" w:color="auto" w:fill="auto"/>
            <w:vAlign w:val="center"/>
          </w:tcPr>
          <w:p w14:paraId="580AB122" w14:textId="77777777" w:rsidR="00A55351" w:rsidRPr="000A165E" w:rsidRDefault="00A55351" w:rsidP="00B601DD">
            <w:pPr>
              <w:spacing w:line="276" w:lineRule="auto"/>
              <w:jc w:val="both"/>
              <w:rPr>
                <w:rFonts w:cs="Times New Roman"/>
                <w:lang w:val="en-US"/>
              </w:rPr>
            </w:pPr>
            <w:r w:rsidRPr="000A165E">
              <w:rPr>
                <w:rFonts w:cs="Times New Roman"/>
                <w:lang w:val="en-US"/>
              </w:rPr>
              <w:t>-85</w:t>
            </w:r>
          </w:p>
        </w:tc>
        <w:tc>
          <w:tcPr>
            <w:tcW w:w="344" w:type="pct"/>
            <w:shd w:val="clear" w:color="auto" w:fill="auto"/>
            <w:vAlign w:val="center"/>
          </w:tcPr>
          <w:p w14:paraId="2D3A494F" w14:textId="77777777" w:rsidR="00A55351" w:rsidRPr="000A165E" w:rsidRDefault="00A55351" w:rsidP="00B601DD">
            <w:pPr>
              <w:spacing w:line="276" w:lineRule="auto"/>
              <w:jc w:val="both"/>
              <w:rPr>
                <w:rFonts w:cs="Times New Roman"/>
                <w:lang w:val="en-US"/>
              </w:rPr>
            </w:pPr>
            <w:r w:rsidRPr="000A165E">
              <w:rPr>
                <w:rFonts w:cs="Times New Roman"/>
                <w:lang w:val="en-US"/>
              </w:rPr>
              <w:t>23</w:t>
            </w:r>
          </w:p>
        </w:tc>
        <w:tc>
          <w:tcPr>
            <w:tcW w:w="408" w:type="pct"/>
            <w:shd w:val="clear" w:color="auto" w:fill="auto"/>
            <w:vAlign w:val="center"/>
          </w:tcPr>
          <w:p w14:paraId="301B1B04" w14:textId="77777777" w:rsidR="00A55351" w:rsidRPr="000A165E" w:rsidRDefault="00A55351" w:rsidP="00B601DD">
            <w:pPr>
              <w:spacing w:line="276" w:lineRule="auto"/>
              <w:jc w:val="both"/>
              <w:rPr>
                <w:rFonts w:cs="Times New Roman"/>
                <w:lang w:val="en-US"/>
              </w:rPr>
            </w:pPr>
            <w:r w:rsidRPr="000A165E">
              <w:rPr>
                <w:rFonts w:cs="Times New Roman"/>
                <w:lang w:val="en-US"/>
              </w:rPr>
              <w:t>5.80</w:t>
            </w:r>
          </w:p>
        </w:tc>
        <w:tc>
          <w:tcPr>
            <w:tcW w:w="677" w:type="pct"/>
            <w:shd w:val="clear" w:color="auto" w:fill="auto"/>
            <w:vAlign w:val="center"/>
          </w:tcPr>
          <w:p w14:paraId="1AE82E97" w14:textId="77777777" w:rsidR="00A55351" w:rsidRPr="000A165E" w:rsidRDefault="00A55351" w:rsidP="00B601DD">
            <w:pPr>
              <w:spacing w:line="276" w:lineRule="auto"/>
              <w:jc w:val="both"/>
              <w:rPr>
                <w:rFonts w:cs="Times New Roman"/>
                <w:lang w:val="en-US"/>
              </w:rPr>
            </w:pPr>
            <w:r w:rsidRPr="000A165E">
              <w:rPr>
                <w:rFonts w:cs="Times New Roman"/>
                <w:lang w:val="en-US"/>
              </w:rPr>
              <w:t>0.011</w:t>
            </w:r>
          </w:p>
        </w:tc>
        <w:tc>
          <w:tcPr>
            <w:tcW w:w="369" w:type="pct"/>
            <w:shd w:val="clear" w:color="auto" w:fill="auto"/>
            <w:vAlign w:val="center"/>
          </w:tcPr>
          <w:p w14:paraId="58500AEE" w14:textId="77777777" w:rsidR="00A55351" w:rsidRPr="000A165E" w:rsidRDefault="00A55351" w:rsidP="00B601DD">
            <w:pPr>
              <w:spacing w:line="276" w:lineRule="auto"/>
              <w:jc w:val="both"/>
              <w:rPr>
                <w:rFonts w:cs="Times New Roman"/>
                <w:lang w:val="en-US"/>
              </w:rPr>
            </w:pPr>
          </w:p>
        </w:tc>
        <w:tc>
          <w:tcPr>
            <w:tcW w:w="1617" w:type="pct"/>
            <w:shd w:val="clear" w:color="auto" w:fill="auto"/>
            <w:vAlign w:val="bottom"/>
          </w:tcPr>
          <w:p w14:paraId="11C02F85" w14:textId="29BE7D11" w:rsidR="00A55351" w:rsidRPr="000A165E" w:rsidRDefault="008130FA" w:rsidP="00B601DD">
            <w:pPr>
              <w:spacing w:line="276" w:lineRule="auto"/>
              <w:jc w:val="both"/>
              <w:rPr>
                <w:rFonts w:cs="Times New Roman"/>
                <w:lang w:val="en-US"/>
              </w:rPr>
            </w:pPr>
            <w:r w:rsidRPr="000A165E">
              <w:rPr>
                <w:rFonts w:cs="Times New Roman"/>
                <w:lang w:val="en-US"/>
              </w:rPr>
              <w:t xml:space="preserve">Superior </w:t>
            </w:r>
            <w:r>
              <w:rPr>
                <w:rFonts w:cs="Times New Roman"/>
                <w:lang w:val="en-US"/>
              </w:rPr>
              <w:t>o</w:t>
            </w:r>
            <w:r w:rsidRPr="000A165E">
              <w:rPr>
                <w:rFonts w:cs="Times New Roman"/>
                <w:lang w:val="en-US"/>
              </w:rPr>
              <w:t>ccipital</w:t>
            </w:r>
            <w:r>
              <w:rPr>
                <w:rFonts w:cs="Times New Roman"/>
                <w:lang w:val="en-US"/>
              </w:rPr>
              <w:t xml:space="preserve"> gyrus</w:t>
            </w:r>
          </w:p>
        </w:tc>
        <w:tc>
          <w:tcPr>
            <w:tcW w:w="899" w:type="pct"/>
            <w:shd w:val="clear" w:color="auto" w:fill="auto"/>
            <w:vAlign w:val="bottom"/>
          </w:tcPr>
          <w:p w14:paraId="14EBB9BE" w14:textId="77777777" w:rsidR="00A55351" w:rsidRPr="000A165E" w:rsidRDefault="00A55351" w:rsidP="00B601DD">
            <w:pPr>
              <w:spacing w:line="276" w:lineRule="auto"/>
              <w:jc w:val="both"/>
              <w:rPr>
                <w:rFonts w:cs="Times New Roman"/>
                <w:lang w:val="en-US"/>
              </w:rPr>
            </w:pPr>
            <w:r w:rsidRPr="000A165E">
              <w:rPr>
                <w:rFonts w:cs="Times New Roman"/>
                <w:lang w:val="en-US"/>
              </w:rPr>
              <w:t>right</w:t>
            </w:r>
          </w:p>
        </w:tc>
      </w:tr>
      <w:tr w:rsidR="00A55351" w:rsidRPr="000A165E" w14:paraId="41FE65B5" w14:textId="77777777" w:rsidTr="002A107A">
        <w:trPr>
          <w:trHeight w:val="198"/>
          <w:jc w:val="center"/>
        </w:trPr>
        <w:tc>
          <w:tcPr>
            <w:tcW w:w="343" w:type="pct"/>
            <w:shd w:val="clear" w:color="auto" w:fill="auto"/>
            <w:vAlign w:val="center"/>
          </w:tcPr>
          <w:p w14:paraId="0FFBAC0C" w14:textId="77777777" w:rsidR="00A55351" w:rsidRPr="000A165E" w:rsidRDefault="00A55351" w:rsidP="00B601DD">
            <w:pPr>
              <w:spacing w:line="276" w:lineRule="auto"/>
              <w:jc w:val="both"/>
              <w:rPr>
                <w:rFonts w:cs="Times New Roman"/>
                <w:lang w:val="en-US"/>
              </w:rPr>
            </w:pPr>
            <w:r w:rsidRPr="000A165E">
              <w:rPr>
                <w:rFonts w:cs="Times New Roman"/>
                <w:lang w:val="en-US"/>
              </w:rPr>
              <w:t>42</w:t>
            </w:r>
          </w:p>
        </w:tc>
        <w:tc>
          <w:tcPr>
            <w:tcW w:w="344" w:type="pct"/>
            <w:shd w:val="clear" w:color="auto" w:fill="auto"/>
            <w:vAlign w:val="center"/>
          </w:tcPr>
          <w:p w14:paraId="450408F3" w14:textId="77777777" w:rsidR="00A55351" w:rsidRPr="000A165E" w:rsidRDefault="00A55351" w:rsidP="00B601DD">
            <w:pPr>
              <w:spacing w:line="276" w:lineRule="auto"/>
              <w:jc w:val="both"/>
              <w:rPr>
                <w:rFonts w:cs="Times New Roman"/>
                <w:lang w:val="en-US"/>
              </w:rPr>
            </w:pPr>
            <w:r w:rsidRPr="000A165E">
              <w:rPr>
                <w:rFonts w:cs="Times New Roman"/>
                <w:lang w:val="en-US"/>
              </w:rPr>
              <w:t>-82</w:t>
            </w:r>
          </w:p>
        </w:tc>
        <w:tc>
          <w:tcPr>
            <w:tcW w:w="344" w:type="pct"/>
            <w:shd w:val="clear" w:color="auto" w:fill="auto"/>
            <w:vAlign w:val="center"/>
          </w:tcPr>
          <w:p w14:paraId="46D81BC8" w14:textId="77777777" w:rsidR="00A55351" w:rsidRPr="000A165E" w:rsidRDefault="00A55351" w:rsidP="00B601DD">
            <w:pPr>
              <w:spacing w:line="276" w:lineRule="auto"/>
              <w:jc w:val="both"/>
              <w:rPr>
                <w:rFonts w:cs="Times New Roman"/>
                <w:lang w:val="en-US"/>
              </w:rPr>
            </w:pPr>
            <w:r w:rsidRPr="000A165E">
              <w:rPr>
                <w:rFonts w:cs="Times New Roman"/>
                <w:lang w:val="en-US"/>
              </w:rPr>
              <w:t>14</w:t>
            </w:r>
          </w:p>
        </w:tc>
        <w:tc>
          <w:tcPr>
            <w:tcW w:w="408" w:type="pct"/>
            <w:shd w:val="clear" w:color="auto" w:fill="auto"/>
            <w:vAlign w:val="center"/>
          </w:tcPr>
          <w:p w14:paraId="6BAEA8C3" w14:textId="77777777" w:rsidR="00A55351" w:rsidRPr="000A165E" w:rsidRDefault="00A55351" w:rsidP="00B601DD">
            <w:pPr>
              <w:spacing w:line="276" w:lineRule="auto"/>
              <w:jc w:val="both"/>
              <w:rPr>
                <w:rFonts w:cs="Times New Roman"/>
                <w:lang w:val="en-US"/>
              </w:rPr>
            </w:pPr>
            <w:r w:rsidRPr="000A165E">
              <w:rPr>
                <w:rFonts w:cs="Times New Roman"/>
                <w:lang w:val="en-US"/>
              </w:rPr>
              <w:t>5.60</w:t>
            </w:r>
          </w:p>
        </w:tc>
        <w:tc>
          <w:tcPr>
            <w:tcW w:w="677" w:type="pct"/>
            <w:shd w:val="clear" w:color="auto" w:fill="auto"/>
            <w:vAlign w:val="center"/>
          </w:tcPr>
          <w:p w14:paraId="268D2A44" w14:textId="77777777" w:rsidR="00A55351" w:rsidRPr="000A165E" w:rsidRDefault="00A55351" w:rsidP="00B601DD">
            <w:pPr>
              <w:spacing w:line="276" w:lineRule="auto"/>
              <w:jc w:val="both"/>
              <w:rPr>
                <w:rFonts w:cs="Times New Roman"/>
                <w:lang w:val="en-US"/>
              </w:rPr>
            </w:pPr>
            <w:r w:rsidRPr="000A165E">
              <w:rPr>
                <w:rFonts w:cs="Times New Roman"/>
                <w:lang w:val="en-US"/>
              </w:rPr>
              <w:t>0.021</w:t>
            </w:r>
          </w:p>
        </w:tc>
        <w:tc>
          <w:tcPr>
            <w:tcW w:w="369" w:type="pct"/>
            <w:shd w:val="clear" w:color="auto" w:fill="auto"/>
            <w:vAlign w:val="center"/>
          </w:tcPr>
          <w:p w14:paraId="109B3C10" w14:textId="77777777" w:rsidR="00A55351" w:rsidRPr="000A165E" w:rsidRDefault="00A55351" w:rsidP="00B601DD">
            <w:pPr>
              <w:spacing w:line="276" w:lineRule="auto"/>
              <w:jc w:val="both"/>
              <w:rPr>
                <w:rFonts w:cs="Times New Roman"/>
                <w:lang w:val="en-US"/>
              </w:rPr>
            </w:pPr>
          </w:p>
        </w:tc>
        <w:tc>
          <w:tcPr>
            <w:tcW w:w="1617" w:type="pct"/>
            <w:shd w:val="clear" w:color="auto" w:fill="auto"/>
            <w:vAlign w:val="bottom"/>
          </w:tcPr>
          <w:p w14:paraId="2E5BDE9F" w14:textId="37236B6F" w:rsidR="00A55351" w:rsidRPr="000A165E" w:rsidRDefault="008130FA" w:rsidP="00B601DD">
            <w:pPr>
              <w:spacing w:line="276" w:lineRule="auto"/>
              <w:jc w:val="both"/>
              <w:rPr>
                <w:rFonts w:cs="Times New Roman"/>
                <w:lang w:val="en-US"/>
              </w:rPr>
            </w:pPr>
            <w:r w:rsidRPr="000A165E">
              <w:rPr>
                <w:rFonts w:cs="Times New Roman"/>
              </w:rPr>
              <w:t xml:space="preserve">Middle </w:t>
            </w:r>
            <w:r>
              <w:rPr>
                <w:rFonts w:cs="Times New Roman"/>
              </w:rPr>
              <w:t>o</w:t>
            </w:r>
            <w:r w:rsidRPr="000A165E">
              <w:rPr>
                <w:rFonts w:cs="Times New Roman"/>
              </w:rPr>
              <w:t>ccipital</w:t>
            </w:r>
            <w:r>
              <w:rPr>
                <w:rFonts w:cs="Times New Roman"/>
                <w:lang w:val="nl-NL"/>
              </w:rPr>
              <w:t xml:space="preserve"> </w:t>
            </w:r>
            <w:proofErr w:type="spellStart"/>
            <w:r>
              <w:rPr>
                <w:rFonts w:cs="Times New Roman"/>
                <w:lang w:val="nl-NL"/>
              </w:rPr>
              <w:t>gyrus</w:t>
            </w:r>
            <w:proofErr w:type="spellEnd"/>
          </w:p>
        </w:tc>
        <w:tc>
          <w:tcPr>
            <w:tcW w:w="899" w:type="pct"/>
            <w:shd w:val="clear" w:color="auto" w:fill="auto"/>
            <w:vAlign w:val="bottom"/>
          </w:tcPr>
          <w:p w14:paraId="15784511" w14:textId="77777777" w:rsidR="00A55351" w:rsidRPr="000A165E" w:rsidRDefault="00A55351" w:rsidP="00B601DD">
            <w:pPr>
              <w:spacing w:line="276" w:lineRule="auto"/>
              <w:jc w:val="both"/>
              <w:rPr>
                <w:rFonts w:cs="Times New Roman"/>
                <w:lang w:val="en-US"/>
              </w:rPr>
            </w:pPr>
            <w:r w:rsidRPr="000A165E">
              <w:rPr>
                <w:rFonts w:cs="Times New Roman"/>
                <w:lang w:val="en-US"/>
              </w:rPr>
              <w:t>Right</w:t>
            </w:r>
          </w:p>
        </w:tc>
      </w:tr>
      <w:tr w:rsidR="00A55351" w:rsidRPr="000A165E" w14:paraId="66DF4FCF" w14:textId="77777777" w:rsidTr="002A107A">
        <w:trPr>
          <w:trHeight w:val="198"/>
          <w:jc w:val="center"/>
        </w:trPr>
        <w:tc>
          <w:tcPr>
            <w:tcW w:w="343" w:type="pct"/>
            <w:shd w:val="clear" w:color="auto" w:fill="auto"/>
            <w:vAlign w:val="center"/>
          </w:tcPr>
          <w:p w14:paraId="5790A400" w14:textId="77777777" w:rsidR="00A55351" w:rsidRPr="000A165E" w:rsidRDefault="00A55351" w:rsidP="00B601DD">
            <w:pPr>
              <w:spacing w:line="276" w:lineRule="auto"/>
              <w:jc w:val="both"/>
              <w:rPr>
                <w:rFonts w:cs="Times New Roman"/>
                <w:lang w:val="en-US"/>
              </w:rPr>
            </w:pPr>
            <w:r w:rsidRPr="000A165E">
              <w:rPr>
                <w:rFonts w:cs="Times New Roman"/>
                <w:lang w:val="en-US"/>
              </w:rPr>
              <w:t>3</w:t>
            </w:r>
          </w:p>
        </w:tc>
        <w:tc>
          <w:tcPr>
            <w:tcW w:w="344" w:type="pct"/>
            <w:shd w:val="clear" w:color="auto" w:fill="auto"/>
            <w:vAlign w:val="center"/>
          </w:tcPr>
          <w:p w14:paraId="62F06645" w14:textId="77777777" w:rsidR="00A55351" w:rsidRPr="000A165E" w:rsidRDefault="00A55351" w:rsidP="00B601DD">
            <w:pPr>
              <w:spacing w:line="276" w:lineRule="auto"/>
              <w:jc w:val="both"/>
              <w:rPr>
                <w:rFonts w:cs="Times New Roman"/>
                <w:lang w:val="en-US"/>
              </w:rPr>
            </w:pPr>
            <w:r w:rsidRPr="000A165E">
              <w:rPr>
                <w:rFonts w:cs="Times New Roman"/>
                <w:lang w:val="en-US"/>
              </w:rPr>
              <w:t>-64</w:t>
            </w:r>
          </w:p>
        </w:tc>
        <w:tc>
          <w:tcPr>
            <w:tcW w:w="344" w:type="pct"/>
            <w:shd w:val="clear" w:color="auto" w:fill="auto"/>
            <w:vAlign w:val="center"/>
          </w:tcPr>
          <w:p w14:paraId="3B904FD7" w14:textId="77777777" w:rsidR="00A55351" w:rsidRPr="000A165E" w:rsidRDefault="00A55351" w:rsidP="00B601DD">
            <w:pPr>
              <w:spacing w:line="276" w:lineRule="auto"/>
              <w:jc w:val="both"/>
              <w:rPr>
                <w:rFonts w:cs="Times New Roman"/>
                <w:lang w:val="en-US"/>
              </w:rPr>
            </w:pPr>
            <w:r w:rsidRPr="000A165E">
              <w:rPr>
                <w:rFonts w:cs="Times New Roman"/>
                <w:lang w:val="en-US"/>
              </w:rPr>
              <w:t>-25</w:t>
            </w:r>
          </w:p>
        </w:tc>
        <w:tc>
          <w:tcPr>
            <w:tcW w:w="408" w:type="pct"/>
            <w:shd w:val="clear" w:color="auto" w:fill="auto"/>
            <w:vAlign w:val="center"/>
          </w:tcPr>
          <w:p w14:paraId="2A53BEBA" w14:textId="77777777" w:rsidR="00A55351" w:rsidRPr="000A165E" w:rsidRDefault="00A55351" w:rsidP="00B601DD">
            <w:pPr>
              <w:spacing w:line="276" w:lineRule="auto"/>
              <w:jc w:val="both"/>
              <w:rPr>
                <w:rFonts w:cs="Times New Roman"/>
                <w:lang w:val="en-US"/>
              </w:rPr>
            </w:pPr>
            <w:r w:rsidRPr="000A165E">
              <w:rPr>
                <w:rFonts w:cs="Times New Roman"/>
                <w:lang w:val="en-US"/>
              </w:rPr>
              <w:t>5.86</w:t>
            </w:r>
          </w:p>
        </w:tc>
        <w:tc>
          <w:tcPr>
            <w:tcW w:w="677" w:type="pct"/>
            <w:shd w:val="clear" w:color="auto" w:fill="auto"/>
            <w:vAlign w:val="center"/>
          </w:tcPr>
          <w:p w14:paraId="69C8B451" w14:textId="77777777" w:rsidR="00A55351" w:rsidRPr="000A165E" w:rsidRDefault="00A55351" w:rsidP="00B601DD">
            <w:pPr>
              <w:spacing w:line="276" w:lineRule="auto"/>
              <w:jc w:val="both"/>
              <w:rPr>
                <w:rFonts w:cs="Times New Roman"/>
                <w:lang w:val="en-US"/>
              </w:rPr>
            </w:pPr>
            <w:r w:rsidRPr="000A165E">
              <w:rPr>
                <w:rFonts w:cs="Times New Roman"/>
                <w:lang w:val="en-US"/>
              </w:rPr>
              <w:t>0.009</w:t>
            </w:r>
          </w:p>
        </w:tc>
        <w:tc>
          <w:tcPr>
            <w:tcW w:w="369" w:type="pct"/>
            <w:shd w:val="clear" w:color="auto" w:fill="auto"/>
            <w:vAlign w:val="center"/>
          </w:tcPr>
          <w:p w14:paraId="53BA83F5" w14:textId="77777777" w:rsidR="00A55351" w:rsidRPr="000A165E" w:rsidRDefault="00A55351" w:rsidP="00B601DD">
            <w:pPr>
              <w:spacing w:line="276" w:lineRule="auto"/>
              <w:jc w:val="both"/>
              <w:rPr>
                <w:rFonts w:cs="Times New Roman"/>
                <w:lang w:val="en-US"/>
              </w:rPr>
            </w:pPr>
            <w:r w:rsidRPr="000A165E">
              <w:rPr>
                <w:rFonts w:cs="Times New Roman"/>
                <w:lang w:val="en-US"/>
              </w:rPr>
              <w:t>142</w:t>
            </w:r>
          </w:p>
        </w:tc>
        <w:tc>
          <w:tcPr>
            <w:tcW w:w="1617" w:type="pct"/>
            <w:shd w:val="clear" w:color="auto" w:fill="auto"/>
            <w:vAlign w:val="bottom"/>
          </w:tcPr>
          <w:p w14:paraId="35652380" w14:textId="1D48A083" w:rsidR="00A55351" w:rsidRPr="000A165E" w:rsidRDefault="008130FA" w:rsidP="00B601DD">
            <w:pPr>
              <w:spacing w:line="276" w:lineRule="auto"/>
              <w:jc w:val="both"/>
              <w:rPr>
                <w:rFonts w:cs="Times New Roman"/>
                <w:lang w:val="en-US"/>
              </w:rPr>
            </w:pPr>
            <w:r w:rsidRPr="008130FA">
              <w:rPr>
                <w:rFonts w:cs="Times New Roman"/>
                <w:lang w:val="en-US"/>
              </w:rPr>
              <w:t>Lobule VI of vermis</w:t>
            </w:r>
          </w:p>
        </w:tc>
        <w:tc>
          <w:tcPr>
            <w:tcW w:w="899" w:type="pct"/>
            <w:shd w:val="clear" w:color="auto" w:fill="auto"/>
            <w:vAlign w:val="bottom"/>
          </w:tcPr>
          <w:p w14:paraId="040FA2A5" w14:textId="77777777" w:rsidR="00A55351" w:rsidRPr="000A165E" w:rsidRDefault="00A55351" w:rsidP="00B601DD">
            <w:pPr>
              <w:spacing w:line="276" w:lineRule="auto"/>
              <w:jc w:val="both"/>
              <w:rPr>
                <w:rFonts w:cs="Times New Roman"/>
                <w:lang w:val="en-US"/>
              </w:rPr>
            </w:pPr>
          </w:p>
        </w:tc>
      </w:tr>
      <w:tr w:rsidR="00A55351" w:rsidRPr="000A165E" w14:paraId="0ED49B10" w14:textId="77777777" w:rsidTr="002A107A">
        <w:trPr>
          <w:trHeight w:val="198"/>
          <w:jc w:val="center"/>
        </w:trPr>
        <w:tc>
          <w:tcPr>
            <w:tcW w:w="343" w:type="pct"/>
            <w:shd w:val="clear" w:color="auto" w:fill="auto"/>
            <w:vAlign w:val="center"/>
          </w:tcPr>
          <w:p w14:paraId="20059710" w14:textId="77777777" w:rsidR="00A55351" w:rsidRPr="000A165E" w:rsidRDefault="00A55351" w:rsidP="00B601DD">
            <w:pPr>
              <w:spacing w:line="276" w:lineRule="auto"/>
              <w:jc w:val="both"/>
              <w:rPr>
                <w:rFonts w:cs="Times New Roman"/>
                <w:lang w:val="en-US"/>
              </w:rPr>
            </w:pPr>
            <w:r w:rsidRPr="000A165E">
              <w:rPr>
                <w:rFonts w:cs="Times New Roman"/>
                <w:lang w:val="en-US"/>
              </w:rPr>
              <w:t>-9</w:t>
            </w:r>
          </w:p>
        </w:tc>
        <w:tc>
          <w:tcPr>
            <w:tcW w:w="344" w:type="pct"/>
            <w:shd w:val="clear" w:color="auto" w:fill="auto"/>
            <w:vAlign w:val="center"/>
          </w:tcPr>
          <w:p w14:paraId="1180F2A5" w14:textId="77777777" w:rsidR="00A55351" w:rsidRPr="000A165E" w:rsidRDefault="00A55351" w:rsidP="00B601DD">
            <w:pPr>
              <w:spacing w:line="276" w:lineRule="auto"/>
              <w:jc w:val="both"/>
              <w:rPr>
                <w:rFonts w:cs="Times New Roman"/>
                <w:lang w:val="en-US"/>
              </w:rPr>
            </w:pPr>
            <w:r w:rsidRPr="000A165E">
              <w:rPr>
                <w:rFonts w:cs="Times New Roman"/>
                <w:lang w:val="en-US"/>
              </w:rPr>
              <w:t>-70</w:t>
            </w:r>
          </w:p>
        </w:tc>
        <w:tc>
          <w:tcPr>
            <w:tcW w:w="344" w:type="pct"/>
            <w:shd w:val="clear" w:color="auto" w:fill="auto"/>
            <w:vAlign w:val="center"/>
          </w:tcPr>
          <w:p w14:paraId="1AE94F67" w14:textId="77777777" w:rsidR="00A55351" w:rsidRPr="000A165E" w:rsidRDefault="00A55351" w:rsidP="00B601DD">
            <w:pPr>
              <w:spacing w:line="276" w:lineRule="auto"/>
              <w:jc w:val="both"/>
              <w:rPr>
                <w:rFonts w:cs="Times New Roman"/>
                <w:lang w:val="en-US"/>
              </w:rPr>
            </w:pPr>
            <w:r w:rsidRPr="000A165E">
              <w:rPr>
                <w:rFonts w:cs="Times New Roman"/>
                <w:lang w:val="en-US"/>
              </w:rPr>
              <w:t>-28</w:t>
            </w:r>
          </w:p>
        </w:tc>
        <w:tc>
          <w:tcPr>
            <w:tcW w:w="408" w:type="pct"/>
            <w:shd w:val="clear" w:color="auto" w:fill="auto"/>
            <w:vAlign w:val="center"/>
          </w:tcPr>
          <w:p w14:paraId="0397E363" w14:textId="77777777" w:rsidR="00A55351" w:rsidRPr="000A165E" w:rsidRDefault="00A55351" w:rsidP="00B601DD">
            <w:pPr>
              <w:spacing w:line="276" w:lineRule="auto"/>
              <w:jc w:val="both"/>
              <w:rPr>
                <w:rFonts w:cs="Times New Roman"/>
                <w:lang w:val="en-US"/>
              </w:rPr>
            </w:pPr>
            <w:r w:rsidRPr="000A165E">
              <w:rPr>
                <w:rFonts w:cs="Times New Roman"/>
                <w:lang w:val="en-US"/>
              </w:rPr>
              <w:t>5.85</w:t>
            </w:r>
          </w:p>
        </w:tc>
        <w:tc>
          <w:tcPr>
            <w:tcW w:w="677" w:type="pct"/>
            <w:shd w:val="clear" w:color="auto" w:fill="auto"/>
            <w:vAlign w:val="center"/>
          </w:tcPr>
          <w:p w14:paraId="74FAEC95" w14:textId="77777777" w:rsidR="00A55351" w:rsidRPr="000A165E" w:rsidRDefault="00A55351" w:rsidP="00B601DD">
            <w:pPr>
              <w:spacing w:line="276" w:lineRule="auto"/>
              <w:jc w:val="both"/>
              <w:rPr>
                <w:rFonts w:cs="Times New Roman"/>
                <w:lang w:val="en-US"/>
              </w:rPr>
            </w:pPr>
            <w:r w:rsidRPr="000A165E">
              <w:rPr>
                <w:rFonts w:cs="Times New Roman"/>
                <w:lang w:val="en-US"/>
              </w:rPr>
              <w:t>0.010</w:t>
            </w:r>
          </w:p>
        </w:tc>
        <w:tc>
          <w:tcPr>
            <w:tcW w:w="369" w:type="pct"/>
            <w:shd w:val="clear" w:color="auto" w:fill="auto"/>
            <w:vAlign w:val="center"/>
          </w:tcPr>
          <w:p w14:paraId="595302FE" w14:textId="77777777" w:rsidR="00A55351" w:rsidRPr="000A165E" w:rsidRDefault="00A55351" w:rsidP="00B601DD">
            <w:pPr>
              <w:spacing w:line="276" w:lineRule="auto"/>
              <w:jc w:val="both"/>
              <w:rPr>
                <w:rFonts w:cs="Times New Roman"/>
                <w:lang w:val="en-US"/>
              </w:rPr>
            </w:pPr>
          </w:p>
        </w:tc>
        <w:tc>
          <w:tcPr>
            <w:tcW w:w="1617" w:type="pct"/>
            <w:shd w:val="clear" w:color="auto" w:fill="auto"/>
            <w:vAlign w:val="bottom"/>
          </w:tcPr>
          <w:p w14:paraId="301A7C23" w14:textId="77777777" w:rsidR="008130FA" w:rsidRPr="008130FA" w:rsidRDefault="008130FA" w:rsidP="00B601DD">
            <w:pPr>
              <w:spacing w:line="276" w:lineRule="auto"/>
              <w:jc w:val="both"/>
              <w:rPr>
                <w:rFonts w:cs="Times New Roman"/>
                <w:lang w:val="en-US"/>
              </w:rPr>
            </w:pPr>
            <w:r w:rsidRPr="008130FA">
              <w:rPr>
                <w:rFonts w:cs="Times New Roman"/>
                <w:lang w:val="en-US"/>
              </w:rPr>
              <w:t>Crus I of cerebellar</w:t>
            </w:r>
          </w:p>
          <w:p w14:paraId="60A6B5A5" w14:textId="03190876" w:rsidR="00A55351" w:rsidRPr="000A165E" w:rsidRDefault="008130FA" w:rsidP="00B601DD">
            <w:pPr>
              <w:spacing w:line="276" w:lineRule="auto"/>
              <w:jc w:val="both"/>
              <w:rPr>
                <w:rFonts w:cs="Times New Roman"/>
                <w:lang w:val="en-US"/>
              </w:rPr>
            </w:pPr>
            <w:r w:rsidRPr="008130FA">
              <w:rPr>
                <w:rFonts w:cs="Times New Roman"/>
                <w:lang w:val="en-US"/>
              </w:rPr>
              <w:t>hemisphere</w:t>
            </w:r>
          </w:p>
        </w:tc>
        <w:tc>
          <w:tcPr>
            <w:tcW w:w="899" w:type="pct"/>
            <w:shd w:val="clear" w:color="auto" w:fill="auto"/>
            <w:vAlign w:val="bottom"/>
          </w:tcPr>
          <w:p w14:paraId="76935FF1" w14:textId="77777777" w:rsidR="00A55351" w:rsidRPr="000A165E" w:rsidRDefault="00A55351" w:rsidP="00B601DD">
            <w:pPr>
              <w:spacing w:line="276" w:lineRule="auto"/>
              <w:jc w:val="both"/>
              <w:rPr>
                <w:rFonts w:cs="Times New Roman"/>
                <w:lang w:val="en-US"/>
              </w:rPr>
            </w:pPr>
            <w:r w:rsidRPr="000A165E">
              <w:rPr>
                <w:rFonts w:cs="Times New Roman"/>
                <w:lang w:val="en-US"/>
              </w:rPr>
              <w:t>Left</w:t>
            </w:r>
          </w:p>
        </w:tc>
      </w:tr>
      <w:tr w:rsidR="00A55351" w:rsidRPr="000A165E" w14:paraId="58F0DF7C" w14:textId="77777777" w:rsidTr="002A107A">
        <w:trPr>
          <w:trHeight w:val="198"/>
          <w:jc w:val="center"/>
        </w:trPr>
        <w:tc>
          <w:tcPr>
            <w:tcW w:w="343" w:type="pct"/>
            <w:shd w:val="clear" w:color="auto" w:fill="auto"/>
            <w:vAlign w:val="center"/>
          </w:tcPr>
          <w:p w14:paraId="0D4D67B1" w14:textId="77777777" w:rsidR="00A55351" w:rsidRPr="000A165E" w:rsidRDefault="00A55351" w:rsidP="00B601DD">
            <w:pPr>
              <w:spacing w:line="276" w:lineRule="auto"/>
              <w:jc w:val="both"/>
              <w:rPr>
                <w:rFonts w:cs="Times New Roman"/>
                <w:lang w:val="en-US"/>
              </w:rPr>
            </w:pPr>
            <w:r w:rsidRPr="000A165E">
              <w:rPr>
                <w:rFonts w:cs="Times New Roman"/>
                <w:lang w:val="en-US"/>
              </w:rPr>
              <w:t>-6</w:t>
            </w:r>
          </w:p>
        </w:tc>
        <w:tc>
          <w:tcPr>
            <w:tcW w:w="344" w:type="pct"/>
            <w:shd w:val="clear" w:color="auto" w:fill="auto"/>
            <w:vAlign w:val="center"/>
          </w:tcPr>
          <w:p w14:paraId="6D8FB196" w14:textId="77777777" w:rsidR="00A55351" w:rsidRPr="000A165E" w:rsidRDefault="00A55351" w:rsidP="00B601DD">
            <w:pPr>
              <w:spacing w:line="276" w:lineRule="auto"/>
              <w:jc w:val="both"/>
              <w:rPr>
                <w:rFonts w:cs="Times New Roman"/>
                <w:lang w:val="en-US"/>
              </w:rPr>
            </w:pPr>
            <w:r w:rsidRPr="000A165E">
              <w:rPr>
                <w:rFonts w:cs="Times New Roman"/>
                <w:lang w:val="en-US"/>
              </w:rPr>
              <w:t>-58</w:t>
            </w:r>
          </w:p>
        </w:tc>
        <w:tc>
          <w:tcPr>
            <w:tcW w:w="344" w:type="pct"/>
            <w:shd w:val="clear" w:color="auto" w:fill="auto"/>
            <w:vAlign w:val="center"/>
          </w:tcPr>
          <w:p w14:paraId="3C9CC1DA" w14:textId="77777777" w:rsidR="00A55351" w:rsidRPr="000A165E" w:rsidRDefault="00A55351" w:rsidP="00B601DD">
            <w:pPr>
              <w:spacing w:line="276" w:lineRule="auto"/>
              <w:jc w:val="both"/>
              <w:rPr>
                <w:rFonts w:cs="Times New Roman"/>
                <w:lang w:val="en-US"/>
              </w:rPr>
            </w:pPr>
            <w:r w:rsidRPr="000A165E">
              <w:rPr>
                <w:rFonts w:cs="Times New Roman"/>
                <w:lang w:val="en-US"/>
              </w:rPr>
              <w:t>-25</w:t>
            </w:r>
          </w:p>
        </w:tc>
        <w:tc>
          <w:tcPr>
            <w:tcW w:w="408" w:type="pct"/>
            <w:shd w:val="clear" w:color="auto" w:fill="auto"/>
            <w:vAlign w:val="center"/>
          </w:tcPr>
          <w:p w14:paraId="64C5937F" w14:textId="77777777" w:rsidR="00A55351" w:rsidRPr="000A165E" w:rsidRDefault="00A55351" w:rsidP="00B601DD">
            <w:pPr>
              <w:spacing w:line="276" w:lineRule="auto"/>
              <w:jc w:val="both"/>
              <w:rPr>
                <w:rFonts w:cs="Times New Roman"/>
                <w:lang w:val="en-US"/>
              </w:rPr>
            </w:pPr>
            <w:r w:rsidRPr="000A165E">
              <w:rPr>
                <w:rFonts w:cs="Times New Roman"/>
                <w:lang w:val="en-US"/>
              </w:rPr>
              <w:t>5.74</w:t>
            </w:r>
          </w:p>
        </w:tc>
        <w:tc>
          <w:tcPr>
            <w:tcW w:w="677" w:type="pct"/>
            <w:shd w:val="clear" w:color="auto" w:fill="auto"/>
            <w:vAlign w:val="center"/>
          </w:tcPr>
          <w:p w14:paraId="0AB85E09" w14:textId="77777777" w:rsidR="00A55351" w:rsidRPr="000A165E" w:rsidRDefault="00A55351" w:rsidP="00B601DD">
            <w:pPr>
              <w:spacing w:line="276" w:lineRule="auto"/>
              <w:jc w:val="both"/>
              <w:rPr>
                <w:rFonts w:cs="Times New Roman"/>
                <w:lang w:val="en-US"/>
              </w:rPr>
            </w:pPr>
            <w:r w:rsidRPr="000A165E">
              <w:rPr>
                <w:rFonts w:cs="Times New Roman"/>
                <w:lang w:val="en-US"/>
              </w:rPr>
              <w:t>0.013</w:t>
            </w:r>
          </w:p>
        </w:tc>
        <w:tc>
          <w:tcPr>
            <w:tcW w:w="369" w:type="pct"/>
            <w:shd w:val="clear" w:color="auto" w:fill="auto"/>
            <w:vAlign w:val="center"/>
          </w:tcPr>
          <w:p w14:paraId="5DFC2C26" w14:textId="77777777" w:rsidR="00A55351" w:rsidRPr="000A165E" w:rsidRDefault="00A55351" w:rsidP="00B601DD">
            <w:pPr>
              <w:spacing w:line="276" w:lineRule="auto"/>
              <w:jc w:val="both"/>
              <w:rPr>
                <w:rFonts w:cs="Times New Roman"/>
                <w:lang w:val="en-US"/>
              </w:rPr>
            </w:pPr>
          </w:p>
        </w:tc>
        <w:tc>
          <w:tcPr>
            <w:tcW w:w="1617" w:type="pct"/>
            <w:shd w:val="clear" w:color="auto" w:fill="auto"/>
            <w:vAlign w:val="bottom"/>
          </w:tcPr>
          <w:p w14:paraId="2E36A671" w14:textId="3CF03D94" w:rsidR="00A55351" w:rsidRPr="000A165E" w:rsidRDefault="008130FA" w:rsidP="00B601DD">
            <w:pPr>
              <w:spacing w:line="276" w:lineRule="auto"/>
              <w:jc w:val="both"/>
              <w:rPr>
                <w:rFonts w:cs="Times New Roman"/>
                <w:lang w:val="en-US"/>
              </w:rPr>
            </w:pPr>
            <w:r w:rsidRPr="008130FA">
              <w:rPr>
                <w:rFonts w:cs="Times New Roman"/>
                <w:lang w:val="en-US"/>
              </w:rPr>
              <w:t>Lobule VI of vermis</w:t>
            </w:r>
          </w:p>
        </w:tc>
        <w:tc>
          <w:tcPr>
            <w:tcW w:w="899" w:type="pct"/>
            <w:shd w:val="clear" w:color="auto" w:fill="auto"/>
            <w:vAlign w:val="bottom"/>
          </w:tcPr>
          <w:p w14:paraId="019C0177" w14:textId="77777777" w:rsidR="00A55351" w:rsidRPr="000A165E" w:rsidRDefault="00A55351" w:rsidP="00B601DD">
            <w:pPr>
              <w:spacing w:line="276" w:lineRule="auto"/>
              <w:jc w:val="both"/>
              <w:rPr>
                <w:rFonts w:cs="Times New Roman"/>
                <w:lang w:val="en-US"/>
              </w:rPr>
            </w:pPr>
          </w:p>
        </w:tc>
      </w:tr>
    </w:tbl>
    <w:p w14:paraId="2BBA8D2A" w14:textId="77777777" w:rsidR="00A55351" w:rsidRPr="000A165E" w:rsidRDefault="00A55351" w:rsidP="00B601DD">
      <w:pPr>
        <w:spacing w:line="276" w:lineRule="auto"/>
        <w:jc w:val="both"/>
        <w:rPr>
          <w:rFonts w:cs="Times New Roman"/>
          <w:lang w:val="en-US"/>
        </w:rPr>
      </w:pPr>
    </w:p>
    <w:p w14:paraId="4432765F" w14:textId="77777777" w:rsidR="00A55351" w:rsidRPr="000A165E" w:rsidRDefault="00A55351" w:rsidP="00B601DD">
      <w:pPr>
        <w:spacing w:line="276" w:lineRule="auto"/>
        <w:jc w:val="both"/>
        <w:rPr>
          <w:rFonts w:cs="Times New Roman"/>
        </w:rPr>
      </w:pPr>
    </w:p>
    <w:p w14:paraId="64C20210" w14:textId="5BBE4EB6" w:rsidR="00A55351" w:rsidRPr="000A165E" w:rsidRDefault="00211C0D" w:rsidP="00B601DD">
      <w:pPr>
        <w:pStyle w:val="BodyText"/>
        <w:spacing w:before="240" w:line="276" w:lineRule="auto"/>
        <w:jc w:val="both"/>
        <w:rPr>
          <w:rFonts w:cs="Times New Roman"/>
        </w:rPr>
      </w:pPr>
      <w:r>
        <w:rPr>
          <w:rFonts w:cs="Times New Roman"/>
          <w:b/>
          <w:bCs/>
        </w:rPr>
        <w:t xml:space="preserve">Suppl. </w:t>
      </w:r>
      <w:r w:rsidR="00A55351" w:rsidRPr="000A165E">
        <w:rPr>
          <w:rFonts w:cs="Times New Roman"/>
          <w:b/>
          <w:bCs/>
        </w:rPr>
        <w:t xml:space="preserve">Table </w:t>
      </w:r>
      <w:r>
        <w:rPr>
          <w:rFonts w:cs="Times New Roman"/>
          <w:b/>
          <w:bCs/>
        </w:rPr>
        <w:t>3</w:t>
      </w:r>
      <w:r w:rsidR="00A55351" w:rsidRPr="000A165E">
        <w:rPr>
          <w:rFonts w:cs="Times New Roman"/>
          <w:b/>
          <w:bCs/>
        </w:rPr>
        <w:t>:</w:t>
      </w:r>
      <w:r w:rsidR="00196479" w:rsidRPr="000A165E">
        <w:rPr>
          <w:rFonts w:cs="Times New Roman"/>
          <w:b/>
          <w:bCs/>
        </w:rPr>
        <w:t xml:space="preserve"> </w:t>
      </w:r>
      <w:r w:rsidR="00A55351" w:rsidRPr="000A165E">
        <w:rPr>
          <w:rFonts w:cs="Times New Roman"/>
        </w:rPr>
        <w:t>Coordinates (in MNI space) and anatomical labels (</w:t>
      </w:r>
      <w:r w:rsidR="00A55351" w:rsidRPr="000A165E">
        <w:rPr>
          <w:rFonts w:cs="Times New Roman"/>
          <w:lang w:val="en-US" w:eastAsia="de-DE"/>
        </w:rPr>
        <w:t>AAL</w:t>
      </w:r>
      <w:r w:rsidR="00A55351" w:rsidRPr="000A165E">
        <w:rPr>
          <w:rFonts w:cs="Times New Roman"/>
          <w:vertAlign w:val="superscript"/>
          <w:lang w:val="en-US" w:eastAsia="de-DE"/>
        </w:rPr>
        <w:t>REF</w:t>
      </w:r>
      <w:r w:rsidR="00A55351" w:rsidRPr="000A165E">
        <w:rPr>
          <w:rFonts w:cs="Times New Roman"/>
        </w:rPr>
        <w:t xml:space="preserve">) for over-activations in patients with posttraumatic stress disorder (PTSD) during traumatic memory re-experiencing compared to neutral </w:t>
      </w:r>
      <w:r w:rsidR="00692CAC">
        <w:rPr>
          <w:rFonts w:cs="Times New Roman"/>
        </w:rPr>
        <w:t xml:space="preserve">re-experiencing. </w:t>
      </w:r>
      <w:r w:rsidR="002A107A">
        <w:rPr>
          <w:rFonts w:cs="Times New Roman"/>
        </w:rPr>
        <w:t>As</w:t>
      </w:r>
      <w:r w:rsidR="000A165E">
        <w:rPr>
          <w:rFonts w:cs="Times New Roman"/>
        </w:rPr>
        <w:t xml:space="preserve"> no activation clusters survived the </w:t>
      </w:r>
      <w:r w:rsidR="000A165E" w:rsidRPr="00652028">
        <w:rPr>
          <w:rFonts w:cs="Times New Roman"/>
          <w:lang w:val="en-US"/>
        </w:rPr>
        <w:t>FWE-</w:t>
      </w:r>
      <w:r w:rsidR="000A165E" w:rsidRPr="00652028">
        <w:rPr>
          <w:rFonts w:cs="Times New Roman"/>
          <w:lang w:val="en-US"/>
        </w:rPr>
        <w:lastRenderedPageBreak/>
        <w:t xml:space="preserve">corrected </w:t>
      </w:r>
      <w:r w:rsidR="000A165E" w:rsidRPr="00652028">
        <w:rPr>
          <w:rFonts w:cs="Times New Roman"/>
        </w:rPr>
        <w:t xml:space="preserve">threshold of </w:t>
      </w:r>
      <w:proofErr w:type="spellStart"/>
      <w:r w:rsidR="000A165E" w:rsidRPr="00652028">
        <w:rPr>
          <w:rFonts w:cs="Times New Roman"/>
          <w:lang w:val="en-US"/>
        </w:rPr>
        <w:t>p</w:t>
      </w:r>
      <w:r w:rsidR="000A165E" w:rsidRPr="00652028">
        <w:rPr>
          <w:rFonts w:cs="Times New Roman"/>
          <w:vertAlign w:val="subscript"/>
          <w:lang w:val="en-US"/>
        </w:rPr>
        <w:t>pTFCE</w:t>
      </w:r>
      <w:proofErr w:type="spellEnd"/>
      <w:r w:rsidR="000A165E" w:rsidRPr="00652028">
        <w:rPr>
          <w:rFonts w:cs="Times New Roman"/>
        </w:rPr>
        <w:t xml:space="preserve"> &lt; .05</w:t>
      </w:r>
      <w:r w:rsidR="000A165E">
        <w:rPr>
          <w:rFonts w:cs="Times New Roman"/>
        </w:rPr>
        <w:t xml:space="preserve">, the table displays activation clusters obtained at </w:t>
      </w:r>
      <w:r w:rsidR="000A165E" w:rsidRPr="000A165E">
        <w:rPr>
          <w:rFonts w:cs="Times New Roman"/>
        </w:rPr>
        <w:t>uncorrected</w:t>
      </w:r>
      <w:r w:rsidR="000A165E">
        <w:rPr>
          <w:rFonts w:cs="Times New Roman"/>
        </w:rPr>
        <w:t xml:space="preserve"> threshold of p &lt; .001</w:t>
      </w:r>
      <w:r w:rsidR="000A165E" w:rsidRPr="000A165E">
        <w:rPr>
          <w:rFonts w:cs="Times New Roman"/>
        </w:rPr>
        <w:t xml:space="preserve"> with cluster extent threshold of </w:t>
      </w:r>
      <w:r>
        <w:rPr>
          <w:rFonts w:cs="Times New Roman"/>
          <w:lang w:val="en-US"/>
        </w:rPr>
        <w:t xml:space="preserve">k </w:t>
      </w:r>
      <w:r w:rsidRPr="00F5107B">
        <w:rPr>
          <w:rFonts w:cs="Times New Roman"/>
          <w:lang w:val="en-US"/>
        </w:rPr>
        <w:t>≥</w:t>
      </w:r>
      <w:r>
        <w:rPr>
          <w:rFonts w:cs="Times New Roman"/>
          <w:lang w:val="en-US"/>
        </w:rPr>
        <w:t xml:space="preserve"> 10 </w:t>
      </w:r>
      <w:r w:rsidR="000A165E">
        <w:rPr>
          <w:rFonts w:cs="Times New Roman"/>
        </w:rPr>
        <w:t xml:space="preserve">without </w:t>
      </w:r>
      <w:proofErr w:type="spellStart"/>
      <w:r w:rsidR="000A165E">
        <w:rPr>
          <w:rFonts w:cs="Times New Roman"/>
        </w:rPr>
        <w:t>pTFCE</w:t>
      </w:r>
      <w:proofErr w:type="spellEnd"/>
      <w:r w:rsidR="000A165E">
        <w:rPr>
          <w:rFonts w:cs="Times New Roman"/>
        </w:rPr>
        <w:t xml:space="preserve">. </w:t>
      </w:r>
    </w:p>
    <w:p w14:paraId="2FAAF633" w14:textId="77777777" w:rsidR="00A55351" w:rsidRPr="000A165E" w:rsidRDefault="00A55351" w:rsidP="00B601DD">
      <w:pPr>
        <w:pStyle w:val="BodyText"/>
        <w:spacing w:before="240" w:line="276" w:lineRule="auto"/>
        <w:jc w:val="both"/>
        <w:rPr>
          <w:rFonts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98"/>
        <w:gridCol w:w="696"/>
        <w:gridCol w:w="593"/>
        <w:gridCol w:w="826"/>
        <w:gridCol w:w="1315"/>
        <w:gridCol w:w="593"/>
        <w:gridCol w:w="2472"/>
        <w:gridCol w:w="1823"/>
      </w:tblGrid>
      <w:tr w:rsidR="00A55351" w:rsidRPr="000A165E" w14:paraId="0BD3EAF1" w14:textId="77777777" w:rsidTr="002A107A">
        <w:trPr>
          <w:trHeight w:val="198"/>
          <w:jc w:val="center"/>
        </w:trPr>
        <w:tc>
          <w:tcPr>
            <w:tcW w:w="5000" w:type="pct"/>
            <w:gridSpan w:val="8"/>
            <w:shd w:val="clear" w:color="auto" w:fill="auto"/>
            <w:vAlign w:val="bottom"/>
          </w:tcPr>
          <w:p w14:paraId="01D60D96" w14:textId="44CBDF44" w:rsidR="00A55351" w:rsidRPr="000A165E" w:rsidRDefault="008130FA" w:rsidP="00B601DD">
            <w:pPr>
              <w:spacing w:line="276" w:lineRule="auto"/>
              <w:jc w:val="both"/>
              <w:rPr>
                <w:rFonts w:cs="Times New Roman"/>
                <w:b/>
              </w:rPr>
            </w:pPr>
            <w:r w:rsidRPr="000A165E">
              <w:rPr>
                <w:rFonts w:cs="Times New Roman"/>
                <w:b/>
              </w:rPr>
              <w:t>Trauma</w:t>
            </w:r>
            <w:r w:rsidRPr="008130FA">
              <w:rPr>
                <w:rFonts w:cs="Times New Roman"/>
                <w:b/>
                <w:lang w:val="en-US"/>
              </w:rPr>
              <w:t xml:space="preserve">tic </w:t>
            </w:r>
            <w:r w:rsidRPr="000A165E">
              <w:rPr>
                <w:rFonts w:cs="Times New Roman"/>
                <w:b/>
              </w:rPr>
              <w:t>&gt; Neutral</w:t>
            </w:r>
            <w:r w:rsidRPr="008130FA">
              <w:rPr>
                <w:rFonts w:cs="Times New Roman"/>
                <w:b/>
                <w:lang w:val="en-US"/>
              </w:rPr>
              <w:t xml:space="preserve"> </w:t>
            </w:r>
            <w:r w:rsidRPr="000A165E">
              <w:rPr>
                <w:rFonts w:cs="Times New Roman"/>
                <w:b/>
              </w:rPr>
              <w:t>Re</w:t>
            </w:r>
            <w:r>
              <w:rPr>
                <w:rFonts w:cs="Times New Roman"/>
                <w:b/>
                <w:lang w:val="en-US"/>
              </w:rPr>
              <w:t xml:space="preserve">-experiencing </w:t>
            </w:r>
            <w:r w:rsidRPr="008130FA">
              <w:rPr>
                <w:rFonts w:cs="Times New Roman"/>
                <w:b/>
                <w:lang w:val="en-US"/>
              </w:rPr>
              <w:t>(incl. scrubbing</w:t>
            </w:r>
            <w:r>
              <w:rPr>
                <w:rFonts w:cs="Times New Roman"/>
                <w:b/>
                <w:lang w:val="en-US"/>
              </w:rPr>
              <w:t>)</w:t>
            </w:r>
          </w:p>
        </w:tc>
      </w:tr>
      <w:tr w:rsidR="00A55351" w:rsidRPr="000A165E" w14:paraId="2D2552C3" w14:textId="77777777" w:rsidTr="002A107A">
        <w:trPr>
          <w:trHeight w:val="212"/>
          <w:jc w:val="center"/>
        </w:trPr>
        <w:tc>
          <w:tcPr>
            <w:tcW w:w="387" w:type="pct"/>
            <w:shd w:val="clear" w:color="auto" w:fill="auto"/>
            <w:vAlign w:val="bottom"/>
          </w:tcPr>
          <w:p w14:paraId="5BE8E2EA" w14:textId="77777777" w:rsidR="00A55351" w:rsidRPr="000A165E" w:rsidRDefault="00A55351" w:rsidP="00B601DD">
            <w:pPr>
              <w:spacing w:line="276" w:lineRule="auto"/>
              <w:jc w:val="both"/>
              <w:rPr>
                <w:rFonts w:cs="Times New Roman"/>
                <w:b/>
              </w:rPr>
            </w:pPr>
            <w:r w:rsidRPr="000A165E">
              <w:rPr>
                <w:rFonts w:cs="Times New Roman"/>
                <w:b/>
              </w:rPr>
              <w:t>x</w:t>
            </w:r>
          </w:p>
        </w:tc>
        <w:tc>
          <w:tcPr>
            <w:tcW w:w="386" w:type="pct"/>
            <w:shd w:val="clear" w:color="auto" w:fill="auto"/>
            <w:vAlign w:val="bottom"/>
          </w:tcPr>
          <w:p w14:paraId="105600CB" w14:textId="77777777" w:rsidR="00A55351" w:rsidRPr="000A165E" w:rsidRDefault="00A55351" w:rsidP="00B601DD">
            <w:pPr>
              <w:spacing w:line="276" w:lineRule="auto"/>
              <w:jc w:val="both"/>
              <w:rPr>
                <w:rFonts w:cs="Times New Roman"/>
                <w:b/>
              </w:rPr>
            </w:pPr>
            <w:r w:rsidRPr="000A165E">
              <w:rPr>
                <w:rFonts w:cs="Times New Roman"/>
                <w:b/>
              </w:rPr>
              <w:t>y</w:t>
            </w:r>
          </w:p>
        </w:tc>
        <w:tc>
          <w:tcPr>
            <w:tcW w:w="329" w:type="pct"/>
            <w:shd w:val="clear" w:color="auto" w:fill="auto"/>
            <w:vAlign w:val="bottom"/>
          </w:tcPr>
          <w:p w14:paraId="4E69357A" w14:textId="77777777" w:rsidR="00A55351" w:rsidRPr="000A165E" w:rsidRDefault="00A55351" w:rsidP="00B601DD">
            <w:pPr>
              <w:spacing w:line="276" w:lineRule="auto"/>
              <w:jc w:val="both"/>
              <w:rPr>
                <w:rFonts w:cs="Times New Roman"/>
                <w:b/>
              </w:rPr>
            </w:pPr>
            <w:r w:rsidRPr="000A165E">
              <w:rPr>
                <w:rFonts w:cs="Times New Roman"/>
                <w:b/>
              </w:rPr>
              <w:t xml:space="preserve">z </w:t>
            </w:r>
          </w:p>
        </w:tc>
        <w:tc>
          <w:tcPr>
            <w:tcW w:w="458" w:type="pct"/>
            <w:shd w:val="clear" w:color="auto" w:fill="auto"/>
            <w:vAlign w:val="bottom"/>
          </w:tcPr>
          <w:p w14:paraId="353558F8" w14:textId="77777777" w:rsidR="00A55351" w:rsidRPr="000A165E" w:rsidRDefault="00A55351" w:rsidP="00B601DD">
            <w:pPr>
              <w:spacing w:line="276" w:lineRule="auto"/>
              <w:jc w:val="both"/>
              <w:rPr>
                <w:rFonts w:cs="Times New Roman"/>
                <w:b/>
              </w:rPr>
            </w:pPr>
            <w:r w:rsidRPr="000A165E">
              <w:rPr>
                <w:rFonts w:cs="Times New Roman"/>
                <w:b/>
              </w:rPr>
              <w:t>T</w:t>
            </w:r>
          </w:p>
        </w:tc>
        <w:tc>
          <w:tcPr>
            <w:tcW w:w="729" w:type="pct"/>
            <w:shd w:val="clear" w:color="auto" w:fill="auto"/>
            <w:vAlign w:val="bottom"/>
          </w:tcPr>
          <w:p w14:paraId="5AA2FF27" w14:textId="77777777" w:rsidR="00A55351" w:rsidRPr="000A165E" w:rsidRDefault="00A55351" w:rsidP="00B601DD">
            <w:pPr>
              <w:spacing w:line="276" w:lineRule="auto"/>
              <w:jc w:val="both"/>
              <w:rPr>
                <w:rFonts w:cs="Times New Roman"/>
                <w:b/>
              </w:rPr>
            </w:pPr>
            <w:r w:rsidRPr="000A165E">
              <w:rPr>
                <w:rFonts w:cs="Times New Roman"/>
                <w:b/>
              </w:rPr>
              <w:t>p(unc)</w:t>
            </w:r>
          </w:p>
        </w:tc>
        <w:tc>
          <w:tcPr>
            <w:tcW w:w="329" w:type="pct"/>
            <w:shd w:val="clear" w:color="auto" w:fill="auto"/>
            <w:vAlign w:val="bottom"/>
          </w:tcPr>
          <w:p w14:paraId="3A236BF0" w14:textId="77777777" w:rsidR="00A55351" w:rsidRPr="000A165E" w:rsidRDefault="00A55351" w:rsidP="00B601DD">
            <w:pPr>
              <w:spacing w:line="276" w:lineRule="auto"/>
              <w:jc w:val="both"/>
              <w:rPr>
                <w:rFonts w:cs="Times New Roman"/>
                <w:b/>
              </w:rPr>
            </w:pPr>
            <w:r w:rsidRPr="000A165E">
              <w:rPr>
                <w:rFonts w:cs="Times New Roman"/>
                <w:b/>
              </w:rPr>
              <w:t>k</w:t>
            </w:r>
          </w:p>
        </w:tc>
        <w:tc>
          <w:tcPr>
            <w:tcW w:w="1371" w:type="pct"/>
            <w:shd w:val="clear" w:color="auto" w:fill="auto"/>
            <w:vAlign w:val="bottom"/>
          </w:tcPr>
          <w:p w14:paraId="7BF097D2" w14:textId="77777777" w:rsidR="00A55351" w:rsidRPr="000A165E" w:rsidRDefault="00A55351" w:rsidP="00B601DD">
            <w:pPr>
              <w:spacing w:line="276" w:lineRule="auto"/>
              <w:jc w:val="both"/>
              <w:rPr>
                <w:rFonts w:cs="Times New Roman"/>
                <w:b/>
              </w:rPr>
            </w:pPr>
            <w:r w:rsidRPr="000A165E">
              <w:rPr>
                <w:rFonts w:cs="Times New Roman"/>
                <w:b/>
              </w:rPr>
              <w:t>AAL</w:t>
            </w:r>
          </w:p>
        </w:tc>
        <w:tc>
          <w:tcPr>
            <w:tcW w:w="1011" w:type="pct"/>
            <w:shd w:val="clear" w:color="auto" w:fill="auto"/>
            <w:vAlign w:val="bottom"/>
          </w:tcPr>
          <w:p w14:paraId="57FD57FC" w14:textId="77777777" w:rsidR="00A55351" w:rsidRPr="000A165E" w:rsidRDefault="00A55351" w:rsidP="00B601DD">
            <w:pPr>
              <w:spacing w:line="276" w:lineRule="auto"/>
              <w:jc w:val="both"/>
              <w:rPr>
                <w:rFonts w:cs="Times New Roman"/>
                <w:b/>
              </w:rPr>
            </w:pPr>
            <w:r w:rsidRPr="000A165E">
              <w:rPr>
                <w:rFonts w:cs="Times New Roman"/>
                <w:b/>
              </w:rPr>
              <w:t>hemisphere</w:t>
            </w:r>
          </w:p>
        </w:tc>
      </w:tr>
      <w:tr w:rsidR="00A55351" w:rsidRPr="000A165E" w14:paraId="6AD86FF1" w14:textId="77777777" w:rsidTr="002A107A">
        <w:trPr>
          <w:trHeight w:val="198"/>
          <w:jc w:val="center"/>
        </w:trPr>
        <w:tc>
          <w:tcPr>
            <w:tcW w:w="387" w:type="pct"/>
            <w:shd w:val="clear" w:color="auto" w:fill="auto"/>
            <w:vAlign w:val="center"/>
          </w:tcPr>
          <w:p w14:paraId="0BE4D21E" w14:textId="77777777" w:rsidR="00A55351" w:rsidRPr="000A165E" w:rsidRDefault="00A55351" w:rsidP="00B601DD">
            <w:pPr>
              <w:spacing w:line="276" w:lineRule="auto"/>
              <w:jc w:val="both"/>
              <w:rPr>
                <w:rFonts w:cs="Times New Roman"/>
              </w:rPr>
            </w:pPr>
            <w:r w:rsidRPr="000A165E">
              <w:rPr>
                <w:rFonts w:cs="Times New Roman"/>
              </w:rPr>
              <w:t>-42</w:t>
            </w:r>
          </w:p>
        </w:tc>
        <w:tc>
          <w:tcPr>
            <w:tcW w:w="386" w:type="pct"/>
            <w:shd w:val="clear" w:color="auto" w:fill="auto"/>
            <w:vAlign w:val="center"/>
          </w:tcPr>
          <w:p w14:paraId="645D831E" w14:textId="77777777" w:rsidR="00A55351" w:rsidRPr="000A165E" w:rsidRDefault="00A55351" w:rsidP="00B601DD">
            <w:pPr>
              <w:spacing w:line="276" w:lineRule="auto"/>
              <w:jc w:val="both"/>
              <w:rPr>
                <w:rFonts w:cs="Times New Roman"/>
              </w:rPr>
            </w:pPr>
            <w:r w:rsidRPr="000A165E">
              <w:rPr>
                <w:rFonts w:cs="Times New Roman"/>
              </w:rPr>
              <w:t>-64</w:t>
            </w:r>
          </w:p>
        </w:tc>
        <w:tc>
          <w:tcPr>
            <w:tcW w:w="329" w:type="pct"/>
            <w:shd w:val="clear" w:color="auto" w:fill="auto"/>
            <w:vAlign w:val="center"/>
          </w:tcPr>
          <w:p w14:paraId="727BF4E8" w14:textId="77777777" w:rsidR="00A55351" w:rsidRPr="000A165E" w:rsidRDefault="00A55351" w:rsidP="00B601DD">
            <w:pPr>
              <w:spacing w:line="276" w:lineRule="auto"/>
              <w:jc w:val="both"/>
              <w:rPr>
                <w:rFonts w:cs="Times New Roman"/>
              </w:rPr>
            </w:pPr>
            <w:r w:rsidRPr="000A165E">
              <w:rPr>
                <w:rFonts w:cs="Times New Roman"/>
              </w:rPr>
              <w:t>14</w:t>
            </w:r>
          </w:p>
        </w:tc>
        <w:tc>
          <w:tcPr>
            <w:tcW w:w="458" w:type="pct"/>
            <w:shd w:val="clear" w:color="auto" w:fill="auto"/>
            <w:vAlign w:val="center"/>
          </w:tcPr>
          <w:p w14:paraId="186F4E69" w14:textId="77777777" w:rsidR="00A55351" w:rsidRPr="000A165E" w:rsidRDefault="00A55351" w:rsidP="00B601DD">
            <w:pPr>
              <w:spacing w:line="276" w:lineRule="auto"/>
              <w:jc w:val="both"/>
              <w:rPr>
                <w:rFonts w:cs="Times New Roman"/>
              </w:rPr>
            </w:pPr>
            <w:r w:rsidRPr="000A165E">
              <w:rPr>
                <w:rFonts w:cs="Times New Roman"/>
              </w:rPr>
              <w:t>4.08</w:t>
            </w:r>
          </w:p>
        </w:tc>
        <w:tc>
          <w:tcPr>
            <w:tcW w:w="729" w:type="pct"/>
            <w:shd w:val="clear" w:color="auto" w:fill="auto"/>
            <w:vAlign w:val="center"/>
          </w:tcPr>
          <w:p w14:paraId="011FDBCE" w14:textId="77777777" w:rsidR="00A55351" w:rsidRPr="000A165E" w:rsidRDefault="00A55351" w:rsidP="00B601DD">
            <w:pPr>
              <w:spacing w:line="276" w:lineRule="auto"/>
              <w:jc w:val="both"/>
              <w:rPr>
                <w:rFonts w:cs="Times New Roman"/>
              </w:rPr>
            </w:pPr>
            <w:r w:rsidRPr="000A165E">
              <w:rPr>
                <w:rFonts w:cs="Times New Roman"/>
              </w:rPr>
              <w:t>p &lt; .001</w:t>
            </w:r>
          </w:p>
        </w:tc>
        <w:tc>
          <w:tcPr>
            <w:tcW w:w="329" w:type="pct"/>
            <w:shd w:val="clear" w:color="auto" w:fill="auto"/>
            <w:vAlign w:val="center"/>
          </w:tcPr>
          <w:p w14:paraId="3E401027" w14:textId="77777777" w:rsidR="00A55351" w:rsidRPr="000A165E" w:rsidRDefault="00A55351" w:rsidP="00B601DD">
            <w:pPr>
              <w:spacing w:line="276" w:lineRule="auto"/>
              <w:jc w:val="both"/>
              <w:rPr>
                <w:rFonts w:cs="Times New Roman"/>
                <w:lang w:eastAsia="en-GB"/>
              </w:rPr>
            </w:pPr>
            <w:r w:rsidRPr="000A165E">
              <w:rPr>
                <w:rFonts w:cs="Times New Roman"/>
              </w:rPr>
              <w:t>32</w:t>
            </w:r>
          </w:p>
        </w:tc>
        <w:tc>
          <w:tcPr>
            <w:tcW w:w="1371" w:type="pct"/>
            <w:shd w:val="clear" w:color="auto" w:fill="auto"/>
            <w:vAlign w:val="bottom"/>
          </w:tcPr>
          <w:p w14:paraId="3AB8895A" w14:textId="77777777" w:rsidR="00A55351" w:rsidRPr="000A165E" w:rsidRDefault="00A55351" w:rsidP="00B601DD">
            <w:pPr>
              <w:spacing w:line="276" w:lineRule="auto"/>
              <w:jc w:val="both"/>
              <w:rPr>
                <w:rFonts w:cs="Times New Roman"/>
              </w:rPr>
            </w:pPr>
            <w:r w:rsidRPr="000A165E">
              <w:rPr>
                <w:rFonts w:cs="Times New Roman"/>
              </w:rPr>
              <w:t>Middle Temporal</w:t>
            </w:r>
          </w:p>
        </w:tc>
        <w:tc>
          <w:tcPr>
            <w:tcW w:w="1011" w:type="pct"/>
            <w:shd w:val="clear" w:color="auto" w:fill="auto"/>
            <w:vAlign w:val="bottom"/>
          </w:tcPr>
          <w:p w14:paraId="547A1730" w14:textId="77777777" w:rsidR="00A55351" w:rsidRPr="000A165E" w:rsidRDefault="00A55351" w:rsidP="00B601DD">
            <w:pPr>
              <w:spacing w:line="276" w:lineRule="auto"/>
              <w:jc w:val="both"/>
              <w:rPr>
                <w:rFonts w:cs="Times New Roman"/>
              </w:rPr>
            </w:pPr>
            <w:r w:rsidRPr="000A165E">
              <w:rPr>
                <w:rFonts w:cs="Times New Roman"/>
              </w:rPr>
              <w:t>left</w:t>
            </w:r>
          </w:p>
        </w:tc>
      </w:tr>
      <w:tr w:rsidR="00A55351" w:rsidRPr="000A165E" w14:paraId="1CA1239A" w14:textId="77777777" w:rsidTr="002A107A">
        <w:trPr>
          <w:trHeight w:val="212"/>
          <w:jc w:val="center"/>
        </w:trPr>
        <w:tc>
          <w:tcPr>
            <w:tcW w:w="387" w:type="pct"/>
            <w:shd w:val="clear" w:color="auto" w:fill="auto"/>
            <w:vAlign w:val="center"/>
          </w:tcPr>
          <w:p w14:paraId="0C4B52C9" w14:textId="77777777" w:rsidR="00A55351" w:rsidRPr="000A165E" w:rsidRDefault="00A55351" w:rsidP="00B601DD">
            <w:pPr>
              <w:spacing w:line="276" w:lineRule="auto"/>
              <w:jc w:val="both"/>
              <w:rPr>
                <w:rFonts w:cs="Times New Roman"/>
              </w:rPr>
            </w:pPr>
            <w:r w:rsidRPr="000A165E">
              <w:rPr>
                <w:rFonts w:cs="Times New Roman"/>
              </w:rPr>
              <w:t>-33</w:t>
            </w:r>
          </w:p>
        </w:tc>
        <w:tc>
          <w:tcPr>
            <w:tcW w:w="386" w:type="pct"/>
            <w:shd w:val="clear" w:color="auto" w:fill="auto"/>
            <w:vAlign w:val="center"/>
          </w:tcPr>
          <w:p w14:paraId="40B3A197" w14:textId="77777777" w:rsidR="00A55351" w:rsidRPr="000A165E" w:rsidRDefault="00A55351" w:rsidP="00B601DD">
            <w:pPr>
              <w:spacing w:line="276" w:lineRule="auto"/>
              <w:jc w:val="both"/>
              <w:rPr>
                <w:rFonts w:cs="Times New Roman"/>
              </w:rPr>
            </w:pPr>
            <w:r w:rsidRPr="000A165E">
              <w:rPr>
                <w:rFonts w:cs="Times New Roman"/>
              </w:rPr>
              <w:t>-67</w:t>
            </w:r>
          </w:p>
        </w:tc>
        <w:tc>
          <w:tcPr>
            <w:tcW w:w="329" w:type="pct"/>
            <w:shd w:val="clear" w:color="auto" w:fill="auto"/>
            <w:vAlign w:val="center"/>
          </w:tcPr>
          <w:p w14:paraId="464AFD04" w14:textId="77777777" w:rsidR="00A55351" w:rsidRPr="000A165E" w:rsidRDefault="00A55351" w:rsidP="00B601DD">
            <w:pPr>
              <w:spacing w:line="276" w:lineRule="auto"/>
              <w:jc w:val="both"/>
              <w:rPr>
                <w:rFonts w:cs="Times New Roman"/>
              </w:rPr>
            </w:pPr>
            <w:r w:rsidRPr="000A165E">
              <w:rPr>
                <w:rFonts w:cs="Times New Roman"/>
              </w:rPr>
              <w:t>17</w:t>
            </w:r>
          </w:p>
        </w:tc>
        <w:tc>
          <w:tcPr>
            <w:tcW w:w="458" w:type="pct"/>
            <w:shd w:val="clear" w:color="auto" w:fill="auto"/>
            <w:vAlign w:val="center"/>
          </w:tcPr>
          <w:p w14:paraId="45D95027" w14:textId="77777777" w:rsidR="00A55351" w:rsidRPr="000A165E" w:rsidRDefault="00A55351" w:rsidP="00B601DD">
            <w:pPr>
              <w:spacing w:line="276" w:lineRule="auto"/>
              <w:jc w:val="both"/>
              <w:rPr>
                <w:rFonts w:cs="Times New Roman"/>
              </w:rPr>
            </w:pPr>
            <w:r w:rsidRPr="000A165E">
              <w:rPr>
                <w:rFonts w:cs="Times New Roman"/>
              </w:rPr>
              <w:t>4.01</w:t>
            </w:r>
          </w:p>
        </w:tc>
        <w:tc>
          <w:tcPr>
            <w:tcW w:w="729" w:type="pct"/>
            <w:shd w:val="clear" w:color="auto" w:fill="auto"/>
          </w:tcPr>
          <w:p w14:paraId="3CE4CFDF" w14:textId="77777777" w:rsidR="00A55351" w:rsidRPr="000A165E" w:rsidRDefault="00A55351" w:rsidP="00B601DD">
            <w:pPr>
              <w:spacing w:line="276" w:lineRule="auto"/>
              <w:jc w:val="both"/>
              <w:rPr>
                <w:rFonts w:cs="Times New Roman"/>
              </w:rPr>
            </w:pPr>
            <w:r w:rsidRPr="000A165E">
              <w:rPr>
                <w:rFonts w:cs="Times New Roman"/>
              </w:rPr>
              <w:t>p &lt; .001</w:t>
            </w:r>
          </w:p>
        </w:tc>
        <w:tc>
          <w:tcPr>
            <w:tcW w:w="329" w:type="pct"/>
            <w:shd w:val="clear" w:color="auto" w:fill="auto"/>
            <w:vAlign w:val="center"/>
          </w:tcPr>
          <w:p w14:paraId="31076079" w14:textId="77777777" w:rsidR="00A55351" w:rsidRPr="000A165E" w:rsidRDefault="00A55351" w:rsidP="00B601DD">
            <w:pPr>
              <w:spacing w:line="276" w:lineRule="auto"/>
              <w:jc w:val="both"/>
              <w:rPr>
                <w:rFonts w:cs="Times New Roman"/>
              </w:rPr>
            </w:pPr>
          </w:p>
        </w:tc>
        <w:tc>
          <w:tcPr>
            <w:tcW w:w="1371" w:type="pct"/>
            <w:shd w:val="clear" w:color="auto" w:fill="auto"/>
          </w:tcPr>
          <w:p w14:paraId="030CE039" w14:textId="77777777" w:rsidR="00A55351" w:rsidRPr="000A165E" w:rsidRDefault="00A55351" w:rsidP="00B601DD">
            <w:pPr>
              <w:spacing w:line="276" w:lineRule="auto"/>
              <w:jc w:val="both"/>
              <w:rPr>
                <w:rFonts w:cs="Times New Roman"/>
              </w:rPr>
            </w:pPr>
            <w:r w:rsidRPr="000A165E">
              <w:rPr>
                <w:rFonts w:cs="Times New Roman"/>
              </w:rPr>
              <w:t>Middle Occipital</w:t>
            </w:r>
          </w:p>
        </w:tc>
        <w:tc>
          <w:tcPr>
            <w:tcW w:w="1011" w:type="pct"/>
            <w:shd w:val="clear" w:color="auto" w:fill="auto"/>
            <w:vAlign w:val="bottom"/>
          </w:tcPr>
          <w:p w14:paraId="20028B27" w14:textId="77777777" w:rsidR="00A55351" w:rsidRPr="000A165E" w:rsidRDefault="00A55351" w:rsidP="00B601DD">
            <w:pPr>
              <w:spacing w:line="276" w:lineRule="auto"/>
              <w:jc w:val="both"/>
              <w:rPr>
                <w:rFonts w:cs="Times New Roman"/>
              </w:rPr>
            </w:pPr>
            <w:r w:rsidRPr="000A165E">
              <w:rPr>
                <w:rFonts w:cs="Times New Roman"/>
              </w:rPr>
              <w:t>left</w:t>
            </w:r>
          </w:p>
        </w:tc>
      </w:tr>
      <w:tr w:rsidR="00A55351" w:rsidRPr="000A165E" w14:paraId="4F9B1DD8" w14:textId="77777777" w:rsidTr="002A107A">
        <w:trPr>
          <w:trHeight w:val="198"/>
          <w:jc w:val="center"/>
        </w:trPr>
        <w:tc>
          <w:tcPr>
            <w:tcW w:w="387" w:type="pct"/>
            <w:shd w:val="clear" w:color="auto" w:fill="auto"/>
            <w:vAlign w:val="center"/>
          </w:tcPr>
          <w:p w14:paraId="6CDF798C" w14:textId="77777777" w:rsidR="00A55351" w:rsidRPr="000A165E" w:rsidRDefault="00A55351" w:rsidP="00B601DD">
            <w:pPr>
              <w:spacing w:line="276" w:lineRule="auto"/>
              <w:jc w:val="both"/>
              <w:rPr>
                <w:rFonts w:cs="Times New Roman"/>
              </w:rPr>
            </w:pPr>
            <w:r w:rsidRPr="000A165E">
              <w:rPr>
                <w:rFonts w:cs="Times New Roman"/>
              </w:rPr>
              <w:t>-33</w:t>
            </w:r>
          </w:p>
        </w:tc>
        <w:tc>
          <w:tcPr>
            <w:tcW w:w="386" w:type="pct"/>
            <w:shd w:val="clear" w:color="auto" w:fill="auto"/>
            <w:vAlign w:val="center"/>
          </w:tcPr>
          <w:p w14:paraId="5446EF50" w14:textId="77777777" w:rsidR="00A55351" w:rsidRPr="000A165E" w:rsidRDefault="00A55351" w:rsidP="00B601DD">
            <w:pPr>
              <w:spacing w:line="276" w:lineRule="auto"/>
              <w:jc w:val="both"/>
              <w:rPr>
                <w:rFonts w:cs="Times New Roman"/>
              </w:rPr>
            </w:pPr>
            <w:r w:rsidRPr="000A165E">
              <w:rPr>
                <w:rFonts w:cs="Times New Roman"/>
              </w:rPr>
              <w:t>-82</w:t>
            </w:r>
          </w:p>
        </w:tc>
        <w:tc>
          <w:tcPr>
            <w:tcW w:w="329" w:type="pct"/>
            <w:shd w:val="clear" w:color="auto" w:fill="auto"/>
            <w:vAlign w:val="center"/>
          </w:tcPr>
          <w:p w14:paraId="4057A8DA" w14:textId="77777777" w:rsidR="00A55351" w:rsidRPr="000A165E" w:rsidRDefault="00A55351" w:rsidP="00B601DD">
            <w:pPr>
              <w:spacing w:line="276" w:lineRule="auto"/>
              <w:jc w:val="both"/>
              <w:rPr>
                <w:rFonts w:cs="Times New Roman"/>
              </w:rPr>
            </w:pPr>
            <w:r w:rsidRPr="000A165E">
              <w:rPr>
                <w:rFonts w:cs="Times New Roman"/>
              </w:rPr>
              <w:t>20</w:t>
            </w:r>
          </w:p>
        </w:tc>
        <w:tc>
          <w:tcPr>
            <w:tcW w:w="458" w:type="pct"/>
            <w:shd w:val="clear" w:color="auto" w:fill="auto"/>
            <w:vAlign w:val="center"/>
          </w:tcPr>
          <w:p w14:paraId="7DF59666" w14:textId="77777777" w:rsidR="00A55351" w:rsidRPr="000A165E" w:rsidRDefault="00A55351" w:rsidP="00B601DD">
            <w:pPr>
              <w:spacing w:line="276" w:lineRule="auto"/>
              <w:jc w:val="both"/>
              <w:rPr>
                <w:rFonts w:cs="Times New Roman"/>
              </w:rPr>
            </w:pPr>
            <w:r w:rsidRPr="000A165E">
              <w:rPr>
                <w:rFonts w:cs="Times New Roman"/>
              </w:rPr>
              <w:t>3.81</w:t>
            </w:r>
          </w:p>
        </w:tc>
        <w:tc>
          <w:tcPr>
            <w:tcW w:w="729" w:type="pct"/>
            <w:shd w:val="clear" w:color="auto" w:fill="auto"/>
          </w:tcPr>
          <w:p w14:paraId="5197B3C6" w14:textId="77777777" w:rsidR="00A55351" w:rsidRPr="000A165E" w:rsidRDefault="00A55351" w:rsidP="00B601DD">
            <w:pPr>
              <w:spacing w:line="276" w:lineRule="auto"/>
              <w:jc w:val="both"/>
              <w:rPr>
                <w:rFonts w:cs="Times New Roman"/>
              </w:rPr>
            </w:pPr>
            <w:r w:rsidRPr="000A165E">
              <w:rPr>
                <w:rFonts w:cs="Times New Roman"/>
              </w:rPr>
              <w:t>p &lt; .001</w:t>
            </w:r>
          </w:p>
        </w:tc>
        <w:tc>
          <w:tcPr>
            <w:tcW w:w="329" w:type="pct"/>
            <w:shd w:val="clear" w:color="auto" w:fill="auto"/>
            <w:vAlign w:val="center"/>
          </w:tcPr>
          <w:p w14:paraId="43D8A259" w14:textId="77777777" w:rsidR="00A55351" w:rsidRPr="000A165E" w:rsidRDefault="00A55351" w:rsidP="00B601DD">
            <w:pPr>
              <w:spacing w:line="276" w:lineRule="auto"/>
              <w:jc w:val="both"/>
              <w:rPr>
                <w:rFonts w:cs="Times New Roman"/>
              </w:rPr>
            </w:pPr>
          </w:p>
        </w:tc>
        <w:tc>
          <w:tcPr>
            <w:tcW w:w="1371" w:type="pct"/>
            <w:shd w:val="clear" w:color="auto" w:fill="auto"/>
          </w:tcPr>
          <w:p w14:paraId="68D90DFD" w14:textId="77777777" w:rsidR="00A55351" w:rsidRPr="000A165E" w:rsidRDefault="00A55351" w:rsidP="00B601DD">
            <w:pPr>
              <w:spacing w:line="276" w:lineRule="auto"/>
              <w:jc w:val="both"/>
              <w:rPr>
                <w:rFonts w:cs="Times New Roman"/>
              </w:rPr>
            </w:pPr>
            <w:r w:rsidRPr="000A165E">
              <w:rPr>
                <w:rFonts w:cs="Times New Roman"/>
              </w:rPr>
              <w:t>Middle Occipital</w:t>
            </w:r>
          </w:p>
        </w:tc>
        <w:tc>
          <w:tcPr>
            <w:tcW w:w="1011" w:type="pct"/>
            <w:shd w:val="clear" w:color="auto" w:fill="auto"/>
            <w:vAlign w:val="bottom"/>
          </w:tcPr>
          <w:p w14:paraId="69FAA50F" w14:textId="77777777" w:rsidR="00A55351" w:rsidRPr="000A165E" w:rsidRDefault="00A55351" w:rsidP="00B601DD">
            <w:pPr>
              <w:spacing w:line="276" w:lineRule="auto"/>
              <w:jc w:val="both"/>
              <w:rPr>
                <w:rFonts w:cs="Times New Roman"/>
              </w:rPr>
            </w:pPr>
            <w:r w:rsidRPr="000A165E">
              <w:rPr>
                <w:rFonts w:cs="Times New Roman"/>
              </w:rPr>
              <w:t>left</w:t>
            </w:r>
          </w:p>
        </w:tc>
      </w:tr>
    </w:tbl>
    <w:p w14:paraId="0CD4C8CE" w14:textId="77777777" w:rsidR="00A55351" w:rsidRPr="000A165E" w:rsidRDefault="00A55351" w:rsidP="00B601DD">
      <w:pPr>
        <w:spacing w:line="276" w:lineRule="auto"/>
        <w:jc w:val="both"/>
        <w:rPr>
          <w:rFonts w:cs="Times New Roman"/>
        </w:rPr>
      </w:pPr>
    </w:p>
    <w:p w14:paraId="73C723D6" w14:textId="39B6CFEA" w:rsidR="00A55351" w:rsidRPr="000A165E" w:rsidRDefault="00A55351" w:rsidP="00B601DD">
      <w:pPr>
        <w:spacing w:line="276" w:lineRule="auto"/>
        <w:jc w:val="both"/>
        <w:rPr>
          <w:rFonts w:cs="Times New Roman"/>
          <w:lang w:val="nl-NL"/>
        </w:rPr>
      </w:pPr>
    </w:p>
    <w:p w14:paraId="3553118F" w14:textId="43F717DB" w:rsidR="00A55351" w:rsidRPr="008130FA" w:rsidRDefault="00A55351" w:rsidP="00B601DD">
      <w:pPr>
        <w:spacing w:line="276" w:lineRule="auto"/>
        <w:jc w:val="both"/>
        <w:rPr>
          <w:rFonts w:cs="Times New Roman"/>
          <w:b/>
          <w:bCs/>
          <w:u w:val="single"/>
          <w:lang w:val="en-US"/>
        </w:rPr>
      </w:pPr>
      <w:r w:rsidRPr="008130FA">
        <w:rPr>
          <w:rFonts w:cs="Times New Roman"/>
          <w:b/>
          <w:bCs/>
          <w:u w:val="single"/>
          <w:lang w:val="en-US"/>
        </w:rPr>
        <w:t>Dissociation Correlates</w:t>
      </w:r>
      <w:r w:rsidR="008130FA" w:rsidRPr="008130FA">
        <w:rPr>
          <w:rFonts w:cs="Times New Roman"/>
          <w:b/>
          <w:bCs/>
          <w:u w:val="single"/>
          <w:lang w:val="en-US"/>
        </w:rPr>
        <w:t xml:space="preserve"> (including sc</w:t>
      </w:r>
      <w:r w:rsidR="008130FA">
        <w:rPr>
          <w:rFonts w:cs="Times New Roman"/>
          <w:b/>
          <w:bCs/>
          <w:u w:val="single"/>
          <w:lang w:val="en-US"/>
        </w:rPr>
        <w:t>r</w:t>
      </w:r>
      <w:r w:rsidR="008130FA" w:rsidRPr="008130FA">
        <w:rPr>
          <w:rFonts w:cs="Times New Roman"/>
          <w:b/>
          <w:bCs/>
          <w:u w:val="single"/>
          <w:lang w:val="en-US"/>
        </w:rPr>
        <w:t>ubbing)</w:t>
      </w:r>
    </w:p>
    <w:p w14:paraId="39EB3B40" w14:textId="104CCC29" w:rsidR="00A55351" w:rsidRPr="008130FA" w:rsidRDefault="00A55351" w:rsidP="00B601DD">
      <w:pPr>
        <w:spacing w:line="276" w:lineRule="auto"/>
        <w:jc w:val="both"/>
        <w:rPr>
          <w:rFonts w:cs="Times New Roman"/>
          <w:lang w:val="en-US"/>
        </w:rPr>
      </w:pPr>
    </w:p>
    <w:p w14:paraId="6D41066D" w14:textId="5A4D8351" w:rsidR="00A55351" w:rsidRPr="000A165E" w:rsidRDefault="00A55351" w:rsidP="00B601DD">
      <w:pPr>
        <w:spacing w:line="276" w:lineRule="auto"/>
        <w:jc w:val="both"/>
        <w:rPr>
          <w:rFonts w:cs="Times New Roman"/>
          <w:lang w:val="en-US"/>
        </w:rPr>
      </w:pPr>
      <w:r w:rsidRPr="000A165E">
        <w:rPr>
          <w:rFonts w:cs="Times New Roman"/>
          <w:lang w:val="en-US"/>
        </w:rPr>
        <w:t xml:space="preserve">No significant correlations </w:t>
      </w:r>
      <w:r w:rsidR="00E63CD0" w:rsidRPr="000A165E">
        <w:rPr>
          <w:rFonts w:cs="Times New Roman"/>
          <w:lang w:val="en-US"/>
        </w:rPr>
        <w:t xml:space="preserve">were detected </w:t>
      </w:r>
      <w:r w:rsidR="000A165E">
        <w:rPr>
          <w:rFonts w:cs="Times New Roman"/>
          <w:lang w:val="en-US"/>
        </w:rPr>
        <w:t xml:space="preserve">between </w:t>
      </w:r>
      <w:r w:rsidR="00196479" w:rsidRPr="000A165E">
        <w:rPr>
          <w:rFonts w:cs="Times New Roman"/>
          <w:lang w:val="en-US"/>
        </w:rPr>
        <w:t>the dissociation measures of script-evoked acute dissociation (RSDI Dissociation subscale), trait dissociation (FDS-20), and depersonalization (CDS)</w:t>
      </w:r>
      <w:r w:rsidR="000A165E">
        <w:rPr>
          <w:rFonts w:cs="Times New Roman"/>
          <w:lang w:val="en-US"/>
        </w:rPr>
        <w:t xml:space="preserve"> and brain activity </w:t>
      </w:r>
      <w:r w:rsidR="000A165E" w:rsidRPr="000A165E">
        <w:rPr>
          <w:rFonts w:cs="Times New Roman"/>
          <w:lang w:val="en-US"/>
        </w:rPr>
        <w:t>detected inside or outside the derived activation clusters</w:t>
      </w:r>
      <w:r w:rsidR="000A165E">
        <w:rPr>
          <w:rFonts w:cs="Times New Roman"/>
          <w:lang w:val="en-US"/>
        </w:rPr>
        <w:t xml:space="preserve"> during from traumatic (vs. neutral) recall, retrieval or re-experiencing</w:t>
      </w:r>
      <w:r w:rsidR="002A107A">
        <w:rPr>
          <w:rFonts w:cs="Times New Roman"/>
          <w:lang w:val="en-US"/>
        </w:rPr>
        <w:t xml:space="preserve"> </w:t>
      </w:r>
      <w:r w:rsidR="00B601DD">
        <w:rPr>
          <w:rFonts w:cs="Times New Roman"/>
          <w:lang w:val="en-US"/>
        </w:rPr>
        <w:t xml:space="preserve">stemming from </w:t>
      </w:r>
      <w:r w:rsidR="002A107A">
        <w:rPr>
          <w:rFonts w:cs="Times New Roman"/>
          <w:lang w:val="en-US"/>
        </w:rPr>
        <w:t xml:space="preserve">the adjusted </w:t>
      </w:r>
      <w:r w:rsidR="00B601DD">
        <w:rPr>
          <w:rFonts w:cs="Times New Roman"/>
          <w:lang w:val="en-US"/>
        </w:rPr>
        <w:t xml:space="preserve">analyses </w:t>
      </w:r>
      <w:r w:rsidR="002A107A">
        <w:rPr>
          <w:rFonts w:cs="Times New Roman"/>
          <w:lang w:val="en-US"/>
        </w:rPr>
        <w:t>model.</w:t>
      </w:r>
    </w:p>
    <w:p w14:paraId="0951F0BD" w14:textId="6AB3A44C" w:rsidR="008A01D4" w:rsidRDefault="008A01D4" w:rsidP="00B601DD">
      <w:pPr>
        <w:spacing w:line="276" w:lineRule="auto"/>
        <w:jc w:val="both"/>
        <w:rPr>
          <w:rFonts w:cs="Times New Roman"/>
          <w:lang w:val="en-US"/>
        </w:rPr>
      </w:pPr>
    </w:p>
    <w:p w14:paraId="5755A2DC" w14:textId="0B55BF05" w:rsidR="002A107A" w:rsidRDefault="002A107A" w:rsidP="00B601DD">
      <w:pPr>
        <w:spacing w:line="276" w:lineRule="auto"/>
        <w:jc w:val="both"/>
        <w:rPr>
          <w:rFonts w:cs="Times New Roman"/>
          <w:lang w:val="en-US"/>
        </w:rPr>
      </w:pPr>
    </w:p>
    <w:p w14:paraId="738DE846" w14:textId="0140D9F3" w:rsidR="002A107A" w:rsidRPr="009067C0" w:rsidRDefault="002A107A" w:rsidP="00B601DD">
      <w:pPr>
        <w:spacing w:line="276" w:lineRule="auto"/>
        <w:jc w:val="both"/>
        <w:rPr>
          <w:rFonts w:cs="Times New Roman"/>
          <w:b/>
          <w:bCs/>
          <w:lang w:val="en-US"/>
        </w:rPr>
      </w:pPr>
      <w:r w:rsidRPr="009067C0">
        <w:rPr>
          <w:rFonts w:cs="Times New Roman"/>
          <w:b/>
          <w:bCs/>
          <w:lang w:val="en-US"/>
        </w:rPr>
        <w:t>References</w:t>
      </w:r>
    </w:p>
    <w:p w14:paraId="2A2CEB97" w14:textId="1856BB80" w:rsidR="002A107A" w:rsidRPr="009067C0" w:rsidRDefault="002A107A" w:rsidP="00B601DD">
      <w:pPr>
        <w:spacing w:line="276" w:lineRule="auto"/>
        <w:jc w:val="both"/>
        <w:rPr>
          <w:rFonts w:cs="Times New Roman"/>
          <w:lang w:val="en-US"/>
        </w:rPr>
      </w:pPr>
    </w:p>
    <w:p w14:paraId="27590926" w14:textId="77777777" w:rsidR="002A107A" w:rsidRPr="002A107A" w:rsidRDefault="002A107A" w:rsidP="00B601DD">
      <w:pPr>
        <w:widowControl w:val="0"/>
        <w:autoSpaceDE w:val="0"/>
        <w:autoSpaceDN w:val="0"/>
        <w:adjustRightInd w:val="0"/>
        <w:spacing w:line="276" w:lineRule="auto"/>
        <w:ind w:left="640" w:hanging="640"/>
        <w:jc w:val="both"/>
        <w:rPr>
          <w:rFonts w:cs="Times New Roman"/>
          <w:noProof/>
          <w:lang w:val="en-GB"/>
        </w:rPr>
      </w:pPr>
      <w:r>
        <w:rPr>
          <w:rFonts w:cs="Times New Roman"/>
          <w:lang w:val="en-US"/>
        </w:rPr>
        <w:fldChar w:fldCharType="begin" w:fldLock="1"/>
      </w:r>
      <w:r w:rsidRPr="009067C0">
        <w:rPr>
          <w:rFonts w:cs="Times New Roman"/>
          <w:lang w:val="en-US"/>
        </w:rPr>
        <w:instrText xml:space="preserve">ADDIN Mendeley Bibliography CSL_BIBLIOGRAPHY </w:instrText>
      </w:r>
      <w:r>
        <w:rPr>
          <w:rFonts w:cs="Times New Roman"/>
          <w:lang w:val="en-US"/>
        </w:rPr>
        <w:fldChar w:fldCharType="separate"/>
      </w:r>
      <w:r w:rsidRPr="009067C0">
        <w:rPr>
          <w:rFonts w:cs="Times New Roman"/>
          <w:noProof/>
          <w:lang w:val="en-US"/>
        </w:rPr>
        <w:t xml:space="preserve">1. </w:t>
      </w:r>
      <w:r w:rsidRPr="009067C0">
        <w:rPr>
          <w:rFonts w:cs="Times New Roman"/>
          <w:noProof/>
          <w:lang w:val="en-US"/>
        </w:rPr>
        <w:tab/>
        <w:t xml:space="preserve">Lamke JP, Daniels JK, Dörfel D, Gaebler M, Rahman RA, Hummel F, et al. </w:t>
      </w:r>
      <w:r w:rsidRPr="002A107A">
        <w:rPr>
          <w:rFonts w:cs="Times New Roman"/>
          <w:noProof/>
          <w:lang w:val="en-GB"/>
        </w:rPr>
        <w:t xml:space="preserve">The impact of stimulus valence and emotion regulation on sustained brain activation: Task-rest switching in emotion. PLoS One. 2014 Mar 28;9(3). </w:t>
      </w:r>
    </w:p>
    <w:p w14:paraId="1DC0C8EE" w14:textId="77777777" w:rsidR="002A107A" w:rsidRPr="002A107A" w:rsidRDefault="002A107A" w:rsidP="00B601DD">
      <w:pPr>
        <w:widowControl w:val="0"/>
        <w:autoSpaceDE w:val="0"/>
        <w:autoSpaceDN w:val="0"/>
        <w:adjustRightInd w:val="0"/>
        <w:spacing w:line="276" w:lineRule="auto"/>
        <w:ind w:left="640" w:hanging="640"/>
        <w:jc w:val="both"/>
        <w:rPr>
          <w:rFonts w:cs="Times New Roman"/>
          <w:noProof/>
        </w:rPr>
      </w:pPr>
      <w:r w:rsidRPr="002A107A">
        <w:rPr>
          <w:rFonts w:cs="Times New Roman"/>
          <w:noProof/>
          <w:lang w:val="en-GB"/>
        </w:rPr>
        <w:t xml:space="preserve">2. </w:t>
      </w:r>
      <w:r w:rsidRPr="002A107A">
        <w:rPr>
          <w:rFonts w:cs="Times New Roman"/>
          <w:noProof/>
          <w:lang w:val="en-GB"/>
        </w:rPr>
        <w:tab/>
        <w:t>Power JD, Barnes KA, Snyder AZ, Schlaggar BL, Petersen SE. Spurious but systematic correlations in functional connectivity MRI networks arise from subject motion. Neuroimage [Internet]. 2012 Feb 1 [cited 2021 Oct 8];59(3):2142. Available from: /pmc/articles/PMC3254728/</w:t>
      </w:r>
    </w:p>
    <w:p w14:paraId="07E908F0" w14:textId="77777777" w:rsidR="002A107A" w:rsidRDefault="002A107A" w:rsidP="00B601DD">
      <w:pPr>
        <w:spacing w:line="276" w:lineRule="auto"/>
        <w:jc w:val="both"/>
        <w:rPr>
          <w:rFonts w:cs="Times New Roman"/>
          <w:lang w:val="en-US"/>
        </w:rPr>
      </w:pPr>
      <w:r>
        <w:rPr>
          <w:rFonts w:cs="Times New Roman"/>
          <w:lang w:val="en-US"/>
        </w:rPr>
        <w:fldChar w:fldCharType="end"/>
      </w:r>
    </w:p>
    <w:p w14:paraId="120894B0" w14:textId="77777777" w:rsidR="002A107A" w:rsidRDefault="002A107A" w:rsidP="00B601DD">
      <w:pPr>
        <w:spacing w:line="276" w:lineRule="auto"/>
        <w:jc w:val="both"/>
        <w:rPr>
          <w:rFonts w:cs="Times New Roman"/>
          <w:lang w:val="en-US"/>
        </w:rPr>
      </w:pPr>
    </w:p>
    <w:p w14:paraId="6E3CF1EF" w14:textId="77777777" w:rsidR="002A107A" w:rsidRDefault="002A107A" w:rsidP="00B601DD">
      <w:pPr>
        <w:spacing w:line="276" w:lineRule="auto"/>
        <w:jc w:val="both"/>
        <w:rPr>
          <w:rFonts w:cs="Times New Roman"/>
          <w:lang w:val="en-US"/>
        </w:rPr>
      </w:pPr>
    </w:p>
    <w:p w14:paraId="5263E774" w14:textId="77777777" w:rsidR="002A107A" w:rsidRPr="000A165E" w:rsidRDefault="002A107A" w:rsidP="00B601DD">
      <w:pPr>
        <w:spacing w:line="276" w:lineRule="auto"/>
        <w:jc w:val="both"/>
        <w:rPr>
          <w:rFonts w:cs="Times New Roman"/>
          <w:lang w:val="en-US"/>
        </w:rPr>
      </w:pPr>
    </w:p>
    <w:sectPr w:rsidR="002A107A" w:rsidRPr="000A1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51"/>
    <w:rsid w:val="00054855"/>
    <w:rsid w:val="00087873"/>
    <w:rsid w:val="000A165E"/>
    <w:rsid w:val="00141270"/>
    <w:rsid w:val="00196479"/>
    <w:rsid w:val="001B4065"/>
    <w:rsid w:val="00211C0D"/>
    <w:rsid w:val="002A107A"/>
    <w:rsid w:val="002B0D67"/>
    <w:rsid w:val="002C4D7B"/>
    <w:rsid w:val="00423268"/>
    <w:rsid w:val="004C4E5B"/>
    <w:rsid w:val="004E1A81"/>
    <w:rsid w:val="00692CAC"/>
    <w:rsid w:val="006B5ABF"/>
    <w:rsid w:val="00700497"/>
    <w:rsid w:val="00797296"/>
    <w:rsid w:val="008130FA"/>
    <w:rsid w:val="008A01D4"/>
    <w:rsid w:val="008F7141"/>
    <w:rsid w:val="009067C0"/>
    <w:rsid w:val="00A34BBB"/>
    <w:rsid w:val="00A55351"/>
    <w:rsid w:val="00A63A3D"/>
    <w:rsid w:val="00B27DAE"/>
    <w:rsid w:val="00B601DD"/>
    <w:rsid w:val="00B7700E"/>
    <w:rsid w:val="00E63CD0"/>
    <w:rsid w:val="00F417E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CAD6"/>
  <w15:chartTrackingRefBased/>
  <w15:docId w15:val="{A5DFCD12-656B-2D40-A167-1CD7453C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5351"/>
    <w:pPr>
      <w:widowControl w:val="0"/>
      <w:suppressAutoHyphens/>
      <w:spacing w:after="120"/>
    </w:pPr>
    <w:rPr>
      <w:rFonts w:eastAsia="SimSun" w:cs="Mangal"/>
      <w:color w:val="auto"/>
      <w:kern w:val="1"/>
      <w:lang w:val="en-GB" w:eastAsia="zh-CN" w:bidi="hi-IN"/>
    </w:rPr>
  </w:style>
  <w:style w:type="character" w:customStyle="1" w:styleId="BodyTextChar">
    <w:name w:val="Body Text Char"/>
    <w:basedOn w:val="DefaultParagraphFont"/>
    <w:link w:val="BodyText"/>
    <w:rsid w:val="00A55351"/>
    <w:rPr>
      <w:rFonts w:eastAsia="SimSun" w:cs="Mangal"/>
      <w:color w:val="auto"/>
      <w:kern w:val="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2DD86-78DB-437C-9614-E0513400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Yoki Mertens</dc:creator>
  <cp:keywords/>
  <dc:description/>
  <cp:lastModifiedBy>Yoki Mertens</cp:lastModifiedBy>
  <cp:revision>15</cp:revision>
  <dcterms:created xsi:type="dcterms:W3CDTF">2021-10-25T09:25:00Z</dcterms:created>
  <dcterms:modified xsi:type="dcterms:W3CDTF">2022-04-07T19:21:00Z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fd0e0593-94f4-3dfd-b165-745ae14807e1</vt:lpwstr>
  </property>
  <property fmtid="{D5CDD505-2E9C-101B-9397-08002B2CF9AE}" pid="24" name="Mendeley Citation Style_1">
    <vt:lpwstr>http://www.zotero.org/styles/vancouver</vt:lpwstr>
  </property>
</Properties>
</file>