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C60F" w14:textId="682C94AB" w:rsidR="0047628B" w:rsidRPr="006656EB" w:rsidRDefault="0047628B" w:rsidP="00C527C1">
      <w:pPr>
        <w:jc w:val="center"/>
        <w:rPr>
          <w:rFonts w:ascii="Times New Roman" w:hAnsi="Times New Roman"/>
          <w:b/>
          <w:bCs/>
          <w:sz w:val="28"/>
          <w:szCs w:val="28"/>
        </w:rPr>
      </w:pPr>
      <w:r w:rsidRPr="006656EB">
        <w:rPr>
          <w:rFonts w:ascii="Times New Roman" w:hAnsi="Times New Roman"/>
          <w:b/>
          <w:bCs/>
          <w:sz w:val="28"/>
          <w:szCs w:val="28"/>
        </w:rPr>
        <w:t xml:space="preserve">Supplementary </w:t>
      </w:r>
      <w:r w:rsidR="00EA4FE8" w:rsidRPr="006656EB">
        <w:rPr>
          <w:rFonts w:ascii="Times New Roman" w:hAnsi="Times New Roman"/>
          <w:b/>
          <w:bCs/>
          <w:sz w:val="28"/>
          <w:szCs w:val="28"/>
        </w:rPr>
        <w:t>m</w:t>
      </w:r>
      <w:r w:rsidRPr="006656EB">
        <w:rPr>
          <w:rFonts w:ascii="Times New Roman" w:hAnsi="Times New Roman"/>
          <w:b/>
          <w:bCs/>
          <w:sz w:val="28"/>
          <w:szCs w:val="28"/>
        </w:rPr>
        <w:t>aterial</w:t>
      </w:r>
      <w:r w:rsidR="00A10A68" w:rsidRPr="006656EB">
        <w:rPr>
          <w:rFonts w:ascii="Times New Roman" w:hAnsi="Times New Roman"/>
          <w:b/>
          <w:bCs/>
          <w:sz w:val="28"/>
          <w:szCs w:val="28"/>
        </w:rPr>
        <w:t>s</w:t>
      </w:r>
    </w:p>
    <w:p w14:paraId="5AE990BA" w14:textId="77777777" w:rsidR="00C527C1" w:rsidRPr="006656EB" w:rsidRDefault="00C527C1" w:rsidP="00C527C1">
      <w:pPr>
        <w:jc w:val="center"/>
        <w:rPr>
          <w:rFonts w:ascii="Times New Roman" w:hAnsi="Times New Roman"/>
          <w:b/>
          <w:bCs/>
          <w:sz w:val="28"/>
          <w:szCs w:val="28"/>
        </w:rPr>
      </w:pPr>
    </w:p>
    <w:p w14:paraId="5BBEB1AA" w14:textId="50C1BAD9" w:rsidR="0047628B" w:rsidRPr="006656EB" w:rsidRDefault="0047628B" w:rsidP="00550BE8">
      <w:pPr>
        <w:jc w:val="center"/>
        <w:rPr>
          <w:rFonts w:ascii="Times New Roman" w:hAnsi="Times New Roman"/>
          <w:b/>
          <w:bCs/>
          <w:sz w:val="28"/>
          <w:szCs w:val="28"/>
        </w:rPr>
      </w:pPr>
      <w:r w:rsidRPr="006656EB">
        <w:rPr>
          <w:rFonts w:ascii="Times New Roman" w:hAnsi="Times New Roman"/>
          <w:b/>
          <w:bCs/>
          <w:sz w:val="28"/>
          <w:szCs w:val="28"/>
        </w:rPr>
        <w:t xml:space="preserve">Abnormal EEG </w:t>
      </w:r>
      <w:r w:rsidR="00EA4FE8" w:rsidRPr="006656EB">
        <w:rPr>
          <w:rFonts w:ascii="Times New Roman" w:hAnsi="Times New Roman"/>
          <w:b/>
          <w:bCs/>
          <w:sz w:val="28"/>
          <w:szCs w:val="28"/>
        </w:rPr>
        <w:t>m</w:t>
      </w:r>
      <w:r w:rsidRPr="006656EB">
        <w:rPr>
          <w:rFonts w:ascii="Times New Roman" w:hAnsi="Times New Roman"/>
          <w:b/>
          <w:bCs/>
          <w:sz w:val="28"/>
          <w:szCs w:val="28"/>
        </w:rPr>
        <w:t xml:space="preserve">icrostates </w:t>
      </w:r>
      <w:r w:rsidR="00EA4FE8" w:rsidRPr="006656EB">
        <w:rPr>
          <w:rFonts w:ascii="Times New Roman" w:hAnsi="Times New Roman"/>
          <w:b/>
          <w:bCs/>
          <w:sz w:val="28"/>
          <w:szCs w:val="28"/>
        </w:rPr>
        <w:t>i</w:t>
      </w:r>
      <w:r w:rsidRPr="006656EB">
        <w:rPr>
          <w:rFonts w:ascii="Times New Roman" w:hAnsi="Times New Roman"/>
          <w:b/>
          <w:bCs/>
          <w:sz w:val="28"/>
          <w:szCs w:val="28"/>
        </w:rPr>
        <w:t xml:space="preserve">nduced by </w:t>
      </w:r>
      <w:r w:rsidR="00EA4FE8" w:rsidRPr="006656EB">
        <w:rPr>
          <w:rFonts w:ascii="Times New Roman" w:hAnsi="Times New Roman"/>
          <w:b/>
          <w:bCs/>
          <w:sz w:val="28"/>
          <w:szCs w:val="28"/>
        </w:rPr>
        <w:t>s</w:t>
      </w:r>
      <w:r w:rsidRPr="006656EB">
        <w:rPr>
          <w:rFonts w:ascii="Times New Roman" w:hAnsi="Times New Roman"/>
          <w:b/>
          <w:bCs/>
          <w:sz w:val="28"/>
          <w:szCs w:val="28"/>
        </w:rPr>
        <w:t xml:space="preserve">moking-related </w:t>
      </w:r>
      <w:r w:rsidR="00EA4FE8" w:rsidRPr="006656EB">
        <w:rPr>
          <w:rFonts w:ascii="Times New Roman" w:hAnsi="Times New Roman"/>
          <w:b/>
          <w:bCs/>
          <w:sz w:val="28"/>
          <w:szCs w:val="28"/>
        </w:rPr>
        <w:t>c</w:t>
      </w:r>
      <w:r w:rsidRPr="006656EB">
        <w:rPr>
          <w:rFonts w:ascii="Times New Roman" w:hAnsi="Times New Roman"/>
          <w:b/>
          <w:bCs/>
          <w:sz w:val="28"/>
          <w:szCs w:val="28"/>
        </w:rPr>
        <w:t xml:space="preserve">ues </w:t>
      </w:r>
      <w:r w:rsidR="00EA4FE8" w:rsidRPr="006656EB">
        <w:rPr>
          <w:rFonts w:ascii="Times New Roman" w:hAnsi="Times New Roman"/>
          <w:b/>
          <w:bCs/>
          <w:sz w:val="28"/>
          <w:szCs w:val="28"/>
        </w:rPr>
        <w:t>c</w:t>
      </w:r>
      <w:r w:rsidRPr="006656EB">
        <w:rPr>
          <w:rFonts w:ascii="Times New Roman" w:hAnsi="Times New Roman"/>
          <w:b/>
          <w:bCs/>
          <w:sz w:val="28"/>
          <w:szCs w:val="28"/>
        </w:rPr>
        <w:t>orrelated</w:t>
      </w:r>
      <w:r w:rsidR="00550BE8" w:rsidRPr="006656EB">
        <w:rPr>
          <w:rFonts w:ascii="Times New Roman" w:hAnsi="Times New Roman"/>
          <w:b/>
          <w:bCs/>
          <w:sz w:val="28"/>
          <w:szCs w:val="28"/>
        </w:rPr>
        <w:t xml:space="preserve"> </w:t>
      </w:r>
      <w:r w:rsidRPr="006656EB">
        <w:rPr>
          <w:rFonts w:ascii="Times New Roman" w:hAnsi="Times New Roman"/>
          <w:b/>
          <w:bCs/>
          <w:sz w:val="28"/>
          <w:szCs w:val="28"/>
        </w:rPr>
        <w:t xml:space="preserve">with </w:t>
      </w:r>
      <w:r w:rsidR="00EA4FE8" w:rsidRPr="006656EB">
        <w:rPr>
          <w:rFonts w:ascii="Times New Roman" w:hAnsi="Times New Roman"/>
          <w:b/>
          <w:bCs/>
          <w:sz w:val="28"/>
          <w:szCs w:val="28"/>
        </w:rPr>
        <w:t>c</w:t>
      </w:r>
      <w:r w:rsidRPr="006656EB">
        <w:rPr>
          <w:rFonts w:ascii="Times New Roman" w:hAnsi="Times New Roman"/>
          <w:b/>
          <w:bCs/>
          <w:sz w:val="28"/>
          <w:szCs w:val="28"/>
        </w:rPr>
        <w:t xml:space="preserve">igarette </w:t>
      </w:r>
      <w:r w:rsidR="00EA4FE8" w:rsidRPr="006656EB">
        <w:rPr>
          <w:rFonts w:ascii="Times New Roman" w:hAnsi="Times New Roman"/>
          <w:b/>
          <w:bCs/>
          <w:sz w:val="28"/>
          <w:szCs w:val="28"/>
        </w:rPr>
        <w:t>c</w:t>
      </w:r>
      <w:r w:rsidRPr="006656EB">
        <w:rPr>
          <w:rFonts w:ascii="Times New Roman" w:hAnsi="Times New Roman"/>
          <w:b/>
          <w:bCs/>
          <w:sz w:val="28"/>
          <w:szCs w:val="28"/>
        </w:rPr>
        <w:t xml:space="preserve">raving and </w:t>
      </w:r>
      <w:r w:rsidR="00E47A9B" w:rsidRPr="006656EB">
        <w:rPr>
          <w:rFonts w:ascii="Times New Roman" w:hAnsi="Times New Roman" w:hint="eastAsia"/>
          <w:b/>
          <w:bCs/>
          <w:sz w:val="28"/>
          <w:szCs w:val="28"/>
          <w:lang w:eastAsia="zh-CN"/>
        </w:rPr>
        <w:t>years</w:t>
      </w:r>
      <w:r w:rsidR="00E47A9B" w:rsidRPr="006656EB">
        <w:rPr>
          <w:rFonts w:ascii="Times New Roman" w:hAnsi="Times New Roman"/>
          <w:b/>
          <w:bCs/>
          <w:sz w:val="28"/>
          <w:szCs w:val="28"/>
        </w:rPr>
        <w:t xml:space="preserve"> of smoking</w:t>
      </w:r>
      <w:r w:rsidRPr="006656EB">
        <w:rPr>
          <w:rFonts w:ascii="Times New Roman" w:hAnsi="Times New Roman"/>
          <w:b/>
          <w:bCs/>
          <w:sz w:val="28"/>
          <w:szCs w:val="28"/>
        </w:rPr>
        <w:t xml:space="preserve"> in </w:t>
      </w:r>
      <w:r w:rsidR="00EA4FE8" w:rsidRPr="006656EB">
        <w:rPr>
          <w:rFonts w:ascii="Times New Roman" w:hAnsi="Times New Roman"/>
          <w:b/>
          <w:bCs/>
          <w:sz w:val="28"/>
          <w:szCs w:val="28"/>
        </w:rPr>
        <w:t>n</w:t>
      </w:r>
      <w:r w:rsidRPr="006656EB">
        <w:rPr>
          <w:rFonts w:ascii="Times New Roman" w:hAnsi="Times New Roman"/>
          <w:b/>
          <w:bCs/>
          <w:sz w:val="28"/>
          <w:szCs w:val="28"/>
        </w:rPr>
        <w:t xml:space="preserve">icotine </w:t>
      </w:r>
      <w:r w:rsidR="00EA4FE8" w:rsidRPr="006656EB">
        <w:rPr>
          <w:rFonts w:ascii="Times New Roman" w:hAnsi="Times New Roman"/>
          <w:b/>
          <w:bCs/>
          <w:sz w:val="28"/>
          <w:szCs w:val="28"/>
        </w:rPr>
        <w:t>a</w:t>
      </w:r>
      <w:r w:rsidRPr="006656EB">
        <w:rPr>
          <w:rFonts w:ascii="Times New Roman" w:hAnsi="Times New Roman"/>
          <w:b/>
          <w:bCs/>
          <w:sz w:val="28"/>
          <w:szCs w:val="28"/>
        </w:rPr>
        <w:t>ddiction</w:t>
      </w:r>
    </w:p>
    <w:p w14:paraId="3DB2A219" w14:textId="77777777" w:rsidR="0047628B" w:rsidRPr="006656EB" w:rsidRDefault="0047628B" w:rsidP="0047628B">
      <w:pPr>
        <w:keepNext/>
        <w:spacing w:after="120" w:line="240" w:lineRule="auto"/>
        <w:ind w:left="576" w:hanging="576"/>
        <w:jc w:val="center"/>
        <w:outlineLvl w:val="1"/>
        <w:rPr>
          <w:rFonts w:ascii="Times New Roman" w:eastAsia="Times New Roman" w:hAnsi="Times New Roman"/>
          <w:b/>
          <w:bCs/>
          <w:i/>
          <w:iCs/>
          <w:sz w:val="28"/>
          <w:szCs w:val="28"/>
          <w:lang w:val="en-US" w:eastAsia="de-CH"/>
        </w:rPr>
      </w:pPr>
    </w:p>
    <w:p w14:paraId="69ED2939" w14:textId="77777777" w:rsidR="00C527C1" w:rsidRPr="006656EB" w:rsidRDefault="00C527C1" w:rsidP="00C527C1">
      <w:pPr>
        <w:spacing w:after="120" w:line="360" w:lineRule="auto"/>
        <w:rPr>
          <w:rFonts w:ascii="Times New Roman" w:hAnsi="Times New Roman"/>
          <w:lang w:val="en-US" w:eastAsia="de-CH"/>
        </w:rPr>
      </w:pPr>
      <w:bookmarkStart w:id="0" w:name="_Hlk112895306"/>
      <w:proofErr w:type="spellStart"/>
      <w:r w:rsidRPr="006656EB">
        <w:rPr>
          <w:rFonts w:ascii="Times New Roman" w:hAnsi="Times New Roman"/>
          <w:bCs/>
          <w:lang w:val="en-US" w:eastAsia="de-CH"/>
        </w:rPr>
        <w:t>Hefan</w:t>
      </w:r>
      <w:proofErr w:type="spellEnd"/>
      <w:r w:rsidRPr="006656EB">
        <w:rPr>
          <w:rFonts w:ascii="Times New Roman" w:hAnsi="Times New Roman"/>
          <w:bCs/>
          <w:lang w:val="en-US" w:eastAsia="de-CH"/>
        </w:rPr>
        <w:t xml:space="preserve"> Gan</w:t>
      </w:r>
      <w:bookmarkEnd w:id="0"/>
      <w:r w:rsidRPr="006656EB">
        <w:rPr>
          <w:rFonts w:ascii="Times New Roman" w:hAnsi="Times New Roman"/>
          <w:lang w:val="en-US" w:eastAsia="de-CH"/>
        </w:rPr>
        <w:t xml:space="preserve">, </w:t>
      </w:r>
      <w:proofErr w:type="spellStart"/>
      <w:r w:rsidRPr="006656EB">
        <w:rPr>
          <w:rFonts w:ascii="Times New Roman" w:hAnsi="Times New Roman"/>
          <w:bCs/>
          <w:lang w:val="en-US" w:eastAsia="de-CH"/>
        </w:rPr>
        <w:t>Junjie</w:t>
      </w:r>
      <w:proofErr w:type="spellEnd"/>
      <w:r w:rsidRPr="006656EB">
        <w:rPr>
          <w:rFonts w:ascii="Times New Roman" w:hAnsi="Times New Roman"/>
          <w:bCs/>
          <w:lang w:val="en-US" w:eastAsia="de-CH"/>
        </w:rPr>
        <w:t xml:space="preserve"> Bu</w:t>
      </w:r>
      <w:r w:rsidRPr="006656EB">
        <w:rPr>
          <w:rFonts w:ascii="Times New Roman" w:hAnsi="Times New Roman"/>
          <w:lang w:val="en-US" w:eastAsia="de-CH"/>
        </w:rPr>
        <w:t xml:space="preserve">, </w:t>
      </w:r>
      <w:r w:rsidRPr="006656EB">
        <w:rPr>
          <w:rFonts w:ascii="Times New Roman" w:hAnsi="Times New Roman"/>
          <w:bCs/>
          <w:lang w:val="en-US" w:eastAsia="de-CH"/>
        </w:rPr>
        <w:t xml:space="preserve">Ginger </w:t>
      </w:r>
      <w:proofErr w:type="spellStart"/>
      <w:r w:rsidRPr="006656EB">
        <w:rPr>
          <w:rFonts w:ascii="Times New Roman" w:hAnsi="Times New Roman"/>
          <w:bCs/>
          <w:lang w:val="en-US" w:eastAsia="de-CH"/>
        </w:rPr>
        <w:t>Qinghong</w:t>
      </w:r>
      <w:proofErr w:type="spellEnd"/>
      <w:r w:rsidRPr="006656EB">
        <w:rPr>
          <w:rFonts w:ascii="Times New Roman" w:hAnsi="Times New Roman"/>
          <w:bCs/>
          <w:lang w:val="en-US" w:eastAsia="de-CH"/>
        </w:rPr>
        <w:t xml:space="preserve"> Zeng</w:t>
      </w:r>
      <w:r w:rsidRPr="006656EB">
        <w:rPr>
          <w:rFonts w:ascii="Times New Roman" w:hAnsi="Times New Roman"/>
          <w:lang w:val="en-US" w:eastAsia="de-CH"/>
        </w:rPr>
        <w:t xml:space="preserve">, </w:t>
      </w:r>
      <w:proofErr w:type="spellStart"/>
      <w:r w:rsidRPr="006656EB">
        <w:rPr>
          <w:rFonts w:ascii="Times New Roman" w:hAnsi="Times New Roman"/>
          <w:bCs/>
          <w:lang w:val="en-US" w:eastAsia="de-CH"/>
        </w:rPr>
        <w:t>Huixing</w:t>
      </w:r>
      <w:proofErr w:type="spellEnd"/>
      <w:r w:rsidRPr="006656EB">
        <w:rPr>
          <w:rFonts w:ascii="Times New Roman" w:hAnsi="Times New Roman"/>
          <w:bCs/>
          <w:lang w:val="en-US" w:eastAsia="de-CH"/>
        </w:rPr>
        <w:t xml:space="preserve"> Gou</w:t>
      </w:r>
      <w:r w:rsidRPr="006656EB">
        <w:rPr>
          <w:rFonts w:ascii="Times New Roman" w:hAnsi="Times New Roman"/>
          <w:lang w:val="en-US" w:eastAsia="de-CH"/>
        </w:rPr>
        <w:t xml:space="preserve">, </w:t>
      </w:r>
      <w:proofErr w:type="spellStart"/>
      <w:r w:rsidRPr="006656EB">
        <w:rPr>
          <w:rFonts w:ascii="Times New Roman" w:hAnsi="Times New Roman"/>
          <w:bCs/>
          <w:lang w:val="en-US" w:eastAsia="de-CH"/>
        </w:rPr>
        <w:t>Mengyuan</w:t>
      </w:r>
      <w:proofErr w:type="spellEnd"/>
      <w:r w:rsidRPr="006656EB">
        <w:rPr>
          <w:rFonts w:ascii="Times New Roman" w:hAnsi="Times New Roman"/>
          <w:bCs/>
          <w:lang w:val="en-US" w:eastAsia="de-CH"/>
        </w:rPr>
        <w:t xml:space="preserve"> Liu</w:t>
      </w:r>
      <w:r w:rsidRPr="006656EB">
        <w:rPr>
          <w:rFonts w:ascii="Times New Roman" w:hAnsi="Times New Roman"/>
          <w:lang w:val="en-US" w:eastAsia="de-CH"/>
        </w:rPr>
        <w:t xml:space="preserve">, </w:t>
      </w:r>
      <w:proofErr w:type="spellStart"/>
      <w:r w:rsidRPr="006656EB">
        <w:rPr>
          <w:rFonts w:ascii="Times New Roman" w:hAnsi="Times New Roman"/>
          <w:lang w:val="en-US" w:eastAsia="de-CH"/>
        </w:rPr>
        <w:t>Guanbao</w:t>
      </w:r>
      <w:proofErr w:type="spellEnd"/>
      <w:r w:rsidRPr="006656EB">
        <w:rPr>
          <w:rFonts w:ascii="Times New Roman" w:hAnsi="Times New Roman"/>
          <w:lang w:val="en-US" w:eastAsia="de-CH"/>
        </w:rPr>
        <w:t xml:space="preserve"> Cui</w:t>
      </w:r>
      <w:r w:rsidRPr="006656EB">
        <w:rPr>
          <w:rFonts w:ascii="Times New Roman" w:hAnsi="Times New Roman"/>
          <w:bCs/>
          <w:lang w:val="en-US" w:eastAsia="zh-CN"/>
        </w:rPr>
        <w:t xml:space="preserve"> and </w:t>
      </w:r>
      <w:proofErr w:type="spellStart"/>
      <w:r w:rsidRPr="006656EB">
        <w:rPr>
          <w:rFonts w:ascii="Times New Roman" w:hAnsi="Times New Roman"/>
          <w:lang w:val="en-US" w:eastAsia="de-CH"/>
        </w:rPr>
        <w:t>Xiaochu</w:t>
      </w:r>
      <w:proofErr w:type="spellEnd"/>
      <w:r w:rsidRPr="006656EB">
        <w:rPr>
          <w:rFonts w:ascii="Times New Roman" w:hAnsi="Times New Roman"/>
          <w:lang w:val="en-US" w:eastAsia="de-CH"/>
        </w:rPr>
        <w:t xml:space="preserve"> Zhang</w:t>
      </w:r>
    </w:p>
    <w:p w14:paraId="144CDFD2" w14:textId="77777777" w:rsidR="0047628B" w:rsidRPr="006656EB" w:rsidRDefault="0047628B" w:rsidP="0047628B">
      <w:pPr>
        <w:spacing w:after="120" w:line="360" w:lineRule="auto"/>
        <w:rPr>
          <w:rFonts w:ascii="Times New Roman" w:hAnsi="Times New Roman"/>
          <w:lang w:val="en-US" w:eastAsia="de-CH"/>
        </w:rPr>
      </w:pPr>
    </w:p>
    <w:p w14:paraId="62FC282B" w14:textId="77777777" w:rsidR="00446204" w:rsidRPr="006656EB" w:rsidRDefault="00446204" w:rsidP="00971A83">
      <w:pPr>
        <w:spacing w:after="120" w:line="240" w:lineRule="auto"/>
        <w:rPr>
          <w:rFonts w:ascii="Times New Roman" w:hAnsi="Times New Roman"/>
          <w:lang w:val="en-US" w:eastAsia="de-CH"/>
        </w:rPr>
        <w:sectPr w:rsidR="00446204" w:rsidRPr="006656EB">
          <w:footerReference w:type="default" r:id="rId8"/>
          <w:pgSz w:w="11906" w:h="16838"/>
          <w:pgMar w:top="1417" w:right="1417" w:bottom="1134" w:left="1417" w:header="708" w:footer="708" w:gutter="0"/>
          <w:cols w:space="708"/>
          <w:docGrid w:linePitch="360"/>
        </w:sectPr>
      </w:pPr>
    </w:p>
    <w:p w14:paraId="5EECDC67" w14:textId="43A9020A" w:rsidR="00E279E7" w:rsidRPr="006656EB" w:rsidRDefault="00E279E7" w:rsidP="00074DCD">
      <w:pPr>
        <w:keepNext/>
        <w:spacing w:after="120" w:line="360" w:lineRule="auto"/>
        <w:outlineLvl w:val="3"/>
        <w:rPr>
          <w:rFonts w:ascii="Times New Roman" w:eastAsia="Times New Roman" w:hAnsi="Times New Roman"/>
          <w:b/>
          <w:bCs/>
          <w:sz w:val="24"/>
          <w:szCs w:val="28"/>
          <w:lang w:val="en-US" w:eastAsia="de-CH"/>
        </w:rPr>
      </w:pPr>
      <w:bookmarkStart w:id="1" w:name="_Toc460500634"/>
      <w:r w:rsidRPr="006656EB">
        <w:rPr>
          <w:rFonts w:ascii="Times New Roman" w:eastAsia="Times New Roman" w:hAnsi="Times New Roman"/>
          <w:b/>
          <w:bCs/>
          <w:sz w:val="24"/>
          <w:szCs w:val="28"/>
          <w:lang w:val="en-US" w:eastAsia="de-CH"/>
        </w:rPr>
        <w:lastRenderedPageBreak/>
        <w:t>Method</w:t>
      </w:r>
      <w:bookmarkEnd w:id="1"/>
    </w:p>
    <w:p w14:paraId="2655F662" w14:textId="2034CCBA" w:rsidR="00706144" w:rsidRPr="006656EB" w:rsidRDefault="00706144" w:rsidP="00AC4F58">
      <w:pPr>
        <w:pStyle w:val="Heading6"/>
        <w:spacing w:line="360" w:lineRule="auto"/>
        <w:ind w:left="0"/>
        <w:rPr>
          <w:rFonts w:ascii="Times New Roman" w:eastAsiaTheme="minorEastAsia" w:hAnsi="Times New Roman"/>
          <w:lang w:val="en-US" w:eastAsia="zh-CN"/>
        </w:rPr>
      </w:pPr>
      <w:r w:rsidRPr="006656EB">
        <w:rPr>
          <w:rFonts w:ascii="Times New Roman" w:eastAsiaTheme="minorEastAsia" w:hAnsi="Times New Roman" w:hint="eastAsia"/>
          <w:lang w:val="en-US" w:eastAsia="zh-CN"/>
        </w:rPr>
        <w:t>P</w:t>
      </w:r>
      <w:r w:rsidRPr="006656EB">
        <w:rPr>
          <w:rFonts w:ascii="Times New Roman" w:eastAsiaTheme="minorEastAsia" w:hAnsi="Times New Roman"/>
          <w:lang w:val="en-US" w:eastAsia="zh-CN"/>
        </w:rPr>
        <w:t>articipants</w:t>
      </w:r>
    </w:p>
    <w:p w14:paraId="468E7B0D" w14:textId="0317CE23" w:rsidR="00706144" w:rsidRPr="006656EB" w:rsidRDefault="003B0F00" w:rsidP="006856C5">
      <w:pPr>
        <w:spacing w:line="360" w:lineRule="auto"/>
        <w:rPr>
          <w:rFonts w:ascii="Times New Roman" w:hAnsi="Times New Roman"/>
          <w:color w:val="000000"/>
        </w:rPr>
      </w:pPr>
      <w:r w:rsidRPr="006656EB">
        <w:rPr>
          <w:rFonts w:ascii="Times New Roman" w:hAnsi="Times New Roman"/>
          <w:color w:val="000000"/>
          <w:szCs w:val="21"/>
        </w:rPr>
        <w:t>Information about t</w:t>
      </w:r>
      <w:r w:rsidR="008935EC" w:rsidRPr="006656EB">
        <w:rPr>
          <w:rFonts w:ascii="Times New Roman" w:hAnsi="Times New Roman"/>
          <w:color w:val="000000"/>
          <w:szCs w:val="21"/>
        </w:rPr>
        <w:t xml:space="preserve">he inclusion criteria (age, </w:t>
      </w:r>
      <w:r w:rsidRPr="006656EB">
        <w:rPr>
          <w:rFonts w:ascii="Times New Roman" w:hAnsi="Times New Roman"/>
          <w:color w:val="000000"/>
          <w:szCs w:val="21"/>
        </w:rPr>
        <w:t xml:space="preserve">number of cigarettes smoked per day, years of smoking, </w:t>
      </w:r>
      <w:r w:rsidR="006F0DBB" w:rsidRPr="006656EB">
        <w:rPr>
          <w:rFonts w:ascii="Times New Roman" w:hAnsi="Times New Roman"/>
          <w:color w:val="000000"/>
          <w:szCs w:val="21"/>
        </w:rPr>
        <w:t xml:space="preserve">and </w:t>
      </w:r>
      <w:r w:rsidRPr="006656EB">
        <w:rPr>
          <w:rFonts w:ascii="Times New Roman" w:hAnsi="Times New Roman"/>
          <w:color w:val="000000"/>
          <w:szCs w:val="21"/>
        </w:rPr>
        <w:t xml:space="preserve">right-handedness) and the exclusion criteria (received any smoking cessation treatment in the last 3 months) were acquired by </w:t>
      </w:r>
      <w:bookmarkStart w:id="2" w:name="OLE_LINK1"/>
      <w:r w:rsidR="006F0DBB" w:rsidRPr="006656EB">
        <w:rPr>
          <w:rFonts w:ascii="Times New Roman" w:hAnsi="Times New Roman"/>
          <w:color w:val="000000"/>
          <w:szCs w:val="21"/>
        </w:rPr>
        <w:t>the d</w:t>
      </w:r>
      <w:r w:rsidRPr="006656EB">
        <w:rPr>
          <w:rFonts w:ascii="Times New Roman" w:hAnsi="Times New Roman"/>
          <w:color w:val="000000"/>
          <w:szCs w:val="21"/>
        </w:rPr>
        <w:t xml:space="preserve">emographic </w:t>
      </w:r>
      <w:r w:rsidR="006F0DBB" w:rsidRPr="006656EB">
        <w:rPr>
          <w:rFonts w:ascii="Times New Roman" w:hAnsi="Times New Roman"/>
          <w:color w:val="000000"/>
          <w:szCs w:val="21"/>
        </w:rPr>
        <w:t>i</w:t>
      </w:r>
      <w:r w:rsidRPr="006656EB">
        <w:rPr>
          <w:rFonts w:ascii="Times New Roman" w:hAnsi="Times New Roman"/>
          <w:color w:val="000000"/>
          <w:szCs w:val="21"/>
        </w:rPr>
        <w:t xml:space="preserve">nformation </w:t>
      </w:r>
      <w:r w:rsidR="006F0DBB" w:rsidRPr="006656EB">
        <w:rPr>
          <w:rFonts w:ascii="Times New Roman" w:hAnsi="Times New Roman"/>
          <w:color w:val="000000"/>
          <w:szCs w:val="21"/>
        </w:rPr>
        <w:t>q</w:t>
      </w:r>
      <w:r w:rsidRPr="006656EB">
        <w:rPr>
          <w:rFonts w:ascii="Times New Roman" w:hAnsi="Times New Roman"/>
          <w:color w:val="000000"/>
          <w:szCs w:val="21"/>
        </w:rPr>
        <w:t>uestionnaire</w:t>
      </w:r>
      <w:bookmarkEnd w:id="2"/>
      <w:r w:rsidRPr="006656EB">
        <w:rPr>
          <w:rFonts w:ascii="Times New Roman" w:hAnsi="Times New Roman"/>
          <w:color w:val="000000"/>
          <w:szCs w:val="21"/>
        </w:rPr>
        <w:t xml:space="preserve"> during the interview session. </w:t>
      </w:r>
      <w:r w:rsidR="00D711E2" w:rsidRPr="006656EB">
        <w:rPr>
          <w:rFonts w:ascii="Times New Roman" w:hAnsi="Times New Roman"/>
          <w:color w:val="000000"/>
          <w:szCs w:val="21"/>
        </w:rPr>
        <w:t>T</w:t>
      </w:r>
      <w:r w:rsidRPr="006656EB">
        <w:rPr>
          <w:rFonts w:ascii="Times New Roman" w:hAnsi="Times New Roman"/>
          <w:color w:val="000000"/>
          <w:szCs w:val="21"/>
        </w:rPr>
        <w:t xml:space="preserve">he inclusion criteria (nicotine dependence) was </w:t>
      </w:r>
      <w:r w:rsidR="00D711E2" w:rsidRPr="006656EB">
        <w:rPr>
          <w:rFonts w:ascii="Times New Roman" w:hAnsi="Times New Roman"/>
          <w:color w:val="000000"/>
          <w:szCs w:val="21"/>
        </w:rPr>
        <w:t>evaluated</w:t>
      </w:r>
      <w:r w:rsidRPr="006656EB">
        <w:rPr>
          <w:rFonts w:ascii="Times New Roman" w:hAnsi="Times New Roman"/>
          <w:color w:val="000000"/>
          <w:szCs w:val="21"/>
        </w:rPr>
        <w:t xml:space="preserve"> by</w:t>
      </w:r>
      <w:r w:rsidR="00D711E2" w:rsidRPr="006656EB">
        <w:rPr>
          <w:rFonts w:ascii="Times New Roman" w:hAnsi="Times New Roman"/>
          <w:color w:val="000000"/>
          <w:szCs w:val="21"/>
        </w:rPr>
        <w:t xml:space="preserve"> a licensed psychiatrist using</w:t>
      </w:r>
      <w:r w:rsidRPr="006656EB">
        <w:rPr>
          <w:rFonts w:ascii="Times New Roman" w:hAnsi="Times New Roman"/>
          <w:color w:val="000000"/>
          <w:szCs w:val="21"/>
        </w:rPr>
        <w:t xml:space="preserve"> </w:t>
      </w:r>
      <w:r w:rsidRPr="006656EB">
        <w:rPr>
          <w:rFonts w:ascii="Times New Roman" w:hAnsi="Times New Roman"/>
          <w:i/>
          <w:iCs/>
          <w:szCs w:val="21"/>
        </w:rPr>
        <w:t>The Diagnostic and Statistical Manual of Mental Disorders, Fifth Edition</w:t>
      </w:r>
      <w:r w:rsidRPr="006656EB">
        <w:rPr>
          <w:rFonts w:ascii="Times New Roman" w:hAnsi="Times New Roman"/>
          <w:szCs w:val="21"/>
        </w:rPr>
        <w:t xml:space="preserve"> (</w:t>
      </w:r>
      <w:r w:rsidRPr="006656EB">
        <w:rPr>
          <w:rFonts w:ascii="Times New Roman" w:hAnsi="Times New Roman"/>
          <w:i/>
          <w:iCs/>
          <w:szCs w:val="21"/>
        </w:rPr>
        <w:t>DSM-V</w:t>
      </w:r>
      <w:r w:rsidRPr="006656EB">
        <w:rPr>
          <w:rFonts w:ascii="Times New Roman" w:hAnsi="Times New Roman"/>
          <w:szCs w:val="21"/>
        </w:rPr>
        <w:t>) and The Fagerström Test for Nicotine Dependence (FTND</w:t>
      </w:r>
      <w:r w:rsidR="00782468" w:rsidRPr="006656EB">
        <w:rPr>
          <w:rFonts w:ascii="Times New Roman" w:hAnsi="Times New Roman"/>
          <w:szCs w:val="21"/>
        </w:rPr>
        <w:t xml:space="preserve">) during the interview session. </w:t>
      </w:r>
      <w:r w:rsidRPr="006656EB">
        <w:rPr>
          <w:rFonts w:ascii="Times New Roman" w:hAnsi="Times New Roman"/>
          <w:color w:val="000000"/>
          <w:szCs w:val="21"/>
        </w:rPr>
        <w:t>Information about the exclusion criteria (discomfort with the EEG experimental environment) was acquired by participants’ self-reports during the EEG experimental session.</w:t>
      </w:r>
      <w:r w:rsidR="00706144" w:rsidRPr="006656EB">
        <w:rPr>
          <w:rFonts w:ascii="Times New Roman" w:hAnsi="Times New Roman"/>
          <w:color w:val="000000"/>
        </w:rPr>
        <w:t xml:space="preserve"> </w:t>
      </w:r>
    </w:p>
    <w:p w14:paraId="6A337111" w14:textId="56C03249" w:rsidR="0073285F" w:rsidRPr="006656EB" w:rsidRDefault="00AC4F58" w:rsidP="00AC4F58">
      <w:pPr>
        <w:pStyle w:val="Heading6"/>
        <w:spacing w:line="360" w:lineRule="auto"/>
        <w:ind w:left="0"/>
        <w:rPr>
          <w:rFonts w:ascii="Times New Roman" w:eastAsiaTheme="minorEastAsia" w:hAnsi="Times New Roman"/>
          <w:lang w:val="en-US" w:eastAsia="zh-CN"/>
        </w:rPr>
      </w:pPr>
      <w:r w:rsidRPr="006656EB">
        <w:rPr>
          <w:rFonts w:ascii="Times New Roman" w:eastAsiaTheme="minorEastAsia" w:hAnsi="Times New Roman"/>
          <w:lang w:val="en-US" w:eastAsia="zh-CN"/>
        </w:rPr>
        <w:t>Guided imagery script generation</w:t>
      </w:r>
    </w:p>
    <w:p w14:paraId="2A2A9FE5" w14:textId="496CF5A2" w:rsidR="00AC4F58" w:rsidRPr="006656EB" w:rsidRDefault="00AC4F58" w:rsidP="00862774">
      <w:pPr>
        <w:spacing w:line="360" w:lineRule="auto"/>
        <w:rPr>
          <w:rFonts w:ascii="Times New Roman" w:hAnsi="Times New Roman"/>
          <w:color w:val="000000"/>
          <w:szCs w:val="21"/>
        </w:rPr>
      </w:pPr>
      <w:r w:rsidRPr="006656EB">
        <w:rPr>
          <w:rFonts w:ascii="Times New Roman" w:hAnsi="Times New Roman"/>
          <w:lang w:val="en-US" w:eastAsia="zh-CN"/>
        </w:rPr>
        <w:t>As a manipulat</w:t>
      </w:r>
      <w:r w:rsidR="003B0F00" w:rsidRPr="006656EB">
        <w:rPr>
          <w:rFonts w:ascii="Times New Roman" w:hAnsi="Times New Roman"/>
          <w:lang w:val="en-US" w:eastAsia="zh-CN"/>
        </w:rPr>
        <w:t xml:space="preserve">ion check for situation content, </w:t>
      </w:r>
      <w:r w:rsidRPr="006656EB">
        <w:rPr>
          <w:rFonts w:ascii="Times New Roman" w:hAnsi="Times New Roman"/>
          <w:lang w:val="en-US" w:eastAsia="zh-CN"/>
        </w:rPr>
        <w:t xml:space="preserve">each situation was evaluated twice, first by the researcher during the interview session, and second by two </w:t>
      </w:r>
      <w:r w:rsidR="007E26D4" w:rsidRPr="006656EB">
        <w:rPr>
          <w:rFonts w:ascii="Times New Roman" w:hAnsi="Times New Roman"/>
          <w:lang w:val="en-US" w:eastAsia="zh-CN"/>
        </w:rPr>
        <w:t xml:space="preserve">objective </w:t>
      </w:r>
      <w:r w:rsidRPr="006656EB">
        <w:rPr>
          <w:rFonts w:ascii="Times New Roman" w:hAnsi="Times New Roman"/>
          <w:lang w:val="en-US" w:eastAsia="zh-CN"/>
        </w:rPr>
        <w:t xml:space="preserve">independent raters after the interview session. To be specific, </w:t>
      </w:r>
      <w:r w:rsidR="00862774" w:rsidRPr="006656EB">
        <w:rPr>
          <w:rFonts w:ascii="Times New Roman" w:hAnsi="Times New Roman"/>
          <w:lang w:val="en-US" w:eastAsia="zh-CN"/>
        </w:rPr>
        <w:t xml:space="preserve">for neutral situations, </w:t>
      </w:r>
      <w:r w:rsidRPr="006656EB">
        <w:rPr>
          <w:rFonts w:ascii="Times New Roman" w:hAnsi="Times New Roman"/>
          <w:color w:val="000000"/>
        </w:rPr>
        <w:t>each participant was told to describe four neutral situations</w:t>
      </w:r>
      <w:r w:rsidR="00862774" w:rsidRPr="006656EB">
        <w:rPr>
          <w:rFonts w:ascii="Times New Roman" w:hAnsi="Times New Roman"/>
          <w:color w:val="000000"/>
        </w:rPr>
        <w:t xml:space="preserve"> during the interview session. </w:t>
      </w:r>
      <w:r w:rsidR="003B0F00" w:rsidRPr="006656EB">
        <w:rPr>
          <w:rFonts w:ascii="Times New Roman" w:hAnsi="Times New Roman"/>
          <w:color w:val="000000"/>
          <w:szCs w:val="21"/>
        </w:rPr>
        <w:t>After the participant completed the description of each neutral situation, the researcher would check and ensure that the situation does not contain obvious stimulating, arousing, negative emotional, and stressful elements, and that the participant does not have any thoughts of smoking in this situation. For situation that involve reading a book or watching a movie, the researcher would also check and ensure that the material being read or watched does not contain stimulating, arousing, negative emotional, and stressful content (e.g. reading a book with exciting fighting content).</w:t>
      </w:r>
      <w:r w:rsidR="003B0F00" w:rsidRPr="006656EB">
        <w:rPr>
          <w:rFonts w:ascii="Times New Roman" w:hAnsi="Times New Roman"/>
          <w:color w:val="000000"/>
        </w:rPr>
        <w:t xml:space="preserve"> </w:t>
      </w:r>
      <w:r w:rsidR="00862774" w:rsidRPr="006656EB">
        <w:rPr>
          <w:rFonts w:ascii="Times New Roman" w:hAnsi="Times New Roman"/>
          <w:color w:val="000000"/>
        </w:rPr>
        <w:t xml:space="preserve">After the interview session, </w:t>
      </w:r>
      <w:r w:rsidR="003B0F00" w:rsidRPr="006656EB">
        <w:rPr>
          <w:rFonts w:ascii="Times New Roman" w:hAnsi="Times New Roman"/>
          <w:color w:val="000000"/>
          <w:szCs w:val="21"/>
        </w:rPr>
        <w:t xml:space="preserve">each neutral </w:t>
      </w:r>
      <w:r w:rsidR="003B0F00" w:rsidRPr="006656EB">
        <w:rPr>
          <w:rFonts w:ascii="Times New Roman" w:hAnsi="Times New Roman"/>
          <w:color w:val="000000"/>
          <w:szCs w:val="21"/>
          <w:shd w:val="clear" w:color="auto" w:fill="FFFFFF"/>
        </w:rPr>
        <w:t>situation</w:t>
      </w:r>
      <w:r w:rsidR="003B0F00" w:rsidRPr="006656EB">
        <w:rPr>
          <w:rFonts w:ascii="Times New Roman" w:hAnsi="Times New Roman"/>
          <w:color w:val="000000"/>
          <w:szCs w:val="21"/>
        </w:rPr>
        <w:t xml:space="preserve"> was evaluated by two objective independent raters using 5-point independent rating scales (with 1 = very slightly or not at all, and 5 = very strongly) for arousing content.</w:t>
      </w:r>
      <w:r w:rsidR="003B0F00" w:rsidRPr="006656EB">
        <w:rPr>
          <w:rFonts w:ascii="Times New Roman" w:hAnsi="Times New Roman"/>
          <w:color w:val="000000"/>
        </w:rPr>
        <w:t xml:space="preserve"> </w:t>
      </w:r>
      <w:r w:rsidR="003B0F00" w:rsidRPr="006656EB">
        <w:rPr>
          <w:rFonts w:ascii="Times New Roman" w:hAnsi="Times New Roman"/>
          <w:color w:val="000000"/>
          <w:szCs w:val="21"/>
        </w:rPr>
        <w:t>Negative emotional and stressful content of neutral situation were also rated as they might be cues to trigger smoking craving</w:t>
      </w:r>
      <w:r w:rsidR="00862774" w:rsidRPr="006656EB">
        <w:rPr>
          <w:rFonts w:ascii="Times New Roman" w:hAnsi="Times New Roman"/>
          <w:color w:val="000000"/>
        </w:rPr>
        <w:t xml:space="preserve">. </w:t>
      </w:r>
      <w:r w:rsidR="003B0F00" w:rsidRPr="006656EB">
        <w:rPr>
          <w:rFonts w:ascii="Times New Roman" w:hAnsi="Times New Roman"/>
          <w:color w:val="000000"/>
          <w:szCs w:val="21"/>
        </w:rPr>
        <w:t xml:space="preserve">Neutral situation rated as 3 or above for arousing, negative emotional, or stressful content by any of the independent raters was excluded, and the participant was told to describe a new situation </w:t>
      </w:r>
      <w:r w:rsidR="003B0F00" w:rsidRPr="006656EB">
        <w:rPr>
          <w:rFonts w:ascii="Times New Roman" w:hAnsi="Times New Roman" w:hint="eastAsia"/>
          <w:color w:val="000000"/>
          <w:szCs w:val="21"/>
        </w:rPr>
        <w:t>in</w:t>
      </w:r>
      <w:r w:rsidR="003B0F00" w:rsidRPr="006656EB">
        <w:rPr>
          <w:rFonts w:ascii="Times New Roman" w:hAnsi="Times New Roman"/>
          <w:color w:val="000000"/>
          <w:szCs w:val="21"/>
        </w:rPr>
        <w:t xml:space="preserve"> the brief additional interview session.</w:t>
      </w:r>
      <w:r w:rsidR="00862774" w:rsidRPr="006656EB">
        <w:rPr>
          <w:rFonts w:ascii="Times New Roman" w:hAnsi="Times New Roman"/>
          <w:color w:val="000000"/>
        </w:rPr>
        <w:t xml:space="preserve"> For smoking situations, each participant was told to describe four smoking situations during the interview session. </w:t>
      </w:r>
      <w:r w:rsidR="00FF7EC2" w:rsidRPr="006656EB">
        <w:rPr>
          <w:rFonts w:ascii="Times New Roman" w:hAnsi="Times New Roman"/>
          <w:color w:val="000000"/>
          <w:szCs w:val="21"/>
        </w:rPr>
        <w:t>After the participant completed the description of each smoking situation, the researcher would check and ensure that the situation does not contain obvious negative emotional or stressful elements.</w:t>
      </w:r>
      <w:r w:rsidR="00862774" w:rsidRPr="006656EB">
        <w:rPr>
          <w:rFonts w:ascii="Times New Roman" w:hAnsi="Times New Roman"/>
          <w:color w:val="000000"/>
        </w:rPr>
        <w:t xml:space="preserve"> After the interview session, each smoking situation was evaluated by the two objective independent raters for negative emotional and stressful content. </w:t>
      </w:r>
      <w:r w:rsidR="00FF7EC2" w:rsidRPr="006656EB">
        <w:rPr>
          <w:rFonts w:ascii="Times New Roman" w:hAnsi="Times New Roman"/>
          <w:color w:val="000000"/>
          <w:szCs w:val="21"/>
        </w:rPr>
        <w:t xml:space="preserve">Smoking situation rated as 3 or above for negative emotional or stressful content by any of the independent raters was excluded, and the participant was told to describe a new situation </w:t>
      </w:r>
      <w:r w:rsidR="00FF7EC2" w:rsidRPr="006656EB">
        <w:rPr>
          <w:rFonts w:ascii="Times New Roman" w:hAnsi="Times New Roman" w:hint="eastAsia"/>
          <w:color w:val="000000"/>
          <w:szCs w:val="21"/>
        </w:rPr>
        <w:t>in</w:t>
      </w:r>
      <w:r w:rsidR="00FF7EC2" w:rsidRPr="006656EB">
        <w:rPr>
          <w:rFonts w:ascii="Times New Roman" w:hAnsi="Times New Roman"/>
          <w:color w:val="000000"/>
          <w:szCs w:val="21"/>
        </w:rPr>
        <w:t xml:space="preserve"> the brief additional interview session.</w:t>
      </w:r>
      <w:r w:rsidR="006A3FBC" w:rsidRPr="006656EB">
        <w:rPr>
          <w:rFonts w:ascii="Times New Roman" w:hAnsi="Times New Roman"/>
          <w:color w:val="000000"/>
          <w:szCs w:val="21"/>
        </w:rPr>
        <w:t xml:space="preserve"> The </w:t>
      </w:r>
      <w:r w:rsidR="006A3FBC" w:rsidRPr="006656EB">
        <w:rPr>
          <w:rFonts w:ascii="Times New Roman" w:hAnsi="Times New Roman"/>
          <w:color w:val="000000"/>
          <w:szCs w:val="21"/>
        </w:rPr>
        <w:lastRenderedPageBreak/>
        <w:t>details about the number of situations collected and excluded for each participant are shown in supplementary table 1.</w:t>
      </w:r>
    </w:p>
    <w:p w14:paraId="4FD1D54E" w14:textId="62FE3520" w:rsidR="00D8711D" w:rsidRPr="006656EB" w:rsidRDefault="00D8711D" w:rsidP="00D8711D">
      <w:pPr>
        <w:pStyle w:val="Caption"/>
        <w:keepNext/>
        <w:spacing w:line="360" w:lineRule="auto"/>
        <w:rPr>
          <w:rFonts w:ascii="Times New Roman" w:hAnsi="Times New Roman" w:cs="Times New Roman"/>
          <w:b/>
          <w:sz w:val="22"/>
          <w:szCs w:val="22"/>
        </w:rPr>
      </w:pPr>
      <w:r w:rsidRPr="006656EB">
        <w:rPr>
          <w:rFonts w:ascii="Times New Roman" w:hAnsi="Times New Roman" w:cs="Times New Roman"/>
          <w:b/>
          <w:sz w:val="22"/>
          <w:szCs w:val="22"/>
        </w:rPr>
        <w:t xml:space="preserve">Supplementary table 1 </w:t>
      </w:r>
      <w:r w:rsidRPr="006656EB">
        <w:rPr>
          <w:rFonts w:ascii="Times New Roman" w:hAnsi="Times New Roman"/>
          <w:color w:val="000000"/>
          <w:sz w:val="22"/>
          <w:szCs w:val="22"/>
        </w:rPr>
        <w:t>The details about the number of situations collected and excluded for each participant.</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436"/>
        <w:gridCol w:w="1914"/>
        <w:gridCol w:w="2055"/>
        <w:gridCol w:w="1701"/>
        <w:gridCol w:w="996"/>
      </w:tblGrid>
      <w:tr w:rsidR="006A3FBC" w:rsidRPr="006656EB" w14:paraId="53D832F0" w14:textId="77777777" w:rsidTr="00D8711D">
        <w:trPr>
          <w:trHeight w:val="319"/>
        </w:trPr>
        <w:tc>
          <w:tcPr>
            <w:tcW w:w="1412" w:type="dxa"/>
            <w:tcBorders>
              <w:top w:val="single" w:sz="12" w:space="0" w:color="auto"/>
              <w:bottom w:val="single" w:sz="12" w:space="0" w:color="auto"/>
            </w:tcBorders>
          </w:tcPr>
          <w:p w14:paraId="7DDCA292" w14:textId="77777777" w:rsidR="006A3FBC" w:rsidRPr="006656EB" w:rsidRDefault="006A3FBC" w:rsidP="00D8711D">
            <w:pPr>
              <w:widowControl w:val="0"/>
              <w:spacing w:after="0" w:line="360" w:lineRule="auto"/>
              <w:jc w:val="center"/>
              <w:rPr>
                <w:rFonts w:ascii="Times New Roman" w:eastAsia="DengXian" w:hAnsi="Times New Roman"/>
                <w:color w:val="000000"/>
                <w:sz w:val="18"/>
                <w:szCs w:val="18"/>
                <w:lang w:val="en-US"/>
              </w:rPr>
            </w:pPr>
          </w:p>
          <w:p w14:paraId="0DB7A54E" w14:textId="1742EF22" w:rsidR="006A3FBC" w:rsidRPr="006656EB" w:rsidRDefault="006A3FBC" w:rsidP="00D8711D">
            <w:pPr>
              <w:widowControl w:val="0"/>
              <w:spacing w:after="0" w:line="360" w:lineRule="auto"/>
              <w:jc w:val="center"/>
              <w:rPr>
                <w:rFonts w:ascii="Times New Roman" w:eastAsia="DengXian" w:hAnsi="Times New Roman"/>
                <w:color w:val="000000"/>
                <w:sz w:val="18"/>
                <w:szCs w:val="18"/>
                <w:lang w:val="en-US"/>
              </w:rPr>
            </w:pPr>
            <w:r w:rsidRPr="006656EB">
              <w:rPr>
                <w:rFonts w:ascii="Times New Roman" w:eastAsia="DengXian" w:hAnsi="Times New Roman"/>
                <w:color w:val="000000"/>
                <w:sz w:val="18"/>
                <w:szCs w:val="18"/>
                <w:lang w:val="en-US"/>
              </w:rPr>
              <w:t>Situation type</w:t>
            </w:r>
          </w:p>
        </w:tc>
        <w:tc>
          <w:tcPr>
            <w:tcW w:w="436" w:type="dxa"/>
            <w:tcBorders>
              <w:top w:val="single" w:sz="12" w:space="0" w:color="auto"/>
              <w:bottom w:val="single" w:sz="12" w:space="0" w:color="auto"/>
            </w:tcBorders>
          </w:tcPr>
          <w:p w14:paraId="40349593" w14:textId="77777777" w:rsidR="006A3FBC" w:rsidRPr="006656EB" w:rsidRDefault="006A3FBC" w:rsidP="00D8711D">
            <w:pPr>
              <w:widowControl w:val="0"/>
              <w:spacing w:after="0" w:line="360" w:lineRule="auto"/>
              <w:jc w:val="center"/>
              <w:rPr>
                <w:rFonts w:ascii="Times New Roman" w:eastAsia="DengXian" w:hAnsi="Times New Roman"/>
                <w:color w:val="000000"/>
                <w:sz w:val="18"/>
                <w:szCs w:val="18"/>
                <w:lang w:val="en-US"/>
              </w:rPr>
            </w:pPr>
          </w:p>
          <w:p w14:paraId="594D6BBD" w14:textId="3DCB6D80" w:rsidR="006A3FBC" w:rsidRPr="006656EB" w:rsidRDefault="006A3FBC" w:rsidP="00D8711D">
            <w:pPr>
              <w:widowControl w:val="0"/>
              <w:spacing w:after="0" w:line="360" w:lineRule="auto"/>
              <w:jc w:val="center"/>
              <w:rPr>
                <w:rFonts w:ascii="Times New Roman" w:eastAsia="DengXian" w:hAnsi="Times New Roman"/>
                <w:color w:val="000000"/>
                <w:sz w:val="18"/>
                <w:szCs w:val="18"/>
                <w:lang w:val="en-US"/>
              </w:rPr>
            </w:pPr>
            <w:r w:rsidRPr="006656EB">
              <w:rPr>
                <w:rFonts w:ascii="Times New Roman" w:eastAsia="DengXian" w:hAnsi="Times New Roman"/>
                <w:color w:val="000000"/>
                <w:sz w:val="18"/>
                <w:szCs w:val="18"/>
                <w:lang w:val="en-US"/>
              </w:rPr>
              <w:t>n</w:t>
            </w:r>
          </w:p>
        </w:tc>
        <w:tc>
          <w:tcPr>
            <w:tcW w:w="1914" w:type="dxa"/>
            <w:tcBorders>
              <w:top w:val="single" w:sz="12" w:space="0" w:color="auto"/>
              <w:bottom w:val="single" w:sz="12" w:space="0" w:color="auto"/>
            </w:tcBorders>
          </w:tcPr>
          <w:p w14:paraId="0A2B19AA" w14:textId="77777777" w:rsidR="006A3FBC" w:rsidRPr="006656EB" w:rsidRDefault="006A3FBC" w:rsidP="00D8711D">
            <w:pPr>
              <w:widowControl w:val="0"/>
              <w:spacing w:after="0" w:line="360" w:lineRule="auto"/>
              <w:jc w:val="center"/>
              <w:rPr>
                <w:rFonts w:ascii="Times New Roman" w:eastAsia="DengXian" w:hAnsi="Times New Roman"/>
                <w:color w:val="000000"/>
                <w:sz w:val="18"/>
                <w:szCs w:val="18"/>
                <w:lang w:val="en-US"/>
              </w:rPr>
            </w:pPr>
            <w:r w:rsidRPr="006656EB">
              <w:rPr>
                <w:rFonts w:ascii="Times New Roman" w:eastAsia="DengXian" w:hAnsi="Times New Roman"/>
                <w:color w:val="000000"/>
                <w:sz w:val="18"/>
                <w:szCs w:val="18"/>
                <w:lang w:val="en-US"/>
              </w:rPr>
              <w:t>Number of situations collected after interview session</w:t>
            </w:r>
          </w:p>
        </w:tc>
        <w:tc>
          <w:tcPr>
            <w:tcW w:w="2055" w:type="dxa"/>
            <w:tcBorders>
              <w:top w:val="single" w:sz="12" w:space="0" w:color="auto"/>
              <w:bottom w:val="single" w:sz="12" w:space="0" w:color="auto"/>
            </w:tcBorders>
          </w:tcPr>
          <w:p w14:paraId="21A3E40E" w14:textId="77777777" w:rsidR="006A3FBC" w:rsidRPr="006656EB" w:rsidRDefault="006A3FBC" w:rsidP="00D8711D">
            <w:pPr>
              <w:widowControl w:val="0"/>
              <w:spacing w:after="0" w:line="360" w:lineRule="auto"/>
              <w:jc w:val="center"/>
              <w:rPr>
                <w:rFonts w:ascii="Times New Roman" w:eastAsia="DengXian" w:hAnsi="Times New Roman"/>
                <w:color w:val="000000"/>
                <w:sz w:val="18"/>
                <w:szCs w:val="18"/>
                <w:lang w:val="en-US"/>
              </w:rPr>
            </w:pPr>
            <w:r w:rsidRPr="006656EB">
              <w:rPr>
                <w:rFonts w:ascii="Times New Roman" w:eastAsia="DengXian" w:hAnsi="Times New Roman"/>
                <w:color w:val="000000"/>
                <w:sz w:val="18"/>
                <w:szCs w:val="18"/>
                <w:lang w:val="en-US"/>
              </w:rPr>
              <w:t xml:space="preserve">Number of situations excluded by </w:t>
            </w:r>
          </w:p>
          <w:p w14:paraId="328446BB" w14:textId="456A7F56" w:rsidR="006A3FBC" w:rsidRPr="006656EB" w:rsidRDefault="006A3FBC" w:rsidP="00D8711D">
            <w:pPr>
              <w:widowControl w:val="0"/>
              <w:spacing w:after="0" w:line="360" w:lineRule="auto"/>
              <w:jc w:val="center"/>
              <w:rPr>
                <w:rFonts w:ascii="Times New Roman" w:eastAsia="DengXian" w:hAnsi="Times New Roman"/>
                <w:color w:val="000000"/>
                <w:sz w:val="18"/>
                <w:szCs w:val="18"/>
                <w:lang w:val="en-US"/>
              </w:rPr>
            </w:pPr>
            <w:r w:rsidRPr="006656EB">
              <w:rPr>
                <w:rFonts w:ascii="Times New Roman" w:eastAsia="DengXian" w:hAnsi="Times New Roman"/>
                <w:color w:val="000000"/>
                <w:sz w:val="18"/>
                <w:szCs w:val="18"/>
                <w:lang w:val="en-US"/>
              </w:rPr>
              <w:t>independent raters</w:t>
            </w:r>
          </w:p>
        </w:tc>
        <w:tc>
          <w:tcPr>
            <w:tcW w:w="1701" w:type="dxa"/>
            <w:tcBorders>
              <w:top w:val="single" w:sz="12" w:space="0" w:color="auto"/>
              <w:bottom w:val="single" w:sz="12" w:space="0" w:color="auto"/>
            </w:tcBorders>
          </w:tcPr>
          <w:p w14:paraId="179A41B6" w14:textId="77777777" w:rsidR="006A3FBC" w:rsidRPr="006656EB" w:rsidRDefault="006A3FBC" w:rsidP="00D8711D">
            <w:pPr>
              <w:widowControl w:val="0"/>
              <w:spacing w:after="0" w:line="360" w:lineRule="auto"/>
              <w:jc w:val="center"/>
              <w:rPr>
                <w:rFonts w:ascii="Times New Roman" w:eastAsia="DengXian" w:hAnsi="Times New Roman"/>
                <w:color w:val="000000"/>
                <w:sz w:val="18"/>
                <w:szCs w:val="18"/>
                <w:lang w:val="en-US"/>
              </w:rPr>
            </w:pPr>
            <w:r w:rsidRPr="006656EB">
              <w:rPr>
                <w:rFonts w:ascii="Times New Roman" w:eastAsia="DengXian" w:hAnsi="Times New Roman"/>
                <w:color w:val="000000"/>
                <w:sz w:val="18"/>
                <w:szCs w:val="18"/>
                <w:lang w:val="en-US"/>
              </w:rPr>
              <w:t>Total number of situations collected</w:t>
            </w:r>
          </w:p>
        </w:tc>
        <w:tc>
          <w:tcPr>
            <w:tcW w:w="996" w:type="dxa"/>
            <w:tcBorders>
              <w:top w:val="single" w:sz="12" w:space="0" w:color="auto"/>
              <w:bottom w:val="single" w:sz="12" w:space="0" w:color="auto"/>
            </w:tcBorders>
          </w:tcPr>
          <w:p w14:paraId="13D7AB6D" w14:textId="77777777" w:rsidR="006A3FBC" w:rsidRPr="006656EB" w:rsidRDefault="006A3FBC" w:rsidP="00D8711D">
            <w:pPr>
              <w:widowControl w:val="0"/>
              <w:spacing w:after="0" w:line="360" w:lineRule="auto"/>
              <w:jc w:val="center"/>
              <w:rPr>
                <w:rFonts w:ascii="Times New Roman" w:eastAsia="DengXian" w:hAnsi="Times New Roman"/>
                <w:color w:val="000000"/>
                <w:sz w:val="18"/>
                <w:szCs w:val="18"/>
                <w:lang w:val="en-US"/>
              </w:rPr>
            </w:pPr>
            <w:r w:rsidRPr="006656EB">
              <w:rPr>
                <w:rFonts w:ascii="Times New Roman" w:eastAsia="DengXian" w:hAnsi="Times New Roman"/>
                <w:color w:val="000000"/>
                <w:sz w:val="18"/>
                <w:szCs w:val="18"/>
                <w:lang w:val="en-US"/>
              </w:rPr>
              <w:t>Exclusion percentage</w:t>
            </w:r>
          </w:p>
        </w:tc>
      </w:tr>
      <w:tr w:rsidR="006A3FBC" w:rsidRPr="006656EB" w14:paraId="0AB69605" w14:textId="77777777" w:rsidTr="00D8711D">
        <w:tc>
          <w:tcPr>
            <w:tcW w:w="1412" w:type="dxa"/>
            <w:vMerge w:val="restart"/>
            <w:tcBorders>
              <w:top w:val="single" w:sz="12" w:space="0" w:color="auto"/>
            </w:tcBorders>
          </w:tcPr>
          <w:p w14:paraId="2826FFD3"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color w:val="000000"/>
                <w:lang w:val="en-US"/>
              </w:rPr>
              <w:t>Smoking</w:t>
            </w:r>
          </w:p>
        </w:tc>
        <w:tc>
          <w:tcPr>
            <w:tcW w:w="436" w:type="dxa"/>
            <w:tcBorders>
              <w:top w:val="single" w:sz="12" w:space="0" w:color="auto"/>
            </w:tcBorders>
          </w:tcPr>
          <w:p w14:paraId="7B3104EF"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color w:val="000000"/>
                <w:lang w:val="en-US"/>
              </w:rPr>
              <w:t>1</w:t>
            </w:r>
          </w:p>
        </w:tc>
        <w:tc>
          <w:tcPr>
            <w:tcW w:w="1914" w:type="dxa"/>
            <w:tcBorders>
              <w:top w:val="single" w:sz="12" w:space="0" w:color="auto"/>
            </w:tcBorders>
          </w:tcPr>
          <w:p w14:paraId="22974960"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color w:val="000000"/>
                <w:lang w:val="en-US"/>
              </w:rPr>
              <w:t>4</w:t>
            </w:r>
          </w:p>
        </w:tc>
        <w:tc>
          <w:tcPr>
            <w:tcW w:w="2055" w:type="dxa"/>
            <w:tcBorders>
              <w:top w:val="single" w:sz="12" w:space="0" w:color="auto"/>
            </w:tcBorders>
          </w:tcPr>
          <w:p w14:paraId="20E6A7CB"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color w:val="000000"/>
                <w:lang w:val="en-US"/>
              </w:rPr>
              <w:t>2</w:t>
            </w:r>
          </w:p>
        </w:tc>
        <w:tc>
          <w:tcPr>
            <w:tcW w:w="1701" w:type="dxa"/>
            <w:tcBorders>
              <w:top w:val="single" w:sz="12" w:space="0" w:color="auto"/>
            </w:tcBorders>
          </w:tcPr>
          <w:p w14:paraId="4BBFC7E6"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color w:val="000000"/>
                <w:lang w:val="en-US"/>
              </w:rPr>
              <w:t>6</w:t>
            </w:r>
          </w:p>
        </w:tc>
        <w:tc>
          <w:tcPr>
            <w:tcW w:w="996" w:type="dxa"/>
            <w:tcBorders>
              <w:top w:val="single" w:sz="12" w:space="0" w:color="auto"/>
            </w:tcBorders>
          </w:tcPr>
          <w:p w14:paraId="1764A264"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3</w:t>
            </w:r>
            <w:r w:rsidRPr="006656EB">
              <w:rPr>
                <w:rFonts w:ascii="Times New Roman" w:eastAsia="DengXian" w:hAnsi="Times New Roman"/>
                <w:color w:val="000000"/>
                <w:lang w:val="en-US"/>
              </w:rPr>
              <w:t>3.3%</w:t>
            </w:r>
          </w:p>
        </w:tc>
      </w:tr>
      <w:tr w:rsidR="006A3FBC" w:rsidRPr="006656EB" w14:paraId="1BFADB6D" w14:textId="77777777" w:rsidTr="00D8711D">
        <w:tc>
          <w:tcPr>
            <w:tcW w:w="1412" w:type="dxa"/>
            <w:vMerge/>
          </w:tcPr>
          <w:p w14:paraId="19A6006E"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p>
        </w:tc>
        <w:tc>
          <w:tcPr>
            <w:tcW w:w="436" w:type="dxa"/>
          </w:tcPr>
          <w:p w14:paraId="106B41CC"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color w:val="000000"/>
                <w:lang w:val="en-US"/>
              </w:rPr>
              <w:t>4</w:t>
            </w:r>
          </w:p>
        </w:tc>
        <w:tc>
          <w:tcPr>
            <w:tcW w:w="1914" w:type="dxa"/>
          </w:tcPr>
          <w:p w14:paraId="7DC7EDAC"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color w:val="000000"/>
                <w:lang w:val="en-US"/>
              </w:rPr>
              <w:t>4</w:t>
            </w:r>
          </w:p>
        </w:tc>
        <w:tc>
          <w:tcPr>
            <w:tcW w:w="2055" w:type="dxa"/>
          </w:tcPr>
          <w:p w14:paraId="79F5D305"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color w:val="000000"/>
                <w:lang w:val="en-US"/>
              </w:rPr>
              <w:t>1</w:t>
            </w:r>
          </w:p>
        </w:tc>
        <w:tc>
          <w:tcPr>
            <w:tcW w:w="1701" w:type="dxa"/>
          </w:tcPr>
          <w:p w14:paraId="66AD6A9D"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color w:val="000000"/>
                <w:lang w:val="en-US"/>
              </w:rPr>
              <w:t>5</w:t>
            </w:r>
          </w:p>
        </w:tc>
        <w:tc>
          <w:tcPr>
            <w:tcW w:w="996" w:type="dxa"/>
          </w:tcPr>
          <w:p w14:paraId="25DFF65C"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2</w:t>
            </w:r>
            <w:r w:rsidRPr="006656EB">
              <w:rPr>
                <w:rFonts w:ascii="Times New Roman" w:eastAsia="DengXian" w:hAnsi="Times New Roman"/>
                <w:color w:val="000000"/>
                <w:lang w:val="en-US"/>
              </w:rPr>
              <w:t>0.0%</w:t>
            </w:r>
          </w:p>
        </w:tc>
      </w:tr>
      <w:tr w:rsidR="006A3FBC" w:rsidRPr="006656EB" w14:paraId="5A0304FC" w14:textId="77777777" w:rsidTr="00D8711D">
        <w:tc>
          <w:tcPr>
            <w:tcW w:w="1412" w:type="dxa"/>
            <w:vMerge/>
          </w:tcPr>
          <w:p w14:paraId="01C09A53"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p>
        </w:tc>
        <w:tc>
          <w:tcPr>
            <w:tcW w:w="436" w:type="dxa"/>
          </w:tcPr>
          <w:p w14:paraId="54ED1EB2"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3</w:t>
            </w:r>
            <w:r w:rsidRPr="006656EB">
              <w:rPr>
                <w:rFonts w:ascii="Times New Roman" w:eastAsia="DengXian" w:hAnsi="Times New Roman"/>
                <w:color w:val="000000"/>
                <w:lang w:val="en-US"/>
              </w:rPr>
              <w:t>5</w:t>
            </w:r>
          </w:p>
        </w:tc>
        <w:tc>
          <w:tcPr>
            <w:tcW w:w="1914" w:type="dxa"/>
          </w:tcPr>
          <w:p w14:paraId="27BF6384"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4</w:t>
            </w:r>
          </w:p>
        </w:tc>
        <w:tc>
          <w:tcPr>
            <w:tcW w:w="2055" w:type="dxa"/>
          </w:tcPr>
          <w:p w14:paraId="7459890E"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0</w:t>
            </w:r>
          </w:p>
        </w:tc>
        <w:tc>
          <w:tcPr>
            <w:tcW w:w="1701" w:type="dxa"/>
          </w:tcPr>
          <w:p w14:paraId="29EBD094"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4</w:t>
            </w:r>
          </w:p>
        </w:tc>
        <w:tc>
          <w:tcPr>
            <w:tcW w:w="996" w:type="dxa"/>
          </w:tcPr>
          <w:p w14:paraId="56AD8638"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0</w:t>
            </w:r>
            <w:r w:rsidRPr="006656EB">
              <w:rPr>
                <w:rFonts w:ascii="Times New Roman" w:eastAsia="DengXian" w:hAnsi="Times New Roman"/>
                <w:color w:val="000000"/>
                <w:lang w:val="en-US"/>
              </w:rPr>
              <w:t>.00%</w:t>
            </w:r>
          </w:p>
        </w:tc>
      </w:tr>
      <w:tr w:rsidR="006A3FBC" w:rsidRPr="006656EB" w14:paraId="52471C1B" w14:textId="77777777" w:rsidTr="00D8711D">
        <w:tc>
          <w:tcPr>
            <w:tcW w:w="1412" w:type="dxa"/>
            <w:vMerge w:val="restart"/>
          </w:tcPr>
          <w:p w14:paraId="40E30DF1"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N</w:t>
            </w:r>
            <w:r w:rsidRPr="006656EB">
              <w:rPr>
                <w:rFonts w:ascii="Times New Roman" w:eastAsia="DengXian" w:hAnsi="Times New Roman"/>
                <w:color w:val="000000"/>
                <w:lang w:val="en-US"/>
              </w:rPr>
              <w:t>eutral</w:t>
            </w:r>
          </w:p>
        </w:tc>
        <w:tc>
          <w:tcPr>
            <w:tcW w:w="436" w:type="dxa"/>
          </w:tcPr>
          <w:p w14:paraId="619A9A95"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3</w:t>
            </w:r>
          </w:p>
        </w:tc>
        <w:tc>
          <w:tcPr>
            <w:tcW w:w="1914" w:type="dxa"/>
          </w:tcPr>
          <w:p w14:paraId="032943A3"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4</w:t>
            </w:r>
          </w:p>
        </w:tc>
        <w:tc>
          <w:tcPr>
            <w:tcW w:w="2055" w:type="dxa"/>
          </w:tcPr>
          <w:p w14:paraId="61148134"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1</w:t>
            </w:r>
          </w:p>
        </w:tc>
        <w:tc>
          <w:tcPr>
            <w:tcW w:w="1701" w:type="dxa"/>
          </w:tcPr>
          <w:p w14:paraId="6AADA28C"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5</w:t>
            </w:r>
          </w:p>
        </w:tc>
        <w:tc>
          <w:tcPr>
            <w:tcW w:w="996" w:type="dxa"/>
          </w:tcPr>
          <w:p w14:paraId="2241D2F7"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2</w:t>
            </w:r>
            <w:r w:rsidRPr="006656EB">
              <w:rPr>
                <w:rFonts w:ascii="Times New Roman" w:eastAsia="DengXian" w:hAnsi="Times New Roman"/>
                <w:color w:val="000000"/>
                <w:lang w:val="en-US"/>
              </w:rPr>
              <w:t>0.0%</w:t>
            </w:r>
          </w:p>
        </w:tc>
      </w:tr>
      <w:tr w:rsidR="006A3FBC" w:rsidRPr="006656EB" w14:paraId="60EA716C" w14:textId="77777777" w:rsidTr="00D8711D">
        <w:tc>
          <w:tcPr>
            <w:tcW w:w="1412" w:type="dxa"/>
            <w:vMerge/>
            <w:tcBorders>
              <w:bottom w:val="single" w:sz="12" w:space="0" w:color="auto"/>
            </w:tcBorders>
          </w:tcPr>
          <w:p w14:paraId="0D0E1180"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p>
        </w:tc>
        <w:tc>
          <w:tcPr>
            <w:tcW w:w="436" w:type="dxa"/>
            <w:tcBorders>
              <w:bottom w:val="single" w:sz="12" w:space="0" w:color="auto"/>
            </w:tcBorders>
          </w:tcPr>
          <w:p w14:paraId="6FC21F3C"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3</w:t>
            </w:r>
            <w:r w:rsidRPr="006656EB">
              <w:rPr>
                <w:rFonts w:ascii="Times New Roman" w:eastAsia="DengXian" w:hAnsi="Times New Roman"/>
                <w:color w:val="000000"/>
                <w:lang w:val="en-US"/>
              </w:rPr>
              <w:t>7</w:t>
            </w:r>
          </w:p>
        </w:tc>
        <w:tc>
          <w:tcPr>
            <w:tcW w:w="1914" w:type="dxa"/>
            <w:tcBorders>
              <w:bottom w:val="single" w:sz="12" w:space="0" w:color="auto"/>
            </w:tcBorders>
          </w:tcPr>
          <w:p w14:paraId="0535226F"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4</w:t>
            </w:r>
          </w:p>
        </w:tc>
        <w:tc>
          <w:tcPr>
            <w:tcW w:w="2055" w:type="dxa"/>
            <w:tcBorders>
              <w:bottom w:val="single" w:sz="12" w:space="0" w:color="auto"/>
            </w:tcBorders>
          </w:tcPr>
          <w:p w14:paraId="6276A383"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0</w:t>
            </w:r>
          </w:p>
        </w:tc>
        <w:tc>
          <w:tcPr>
            <w:tcW w:w="1701" w:type="dxa"/>
            <w:tcBorders>
              <w:bottom w:val="single" w:sz="12" w:space="0" w:color="auto"/>
            </w:tcBorders>
          </w:tcPr>
          <w:p w14:paraId="7C6BB25A"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4</w:t>
            </w:r>
          </w:p>
        </w:tc>
        <w:tc>
          <w:tcPr>
            <w:tcW w:w="996" w:type="dxa"/>
            <w:tcBorders>
              <w:bottom w:val="single" w:sz="12" w:space="0" w:color="auto"/>
            </w:tcBorders>
          </w:tcPr>
          <w:p w14:paraId="4AA617C3" w14:textId="77777777" w:rsidR="006A3FBC" w:rsidRPr="006656EB" w:rsidRDefault="006A3FBC" w:rsidP="00D8711D">
            <w:pPr>
              <w:widowControl w:val="0"/>
              <w:spacing w:after="0" w:line="360" w:lineRule="auto"/>
              <w:jc w:val="center"/>
              <w:rPr>
                <w:rFonts w:ascii="Times New Roman" w:eastAsia="DengXian" w:hAnsi="Times New Roman"/>
                <w:color w:val="000000"/>
                <w:lang w:val="en-US"/>
              </w:rPr>
            </w:pPr>
            <w:r w:rsidRPr="006656EB">
              <w:rPr>
                <w:rFonts w:ascii="Times New Roman" w:eastAsia="DengXian" w:hAnsi="Times New Roman" w:hint="eastAsia"/>
                <w:color w:val="000000"/>
                <w:lang w:val="en-US"/>
              </w:rPr>
              <w:t>0</w:t>
            </w:r>
            <w:r w:rsidRPr="006656EB">
              <w:rPr>
                <w:rFonts w:ascii="Times New Roman" w:eastAsia="DengXian" w:hAnsi="Times New Roman"/>
                <w:color w:val="000000"/>
                <w:lang w:val="en-US"/>
              </w:rPr>
              <w:t>.00%</w:t>
            </w:r>
          </w:p>
        </w:tc>
      </w:tr>
    </w:tbl>
    <w:p w14:paraId="40B37C11" w14:textId="52AA479F" w:rsidR="00D8711D" w:rsidRPr="006656EB" w:rsidRDefault="00D8711D" w:rsidP="00D8711D">
      <w:pPr>
        <w:spacing w:line="360" w:lineRule="auto"/>
        <w:rPr>
          <w:rFonts w:ascii="Times New Roman" w:hAnsi="Times New Roman"/>
          <w:color w:val="000000"/>
        </w:rPr>
      </w:pPr>
      <w:r w:rsidRPr="006656EB">
        <w:rPr>
          <w:rFonts w:ascii="Times New Roman" w:hAnsi="Times New Roman"/>
          <w:color w:val="000000"/>
        </w:rPr>
        <w:t>Total number of situations collected = number of situations collected after interview session + number of situations collected in the brief additional interview session; exclusion percentage = number of situations excluded by independent raters / total number of situations collected.</w:t>
      </w:r>
    </w:p>
    <w:p w14:paraId="35763BF3" w14:textId="3EF80DF0" w:rsidR="006A3FBC" w:rsidRPr="006656EB" w:rsidRDefault="006A3FBC" w:rsidP="00862774">
      <w:pPr>
        <w:spacing w:line="360" w:lineRule="auto"/>
        <w:rPr>
          <w:rFonts w:ascii="Times New Roman" w:hAnsi="Times New Roman"/>
          <w:lang w:eastAsia="zh-CN"/>
        </w:rPr>
      </w:pPr>
    </w:p>
    <w:p w14:paraId="04C9C796" w14:textId="35A731EF" w:rsidR="00E10DD0" w:rsidRPr="006656EB" w:rsidRDefault="00E10DD0" w:rsidP="00074DCD">
      <w:pPr>
        <w:pStyle w:val="Heading6"/>
        <w:spacing w:line="360" w:lineRule="auto"/>
        <w:ind w:left="0"/>
        <w:rPr>
          <w:rFonts w:ascii="Times New Roman" w:hAnsi="Times New Roman"/>
          <w:lang w:val="en-US" w:eastAsia="de-CH"/>
        </w:rPr>
      </w:pPr>
      <w:r w:rsidRPr="006656EB">
        <w:rPr>
          <w:rFonts w:ascii="Times New Roman" w:hAnsi="Times New Roman"/>
          <w:lang w:val="en-US" w:eastAsia="de-CH"/>
        </w:rPr>
        <w:t xml:space="preserve">Imagery </w:t>
      </w:r>
      <w:r w:rsidR="00EA4FE8" w:rsidRPr="006656EB">
        <w:rPr>
          <w:rFonts w:ascii="Times New Roman" w:hAnsi="Times New Roman"/>
          <w:lang w:val="en-US" w:eastAsia="de-CH"/>
        </w:rPr>
        <w:t>t</w:t>
      </w:r>
      <w:r w:rsidRPr="006656EB">
        <w:rPr>
          <w:rFonts w:ascii="Times New Roman" w:hAnsi="Times New Roman"/>
          <w:lang w:val="en-US" w:eastAsia="de-CH"/>
        </w:rPr>
        <w:t>raining</w:t>
      </w:r>
    </w:p>
    <w:p w14:paraId="4055E4CD" w14:textId="09B6B852" w:rsidR="00E10DD0" w:rsidRPr="006656EB" w:rsidRDefault="00E10DD0" w:rsidP="00E10DD0">
      <w:pPr>
        <w:spacing w:line="360" w:lineRule="auto"/>
        <w:rPr>
          <w:rFonts w:ascii="Times New Roman" w:hAnsi="Times New Roman"/>
        </w:rPr>
      </w:pPr>
      <w:r w:rsidRPr="006656EB">
        <w:rPr>
          <w:rFonts w:ascii="Times New Roman" w:hAnsi="Times New Roman"/>
        </w:rPr>
        <w:t>A linear regression analysis revealed that there was a strong and significant positive correlation between the number of training trials and the mean vividness ratings (</w:t>
      </w:r>
      <w:r w:rsidRPr="006656EB">
        <w:rPr>
          <w:rFonts w:ascii="Times New Roman" w:hAnsi="Times New Roman"/>
          <w:i/>
          <w:iCs/>
        </w:rPr>
        <w:t>r</w:t>
      </w:r>
      <w:r w:rsidRPr="006656EB">
        <w:rPr>
          <w:rFonts w:ascii="Times New Roman" w:hAnsi="Times New Roman"/>
        </w:rPr>
        <w:t xml:space="preserve"> = 0.965, </w:t>
      </w:r>
      <w:r w:rsidR="00C527C1" w:rsidRPr="006656EB">
        <w:rPr>
          <w:rFonts w:ascii="Times New Roman" w:hAnsi="Times New Roman"/>
          <w:i/>
          <w:iCs/>
        </w:rPr>
        <w:t>P</w:t>
      </w:r>
      <w:r w:rsidRPr="006656EB">
        <w:rPr>
          <w:rFonts w:ascii="Times New Roman" w:hAnsi="Times New Roman"/>
        </w:rPr>
        <w:t xml:space="preserve"> = 0.008, Fig. S</w:t>
      </w:r>
      <w:r w:rsidR="00D55F78" w:rsidRPr="006656EB">
        <w:rPr>
          <w:rFonts w:ascii="Times New Roman" w:hAnsi="Times New Roman"/>
        </w:rPr>
        <w:t>1</w:t>
      </w:r>
      <w:r w:rsidRPr="006656EB">
        <w:rPr>
          <w:rFonts w:ascii="Times New Roman" w:hAnsi="Times New Roman"/>
        </w:rPr>
        <w:t>), suggesting that participants could actively participate in imagining situations after imagery training.</w:t>
      </w:r>
      <w:r w:rsidR="00892B39" w:rsidRPr="006656EB">
        <w:rPr>
          <w:rFonts w:ascii="Times New Roman" w:hAnsi="Times New Roman"/>
        </w:rPr>
        <w:t xml:space="preserve"> Also, </w:t>
      </w:r>
      <w:r w:rsidR="00DC0C1D" w:rsidRPr="006656EB">
        <w:rPr>
          <w:rFonts w:ascii="Times New Roman" w:hAnsi="Times New Roman"/>
          <w:color w:val="000000"/>
          <w:szCs w:val="21"/>
        </w:rPr>
        <w:t>we have collected participants’ baseline imagery ability using Vividness of Visual Imagery Questionnaire (VVIQ). Participants were asked to imagine four suggested scenes and then self-rate the vividness of their visual imagery on select details on a 7-point scale (with 1 = perfectly clear and as vivid as normal vision, and 7 = no image at all). For example, participants were asked to visualize a rising sun and rate their ability to vividly visualize certain details, such as ‘The sky clears and surrounds the sun with blueness’ and ‘A rainbow appears’. The VVIQ has demonstrated an internal consistency of 0.88, as measured by Cronbach’s alpha</w:t>
      </w:r>
      <w:r w:rsidR="00892B39" w:rsidRPr="006656EB">
        <w:rPr>
          <w:rFonts w:ascii="Times New Roman" w:hAnsi="Times New Roman"/>
          <w:color w:val="000000"/>
          <w:szCs w:val="21"/>
        </w:rPr>
        <w:t xml:space="preserve">. </w:t>
      </w:r>
      <w:r w:rsidR="00D55F78" w:rsidRPr="006656EB">
        <w:rPr>
          <w:rFonts w:ascii="Times New Roman" w:hAnsi="Times New Roman"/>
          <w:color w:val="000000"/>
          <w:szCs w:val="21"/>
        </w:rPr>
        <w:t xml:space="preserve">Participants reporting average or above levels of imagery ability (no more than 56, total VVIQ score: 112) were </w:t>
      </w:r>
      <w:r w:rsidR="00D55F78" w:rsidRPr="006656EB">
        <w:rPr>
          <w:rFonts w:ascii="Times New Roman" w:hAnsi="Times New Roman" w:hint="eastAsia"/>
          <w:color w:val="000000"/>
          <w:szCs w:val="21"/>
        </w:rPr>
        <w:t>con</w:t>
      </w:r>
      <w:r w:rsidR="00D55F78" w:rsidRPr="006656EB">
        <w:rPr>
          <w:rFonts w:ascii="Times New Roman" w:hAnsi="Times New Roman"/>
          <w:color w:val="000000"/>
          <w:szCs w:val="21"/>
        </w:rPr>
        <w:t>sidered to have good imagery ability. The mean VVIQ score of the participants was 32.55 (</w:t>
      </w:r>
      <w:r w:rsidR="004E415B" w:rsidRPr="006656EB">
        <w:rPr>
          <w:rFonts w:ascii="Times New Roman" w:hAnsi="Times New Roman"/>
          <w:color w:val="000000"/>
          <w:szCs w:val="21"/>
        </w:rPr>
        <w:t>s.d.</w:t>
      </w:r>
      <w:r w:rsidR="00D55F78" w:rsidRPr="006656EB">
        <w:rPr>
          <w:rFonts w:ascii="Times New Roman" w:hAnsi="Times New Roman"/>
          <w:color w:val="000000"/>
          <w:szCs w:val="21"/>
        </w:rPr>
        <w:t xml:space="preserve"> = 9.22), ranging from 16 to 52. Therefore, no participants were excluded because of low imagery ability.</w:t>
      </w:r>
    </w:p>
    <w:p w14:paraId="06DFCC95" w14:textId="1F5083C5" w:rsidR="00C03E27" w:rsidRPr="006656EB" w:rsidRDefault="001F3B69" w:rsidP="00E10DD0">
      <w:pPr>
        <w:spacing w:line="360" w:lineRule="auto"/>
        <w:rPr>
          <w:rFonts w:ascii="Times New Roman" w:hAnsi="Times New Roman"/>
        </w:rPr>
      </w:pPr>
      <w:r w:rsidRPr="006656EB">
        <w:rPr>
          <w:rFonts w:ascii="Times New Roman" w:hAnsi="Times New Roman"/>
          <w:noProof/>
          <w:color w:val="000000" w:themeColor="text1"/>
          <w:sz w:val="24"/>
          <w:szCs w:val="24"/>
          <w:lang w:val="en-US" w:eastAsia="zh-CN"/>
        </w:rPr>
        <w:lastRenderedPageBreak/>
        <w:drawing>
          <wp:inline distT="0" distB="0" distL="0" distR="0" wp14:anchorId="7C2316E3" wp14:editId="6931FBC6">
            <wp:extent cx="5040173" cy="2879446"/>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训练.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173" cy="2879446"/>
                    </a:xfrm>
                    <a:prstGeom prst="rect">
                      <a:avLst/>
                    </a:prstGeom>
                  </pic:spPr>
                </pic:pic>
              </a:graphicData>
            </a:graphic>
          </wp:inline>
        </w:drawing>
      </w:r>
    </w:p>
    <w:p w14:paraId="21F998FA" w14:textId="0401036B" w:rsidR="001F3B69" w:rsidRPr="006656EB" w:rsidRDefault="001F3B69" w:rsidP="001F3B69">
      <w:pPr>
        <w:spacing w:line="360" w:lineRule="auto"/>
        <w:rPr>
          <w:rFonts w:ascii="Times New Roman" w:hAnsi="Times New Roman"/>
        </w:rPr>
      </w:pPr>
      <w:r w:rsidRPr="006656EB">
        <w:rPr>
          <w:rFonts w:ascii="Times New Roman" w:hAnsi="Times New Roman"/>
          <w:b/>
          <w:bCs/>
        </w:rPr>
        <w:t>Fig. S</w:t>
      </w:r>
      <w:r w:rsidR="006856C5" w:rsidRPr="006656EB">
        <w:rPr>
          <w:rFonts w:ascii="Times New Roman" w:hAnsi="Times New Roman"/>
          <w:b/>
          <w:bCs/>
        </w:rPr>
        <w:t>1</w:t>
      </w:r>
      <w:r w:rsidRPr="006656EB">
        <w:rPr>
          <w:rFonts w:ascii="Times New Roman" w:hAnsi="Times New Roman"/>
        </w:rPr>
        <w:t xml:space="preserve"> The mean rating of vividness increased with the number of training trials. Error bar: standard error (SE).</w:t>
      </w:r>
    </w:p>
    <w:p w14:paraId="400CE80F" w14:textId="0DE2457B" w:rsidR="00967A15" w:rsidRPr="006656EB" w:rsidRDefault="00967A15" w:rsidP="00967A15">
      <w:pPr>
        <w:pStyle w:val="Heading6"/>
        <w:spacing w:line="360" w:lineRule="auto"/>
        <w:ind w:left="0"/>
        <w:rPr>
          <w:rFonts w:ascii="Times New Roman" w:hAnsi="Times New Roman"/>
          <w:lang w:val="en-US" w:eastAsia="de-CH"/>
        </w:rPr>
      </w:pPr>
      <w:r w:rsidRPr="006656EB">
        <w:rPr>
          <w:rFonts w:ascii="Times New Roman" w:hAnsi="Times New Roman"/>
          <w:lang w:val="en-US" w:eastAsia="de-CH"/>
        </w:rPr>
        <w:t>Experimental procedure</w:t>
      </w:r>
    </w:p>
    <w:p w14:paraId="42AB72FC" w14:textId="157C87E0" w:rsidR="00967A15" w:rsidRPr="006656EB" w:rsidRDefault="00673ADF" w:rsidP="001F3B69">
      <w:pPr>
        <w:spacing w:line="360" w:lineRule="auto"/>
        <w:rPr>
          <w:rFonts w:ascii="Times New Roman" w:hAnsi="Times New Roman"/>
          <w:color w:val="000000"/>
          <w:szCs w:val="21"/>
        </w:rPr>
      </w:pPr>
      <w:r w:rsidRPr="006656EB">
        <w:rPr>
          <w:rFonts w:ascii="Times New Roman" w:hAnsi="Times New Roman"/>
          <w:color w:val="000000"/>
          <w:szCs w:val="21"/>
        </w:rPr>
        <w:t>The following methods were used t</w:t>
      </w:r>
      <w:r w:rsidR="00967A15" w:rsidRPr="006656EB">
        <w:rPr>
          <w:rFonts w:ascii="Times New Roman" w:hAnsi="Times New Roman"/>
          <w:color w:val="000000"/>
          <w:szCs w:val="21"/>
        </w:rPr>
        <w:t xml:space="preserve">o </w:t>
      </w:r>
      <w:r w:rsidR="004D6765" w:rsidRPr="006656EB">
        <w:rPr>
          <w:rFonts w:ascii="Times New Roman" w:hAnsi="Times New Roman"/>
          <w:color w:val="000000"/>
          <w:szCs w:val="21"/>
        </w:rPr>
        <w:t>ensure</w:t>
      </w:r>
      <w:r w:rsidRPr="006656EB">
        <w:rPr>
          <w:rFonts w:ascii="Times New Roman" w:hAnsi="Times New Roman"/>
          <w:color w:val="000000"/>
          <w:szCs w:val="21"/>
        </w:rPr>
        <w:t xml:space="preserve"> and validate </w:t>
      </w:r>
      <w:r w:rsidR="00967A15" w:rsidRPr="006656EB">
        <w:rPr>
          <w:rFonts w:ascii="Times New Roman" w:hAnsi="Times New Roman"/>
          <w:color w:val="000000"/>
          <w:szCs w:val="21"/>
        </w:rPr>
        <w:t xml:space="preserve">smoker’s </w:t>
      </w:r>
      <w:r w:rsidR="00DC0C1D" w:rsidRPr="006656EB">
        <w:rPr>
          <w:rFonts w:ascii="Times New Roman" w:hAnsi="Times New Roman"/>
          <w:color w:val="000000"/>
          <w:szCs w:val="21"/>
        </w:rPr>
        <w:t xml:space="preserve">2-hour </w:t>
      </w:r>
      <w:r w:rsidRPr="006656EB">
        <w:rPr>
          <w:rFonts w:ascii="Times New Roman" w:hAnsi="Times New Roman"/>
          <w:color w:val="000000"/>
          <w:szCs w:val="21"/>
          <w:shd w:val="clear" w:color="auto" w:fill="FFFFFF"/>
        </w:rPr>
        <w:t>deprivation before the EEG experimental session</w:t>
      </w:r>
      <w:r w:rsidRPr="006656EB">
        <w:rPr>
          <w:rFonts w:ascii="Times New Roman" w:hAnsi="Times New Roman"/>
          <w:color w:val="000000"/>
          <w:szCs w:val="21"/>
        </w:rPr>
        <w:t>. First,</w:t>
      </w:r>
      <w:r w:rsidR="002149EC" w:rsidRPr="006656EB">
        <w:rPr>
          <w:rFonts w:ascii="Times New Roman" w:hAnsi="Times New Roman"/>
          <w:color w:val="000000"/>
          <w:szCs w:val="21"/>
        </w:rPr>
        <w:t xml:space="preserve"> </w:t>
      </w:r>
      <w:r w:rsidR="002149EC" w:rsidRPr="006656EB">
        <w:rPr>
          <w:rFonts w:ascii="Times New Roman" w:hAnsi="Times New Roman" w:hint="eastAsia"/>
          <w:color w:val="000000"/>
          <w:szCs w:val="21"/>
          <w:lang w:eastAsia="zh-CN"/>
        </w:rPr>
        <w:t>prior</w:t>
      </w:r>
      <w:r w:rsidR="002149EC" w:rsidRPr="006656EB">
        <w:rPr>
          <w:rFonts w:ascii="Times New Roman" w:hAnsi="Times New Roman"/>
          <w:color w:val="000000"/>
          <w:szCs w:val="21"/>
        </w:rPr>
        <w:t xml:space="preserve"> to the EEG recording, </w:t>
      </w:r>
      <w:r w:rsidRPr="006656EB">
        <w:rPr>
          <w:rFonts w:ascii="Times New Roman" w:hAnsi="Times New Roman"/>
          <w:color w:val="000000" w:themeColor="text1"/>
          <w:szCs w:val="21"/>
        </w:rPr>
        <w:t>participants were in the smoke-free laboratory</w:t>
      </w:r>
      <w:r w:rsidR="002149EC" w:rsidRPr="006656EB">
        <w:rPr>
          <w:rFonts w:ascii="Times New Roman" w:hAnsi="Times New Roman"/>
          <w:color w:val="000000" w:themeColor="text1"/>
          <w:szCs w:val="21"/>
        </w:rPr>
        <w:t xml:space="preserve"> under the supervision of the researcher</w:t>
      </w:r>
      <w:r w:rsidRPr="006656EB">
        <w:rPr>
          <w:rFonts w:ascii="Times New Roman" w:hAnsi="Times New Roman"/>
          <w:color w:val="000000" w:themeColor="text1"/>
          <w:szCs w:val="21"/>
        </w:rPr>
        <w:t xml:space="preserve"> for</w:t>
      </w:r>
      <w:r w:rsidR="008320DC" w:rsidRPr="006656EB">
        <w:rPr>
          <w:rFonts w:ascii="Times New Roman" w:hAnsi="Times New Roman"/>
          <w:color w:val="000000" w:themeColor="text1"/>
          <w:szCs w:val="21"/>
        </w:rPr>
        <w:t xml:space="preserve"> about</w:t>
      </w:r>
      <w:r w:rsidRPr="006656EB">
        <w:rPr>
          <w:rFonts w:ascii="Times New Roman" w:hAnsi="Times New Roman"/>
          <w:color w:val="000000" w:themeColor="text1"/>
          <w:szCs w:val="21"/>
        </w:rPr>
        <w:t xml:space="preserve"> two hours</w:t>
      </w:r>
      <w:r w:rsidR="002149EC" w:rsidRPr="006656EB">
        <w:rPr>
          <w:rFonts w:ascii="Times New Roman" w:hAnsi="Times New Roman"/>
          <w:color w:val="000000" w:themeColor="text1"/>
          <w:szCs w:val="21"/>
        </w:rPr>
        <w:t xml:space="preserve"> (mainly for rest, experimental instruction, questionnaire completion, and EEG preparation)</w:t>
      </w:r>
      <w:r w:rsidRPr="006656EB">
        <w:rPr>
          <w:rFonts w:ascii="Times New Roman" w:hAnsi="Times New Roman"/>
          <w:color w:val="000000" w:themeColor="text1"/>
          <w:szCs w:val="21"/>
        </w:rPr>
        <w:t xml:space="preserve">. Second, </w:t>
      </w:r>
      <w:r w:rsidR="00967A15" w:rsidRPr="006656EB">
        <w:rPr>
          <w:rFonts w:ascii="Times New Roman" w:hAnsi="Times New Roman"/>
          <w:color w:val="000000"/>
          <w:szCs w:val="21"/>
        </w:rPr>
        <w:t>we have examined the exhaled carbon monoxide (CO) concentration (</w:t>
      </w:r>
      <w:r w:rsidR="00967A15" w:rsidRPr="006656EB">
        <w:rPr>
          <w:rFonts w:ascii="Times New Roman" w:hAnsi="Times New Roman"/>
          <w:szCs w:val="21"/>
        </w:rPr>
        <w:t>piCO</w:t>
      </w:r>
      <w:r w:rsidR="00967A15" w:rsidRPr="006656EB">
        <w:rPr>
          <w:rFonts w:ascii="Times New Roman" w:hAnsi="Times New Roman"/>
          <w:szCs w:val="21"/>
          <w:vertAlign w:val="superscript"/>
        </w:rPr>
        <w:t>TM</w:t>
      </w:r>
      <w:r w:rsidR="00967A15" w:rsidRPr="006656EB">
        <w:rPr>
          <w:rFonts w:ascii="Times New Roman" w:hAnsi="Times New Roman"/>
          <w:szCs w:val="21"/>
        </w:rPr>
        <w:t xml:space="preserve"> Smokerlyzer, Bedfont</w:t>
      </w:r>
      <w:r w:rsidR="00967A15" w:rsidRPr="006656EB">
        <w:rPr>
          <w:rFonts w:ascii="Times New Roman" w:hAnsi="Times New Roman"/>
          <w:color w:val="000000"/>
          <w:szCs w:val="21"/>
        </w:rPr>
        <w:t>)</w:t>
      </w:r>
      <w:r w:rsidRPr="006656EB">
        <w:rPr>
          <w:rFonts w:ascii="Times New Roman" w:hAnsi="Times New Roman"/>
          <w:color w:val="000000"/>
          <w:szCs w:val="21"/>
        </w:rPr>
        <w:t xml:space="preserve"> to assess smoking status. </w:t>
      </w:r>
      <w:r w:rsidR="00DC0C1D" w:rsidRPr="006656EB">
        <w:rPr>
          <w:rFonts w:ascii="Times New Roman" w:hAnsi="Times New Roman"/>
          <w:color w:val="000000"/>
          <w:szCs w:val="21"/>
        </w:rPr>
        <w:t>Participants with the exhaled CO level of 10 ppm or less were considered to be in abstinence state. In our study, the mean CO level o</w:t>
      </w:r>
      <w:r w:rsidR="00220107" w:rsidRPr="006656EB">
        <w:rPr>
          <w:rFonts w:ascii="Times New Roman" w:hAnsi="Times New Roman"/>
          <w:color w:val="000000"/>
          <w:szCs w:val="21"/>
        </w:rPr>
        <w:t>f participants was 4.98 ppm (s.d.</w:t>
      </w:r>
      <w:r w:rsidR="00DC0C1D" w:rsidRPr="006656EB">
        <w:rPr>
          <w:rFonts w:ascii="Times New Roman" w:hAnsi="Times New Roman"/>
          <w:color w:val="000000"/>
          <w:szCs w:val="21"/>
        </w:rPr>
        <w:t xml:space="preserve"> = 1.54). No participant’s CO level was more than 10 ppm. </w:t>
      </w:r>
      <w:r w:rsidRPr="006656EB">
        <w:rPr>
          <w:rFonts w:ascii="Times New Roman" w:hAnsi="Times New Roman"/>
          <w:color w:val="000000"/>
          <w:szCs w:val="21"/>
        </w:rPr>
        <w:t xml:space="preserve">Third, we </w:t>
      </w:r>
      <w:r w:rsidR="00DC0C1D" w:rsidRPr="006656EB">
        <w:rPr>
          <w:rFonts w:ascii="Times New Roman" w:hAnsi="Times New Roman"/>
          <w:color w:val="000000"/>
          <w:szCs w:val="21"/>
        </w:rPr>
        <w:t xml:space="preserve">collected the time participants smoked their last cigarette before the EEG experimental session. The mean duration of abstinence for participants </w:t>
      </w:r>
      <w:r w:rsidR="00220107" w:rsidRPr="006656EB">
        <w:rPr>
          <w:rFonts w:ascii="Times New Roman" w:hAnsi="Times New Roman"/>
          <w:color w:val="000000"/>
          <w:szCs w:val="21"/>
        </w:rPr>
        <w:t>was 6.34 hours (s.d.</w:t>
      </w:r>
      <w:r w:rsidRPr="006656EB">
        <w:rPr>
          <w:rFonts w:ascii="Times New Roman" w:hAnsi="Times New Roman"/>
          <w:color w:val="000000"/>
          <w:szCs w:val="21"/>
        </w:rPr>
        <w:t xml:space="preserve"> = 2.29). N</w:t>
      </w:r>
      <w:r w:rsidR="00DC0C1D" w:rsidRPr="006656EB">
        <w:rPr>
          <w:rFonts w:ascii="Times New Roman" w:hAnsi="Times New Roman"/>
          <w:color w:val="000000"/>
          <w:szCs w:val="21"/>
        </w:rPr>
        <w:t>o participant’s duration of abstinence was less than 2 hours.</w:t>
      </w:r>
    </w:p>
    <w:p w14:paraId="55A0BF22" w14:textId="75CFBEB0" w:rsidR="00C76EEA" w:rsidRPr="006656EB" w:rsidRDefault="00BA4496" w:rsidP="00C43C26">
      <w:pPr>
        <w:pStyle w:val="Heading6"/>
        <w:spacing w:line="360" w:lineRule="auto"/>
        <w:ind w:left="0"/>
        <w:rPr>
          <w:rFonts w:ascii="Times New Roman" w:hAnsi="Times New Roman"/>
          <w:lang w:val="en-US" w:eastAsia="de-CH"/>
        </w:rPr>
      </w:pPr>
      <w:r w:rsidRPr="006656EB">
        <w:rPr>
          <w:rFonts w:ascii="Times New Roman" w:hAnsi="Times New Roman"/>
          <w:lang w:val="en-US" w:eastAsia="de-CH"/>
        </w:rPr>
        <w:t>EEG microstate analysis</w:t>
      </w:r>
    </w:p>
    <w:p w14:paraId="2C29B25A" w14:textId="380E7E6A" w:rsidR="00C43C26" w:rsidRPr="006656EB" w:rsidRDefault="00C43C26" w:rsidP="00E938F4">
      <w:pPr>
        <w:spacing w:line="360" w:lineRule="auto"/>
        <w:rPr>
          <w:rFonts w:ascii="Times New Roman" w:hAnsi="Times New Roman"/>
          <w:b/>
          <w:bCs/>
        </w:rPr>
      </w:pPr>
      <w:r w:rsidRPr="006656EB">
        <w:rPr>
          <w:rFonts w:ascii="Times New Roman" w:hAnsi="Times New Roman"/>
          <w:b/>
          <w:bCs/>
          <w:noProof/>
          <w:lang w:val="en-US" w:eastAsia="zh-CN"/>
        </w:rPr>
        <w:lastRenderedPageBreak/>
        <w:drawing>
          <wp:inline distT="0" distB="0" distL="0" distR="0" wp14:anchorId="1F14759D" wp14:editId="2EBECC75">
            <wp:extent cx="5274310" cy="333019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83633" cy="3336076"/>
                    </a:xfrm>
                    <a:prstGeom prst="rect">
                      <a:avLst/>
                    </a:prstGeom>
                  </pic:spPr>
                </pic:pic>
              </a:graphicData>
            </a:graphic>
          </wp:inline>
        </w:drawing>
      </w:r>
    </w:p>
    <w:p w14:paraId="679B7B8E" w14:textId="1AF2C1E3" w:rsidR="00547A4E" w:rsidRPr="006656EB" w:rsidRDefault="00547A4E" w:rsidP="00E938F4">
      <w:pPr>
        <w:spacing w:line="360" w:lineRule="auto"/>
        <w:rPr>
          <w:rFonts w:ascii="Times New Roman" w:hAnsi="Times New Roman"/>
        </w:rPr>
      </w:pPr>
      <w:r w:rsidRPr="006656EB">
        <w:rPr>
          <w:rFonts w:ascii="Times New Roman" w:hAnsi="Times New Roman"/>
          <w:b/>
          <w:bCs/>
        </w:rPr>
        <w:t>Fig. S</w:t>
      </w:r>
      <w:r w:rsidR="006856C5" w:rsidRPr="006656EB">
        <w:rPr>
          <w:rFonts w:ascii="Times New Roman" w:hAnsi="Times New Roman"/>
          <w:b/>
          <w:bCs/>
        </w:rPr>
        <w:t>2</w:t>
      </w:r>
      <w:r w:rsidR="00EA4FE8" w:rsidRPr="006656EB">
        <w:rPr>
          <w:rFonts w:ascii="Times New Roman" w:hAnsi="Times New Roman"/>
        </w:rPr>
        <w:t xml:space="preserve"> </w:t>
      </w:r>
      <w:r w:rsidRPr="006656EB">
        <w:rPr>
          <w:rFonts w:ascii="Times New Roman" w:hAnsi="Times New Roman"/>
        </w:rPr>
        <w:t xml:space="preserve">Overview of the process of EEG microstate analysis. </w:t>
      </w:r>
    </w:p>
    <w:p w14:paraId="3546CC3B" w14:textId="31066EF1" w:rsidR="00E279E7" w:rsidRPr="006656EB" w:rsidRDefault="00E279E7" w:rsidP="00CA2F30">
      <w:pPr>
        <w:keepNext/>
        <w:spacing w:after="120" w:line="360" w:lineRule="auto"/>
        <w:outlineLvl w:val="3"/>
        <w:rPr>
          <w:rFonts w:ascii="Times New Roman" w:eastAsia="Times New Roman" w:hAnsi="Times New Roman"/>
          <w:b/>
          <w:bCs/>
          <w:sz w:val="24"/>
          <w:szCs w:val="28"/>
          <w:lang w:val="en-US" w:eastAsia="de-CH"/>
        </w:rPr>
      </w:pPr>
      <w:r w:rsidRPr="006656EB">
        <w:rPr>
          <w:rFonts w:ascii="Times New Roman" w:eastAsia="Times New Roman" w:hAnsi="Times New Roman"/>
          <w:b/>
          <w:bCs/>
          <w:sz w:val="24"/>
          <w:szCs w:val="28"/>
          <w:lang w:val="en-US" w:eastAsia="de-CH"/>
        </w:rPr>
        <w:t>Results</w:t>
      </w:r>
    </w:p>
    <w:p w14:paraId="39D53E0D" w14:textId="77777777" w:rsidR="00074DCD" w:rsidRPr="006656EB" w:rsidRDefault="00074DCD" w:rsidP="00CA2F30">
      <w:pPr>
        <w:pStyle w:val="Heading6"/>
        <w:spacing w:line="360" w:lineRule="auto"/>
        <w:ind w:left="0"/>
        <w:rPr>
          <w:rFonts w:ascii="Times New Roman" w:hAnsi="Times New Roman"/>
          <w:lang w:val="en-US"/>
        </w:rPr>
      </w:pPr>
      <w:r w:rsidRPr="006656EB">
        <w:rPr>
          <w:rFonts w:ascii="Times New Roman" w:hAnsi="Times New Roman"/>
          <w:lang w:val="en-US"/>
        </w:rPr>
        <w:t>Correlation between EEG microstate parameters and craving ratings</w:t>
      </w:r>
    </w:p>
    <w:p w14:paraId="49851B0D" w14:textId="78C4EE13" w:rsidR="00627175" w:rsidRPr="006656EB" w:rsidRDefault="00ED2CA0" w:rsidP="00CA2F30">
      <w:pPr>
        <w:spacing w:line="360" w:lineRule="auto"/>
        <w:rPr>
          <w:rFonts w:ascii="Times New Roman" w:hAnsi="Times New Roman"/>
        </w:rPr>
      </w:pPr>
      <w:r w:rsidRPr="006656EB">
        <w:rPr>
          <w:rFonts w:ascii="Times New Roman" w:hAnsi="Times New Roman"/>
          <w:b/>
          <w:bCs/>
        </w:rPr>
        <w:t xml:space="preserve">Supplementary Table </w:t>
      </w:r>
      <w:r w:rsidR="00D8711D" w:rsidRPr="006656EB">
        <w:rPr>
          <w:rFonts w:ascii="Times New Roman" w:hAnsi="Times New Roman"/>
          <w:b/>
          <w:bCs/>
        </w:rPr>
        <w:t>2</w:t>
      </w:r>
      <w:r w:rsidRPr="006656EB">
        <w:rPr>
          <w:rFonts w:ascii="Times New Roman" w:hAnsi="Times New Roman"/>
        </w:rPr>
        <w:t xml:space="preserve"> The correlation between the increased craving ratings and the increased microstate parameters of class C and D (smoking minus neutral). Significant results after FDR correction were marked in bold.</w:t>
      </w:r>
    </w:p>
    <w:tbl>
      <w:tblPr>
        <w:tblStyle w:val="1"/>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E53B9" w:rsidRPr="006656EB" w14:paraId="0971013F" w14:textId="77777777" w:rsidTr="009522D8">
        <w:trPr>
          <w:trHeight w:val="253"/>
        </w:trPr>
        <w:tc>
          <w:tcPr>
            <w:tcW w:w="3020" w:type="dxa"/>
            <w:tcBorders>
              <w:top w:val="single" w:sz="4" w:space="0" w:color="auto"/>
            </w:tcBorders>
          </w:tcPr>
          <w:p w14:paraId="50E84DCB" w14:textId="77777777" w:rsidR="000E53B9" w:rsidRPr="006656EB" w:rsidRDefault="000E53B9" w:rsidP="00CA2F30">
            <w:pPr>
              <w:spacing w:after="0" w:line="360" w:lineRule="auto"/>
              <w:jc w:val="center"/>
              <w:rPr>
                <w:rFonts w:ascii="Times New Roman" w:hAnsi="Times New Roman"/>
              </w:rPr>
            </w:pPr>
          </w:p>
        </w:tc>
        <w:tc>
          <w:tcPr>
            <w:tcW w:w="6042" w:type="dxa"/>
            <w:gridSpan w:val="2"/>
            <w:tcBorders>
              <w:top w:val="single" w:sz="4" w:space="0" w:color="auto"/>
            </w:tcBorders>
          </w:tcPr>
          <w:p w14:paraId="614E070A" w14:textId="17D270FE" w:rsidR="000E53B9" w:rsidRPr="006656EB" w:rsidRDefault="000E53B9" w:rsidP="00CA2F30">
            <w:pPr>
              <w:spacing w:after="0" w:line="360" w:lineRule="auto"/>
              <w:jc w:val="center"/>
              <w:rPr>
                <w:rFonts w:ascii="Times New Roman" w:hAnsi="Times New Roman"/>
                <w:b/>
                <w:bCs/>
              </w:rPr>
            </w:pPr>
            <w:r w:rsidRPr="006656EB">
              <w:rPr>
                <w:rFonts w:ascii="Times New Roman" w:hAnsi="Times New Roman"/>
                <w:b/>
                <w:bCs/>
                <w:lang w:val="en-US"/>
              </w:rPr>
              <w:t>Increased craving ratings</w:t>
            </w:r>
          </w:p>
        </w:tc>
      </w:tr>
      <w:tr w:rsidR="009F17F1" w:rsidRPr="006656EB" w14:paraId="564E922D" w14:textId="77777777" w:rsidTr="009522D8">
        <w:trPr>
          <w:trHeight w:val="253"/>
        </w:trPr>
        <w:tc>
          <w:tcPr>
            <w:tcW w:w="3020" w:type="dxa"/>
            <w:tcBorders>
              <w:bottom w:val="single" w:sz="4" w:space="0" w:color="auto"/>
            </w:tcBorders>
          </w:tcPr>
          <w:p w14:paraId="4F4995F8" w14:textId="74EF3339" w:rsidR="009F17F1" w:rsidRPr="006656EB" w:rsidRDefault="009F17F1" w:rsidP="00CA2F30">
            <w:pPr>
              <w:spacing w:after="0" w:line="360" w:lineRule="auto"/>
              <w:jc w:val="left"/>
              <w:rPr>
                <w:rFonts w:ascii="Times New Roman" w:hAnsi="Times New Roman"/>
                <w:b/>
              </w:rPr>
            </w:pPr>
          </w:p>
        </w:tc>
        <w:tc>
          <w:tcPr>
            <w:tcW w:w="3021" w:type="dxa"/>
            <w:tcBorders>
              <w:top w:val="single" w:sz="4" w:space="0" w:color="auto"/>
              <w:bottom w:val="single" w:sz="4" w:space="0" w:color="auto"/>
            </w:tcBorders>
          </w:tcPr>
          <w:p w14:paraId="550B1AE4" w14:textId="4D5FF92E" w:rsidR="009F17F1" w:rsidRPr="006656EB" w:rsidRDefault="000E53B9" w:rsidP="00171B7E">
            <w:pPr>
              <w:spacing w:after="0" w:line="360" w:lineRule="auto"/>
              <w:jc w:val="center"/>
              <w:rPr>
                <w:rFonts w:ascii="Times New Roman" w:hAnsi="Times New Roman"/>
                <w:b/>
                <w:bCs/>
                <w:i/>
                <w:iCs/>
              </w:rPr>
            </w:pPr>
            <w:r w:rsidRPr="006656EB">
              <w:rPr>
                <w:rFonts w:ascii="Times New Roman" w:hAnsi="Times New Roman"/>
                <w:b/>
                <w:bCs/>
                <w:i/>
                <w:iCs/>
              </w:rPr>
              <w:t>r</w:t>
            </w:r>
          </w:p>
        </w:tc>
        <w:tc>
          <w:tcPr>
            <w:tcW w:w="3021" w:type="dxa"/>
            <w:tcBorders>
              <w:top w:val="single" w:sz="4" w:space="0" w:color="auto"/>
              <w:bottom w:val="single" w:sz="4" w:space="0" w:color="auto"/>
            </w:tcBorders>
          </w:tcPr>
          <w:p w14:paraId="261387D4" w14:textId="026017D0" w:rsidR="009F17F1" w:rsidRPr="006656EB" w:rsidRDefault="003C47BE" w:rsidP="00171B7E">
            <w:pPr>
              <w:tabs>
                <w:tab w:val="left" w:pos="870"/>
              </w:tabs>
              <w:spacing w:after="0" w:line="360" w:lineRule="auto"/>
              <w:jc w:val="center"/>
              <w:rPr>
                <w:rFonts w:ascii="Times New Roman" w:hAnsi="Times New Roman"/>
                <w:b/>
                <w:bCs/>
                <w:i/>
                <w:iCs/>
              </w:rPr>
            </w:pPr>
            <w:r w:rsidRPr="006656EB">
              <w:rPr>
                <w:rFonts w:ascii="Times New Roman" w:hAnsi="Times New Roman"/>
                <w:b/>
                <w:bCs/>
                <w:i/>
                <w:iCs/>
              </w:rPr>
              <w:t>P</w:t>
            </w:r>
          </w:p>
        </w:tc>
      </w:tr>
      <w:tr w:rsidR="009F17F1" w:rsidRPr="006656EB" w14:paraId="3F3A3EE3" w14:textId="77777777" w:rsidTr="009522D8">
        <w:trPr>
          <w:trHeight w:val="253"/>
        </w:trPr>
        <w:tc>
          <w:tcPr>
            <w:tcW w:w="3020" w:type="dxa"/>
            <w:tcBorders>
              <w:top w:val="single" w:sz="4" w:space="0" w:color="auto"/>
            </w:tcBorders>
          </w:tcPr>
          <w:p w14:paraId="1F4AB11A" w14:textId="684AB8F8" w:rsidR="009F17F1" w:rsidRPr="006656EB" w:rsidRDefault="00713419" w:rsidP="00CA2F30">
            <w:pPr>
              <w:spacing w:after="0" w:line="360" w:lineRule="auto"/>
              <w:jc w:val="center"/>
              <w:rPr>
                <w:rFonts w:ascii="Times New Roman" w:eastAsiaTheme="minorEastAsia" w:hAnsi="Times New Roman"/>
                <w:b/>
                <w:lang w:eastAsia="zh-CN"/>
              </w:rPr>
            </w:pPr>
            <w:r w:rsidRPr="006656EB">
              <w:rPr>
                <w:rFonts w:ascii="Times New Roman" w:eastAsiaTheme="minorEastAsia" w:hAnsi="Times New Roman"/>
                <w:b/>
                <w:lang w:eastAsia="zh-CN"/>
              </w:rPr>
              <w:t>Duration</w:t>
            </w:r>
          </w:p>
        </w:tc>
        <w:tc>
          <w:tcPr>
            <w:tcW w:w="3021" w:type="dxa"/>
            <w:tcBorders>
              <w:top w:val="single" w:sz="4" w:space="0" w:color="auto"/>
            </w:tcBorders>
          </w:tcPr>
          <w:p w14:paraId="0F78E360" w14:textId="1B7DBC36" w:rsidR="009F17F1" w:rsidRPr="006656EB" w:rsidRDefault="009F17F1" w:rsidP="00CA2F30">
            <w:pPr>
              <w:spacing w:after="0" w:line="360" w:lineRule="auto"/>
              <w:jc w:val="center"/>
              <w:rPr>
                <w:rFonts w:ascii="Times New Roman" w:eastAsiaTheme="minorEastAsia" w:hAnsi="Times New Roman"/>
                <w:lang w:eastAsia="zh-CN"/>
              </w:rPr>
            </w:pPr>
          </w:p>
        </w:tc>
        <w:tc>
          <w:tcPr>
            <w:tcW w:w="3021" w:type="dxa"/>
            <w:tcBorders>
              <w:top w:val="single" w:sz="4" w:space="0" w:color="auto"/>
            </w:tcBorders>
          </w:tcPr>
          <w:p w14:paraId="2BB7A4CE" w14:textId="531D5823" w:rsidR="009F17F1" w:rsidRPr="006656EB" w:rsidRDefault="009F17F1" w:rsidP="00CA2F30">
            <w:pPr>
              <w:spacing w:after="0" w:line="360" w:lineRule="auto"/>
              <w:jc w:val="center"/>
              <w:rPr>
                <w:rFonts w:ascii="Times New Roman" w:eastAsiaTheme="minorEastAsia" w:hAnsi="Times New Roman"/>
                <w:lang w:eastAsia="zh-CN"/>
              </w:rPr>
            </w:pPr>
          </w:p>
        </w:tc>
      </w:tr>
      <w:tr w:rsidR="009F17F1" w:rsidRPr="006656EB" w14:paraId="144BB70B" w14:textId="77777777" w:rsidTr="009522D8">
        <w:trPr>
          <w:trHeight w:val="253"/>
        </w:trPr>
        <w:tc>
          <w:tcPr>
            <w:tcW w:w="3020" w:type="dxa"/>
          </w:tcPr>
          <w:p w14:paraId="388B7251" w14:textId="2669F4F0" w:rsidR="009F17F1" w:rsidRPr="006656EB" w:rsidRDefault="00713419" w:rsidP="00CA2F30">
            <w:pPr>
              <w:spacing w:after="0" w:line="360" w:lineRule="auto"/>
              <w:jc w:val="center"/>
              <w:rPr>
                <w:rFonts w:ascii="Times New Roman" w:eastAsiaTheme="minorEastAsia" w:hAnsi="Times New Roman"/>
                <w:b/>
                <w:lang w:eastAsia="zh-CN"/>
              </w:rPr>
            </w:pPr>
            <w:r w:rsidRPr="006656EB">
              <w:rPr>
                <w:rFonts w:ascii="Times New Roman" w:eastAsiaTheme="minorEastAsia" w:hAnsi="Times New Roman"/>
                <w:b/>
                <w:lang w:eastAsia="zh-CN"/>
              </w:rPr>
              <w:t>Increased class C</w:t>
            </w:r>
          </w:p>
        </w:tc>
        <w:tc>
          <w:tcPr>
            <w:tcW w:w="3021" w:type="dxa"/>
          </w:tcPr>
          <w:p w14:paraId="58AD5DD3" w14:textId="3AE8243A" w:rsidR="009F17F1" w:rsidRPr="006656EB" w:rsidRDefault="00873663"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0.382</w:t>
            </w:r>
          </w:p>
        </w:tc>
        <w:tc>
          <w:tcPr>
            <w:tcW w:w="3021" w:type="dxa"/>
          </w:tcPr>
          <w:p w14:paraId="0DF53DAC" w14:textId="28CE072F" w:rsidR="009F17F1" w:rsidRPr="006656EB" w:rsidRDefault="00873663"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0.015</w:t>
            </w:r>
          </w:p>
        </w:tc>
      </w:tr>
      <w:tr w:rsidR="009F17F1" w:rsidRPr="006656EB" w14:paraId="7AC6CA6C" w14:textId="77777777" w:rsidTr="009522D8">
        <w:trPr>
          <w:trHeight w:val="253"/>
        </w:trPr>
        <w:tc>
          <w:tcPr>
            <w:tcW w:w="3020" w:type="dxa"/>
          </w:tcPr>
          <w:p w14:paraId="37B9E661" w14:textId="2875329E" w:rsidR="009F17F1" w:rsidRPr="006656EB" w:rsidRDefault="00713419" w:rsidP="00CA2F30">
            <w:pPr>
              <w:spacing w:after="0" w:line="360" w:lineRule="auto"/>
              <w:jc w:val="center"/>
              <w:rPr>
                <w:rFonts w:ascii="Times New Roman" w:eastAsiaTheme="minorEastAsia" w:hAnsi="Times New Roman"/>
                <w:b/>
                <w:lang w:eastAsia="zh-CN"/>
              </w:rPr>
            </w:pPr>
            <w:r w:rsidRPr="006656EB">
              <w:rPr>
                <w:rFonts w:ascii="Times New Roman" w:eastAsiaTheme="minorEastAsia" w:hAnsi="Times New Roman"/>
                <w:b/>
                <w:lang w:eastAsia="zh-CN"/>
              </w:rPr>
              <w:t>Increased class D</w:t>
            </w:r>
          </w:p>
        </w:tc>
        <w:tc>
          <w:tcPr>
            <w:tcW w:w="3021" w:type="dxa"/>
          </w:tcPr>
          <w:p w14:paraId="71C7F8B8" w14:textId="02ED5377" w:rsidR="009F17F1" w:rsidRPr="006656EB" w:rsidRDefault="00873663" w:rsidP="00CA2F30">
            <w:pPr>
              <w:spacing w:after="0" w:line="360" w:lineRule="auto"/>
              <w:jc w:val="center"/>
              <w:rPr>
                <w:rFonts w:ascii="Times New Roman" w:hAnsi="Times New Roman"/>
              </w:rPr>
            </w:pPr>
            <w:r w:rsidRPr="006656EB">
              <w:rPr>
                <w:rFonts w:ascii="Times New Roman" w:eastAsiaTheme="minorEastAsia" w:hAnsi="Times New Roman"/>
                <w:lang w:eastAsia="zh-CN"/>
              </w:rPr>
              <w:t>0.038</w:t>
            </w:r>
          </w:p>
        </w:tc>
        <w:tc>
          <w:tcPr>
            <w:tcW w:w="3021" w:type="dxa"/>
          </w:tcPr>
          <w:p w14:paraId="1F9D90C0" w14:textId="55158EEA" w:rsidR="009F17F1" w:rsidRPr="006656EB" w:rsidRDefault="00873663" w:rsidP="00CA2F30">
            <w:pPr>
              <w:spacing w:after="0" w:line="360" w:lineRule="auto"/>
              <w:jc w:val="center"/>
              <w:rPr>
                <w:rFonts w:ascii="Times New Roman" w:hAnsi="Times New Roman"/>
              </w:rPr>
            </w:pPr>
            <w:r w:rsidRPr="006656EB">
              <w:rPr>
                <w:rFonts w:ascii="Times New Roman" w:eastAsiaTheme="minorEastAsia" w:hAnsi="Times New Roman"/>
                <w:lang w:eastAsia="zh-CN"/>
              </w:rPr>
              <w:t>0.815</w:t>
            </w:r>
          </w:p>
        </w:tc>
      </w:tr>
      <w:tr w:rsidR="009F17F1" w:rsidRPr="006656EB" w14:paraId="526F36BC" w14:textId="77777777" w:rsidTr="009522D8">
        <w:trPr>
          <w:trHeight w:val="253"/>
        </w:trPr>
        <w:tc>
          <w:tcPr>
            <w:tcW w:w="3020" w:type="dxa"/>
          </w:tcPr>
          <w:p w14:paraId="375085AC" w14:textId="58F23CDC" w:rsidR="009F17F1" w:rsidRPr="006656EB" w:rsidRDefault="00713419" w:rsidP="00CA2F30">
            <w:pPr>
              <w:spacing w:after="0" w:line="360" w:lineRule="auto"/>
              <w:jc w:val="center"/>
              <w:rPr>
                <w:rFonts w:ascii="Times New Roman" w:eastAsiaTheme="minorEastAsia" w:hAnsi="Times New Roman"/>
                <w:b/>
                <w:lang w:eastAsia="zh-CN"/>
              </w:rPr>
            </w:pPr>
            <w:r w:rsidRPr="006656EB">
              <w:rPr>
                <w:rFonts w:ascii="Times New Roman" w:eastAsiaTheme="minorEastAsia" w:hAnsi="Times New Roman"/>
                <w:b/>
                <w:lang w:eastAsia="zh-CN"/>
              </w:rPr>
              <w:t>Contr</w:t>
            </w:r>
            <w:r w:rsidR="00873663" w:rsidRPr="006656EB">
              <w:rPr>
                <w:rFonts w:ascii="Times New Roman" w:eastAsiaTheme="minorEastAsia" w:hAnsi="Times New Roman"/>
                <w:b/>
                <w:lang w:eastAsia="zh-CN"/>
              </w:rPr>
              <w:t>ibution</w:t>
            </w:r>
          </w:p>
        </w:tc>
        <w:tc>
          <w:tcPr>
            <w:tcW w:w="3021" w:type="dxa"/>
          </w:tcPr>
          <w:p w14:paraId="2724FBD1" w14:textId="7667B7E2" w:rsidR="009F17F1" w:rsidRPr="006656EB" w:rsidRDefault="009F17F1" w:rsidP="00CA2F30">
            <w:pPr>
              <w:spacing w:after="0" w:line="360" w:lineRule="auto"/>
              <w:jc w:val="center"/>
              <w:rPr>
                <w:rFonts w:ascii="Times New Roman" w:eastAsiaTheme="minorEastAsia" w:hAnsi="Times New Roman"/>
                <w:lang w:eastAsia="zh-CN"/>
              </w:rPr>
            </w:pPr>
          </w:p>
        </w:tc>
        <w:tc>
          <w:tcPr>
            <w:tcW w:w="3021" w:type="dxa"/>
          </w:tcPr>
          <w:p w14:paraId="50DD3CB8" w14:textId="14968B5E" w:rsidR="009F17F1" w:rsidRPr="006656EB" w:rsidRDefault="009F17F1" w:rsidP="00CA2F30">
            <w:pPr>
              <w:spacing w:after="0" w:line="360" w:lineRule="auto"/>
              <w:jc w:val="center"/>
              <w:rPr>
                <w:rFonts w:ascii="Times New Roman" w:hAnsi="Times New Roman"/>
              </w:rPr>
            </w:pPr>
          </w:p>
        </w:tc>
      </w:tr>
      <w:tr w:rsidR="009F17F1" w:rsidRPr="006656EB" w14:paraId="55FA1EF9" w14:textId="77777777" w:rsidTr="009522D8">
        <w:trPr>
          <w:trHeight w:val="253"/>
        </w:trPr>
        <w:tc>
          <w:tcPr>
            <w:tcW w:w="3020" w:type="dxa"/>
            <w:tcBorders>
              <w:bottom w:val="single" w:sz="4" w:space="0" w:color="auto"/>
            </w:tcBorders>
          </w:tcPr>
          <w:p w14:paraId="0F93A69D" w14:textId="64D4AA18" w:rsidR="009F17F1" w:rsidRPr="006656EB" w:rsidRDefault="00873663" w:rsidP="00CA2F30">
            <w:pPr>
              <w:spacing w:after="0" w:line="360" w:lineRule="auto"/>
              <w:jc w:val="center"/>
              <w:rPr>
                <w:rFonts w:ascii="Times New Roman" w:eastAsiaTheme="minorEastAsia" w:hAnsi="Times New Roman"/>
                <w:b/>
                <w:lang w:eastAsia="zh-CN"/>
              </w:rPr>
            </w:pPr>
            <w:r w:rsidRPr="006656EB">
              <w:rPr>
                <w:rFonts w:ascii="Times New Roman" w:eastAsiaTheme="minorEastAsia" w:hAnsi="Times New Roman"/>
                <w:b/>
                <w:lang w:eastAsia="zh-CN"/>
              </w:rPr>
              <w:t>Increased class D</w:t>
            </w:r>
          </w:p>
        </w:tc>
        <w:tc>
          <w:tcPr>
            <w:tcW w:w="3021" w:type="dxa"/>
            <w:tcBorders>
              <w:bottom w:val="single" w:sz="4" w:space="0" w:color="auto"/>
            </w:tcBorders>
          </w:tcPr>
          <w:p w14:paraId="2E6B801F" w14:textId="04154D03" w:rsidR="009F17F1" w:rsidRPr="006656EB" w:rsidRDefault="00873663"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-0.063</w:t>
            </w:r>
          </w:p>
        </w:tc>
        <w:tc>
          <w:tcPr>
            <w:tcW w:w="3021" w:type="dxa"/>
            <w:tcBorders>
              <w:bottom w:val="single" w:sz="4" w:space="0" w:color="auto"/>
            </w:tcBorders>
          </w:tcPr>
          <w:p w14:paraId="6D1EE9BE" w14:textId="568024B2" w:rsidR="009F17F1" w:rsidRPr="006656EB" w:rsidRDefault="009522D8"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0.699</w:t>
            </w:r>
          </w:p>
        </w:tc>
      </w:tr>
    </w:tbl>
    <w:p w14:paraId="35A37977" w14:textId="77777777" w:rsidR="009A43E8" w:rsidRPr="006656EB" w:rsidRDefault="009A43E8" w:rsidP="00CA2F30">
      <w:pPr>
        <w:pStyle w:val="Heading6"/>
        <w:spacing w:line="360" w:lineRule="auto"/>
        <w:ind w:left="0"/>
        <w:rPr>
          <w:rFonts w:ascii="Times New Roman" w:hAnsi="Times New Roman"/>
          <w:lang w:val="en-US"/>
        </w:rPr>
      </w:pPr>
      <w:r w:rsidRPr="006656EB">
        <w:rPr>
          <w:rFonts w:ascii="Times New Roman" w:hAnsi="Times New Roman"/>
          <w:lang w:val="en-US"/>
        </w:rPr>
        <w:t>Correlation between EEG microstate parameters and nicotine addiction characteristics</w:t>
      </w:r>
    </w:p>
    <w:p w14:paraId="53303D17" w14:textId="4B7B08DB" w:rsidR="009A43E8" w:rsidRPr="006656EB" w:rsidRDefault="009A43E8" w:rsidP="00CA2F30">
      <w:pPr>
        <w:spacing w:line="360" w:lineRule="auto"/>
        <w:rPr>
          <w:rFonts w:ascii="Times New Roman" w:hAnsi="Times New Roman"/>
        </w:rPr>
      </w:pPr>
      <w:r w:rsidRPr="006656EB">
        <w:rPr>
          <w:rFonts w:ascii="Times New Roman" w:hAnsi="Times New Roman"/>
          <w:b/>
          <w:bCs/>
        </w:rPr>
        <w:t xml:space="preserve">Supplementary Table </w:t>
      </w:r>
      <w:r w:rsidR="00D8711D" w:rsidRPr="006656EB">
        <w:rPr>
          <w:rFonts w:ascii="Times New Roman" w:hAnsi="Times New Roman"/>
          <w:b/>
          <w:bCs/>
        </w:rPr>
        <w:t>3</w:t>
      </w:r>
      <w:r w:rsidRPr="006656EB">
        <w:rPr>
          <w:rFonts w:ascii="Times New Roman" w:hAnsi="Times New Roman"/>
        </w:rPr>
        <w:t xml:space="preserve"> The correlation between the clinical characteristics of nicotine addiction and the changes in EEG microstate parameters (smoking minus neutral). Significant results after FDR correction were marked in bold.</w:t>
      </w:r>
    </w:p>
    <w:tbl>
      <w:tblPr>
        <w:tblStyle w:val="1"/>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885"/>
        <w:gridCol w:w="885"/>
        <w:gridCol w:w="885"/>
        <w:gridCol w:w="886"/>
        <w:gridCol w:w="885"/>
        <w:gridCol w:w="885"/>
        <w:gridCol w:w="885"/>
        <w:gridCol w:w="886"/>
      </w:tblGrid>
      <w:tr w:rsidR="00903AB9" w:rsidRPr="006656EB" w14:paraId="7D29C062" w14:textId="77777777" w:rsidTr="00CA2F30">
        <w:trPr>
          <w:trHeight w:val="403"/>
        </w:trPr>
        <w:tc>
          <w:tcPr>
            <w:tcW w:w="1980" w:type="dxa"/>
            <w:tcBorders>
              <w:top w:val="single" w:sz="4" w:space="0" w:color="auto"/>
            </w:tcBorders>
          </w:tcPr>
          <w:p w14:paraId="322A5324" w14:textId="77777777" w:rsidR="00903AB9" w:rsidRPr="006656EB" w:rsidRDefault="00903AB9" w:rsidP="00CA2F30">
            <w:pPr>
              <w:spacing w:after="0" w:line="360" w:lineRule="auto"/>
              <w:jc w:val="center"/>
              <w:rPr>
                <w:rFonts w:ascii="Times New Roman" w:hAnsi="Times New Roman"/>
                <w:b/>
                <w:bCs/>
              </w:rPr>
            </w:pPr>
          </w:p>
        </w:tc>
        <w:tc>
          <w:tcPr>
            <w:tcW w:w="1770" w:type="dxa"/>
            <w:gridSpan w:val="2"/>
            <w:tcBorders>
              <w:top w:val="single" w:sz="4" w:space="0" w:color="auto"/>
            </w:tcBorders>
          </w:tcPr>
          <w:p w14:paraId="30F1EECF" w14:textId="5807F9BB" w:rsidR="00903AB9" w:rsidRPr="006656EB" w:rsidRDefault="00903AB9" w:rsidP="00CA2F30">
            <w:pPr>
              <w:spacing w:after="0" w:line="360" w:lineRule="auto"/>
              <w:jc w:val="center"/>
              <w:rPr>
                <w:rFonts w:ascii="Times New Roman" w:hAnsi="Times New Roman"/>
                <w:b/>
                <w:bCs/>
              </w:rPr>
            </w:pPr>
            <w:r w:rsidRPr="006656EB">
              <w:rPr>
                <w:rFonts w:ascii="Times New Roman" w:hAnsi="Times New Roman"/>
                <w:b/>
                <w:bCs/>
                <w:lang w:val="en-US"/>
              </w:rPr>
              <w:t>FTND</w:t>
            </w:r>
          </w:p>
        </w:tc>
        <w:tc>
          <w:tcPr>
            <w:tcW w:w="1771" w:type="dxa"/>
            <w:gridSpan w:val="2"/>
            <w:tcBorders>
              <w:top w:val="single" w:sz="4" w:space="0" w:color="auto"/>
              <w:bottom w:val="single" w:sz="4" w:space="0" w:color="auto"/>
            </w:tcBorders>
          </w:tcPr>
          <w:p w14:paraId="18B3FE77" w14:textId="1946E6EA" w:rsidR="00903AB9" w:rsidRPr="006656EB" w:rsidRDefault="00903AB9" w:rsidP="00CA2F30">
            <w:pPr>
              <w:spacing w:after="0" w:line="360" w:lineRule="auto"/>
              <w:jc w:val="center"/>
              <w:rPr>
                <w:rFonts w:ascii="Times New Roman" w:hAnsi="Times New Roman"/>
                <w:b/>
                <w:bCs/>
              </w:rPr>
            </w:pPr>
            <w:r w:rsidRPr="006656EB">
              <w:rPr>
                <w:rFonts w:ascii="Times New Roman" w:hAnsi="Times New Roman"/>
                <w:b/>
                <w:bCs/>
                <w:i/>
                <w:lang w:val="en-US"/>
              </w:rPr>
              <w:t>DSM-V</w:t>
            </w:r>
          </w:p>
        </w:tc>
        <w:tc>
          <w:tcPr>
            <w:tcW w:w="1770" w:type="dxa"/>
            <w:gridSpan w:val="2"/>
            <w:tcBorders>
              <w:top w:val="single" w:sz="4" w:space="0" w:color="auto"/>
              <w:bottom w:val="single" w:sz="4" w:space="0" w:color="auto"/>
            </w:tcBorders>
          </w:tcPr>
          <w:p w14:paraId="47C641BC" w14:textId="5A7F6DA9" w:rsidR="00903AB9" w:rsidRPr="006656EB" w:rsidRDefault="004A2C9C"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Cigarette/day</w:t>
            </w:r>
          </w:p>
        </w:tc>
        <w:tc>
          <w:tcPr>
            <w:tcW w:w="1771" w:type="dxa"/>
            <w:gridSpan w:val="2"/>
            <w:tcBorders>
              <w:top w:val="single" w:sz="4" w:space="0" w:color="auto"/>
            </w:tcBorders>
          </w:tcPr>
          <w:p w14:paraId="72CB5285" w14:textId="555E2EFE" w:rsidR="00903AB9" w:rsidRPr="006656EB" w:rsidRDefault="00443414" w:rsidP="00CA2F30">
            <w:pPr>
              <w:spacing w:after="0" w:line="360" w:lineRule="auto"/>
              <w:jc w:val="center"/>
              <w:rPr>
                <w:rFonts w:ascii="Times New Roman" w:eastAsiaTheme="minorEastAsia" w:hAnsi="Times New Roman"/>
                <w:b/>
                <w:bCs/>
                <w:sz w:val="20"/>
                <w:szCs w:val="20"/>
                <w:lang w:eastAsia="zh-CN"/>
              </w:rPr>
            </w:pPr>
            <w:r w:rsidRPr="006656EB">
              <w:rPr>
                <w:rFonts w:ascii="Times New Roman" w:eastAsiaTheme="minorEastAsia" w:hAnsi="Times New Roman"/>
                <w:b/>
                <w:bCs/>
                <w:sz w:val="20"/>
                <w:szCs w:val="20"/>
                <w:lang w:eastAsia="zh-CN"/>
              </w:rPr>
              <w:t>Years of smoking</w:t>
            </w:r>
          </w:p>
        </w:tc>
      </w:tr>
      <w:tr w:rsidR="00CA2F30" w:rsidRPr="006656EB" w14:paraId="0A0035EB" w14:textId="77777777" w:rsidTr="00CA2F30">
        <w:trPr>
          <w:trHeight w:val="403"/>
        </w:trPr>
        <w:tc>
          <w:tcPr>
            <w:tcW w:w="1980" w:type="dxa"/>
            <w:tcBorders>
              <w:bottom w:val="single" w:sz="4" w:space="0" w:color="auto"/>
            </w:tcBorders>
          </w:tcPr>
          <w:p w14:paraId="3A2EFB5D" w14:textId="01DEA9FA" w:rsidR="00C13647" w:rsidRPr="006656EB" w:rsidRDefault="00C13647" w:rsidP="00CA2F30">
            <w:pPr>
              <w:tabs>
                <w:tab w:val="left" w:pos="870"/>
              </w:tabs>
              <w:spacing w:after="0" w:line="360" w:lineRule="auto"/>
              <w:jc w:val="center"/>
              <w:rPr>
                <w:rFonts w:ascii="Times New Roman" w:hAnsi="Times New Roman"/>
                <w:b/>
                <w:bCs/>
              </w:rPr>
            </w:pPr>
          </w:p>
        </w:tc>
        <w:tc>
          <w:tcPr>
            <w:tcW w:w="885" w:type="dxa"/>
            <w:tcBorders>
              <w:top w:val="single" w:sz="4" w:space="0" w:color="auto"/>
              <w:bottom w:val="single" w:sz="4" w:space="0" w:color="auto"/>
            </w:tcBorders>
          </w:tcPr>
          <w:p w14:paraId="376DE00C" w14:textId="591C23B0" w:rsidR="00C13647" w:rsidRPr="006656EB" w:rsidRDefault="00903AB9" w:rsidP="00CA2F30">
            <w:pPr>
              <w:tabs>
                <w:tab w:val="left" w:pos="870"/>
              </w:tabs>
              <w:spacing w:after="0" w:line="360" w:lineRule="auto"/>
              <w:jc w:val="center"/>
              <w:rPr>
                <w:rFonts w:ascii="Times New Roman" w:eastAsiaTheme="minorEastAsia" w:hAnsi="Times New Roman"/>
                <w:b/>
                <w:bCs/>
                <w:i/>
                <w:iCs/>
                <w:lang w:eastAsia="zh-CN"/>
              </w:rPr>
            </w:pPr>
            <w:r w:rsidRPr="006656EB">
              <w:rPr>
                <w:rFonts w:ascii="Times New Roman" w:eastAsiaTheme="minorEastAsia" w:hAnsi="Times New Roman"/>
                <w:b/>
                <w:bCs/>
                <w:i/>
                <w:iCs/>
                <w:lang w:eastAsia="zh-CN"/>
              </w:rPr>
              <w:t>r</w:t>
            </w:r>
          </w:p>
        </w:tc>
        <w:tc>
          <w:tcPr>
            <w:tcW w:w="885" w:type="dxa"/>
            <w:tcBorders>
              <w:top w:val="single" w:sz="4" w:space="0" w:color="auto"/>
              <w:bottom w:val="single" w:sz="4" w:space="0" w:color="auto"/>
            </w:tcBorders>
          </w:tcPr>
          <w:p w14:paraId="0D390E38" w14:textId="4B93D61F" w:rsidR="00C13647" w:rsidRPr="006656EB" w:rsidRDefault="003C47BE" w:rsidP="00CA2F30">
            <w:pPr>
              <w:tabs>
                <w:tab w:val="left" w:pos="870"/>
              </w:tabs>
              <w:spacing w:after="0" w:line="360" w:lineRule="auto"/>
              <w:jc w:val="center"/>
              <w:rPr>
                <w:rFonts w:ascii="Times New Roman" w:eastAsiaTheme="minorEastAsia" w:hAnsi="Times New Roman"/>
                <w:b/>
                <w:bCs/>
                <w:i/>
                <w:iCs/>
                <w:lang w:eastAsia="zh-CN"/>
              </w:rPr>
            </w:pPr>
            <w:r w:rsidRPr="006656EB">
              <w:rPr>
                <w:rFonts w:ascii="Times New Roman" w:eastAsiaTheme="minorEastAsia" w:hAnsi="Times New Roman"/>
                <w:b/>
                <w:bCs/>
                <w:i/>
                <w:iCs/>
                <w:lang w:eastAsia="zh-CN"/>
              </w:rPr>
              <w:t>P</w:t>
            </w:r>
          </w:p>
        </w:tc>
        <w:tc>
          <w:tcPr>
            <w:tcW w:w="885" w:type="dxa"/>
            <w:tcBorders>
              <w:top w:val="single" w:sz="4" w:space="0" w:color="auto"/>
              <w:bottom w:val="single" w:sz="4" w:space="0" w:color="auto"/>
            </w:tcBorders>
          </w:tcPr>
          <w:p w14:paraId="60E3365C" w14:textId="23E5FE71" w:rsidR="00C13647" w:rsidRPr="006656EB" w:rsidRDefault="00903AB9" w:rsidP="00CA2F30">
            <w:pPr>
              <w:tabs>
                <w:tab w:val="left" w:pos="870"/>
              </w:tabs>
              <w:spacing w:after="0" w:line="360" w:lineRule="auto"/>
              <w:jc w:val="center"/>
              <w:rPr>
                <w:rFonts w:ascii="Times New Roman" w:eastAsiaTheme="minorEastAsia" w:hAnsi="Times New Roman"/>
                <w:b/>
                <w:bCs/>
                <w:i/>
                <w:iCs/>
                <w:lang w:eastAsia="zh-CN"/>
              </w:rPr>
            </w:pPr>
            <w:r w:rsidRPr="006656EB">
              <w:rPr>
                <w:rFonts w:ascii="Times New Roman" w:eastAsiaTheme="minorEastAsia" w:hAnsi="Times New Roman"/>
                <w:b/>
                <w:bCs/>
                <w:i/>
                <w:iCs/>
                <w:lang w:eastAsia="zh-CN"/>
              </w:rPr>
              <w:t>r</w:t>
            </w:r>
          </w:p>
        </w:tc>
        <w:tc>
          <w:tcPr>
            <w:tcW w:w="886" w:type="dxa"/>
            <w:tcBorders>
              <w:top w:val="single" w:sz="4" w:space="0" w:color="auto"/>
              <w:bottom w:val="single" w:sz="4" w:space="0" w:color="auto"/>
            </w:tcBorders>
          </w:tcPr>
          <w:p w14:paraId="07A95439" w14:textId="314549E0" w:rsidR="00C13647" w:rsidRPr="006656EB" w:rsidRDefault="003C47BE" w:rsidP="00CA2F30">
            <w:pPr>
              <w:tabs>
                <w:tab w:val="left" w:pos="870"/>
              </w:tabs>
              <w:spacing w:after="0" w:line="360" w:lineRule="auto"/>
              <w:jc w:val="center"/>
              <w:rPr>
                <w:rFonts w:ascii="Times New Roman" w:eastAsiaTheme="minorEastAsia" w:hAnsi="Times New Roman"/>
                <w:b/>
                <w:bCs/>
                <w:i/>
                <w:iCs/>
                <w:lang w:eastAsia="zh-CN"/>
              </w:rPr>
            </w:pPr>
            <w:r w:rsidRPr="006656EB">
              <w:rPr>
                <w:rFonts w:ascii="Times New Roman" w:eastAsiaTheme="minorEastAsia" w:hAnsi="Times New Roman"/>
                <w:b/>
                <w:bCs/>
                <w:i/>
                <w:iCs/>
                <w:lang w:eastAsia="zh-CN"/>
              </w:rPr>
              <w:t>P</w:t>
            </w:r>
          </w:p>
        </w:tc>
        <w:tc>
          <w:tcPr>
            <w:tcW w:w="885" w:type="dxa"/>
            <w:tcBorders>
              <w:bottom w:val="single" w:sz="4" w:space="0" w:color="auto"/>
            </w:tcBorders>
          </w:tcPr>
          <w:p w14:paraId="0610B84C" w14:textId="5D020710" w:rsidR="00C13647" w:rsidRPr="006656EB" w:rsidRDefault="00903AB9" w:rsidP="00CA2F30">
            <w:pPr>
              <w:tabs>
                <w:tab w:val="left" w:pos="870"/>
              </w:tabs>
              <w:spacing w:after="0" w:line="360" w:lineRule="auto"/>
              <w:jc w:val="center"/>
              <w:rPr>
                <w:rFonts w:ascii="Times New Roman" w:eastAsiaTheme="minorEastAsia" w:hAnsi="Times New Roman"/>
                <w:b/>
                <w:bCs/>
                <w:i/>
                <w:iCs/>
                <w:lang w:eastAsia="zh-CN"/>
              </w:rPr>
            </w:pPr>
            <w:r w:rsidRPr="006656EB">
              <w:rPr>
                <w:rFonts w:ascii="Times New Roman" w:eastAsiaTheme="minorEastAsia" w:hAnsi="Times New Roman"/>
                <w:b/>
                <w:bCs/>
                <w:i/>
                <w:iCs/>
                <w:lang w:eastAsia="zh-CN"/>
              </w:rPr>
              <w:t>r</w:t>
            </w:r>
          </w:p>
        </w:tc>
        <w:tc>
          <w:tcPr>
            <w:tcW w:w="885" w:type="dxa"/>
            <w:tcBorders>
              <w:bottom w:val="single" w:sz="4" w:space="0" w:color="auto"/>
            </w:tcBorders>
          </w:tcPr>
          <w:p w14:paraId="4A7AE7D1" w14:textId="2950AB7D" w:rsidR="00C13647" w:rsidRPr="006656EB" w:rsidRDefault="003C47BE" w:rsidP="00CA2F30">
            <w:pPr>
              <w:tabs>
                <w:tab w:val="left" w:pos="870"/>
              </w:tabs>
              <w:spacing w:after="0" w:line="360" w:lineRule="auto"/>
              <w:jc w:val="center"/>
              <w:rPr>
                <w:rFonts w:ascii="Times New Roman" w:eastAsiaTheme="minorEastAsia" w:hAnsi="Times New Roman"/>
                <w:b/>
                <w:bCs/>
                <w:i/>
                <w:iCs/>
                <w:lang w:eastAsia="zh-CN"/>
              </w:rPr>
            </w:pPr>
            <w:r w:rsidRPr="006656EB">
              <w:rPr>
                <w:rFonts w:ascii="Times New Roman" w:eastAsiaTheme="minorEastAsia" w:hAnsi="Times New Roman"/>
                <w:b/>
                <w:bCs/>
                <w:i/>
                <w:iCs/>
                <w:lang w:eastAsia="zh-CN"/>
              </w:rPr>
              <w:t>P</w:t>
            </w:r>
          </w:p>
        </w:tc>
        <w:tc>
          <w:tcPr>
            <w:tcW w:w="885" w:type="dxa"/>
            <w:tcBorders>
              <w:top w:val="single" w:sz="4" w:space="0" w:color="auto"/>
              <w:bottom w:val="single" w:sz="4" w:space="0" w:color="auto"/>
            </w:tcBorders>
          </w:tcPr>
          <w:p w14:paraId="681C1D35" w14:textId="7230D5D0" w:rsidR="00C13647" w:rsidRPr="006656EB" w:rsidRDefault="00903AB9" w:rsidP="00CA2F30">
            <w:pPr>
              <w:tabs>
                <w:tab w:val="left" w:pos="870"/>
              </w:tabs>
              <w:spacing w:after="0" w:line="360" w:lineRule="auto"/>
              <w:jc w:val="center"/>
              <w:rPr>
                <w:rFonts w:ascii="Times New Roman" w:eastAsiaTheme="minorEastAsia" w:hAnsi="Times New Roman"/>
                <w:b/>
                <w:bCs/>
                <w:i/>
                <w:iCs/>
                <w:lang w:eastAsia="zh-CN"/>
              </w:rPr>
            </w:pPr>
            <w:r w:rsidRPr="006656EB">
              <w:rPr>
                <w:rFonts w:ascii="Times New Roman" w:eastAsiaTheme="minorEastAsia" w:hAnsi="Times New Roman"/>
                <w:b/>
                <w:bCs/>
                <w:i/>
                <w:iCs/>
                <w:lang w:eastAsia="zh-CN"/>
              </w:rPr>
              <w:t>r</w:t>
            </w:r>
          </w:p>
        </w:tc>
        <w:tc>
          <w:tcPr>
            <w:tcW w:w="886" w:type="dxa"/>
            <w:tcBorders>
              <w:top w:val="single" w:sz="4" w:space="0" w:color="auto"/>
              <w:bottom w:val="single" w:sz="4" w:space="0" w:color="auto"/>
            </w:tcBorders>
          </w:tcPr>
          <w:p w14:paraId="0C14835D" w14:textId="34CDA044" w:rsidR="00C13647" w:rsidRPr="006656EB" w:rsidRDefault="003C47BE" w:rsidP="00CA2F30">
            <w:pPr>
              <w:tabs>
                <w:tab w:val="left" w:pos="870"/>
              </w:tabs>
              <w:spacing w:after="0" w:line="360" w:lineRule="auto"/>
              <w:jc w:val="center"/>
              <w:rPr>
                <w:rFonts w:ascii="Times New Roman" w:eastAsiaTheme="minorEastAsia" w:hAnsi="Times New Roman"/>
                <w:b/>
                <w:bCs/>
                <w:i/>
                <w:iCs/>
                <w:lang w:eastAsia="zh-CN"/>
              </w:rPr>
            </w:pPr>
            <w:r w:rsidRPr="006656EB">
              <w:rPr>
                <w:rFonts w:ascii="Times New Roman" w:eastAsiaTheme="minorEastAsia" w:hAnsi="Times New Roman"/>
                <w:b/>
                <w:bCs/>
                <w:i/>
                <w:iCs/>
                <w:lang w:eastAsia="zh-CN"/>
              </w:rPr>
              <w:t>P</w:t>
            </w:r>
          </w:p>
        </w:tc>
      </w:tr>
      <w:tr w:rsidR="00C13647" w:rsidRPr="006656EB" w14:paraId="13640900" w14:textId="77777777" w:rsidTr="00CA2F30">
        <w:trPr>
          <w:trHeight w:val="403"/>
        </w:trPr>
        <w:tc>
          <w:tcPr>
            <w:tcW w:w="1980" w:type="dxa"/>
            <w:tcBorders>
              <w:top w:val="single" w:sz="4" w:space="0" w:color="auto"/>
            </w:tcBorders>
          </w:tcPr>
          <w:p w14:paraId="05DD0EAC" w14:textId="26391F6E" w:rsidR="00C13647" w:rsidRPr="006656EB" w:rsidRDefault="004A2C9C" w:rsidP="00CA2F30">
            <w:pPr>
              <w:spacing w:after="0" w:line="360" w:lineRule="auto"/>
              <w:jc w:val="center"/>
              <w:rPr>
                <w:rFonts w:ascii="Times New Roman" w:hAnsi="Times New Roman"/>
                <w:b/>
                <w:bCs/>
                <w:lang w:eastAsia="zh-CN"/>
              </w:rPr>
            </w:pPr>
            <w:r w:rsidRPr="006656EB">
              <w:rPr>
                <w:rFonts w:ascii="Times New Roman" w:hAnsi="Times New Roman"/>
                <w:b/>
                <w:bCs/>
                <w:lang w:val="en-US"/>
              </w:rPr>
              <w:t>Duration</w:t>
            </w:r>
          </w:p>
        </w:tc>
        <w:tc>
          <w:tcPr>
            <w:tcW w:w="885" w:type="dxa"/>
            <w:tcBorders>
              <w:top w:val="single" w:sz="4" w:space="0" w:color="auto"/>
            </w:tcBorders>
          </w:tcPr>
          <w:p w14:paraId="0C889EF3" w14:textId="77777777" w:rsidR="00C13647" w:rsidRPr="006656EB" w:rsidRDefault="00C13647" w:rsidP="00CA2F30">
            <w:pPr>
              <w:spacing w:after="0" w:line="360" w:lineRule="auto"/>
              <w:jc w:val="center"/>
              <w:rPr>
                <w:rFonts w:ascii="Times New Roman" w:hAnsi="Times New Roman"/>
                <w:lang w:eastAsia="zh-CN"/>
              </w:rPr>
            </w:pPr>
          </w:p>
        </w:tc>
        <w:tc>
          <w:tcPr>
            <w:tcW w:w="885" w:type="dxa"/>
            <w:tcBorders>
              <w:top w:val="single" w:sz="4" w:space="0" w:color="auto"/>
            </w:tcBorders>
          </w:tcPr>
          <w:p w14:paraId="7046882C" w14:textId="77777777" w:rsidR="00C13647" w:rsidRPr="006656EB" w:rsidRDefault="00C13647" w:rsidP="00CA2F30">
            <w:pPr>
              <w:spacing w:after="0" w:line="360" w:lineRule="auto"/>
              <w:jc w:val="center"/>
              <w:rPr>
                <w:rFonts w:ascii="Times New Roman" w:hAnsi="Times New Roman"/>
                <w:lang w:eastAsia="zh-CN"/>
              </w:rPr>
            </w:pPr>
          </w:p>
        </w:tc>
        <w:tc>
          <w:tcPr>
            <w:tcW w:w="885" w:type="dxa"/>
            <w:tcBorders>
              <w:top w:val="single" w:sz="4" w:space="0" w:color="auto"/>
            </w:tcBorders>
          </w:tcPr>
          <w:p w14:paraId="5CE2ED27" w14:textId="77777777" w:rsidR="00C13647" w:rsidRPr="006656EB" w:rsidRDefault="00C13647" w:rsidP="00CA2F30">
            <w:pPr>
              <w:spacing w:after="0" w:line="360" w:lineRule="auto"/>
              <w:jc w:val="center"/>
              <w:rPr>
                <w:rFonts w:ascii="Times New Roman" w:hAnsi="Times New Roman"/>
                <w:lang w:eastAsia="zh-CN"/>
              </w:rPr>
            </w:pPr>
          </w:p>
        </w:tc>
        <w:tc>
          <w:tcPr>
            <w:tcW w:w="886" w:type="dxa"/>
            <w:tcBorders>
              <w:top w:val="single" w:sz="4" w:space="0" w:color="auto"/>
            </w:tcBorders>
          </w:tcPr>
          <w:p w14:paraId="08B0E409" w14:textId="77777777" w:rsidR="00C13647" w:rsidRPr="006656EB" w:rsidRDefault="00C13647" w:rsidP="00CA2F30">
            <w:pPr>
              <w:spacing w:after="0" w:line="360" w:lineRule="auto"/>
              <w:jc w:val="center"/>
              <w:rPr>
                <w:rFonts w:ascii="Times New Roman" w:hAnsi="Times New Roman"/>
                <w:lang w:eastAsia="zh-CN"/>
              </w:rPr>
            </w:pPr>
          </w:p>
        </w:tc>
        <w:tc>
          <w:tcPr>
            <w:tcW w:w="885" w:type="dxa"/>
            <w:tcBorders>
              <w:top w:val="single" w:sz="4" w:space="0" w:color="auto"/>
            </w:tcBorders>
          </w:tcPr>
          <w:p w14:paraId="0528F235" w14:textId="77777777" w:rsidR="00C13647" w:rsidRPr="006656EB" w:rsidRDefault="00C13647" w:rsidP="00CA2F30">
            <w:pPr>
              <w:spacing w:after="0" w:line="360" w:lineRule="auto"/>
              <w:jc w:val="center"/>
              <w:rPr>
                <w:rFonts w:ascii="Times New Roman" w:hAnsi="Times New Roman"/>
                <w:lang w:eastAsia="zh-CN"/>
              </w:rPr>
            </w:pPr>
          </w:p>
        </w:tc>
        <w:tc>
          <w:tcPr>
            <w:tcW w:w="885" w:type="dxa"/>
            <w:tcBorders>
              <w:top w:val="single" w:sz="4" w:space="0" w:color="auto"/>
            </w:tcBorders>
          </w:tcPr>
          <w:p w14:paraId="0EE092EE" w14:textId="77777777" w:rsidR="00C13647" w:rsidRPr="006656EB" w:rsidRDefault="00C13647" w:rsidP="00CA2F30">
            <w:pPr>
              <w:spacing w:after="0" w:line="360" w:lineRule="auto"/>
              <w:jc w:val="center"/>
              <w:rPr>
                <w:rFonts w:ascii="Times New Roman" w:hAnsi="Times New Roman"/>
                <w:lang w:eastAsia="zh-CN"/>
              </w:rPr>
            </w:pPr>
          </w:p>
        </w:tc>
        <w:tc>
          <w:tcPr>
            <w:tcW w:w="885" w:type="dxa"/>
            <w:tcBorders>
              <w:top w:val="single" w:sz="4" w:space="0" w:color="auto"/>
            </w:tcBorders>
          </w:tcPr>
          <w:p w14:paraId="5871665D" w14:textId="77777777" w:rsidR="00C13647" w:rsidRPr="006656EB" w:rsidRDefault="00C13647" w:rsidP="00CA2F30">
            <w:pPr>
              <w:spacing w:after="0" w:line="360" w:lineRule="auto"/>
              <w:jc w:val="center"/>
              <w:rPr>
                <w:rFonts w:ascii="Times New Roman" w:hAnsi="Times New Roman"/>
                <w:lang w:eastAsia="zh-CN"/>
              </w:rPr>
            </w:pPr>
          </w:p>
        </w:tc>
        <w:tc>
          <w:tcPr>
            <w:tcW w:w="886" w:type="dxa"/>
            <w:tcBorders>
              <w:top w:val="single" w:sz="4" w:space="0" w:color="auto"/>
            </w:tcBorders>
          </w:tcPr>
          <w:p w14:paraId="1FA18B27" w14:textId="6FA77269" w:rsidR="00C13647" w:rsidRPr="006656EB" w:rsidRDefault="00C13647" w:rsidP="00CA2F30">
            <w:pPr>
              <w:spacing w:after="0" w:line="360" w:lineRule="auto"/>
              <w:jc w:val="center"/>
              <w:rPr>
                <w:rFonts w:ascii="Times New Roman" w:eastAsiaTheme="minorEastAsia" w:hAnsi="Times New Roman"/>
                <w:lang w:eastAsia="zh-CN"/>
              </w:rPr>
            </w:pPr>
          </w:p>
        </w:tc>
      </w:tr>
      <w:tr w:rsidR="00C13647" w:rsidRPr="006656EB" w14:paraId="4299C028" w14:textId="77777777" w:rsidTr="00020519">
        <w:trPr>
          <w:trHeight w:val="253"/>
        </w:trPr>
        <w:tc>
          <w:tcPr>
            <w:tcW w:w="1980" w:type="dxa"/>
          </w:tcPr>
          <w:p w14:paraId="58196F38" w14:textId="6A690E17" w:rsidR="00C13647" w:rsidRPr="006656EB" w:rsidRDefault="004A2C9C"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Increased class B</w:t>
            </w:r>
          </w:p>
        </w:tc>
        <w:tc>
          <w:tcPr>
            <w:tcW w:w="885" w:type="dxa"/>
          </w:tcPr>
          <w:p w14:paraId="62CC9D3F" w14:textId="16F4B794" w:rsidR="00C13647" w:rsidRPr="006656EB" w:rsidRDefault="001675D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-0.099</w:t>
            </w:r>
          </w:p>
        </w:tc>
        <w:tc>
          <w:tcPr>
            <w:tcW w:w="885" w:type="dxa"/>
          </w:tcPr>
          <w:p w14:paraId="5EB954EC" w14:textId="4C1A50D2"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0.545</w:t>
            </w:r>
          </w:p>
        </w:tc>
        <w:tc>
          <w:tcPr>
            <w:tcW w:w="885" w:type="dxa"/>
          </w:tcPr>
          <w:p w14:paraId="06FBD62D" w14:textId="753C128E"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-0.072</w:t>
            </w:r>
          </w:p>
        </w:tc>
        <w:tc>
          <w:tcPr>
            <w:tcW w:w="886" w:type="dxa"/>
          </w:tcPr>
          <w:p w14:paraId="06543A2B" w14:textId="71EA0A68"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0.658</w:t>
            </w:r>
          </w:p>
        </w:tc>
        <w:tc>
          <w:tcPr>
            <w:tcW w:w="885" w:type="dxa"/>
          </w:tcPr>
          <w:p w14:paraId="6848317A" w14:textId="3A5EAEAC"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0.157</w:t>
            </w:r>
          </w:p>
        </w:tc>
        <w:tc>
          <w:tcPr>
            <w:tcW w:w="885" w:type="dxa"/>
          </w:tcPr>
          <w:p w14:paraId="349EF574" w14:textId="5E1142C8"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0.334</w:t>
            </w:r>
          </w:p>
        </w:tc>
        <w:tc>
          <w:tcPr>
            <w:tcW w:w="885" w:type="dxa"/>
          </w:tcPr>
          <w:p w14:paraId="513B3EB4" w14:textId="191DE446"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-0.106</w:t>
            </w:r>
          </w:p>
        </w:tc>
        <w:tc>
          <w:tcPr>
            <w:tcW w:w="886" w:type="dxa"/>
          </w:tcPr>
          <w:p w14:paraId="18E27471" w14:textId="6FCA0A0F"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0.514</w:t>
            </w:r>
          </w:p>
        </w:tc>
      </w:tr>
      <w:tr w:rsidR="00C13647" w:rsidRPr="006656EB" w14:paraId="67B8318C" w14:textId="77777777" w:rsidTr="00020519">
        <w:trPr>
          <w:trHeight w:val="253"/>
        </w:trPr>
        <w:tc>
          <w:tcPr>
            <w:tcW w:w="1980" w:type="dxa"/>
          </w:tcPr>
          <w:p w14:paraId="7D6C304E" w14:textId="3D8D1FDD" w:rsidR="00C13647" w:rsidRPr="006656EB" w:rsidRDefault="00104808"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Increased class C</w:t>
            </w:r>
          </w:p>
        </w:tc>
        <w:tc>
          <w:tcPr>
            <w:tcW w:w="885" w:type="dxa"/>
          </w:tcPr>
          <w:p w14:paraId="3A862C3A" w14:textId="6734F531"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-0.090</w:t>
            </w:r>
          </w:p>
        </w:tc>
        <w:tc>
          <w:tcPr>
            <w:tcW w:w="885" w:type="dxa"/>
          </w:tcPr>
          <w:p w14:paraId="485B8BB4" w14:textId="22947905"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0.581</w:t>
            </w:r>
          </w:p>
        </w:tc>
        <w:tc>
          <w:tcPr>
            <w:tcW w:w="885" w:type="dxa"/>
          </w:tcPr>
          <w:p w14:paraId="7B0B6209" w14:textId="42025D2D"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0.046</w:t>
            </w:r>
          </w:p>
        </w:tc>
        <w:tc>
          <w:tcPr>
            <w:tcW w:w="886" w:type="dxa"/>
          </w:tcPr>
          <w:p w14:paraId="7EBCF7D0" w14:textId="3B061A8A"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0.777</w:t>
            </w:r>
          </w:p>
        </w:tc>
        <w:tc>
          <w:tcPr>
            <w:tcW w:w="885" w:type="dxa"/>
          </w:tcPr>
          <w:p w14:paraId="327BF334" w14:textId="276DAC4B"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-0.175</w:t>
            </w:r>
          </w:p>
        </w:tc>
        <w:tc>
          <w:tcPr>
            <w:tcW w:w="885" w:type="dxa"/>
          </w:tcPr>
          <w:p w14:paraId="582DE97B" w14:textId="16F270C8" w:rsidR="00C13647" w:rsidRPr="006656EB" w:rsidRDefault="00CA484C"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0.281</w:t>
            </w:r>
          </w:p>
        </w:tc>
        <w:tc>
          <w:tcPr>
            <w:tcW w:w="885" w:type="dxa"/>
          </w:tcPr>
          <w:p w14:paraId="7462FA7B" w14:textId="2A8F9273" w:rsidR="00C13647" w:rsidRPr="006656EB" w:rsidRDefault="00F21763"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-0.323</w:t>
            </w:r>
          </w:p>
        </w:tc>
        <w:tc>
          <w:tcPr>
            <w:tcW w:w="886" w:type="dxa"/>
          </w:tcPr>
          <w:p w14:paraId="2335F301" w14:textId="4588B4AE" w:rsidR="00C13647" w:rsidRPr="006656EB" w:rsidRDefault="00F21763"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0.042</w:t>
            </w:r>
          </w:p>
        </w:tc>
      </w:tr>
      <w:tr w:rsidR="00C13647" w:rsidRPr="006656EB" w14:paraId="57593A96" w14:textId="77777777" w:rsidTr="00020519">
        <w:trPr>
          <w:trHeight w:val="253"/>
        </w:trPr>
        <w:tc>
          <w:tcPr>
            <w:tcW w:w="1980" w:type="dxa"/>
          </w:tcPr>
          <w:p w14:paraId="4CBDCC6C" w14:textId="73B4CB2E" w:rsidR="00C13647" w:rsidRPr="006656EB" w:rsidRDefault="00104808"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Increased class D</w:t>
            </w:r>
          </w:p>
        </w:tc>
        <w:tc>
          <w:tcPr>
            <w:tcW w:w="885" w:type="dxa"/>
          </w:tcPr>
          <w:p w14:paraId="28582201" w14:textId="21663772" w:rsidR="00C13647" w:rsidRPr="006656EB" w:rsidRDefault="00F21763"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0.132</w:t>
            </w:r>
          </w:p>
        </w:tc>
        <w:tc>
          <w:tcPr>
            <w:tcW w:w="885" w:type="dxa"/>
          </w:tcPr>
          <w:p w14:paraId="581D40E0" w14:textId="4F64F6D0" w:rsidR="00F21763" w:rsidRPr="006656EB" w:rsidRDefault="00F21763"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0.417</w:t>
            </w:r>
          </w:p>
        </w:tc>
        <w:tc>
          <w:tcPr>
            <w:tcW w:w="885" w:type="dxa"/>
          </w:tcPr>
          <w:p w14:paraId="754EBA46" w14:textId="75C2A2E1"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0.008</w:t>
            </w:r>
          </w:p>
        </w:tc>
        <w:tc>
          <w:tcPr>
            <w:tcW w:w="886" w:type="dxa"/>
          </w:tcPr>
          <w:p w14:paraId="684CF4A8" w14:textId="7D4651F6"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0.963</w:t>
            </w:r>
          </w:p>
        </w:tc>
        <w:tc>
          <w:tcPr>
            <w:tcW w:w="885" w:type="dxa"/>
          </w:tcPr>
          <w:p w14:paraId="6B52BA27" w14:textId="27EDE89A"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0.210</w:t>
            </w:r>
          </w:p>
        </w:tc>
        <w:tc>
          <w:tcPr>
            <w:tcW w:w="885" w:type="dxa"/>
          </w:tcPr>
          <w:p w14:paraId="5FBC644D" w14:textId="34D3C7CC"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0.194</w:t>
            </w:r>
          </w:p>
        </w:tc>
        <w:tc>
          <w:tcPr>
            <w:tcW w:w="885" w:type="dxa"/>
          </w:tcPr>
          <w:p w14:paraId="5960BACF" w14:textId="5FCC1E28"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0.508</w:t>
            </w:r>
          </w:p>
        </w:tc>
        <w:tc>
          <w:tcPr>
            <w:tcW w:w="886" w:type="dxa"/>
          </w:tcPr>
          <w:p w14:paraId="3B1CB504" w14:textId="231BFC6B" w:rsidR="00C13647" w:rsidRPr="006656EB" w:rsidRDefault="003F2662"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&lt;0.001</w:t>
            </w:r>
          </w:p>
        </w:tc>
      </w:tr>
      <w:tr w:rsidR="00C13647" w:rsidRPr="006656EB" w14:paraId="37D8D7ED" w14:textId="77777777" w:rsidTr="00020519">
        <w:trPr>
          <w:trHeight w:val="253"/>
        </w:trPr>
        <w:tc>
          <w:tcPr>
            <w:tcW w:w="1980" w:type="dxa"/>
          </w:tcPr>
          <w:p w14:paraId="79385203" w14:textId="2078F1AE" w:rsidR="00C13647" w:rsidRPr="006656EB" w:rsidRDefault="00104808"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Occurrence</w:t>
            </w:r>
          </w:p>
        </w:tc>
        <w:tc>
          <w:tcPr>
            <w:tcW w:w="885" w:type="dxa"/>
          </w:tcPr>
          <w:p w14:paraId="00AF2DA3" w14:textId="77777777" w:rsidR="00C13647" w:rsidRPr="006656EB" w:rsidRDefault="00C13647" w:rsidP="00CA2F30">
            <w:pPr>
              <w:spacing w:after="0" w:line="360" w:lineRule="auto"/>
              <w:jc w:val="center"/>
              <w:rPr>
                <w:rFonts w:ascii="Times New Roman" w:hAnsi="Times New Roman"/>
                <w:lang w:eastAsia="zh-CN"/>
              </w:rPr>
            </w:pPr>
          </w:p>
        </w:tc>
        <w:tc>
          <w:tcPr>
            <w:tcW w:w="885" w:type="dxa"/>
          </w:tcPr>
          <w:p w14:paraId="5B767318" w14:textId="77777777" w:rsidR="00C13647" w:rsidRPr="006656EB" w:rsidRDefault="00C13647" w:rsidP="00CA2F30">
            <w:pPr>
              <w:spacing w:after="0" w:line="360" w:lineRule="auto"/>
              <w:jc w:val="center"/>
              <w:rPr>
                <w:rFonts w:ascii="Times New Roman" w:hAnsi="Times New Roman"/>
                <w:lang w:eastAsia="zh-CN"/>
              </w:rPr>
            </w:pPr>
          </w:p>
        </w:tc>
        <w:tc>
          <w:tcPr>
            <w:tcW w:w="885" w:type="dxa"/>
          </w:tcPr>
          <w:p w14:paraId="6A2A585A" w14:textId="77777777" w:rsidR="00C13647" w:rsidRPr="006656EB" w:rsidRDefault="00C13647" w:rsidP="00CA2F30">
            <w:pPr>
              <w:spacing w:after="0" w:line="360" w:lineRule="auto"/>
              <w:jc w:val="center"/>
              <w:rPr>
                <w:rFonts w:ascii="Times New Roman" w:hAnsi="Times New Roman"/>
                <w:lang w:eastAsia="zh-CN"/>
              </w:rPr>
            </w:pPr>
          </w:p>
        </w:tc>
        <w:tc>
          <w:tcPr>
            <w:tcW w:w="886" w:type="dxa"/>
          </w:tcPr>
          <w:p w14:paraId="758C6AEE" w14:textId="77777777" w:rsidR="00C13647" w:rsidRPr="006656EB" w:rsidRDefault="00C13647" w:rsidP="00CA2F30">
            <w:pPr>
              <w:spacing w:after="0" w:line="360" w:lineRule="auto"/>
              <w:jc w:val="center"/>
              <w:rPr>
                <w:rFonts w:ascii="Times New Roman" w:hAnsi="Times New Roman"/>
                <w:lang w:eastAsia="zh-CN"/>
              </w:rPr>
            </w:pPr>
          </w:p>
        </w:tc>
        <w:tc>
          <w:tcPr>
            <w:tcW w:w="885" w:type="dxa"/>
          </w:tcPr>
          <w:p w14:paraId="26EF1E6E" w14:textId="77777777" w:rsidR="00C13647" w:rsidRPr="006656EB" w:rsidRDefault="00C13647" w:rsidP="00CA2F30">
            <w:pPr>
              <w:spacing w:after="0" w:line="360" w:lineRule="auto"/>
              <w:jc w:val="center"/>
              <w:rPr>
                <w:rFonts w:ascii="Times New Roman" w:hAnsi="Times New Roman"/>
                <w:lang w:eastAsia="zh-CN"/>
              </w:rPr>
            </w:pPr>
          </w:p>
        </w:tc>
        <w:tc>
          <w:tcPr>
            <w:tcW w:w="885" w:type="dxa"/>
          </w:tcPr>
          <w:p w14:paraId="3E6F2014" w14:textId="77777777" w:rsidR="00C13647" w:rsidRPr="006656EB" w:rsidRDefault="00C13647" w:rsidP="00CA2F30">
            <w:pPr>
              <w:spacing w:after="0" w:line="360" w:lineRule="auto"/>
              <w:jc w:val="center"/>
              <w:rPr>
                <w:rFonts w:ascii="Times New Roman" w:hAnsi="Times New Roman"/>
                <w:lang w:eastAsia="zh-CN"/>
              </w:rPr>
            </w:pPr>
          </w:p>
        </w:tc>
        <w:tc>
          <w:tcPr>
            <w:tcW w:w="885" w:type="dxa"/>
          </w:tcPr>
          <w:p w14:paraId="482E68FF" w14:textId="77777777" w:rsidR="00C13647" w:rsidRPr="006656EB" w:rsidRDefault="00C13647" w:rsidP="00CA2F30">
            <w:pPr>
              <w:spacing w:after="0" w:line="360" w:lineRule="auto"/>
              <w:jc w:val="center"/>
              <w:rPr>
                <w:rFonts w:ascii="Times New Roman" w:hAnsi="Times New Roman"/>
                <w:lang w:eastAsia="zh-CN"/>
              </w:rPr>
            </w:pPr>
          </w:p>
        </w:tc>
        <w:tc>
          <w:tcPr>
            <w:tcW w:w="886" w:type="dxa"/>
          </w:tcPr>
          <w:p w14:paraId="6EA12A18" w14:textId="2083BEB8" w:rsidR="00C13647" w:rsidRPr="006656EB" w:rsidRDefault="00C13647" w:rsidP="00CA2F30">
            <w:pPr>
              <w:spacing w:after="0" w:line="360" w:lineRule="auto"/>
              <w:jc w:val="center"/>
              <w:rPr>
                <w:rFonts w:ascii="Times New Roman" w:eastAsiaTheme="minorEastAsia" w:hAnsi="Times New Roman"/>
                <w:lang w:eastAsia="zh-CN"/>
              </w:rPr>
            </w:pPr>
          </w:p>
        </w:tc>
      </w:tr>
      <w:tr w:rsidR="00C13647" w:rsidRPr="006656EB" w14:paraId="61A81652" w14:textId="77777777" w:rsidTr="00020519">
        <w:trPr>
          <w:trHeight w:val="253"/>
        </w:trPr>
        <w:tc>
          <w:tcPr>
            <w:tcW w:w="1980" w:type="dxa"/>
          </w:tcPr>
          <w:p w14:paraId="5D8FD7AA" w14:textId="38F409B8" w:rsidR="00C13647" w:rsidRPr="006656EB" w:rsidRDefault="00104808"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Decreased class A</w:t>
            </w:r>
          </w:p>
        </w:tc>
        <w:tc>
          <w:tcPr>
            <w:tcW w:w="885" w:type="dxa"/>
          </w:tcPr>
          <w:p w14:paraId="725179FC" w14:textId="59E6037E"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0.084</w:t>
            </w:r>
          </w:p>
        </w:tc>
        <w:tc>
          <w:tcPr>
            <w:tcW w:w="885" w:type="dxa"/>
          </w:tcPr>
          <w:p w14:paraId="3AC1A199" w14:textId="53B66124"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0.607</w:t>
            </w:r>
          </w:p>
        </w:tc>
        <w:tc>
          <w:tcPr>
            <w:tcW w:w="885" w:type="dxa"/>
          </w:tcPr>
          <w:p w14:paraId="31613789" w14:textId="16168431"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0.111</w:t>
            </w:r>
          </w:p>
        </w:tc>
        <w:tc>
          <w:tcPr>
            <w:tcW w:w="886" w:type="dxa"/>
          </w:tcPr>
          <w:p w14:paraId="799C4B26" w14:textId="16A17A04"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0.497</w:t>
            </w:r>
          </w:p>
        </w:tc>
        <w:tc>
          <w:tcPr>
            <w:tcW w:w="885" w:type="dxa"/>
          </w:tcPr>
          <w:p w14:paraId="7BFBDC79" w14:textId="269B8AE1"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-0.059</w:t>
            </w:r>
          </w:p>
        </w:tc>
        <w:tc>
          <w:tcPr>
            <w:tcW w:w="885" w:type="dxa"/>
          </w:tcPr>
          <w:p w14:paraId="08460EEA" w14:textId="0C9E41C2"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0.716</w:t>
            </w:r>
          </w:p>
        </w:tc>
        <w:tc>
          <w:tcPr>
            <w:tcW w:w="885" w:type="dxa"/>
          </w:tcPr>
          <w:p w14:paraId="02B6CB5A" w14:textId="042FDFB7"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0.011</w:t>
            </w:r>
          </w:p>
        </w:tc>
        <w:tc>
          <w:tcPr>
            <w:tcW w:w="886" w:type="dxa"/>
          </w:tcPr>
          <w:p w14:paraId="39A3F2D8" w14:textId="6E77D172" w:rsidR="00C13647"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0.948</w:t>
            </w:r>
          </w:p>
        </w:tc>
      </w:tr>
      <w:tr w:rsidR="005C4BFE" w:rsidRPr="006656EB" w14:paraId="6DB600BD" w14:textId="77777777" w:rsidTr="00020519">
        <w:trPr>
          <w:trHeight w:val="253"/>
        </w:trPr>
        <w:tc>
          <w:tcPr>
            <w:tcW w:w="1980" w:type="dxa"/>
          </w:tcPr>
          <w:p w14:paraId="25DF9494" w14:textId="69724CFF" w:rsidR="005C4BFE" w:rsidRPr="006656EB" w:rsidRDefault="005E382F"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Decreased class B</w:t>
            </w:r>
          </w:p>
        </w:tc>
        <w:tc>
          <w:tcPr>
            <w:tcW w:w="885" w:type="dxa"/>
          </w:tcPr>
          <w:p w14:paraId="0D53AEC3" w14:textId="0D15D840" w:rsidR="005C4BFE"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-0.151</w:t>
            </w:r>
          </w:p>
        </w:tc>
        <w:tc>
          <w:tcPr>
            <w:tcW w:w="885" w:type="dxa"/>
          </w:tcPr>
          <w:p w14:paraId="5E641CC5" w14:textId="2A10075B" w:rsidR="005C4BFE"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0.353</w:t>
            </w:r>
          </w:p>
        </w:tc>
        <w:tc>
          <w:tcPr>
            <w:tcW w:w="885" w:type="dxa"/>
          </w:tcPr>
          <w:p w14:paraId="41B098AB" w14:textId="30AFFFB1" w:rsidR="005C4BFE" w:rsidRPr="006656EB" w:rsidRDefault="003F2662"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-0.184</w:t>
            </w:r>
          </w:p>
        </w:tc>
        <w:tc>
          <w:tcPr>
            <w:tcW w:w="886" w:type="dxa"/>
          </w:tcPr>
          <w:p w14:paraId="2EDDAF90" w14:textId="0D5B89D5"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0.255</w:t>
            </w:r>
          </w:p>
        </w:tc>
        <w:tc>
          <w:tcPr>
            <w:tcW w:w="885" w:type="dxa"/>
          </w:tcPr>
          <w:p w14:paraId="09A5002E" w14:textId="659FA088"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-0.137</w:t>
            </w:r>
          </w:p>
        </w:tc>
        <w:tc>
          <w:tcPr>
            <w:tcW w:w="885" w:type="dxa"/>
          </w:tcPr>
          <w:p w14:paraId="1A04A886" w14:textId="7C33A5BD"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0.400</w:t>
            </w:r>
          </w:p>
        </w:tc>
        <w:tc>
          <w:tcPr>
            <w:tcW w:w="885" w:type="dxa"/>
          </w:tcPr>
          <w:p w14:paraId="3FC1DEEB" w14:textId="3D87099F"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-0.068</w:t>
            </w:r>
          </w:p>
        </w:tc>
        <w:tc>
          <w:tcPr>
            <w:tcW w:w="886" w:type="dxa"/>
          </w:tcPr>
          <w:p w14:paraId="0B91A6BB" w14:textId="2E51ECDB"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0.676</w:t>
            </w:r>
          </w:p>
        </w:tc>
      </w:tr>
      <w:tr w:rsidR="005C4BFE" w:rsidRPr="006656EB" w14:paraId="32DF5E9A" w14:textId="77777777" w:rsidTr="00020519">
        <w:trPr>
          <w:trHeight w:val="253"/>
        </w:trPr>
        <w:tc>
          <w:tcPr>
            <w:tcW w:w="1980" w:type="dxa"/>
          </w:tcPr>
          <w:p w14:paraId="5D3FA113" w14:textId="1C19E209" w:rsidR="005C4BFE" w:rsidRPr="006656EB" w:rsidRDefault="005E382F"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Decreased class C</w:t>
            </w:r>
          </w:p>
        </w:tc>
        <w:tc>
          <w:tcPr>
            <w:tcW w:w="885" w:type="dxa"/>
          </w:tcPr>
          <w:p w14:paraId="6D134D8F" w14:textId="0E078C0C"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-0.026</w:t>
            </w:r>
          </w:p>
        </w:tc>
        <w:tc>
          <w:tcPr>
            <w:tcW w:w="885" w:type="dxa"/>
          </w:tcPr>
          <w:p w14:paraId="18936A3A" w14:textId="54E9CFD7"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0.874</w:t>
            </w:r>
          </w:p>
        </w:tc>
        <w:tc>
          <w:tcPr>
            <w:tcW w:w="885" w:type="dxa"/>
          </w:tcPr>
          <w:p w14:paraId="6A5EEF89" w14:textId="79F6BA03"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0.059</w:t>
            </w:r>
          </w:p>
        </w:tc>
        <w:tc>
          <w:tcPr>
            <w:tcW w:w="886" w:type="dxa"/>
          </w:tcPr>
          <w:p w14:paraId="57184B03" w14:textId="129391D2"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0.720</w:t>
            </w:r>
          </w:p>
        </w:tc>
        <w:tc>
          <w:tcPr>
            <w:tcW w:w="885" w:type="dxa"/>
          </w:tcPr>
          <w:p w14:paraId="5A028FAD" w14:textId="6C30BDE1"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-0.154</w:t>
            </w:r>
          </w:p>
        </w:tc>
        <w:tc>
          <w:tcPr>
            <w:tcW w:w="885" w:type="dxa"/>
          </w:tcPr>
          <w:p w14:paraId="2F4EB4AB" w14:textId="318B0922"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0.342</w:t>
            </w:r>
          </w:p>
        </w:tc>
        <w:tc>
          <w:tcPr>
            <w:tcW w:w="885" w:type="dxa"/>
          </w:tcPr>
          <w:p w14:paraId="7975CF45" w14:textId="390415ED"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-0.300</w:t>
            </w:r>
          </w:p>
        </w:tc>
        <w:tc>
          <w:tcPr>
            <w:tcW w:w="886" w:type="dxa"/>
          </w:tcPr>
          <w:p w14:paraId="379D9163" w14:textId="0030F552" w:rsidR="005C4BFE" w:rsidRPr="006656EB" w:rsidRDefault="009411F7"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0.060</w:t>
            </w:r>
          </w:p>
        </w:tc>
      </w:tr>
      <w:tr w:rsidR="005C4BFE" w:rsidRPr="006656EB" w14:paraId="397BFEE7" w14:textId="77777777" w:rsidTr="00020519">
        <w:trPr>
          <w:trHeight w:val="253"/>
        </w:trPr>
        <w:tc>
          <w:tcPr>
            <w:tcW w:w="1980" w:type="dxa"/>
          </w:tcPr>
          <w:p w14:paraId="55B9EC37" w14:textId="578AC757" w:rsidR="005C4BFE" w:rsidRPr="006656EB" w:rsidRDefault="005E382F"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Contribution</w:t>
            </w:r>
          </w:p>
        </w:tc>
        <w:tc>
          <w:tcPr>
            <w:tcW w:w="885" w:type="dxa"/>
          </w:tcPr>
          <w:p w14:paraId="58A7CCA0" w14:textId="77777777" w:rsidR="005C4BFE" w:rsidRPr="006656EB" w:rsidRDefault="005C4BFE" w:rsidP="00CA2F30">
            <w:pPr>
              <w:spacing w:after="0" w:line="360" w:lineRule="auto"/>
              <w:jc w:val="center"/>
              <w:rPr>
                <w:rFonts w:ascii="Times New Roman" w:hAnsi="Times New Roman"/>
                <w:lang w:eastAsia="zh-CN"/>
              </w:rPr>
            </w:pPr>
          </w:p>
        </w:tc>
        <w:tc>
          <w:tcPr>
            <w:tcW w:w="885" w:type="dxa"/>
          </w:tcPr>
          <w:p w14:paraId="3861FD61" w14:textId="77777777" w:rsidR="005C4BFE" w:rsidRPr="006656EB" w:rsidRDefault="005C4BFE" w:rsidP="00CA2F30">
            <w:pPr>
              <w:spacing w:after="0" w:line="360" w:lineRule="auto"/>
              <w:jc w:val="center"/>
              <w:rPr>
                <w:rFonts w:ascii="Times New Roman" w:hAnsi="Times New Roman"/>
                <w:lang w:eastAsia="zh-CN"/>
              </w:rPr>
            </w:pPr>
          </w:p>
        </w:tc>
        <w:tc>
          <w:tcPr>
            <w:tcW w:w="885" w:type="dxa"/>
          </w:tcPr>
          <w:p w14:paraId="22423141" w14:textId="77777777" w:rsidR="005C4BFE" w:rsidRPr="006656EB" w:rsidRDefault="005C4BFE" w:rsidP="00CA2F30">
            <w:pPr>
              <w:spacing w:after="0" w:line="360" w:lineRule="auto"/>
              <w:jc w:val="center"/>
              <w:rPr>
                <w:rFonts w:ascii="Times New Roman" w:hAnsi="Times New Roman"/>
                <w:lang w:eastAsia="zh-CN"/>
              </w:rPr>
            </w:pPr>
          </w:p>
        </w:tc>
        <w:tc>
          <w:tcPr>
            <w:tcW w:w="886" w:type="dxa"/>
          </w:tcPr>
          <w:p w14:paraId="60685B3C" w14:textId="77777777" w:rsidR="005C4BFE" w:rsidRPr="006656EB" w:rsidRDefault="005C4BFE" w:rsidP="00CA2F30">
            <w:pPr>
              <w:spacing w:after="0" w:line="360" w:lineRule="auto"/>
              <w:jc w:val="center"/>
              <w:rPr>
                <w:rFonts w:ascii="Times New Roman" w:hAnsi="Times New Roman"/>
                <w:lang w:eastAsia="zh-CN"/>
              </w:rPr>
            </w:pPr>
          </w:p>
        </w:tc>
        <w:tc>
          <w:tcPr>
            <w:tcW w:w="885" w:type="dxa"/>
          </w:tcPr>
          <w:p w14:paraId="1E80F7B9" w14:textId="77777777" w:rsidR="005C4BFE" w:rsidRPr="006656EB" w:rsidRDefault="005C4BFE" w:rsidP="00CA2F30">
            <w:pPr>
              <w:spacing w:after="0" w:line="360" w:lineRule="auto"/>
              <w:jc w:val="center"/>
              <w:rPr>
                <w:rFonts w:ascii="Times New Roman" w:hAnsi="Times New Roman"/>
                <w:lang w:eastAsia="zh-CN"/>
              </w:rPr>
            </w:pPr>
          </w:p>
        </w:tc>
        <w:tc>
          <w:tcPr>
            <w:tcW w:w="885" w:type="dxa"/>
          </w:tcPr>
          <w:p w14:paraId="54AC2F66" w14:textId="77777777" w:rsidR="005C4BFE" w:rsidRPr="006656EB" w:rsidRDefault="005C4BFE" w:rsidP="00CA2F30">
            <w:pPr>
              <w:spacing w:after="0" w:line="360" w:lineRule="auto"/>
              <w:jc w:val="center"/>
              <w:rPr>
                <w:rFonts w:ascii="Times New Roman" w:hAnsi="Times New Roman"/>
                <w:lang w:eastAsia="zh-CN"/>
              </w:rPr>
            </w:pPr>
          </w:p>
        </w:tc>
        <w:tc>
          <w:tcPr>
            <w:tcW w:w="885" w:type="dxa"/>
          </w:tcPr>
          <w:p w14:paraId="6CA348EC" w14:textId="77777777" w:rsidR="005C4BFE" w:rsidRPr="006656EB" w:rsidRDefault="005C4BFE" w:rsidP="00CA2F30">
            <w:pPr>
              <w:spacing w:after="0" w:line="360" w:lineRule="auto"/>
              <w:jc w:val="center"/>
              <w:rPr>
                <w:rFonts w:ascii="Times New Roman" w:hAnsi="Times New Roman"/>
                <w:lang w:eastAsia="zh-CN"/>
              </w:rPr>
            </w:pPr>
          </w:p>
        </w:tc>
        <w:tc>
          <w:tcPr>
            <w:tcW w:w="886" w:type="dxa"/>
          </w:tcPr>
          <w:p w14:paraId="4F318304" w14:textId="77777777" w:rsidR="005C4BFE" w:rsidRPr="006656EB" w:rsidRDefault="005C4BFE" w:rsidP="00CA2F30">
            <w:pPr>
              <w:spacing w:after="0" w:line="360" w:lineRule="auto"/>
              <w:jc w:val="center"/>
              <w:rPr>
                <w:rFonts w:ascii="Times New Roman" w:hAnsi="Times New Roman"/>
                <w:lang w:eastAsia="zh-CN"/>
              </w:rPr>
            </w:pPr>
          </w:p>
        </w:tc>
      </w:tr>
      <w:tr w:rsidR="005C4BFE" w:rsidRPr="006656EB" w14:paraId="65CC726F" w14:textId="77777777" w:rsidTr="00020519">
        <w:trPr>
          <w:trHeight w:val="253"/>
        </w:trPr>
        <w:tc>
          <w:tcPr>
            <w:tcW w:w="1980" w:type="dxa"/>
          </w:tcPr>
          <w:p w14:paraId="2E986A46" w14:textId="48F2E129" w:rsidR="005C4BFE" w:rsidRPr="006656EB" w:rsidRDefault="005E382F"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Decreased class A</w:t>
            </w:r>
          </w:p>
        </w:tc>
        <w:tc>
          <w:tcPr>
            <w:tcW w:w="885" w:type="dxa"/>
          </w:tcPr>
          <w:p w14:paraId="2831D8AC" w14:textId="74EA4183" w:rsidR="005C4BFE" w:rsidRPr="006656EB" w:rsidRDefault="004D68AA"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0.100</w:t>
            </w:r>
          </w:p>
        </w:tc>
        <w:tc>
          <w:tcPr>
            <w:tcW w:w="885" w:type="dxa"/>
          </w:tcPr>
          <w:p w14:paraId="1B51FEC7" w14:textId="5B30EC9D" w:rsidR="005C4BFE" w:rsidRPr="006656EB" w:rsidRDefault="004D68AA"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0.541</w:t>
            </w:r>
          </w:p>
        </w:tc>
        <w:tc>
          <w:tcPr>
            <w:tcW w:w="885" w:type="dxa"/>
          </w:tcPr>
          <w:p w14:paraId="33A7C5ED" w14:textId="357BF998" w:rsidR="005C4BFE" w:rsidRPr="006656EB" w:rsidRDefault="004D68AA"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0.167</w:t>
            </w:r>
          </w:p>
        </w:tc>
        <w:tc>
          <w:tcPr>
            <w:tcW w:w="886" w:type="dxa"/>
          </w:tcPr>
          <w:p w14:paraId="4660E053" w14:textId="72023227" w:rsidR="005C4BFE" w:rsidRPr="006656EB" w:rsidRDefault="004D68AA"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0.304</w:t>
            </w:r>
          </w:p>
        </w:tc>
        <w:tc>
          <w:tcPr>
            <w:tcW w:w="885" w:type="dxa"/>
          </w:tcPr>
          <w:p w14:paraId="0D8AB815" w14:textId="0122366D" w:rsidR="005C4BFE" w:rsidRPr="006656EB" w:rsidRDefault="004D68AA"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-0.028</w:t>
            </w:r>
          </w:p>
        </w:tc>
        <w:tc>
          <w:tcPr>
            <w:tcW w:w="885" w:type="dxa"/>
          </w:tcPr>
          <w:p w14:paraId="1DC4AEA2" w14:textId="51054920" w:rsidR="005C4BFE" w:rsidRPr="006656EB" w:rsidRDefault="004D68AA"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0.8</w:t>
            </w:r>
            <w:r w:rsidR="00751AB5" w:rsidRPr="006656EB">
              <w:rPr>
                <w:rFonts w:ascii="Times New Roman" w:eastAsiaTheme="minorEastAsia" w:hAnsi="Times New Roman"/>
                <w:lang w:eastAsia="zh-CN"/>
              </w:rPr>
              <w:t>6</w:t>
            </w:r>
            <w:r w:rsidRPr="006656EB">
              <w:rPr>
                <w:rFonts w:ascii="Times New Roman" w:eastAsiaTheme="minorEastAsia" w:hAnsi="Times New Roman"/>
                <w:lang w:eastAsia="zh-CN"/>
              </w:rPr>
              <w:t>2</w:t>
            </w:r>
          </w:p>
        </w:tc>
        <w:tc>
          <w:tcPr>
            <w:tcW w:w="885" w:type="dxa"/>
          </w:tcPr>
          <w:p w14:paraId="1D6C4EC0" w14:textId="268F823A" w:rsidR="005C4BFE" w:rsidRPr="006656EB" w:rsidRDefault="004D68AA"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-0.152</w:t>
            </w:r>
          </w:p>
        </w:tc>
        <w:tc>
          <w:tcPr>
            <w:tcW w:w="886" w:type="dxa"/>
          </w:tcPr>
          <w:p w14:paraId="5F15E3AE" w14:textId="0A62A74B" w:rsidR="005C4BFE" w:rsidRPr="006656EB" w:rsidRDefault="004D68AA"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0.349</w:t>
            </w:r>
          </w:p>
        </w:tc>
      </w:tr>
      <w:tr w:rsidR="005C4BFE" w:rsidRPr="006656EB" w14:paraId="69E3AC27" w14:textId="77777777" w:rsidTr="00CA2F30">
        <w:trPr>
          <w:trHeight w:val="253"/>
        </w:trPr>
        <w:tc>
          <w:tcPr>
            <w:tcW w:w="1980" w:type="dxa"/>
            <w:tcBorders>
              <w:bottom w:val="single" w:sz="4" w:space="0" w:color="auto"/>
            </w:tcBorders>
          </w:tcPr>
          <w:p w14:paraId="04BB1946" w14:textId="7CCD3FC1" w:rsidR="005C4BFE" w:rsidRPr="006656EB" w:rsidRDefault="005E382F"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Increased class D</w:t>
            </w:r>
          </w:p>
        </w:tc>
        <w:tc>
          <w:tcPr>
            <w:tcW w:w="885" w:type="dxa"/>
            <w:tcBorders>
              <w:bottom w:val="single" w:sz="4" w:space="0" w:color="auto"/>
            </w:tcBorders>
          </w:tcPr>
          <w:p w14:paraId="18C552F2" w14:textId="16FE9EEC" w:rsidR="005C4BFE" w:rsidRPr="006656EB" w:rsidRDefault="004D68AA"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0.127</w:t>
            </w:r>
          </w:p>
        </w:tc>
        <w:tc>
          <w:tcPr>
            <w:tcW w:w="885" w:type="dxa"/>
            <w:tcBorders>
              <w:bottom w:val="single" w:sz="4" w:space="0" w:color="auto"/>
            </w:tcBorders>
          </w:tcPr>
          <w:p w14:paraId="650BD073" w14:textId="0B10BEBC" w:rsidR="005C4BFE" w:rsidRPr="006656EB" w:rsidRDefault="004D68AA"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0.434</w:t>
            </w:r>
          </w:p>
        </w:tc>
        <w:tc>
          <w:tcPr>
            <w:tcW w:w="885" w:type="dxa"/>
            <w:tcBorders>
              <w:bottom w:val="single" w:sz="4" w:space="0" w:color="auto"/>
            </w:tcBorders>
          </w:tcPr>
          <w:p w14:paraId="1148B102" w14:textId="237EA57D" w:rsidR="005C4BFE" w:rsidRPr="006656EB" w:rsidRDefault="004D68AA"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0.012</w:t>
            </w:r>
          </w:p>
        </w:tc>
        <w:tc>
          <w:tcPr>
            <w:tcW w:w="886" w:type="dxa"/>
            <w:tcBorders>
              <w:bottom w:val="single" w:sz="4" w:space="0" w:color="auto"/>
            </w:tcBorders>
          </w:tcPr>
          <w:p w14:paraId="2CBB5C6A" w14:textId="73F084A3" w:rsidR="005C4BFE" w:rsidRPr="006656EB" w:rsidRDefault="00020519"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0.944</w:t>
            </w:r>
          </w:p>
        </w:tc>
        <w:tc>
          <w:tcPr>
            <w:tcW w:w="885" w:type="dxa"/>
            <w:tcBorders>
              <w:bottom w:val="single" w:sz="4" w:space="0" w:color="auto"/>
            </w:tcBorders>
          </w:tcPr>
          <w:p w14:paraId="2AD51B50" w14:textId="202D778C" w:rsidR="005C4BFE" w:rsidRPr="006656EB" w:rsidRDefault="00020519"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0.216</w:t>
            </w:r>
          </w:p>
        </w:tc>
        <w:tc>
          <w:tcPr>
            <w:tcW w:w="885" w:type="dxa"/>
            <w:tcBorders>
              <w:bottom w:val="single" w:sz="4" w:space="0" w:color="auto"/>
            </w:tcBorders>
          </w:tcPr>
          <w:p w14:paraId="4C858682" w14:textId="1D2FAAB2" w:rsidR="005C4BFE" w:rsidRPr="006656EB" w:rsidRDefault="00020519"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0.181</w:t>
            </w:r>
          </w:p>
        </w:tc>
        <w:tc>
          <w:tcPr>
            <w:tcW w:w="885" w:type="dxa"/>
            <w:tcBorders>
              <w:bottom w:val="single" w:sz="4" w:space="0" w:color="auto"/>
            </w:tcBorders>
          </w:tcPr>
          <w:p w14:paraId="3985F6C7" w14:textId="23F55A8E" w:rsidR="005C4BFE" w:rsidRPr="006656EB" w:rsidRDefault="00020519" w:rsidP="00CA2F30">
            <w:pPr>
              <w:spacing w:after="0" w:line="360" w:lineRule="auto"/>
              <w:jc w:val="center"/>
              <w:rPr>
                <w:rFonts w:ascii="Times New Roman" w:eastAsiaTheme="minorEastAsia" w:hAnsi="Times New Roman"/>
                <w:lang w:eastAsia="zh-CN"/>
              </w:rPr>
            </w:pPr>
            <w:r w:rsidRPr="006656EB">
              <w:rPr>
                <w:rFonts w:ascii="Times New Roman" w:eastAsiaTheme="minorEastAsia" w:hAnsi="Times New Roman"/>
                <w:lang w:eastAsia="zh-CN"/>
              </w:rPr>
              <w:t>0.491</w:t>
            </w:r>
          </w:p>
        </w:tc>
        <w:tc>
          <w:tcPr>
            <w:tcW w:w="886" w:type="dxa"/>
            <w:tcBorders>
              <w:bottom w:val="single" w:sz="4" w:space="0" w:color="auto"/>
            </w:tcBorders>
          </w:tcPr>
          <w:p w14:paraId="63590A0E" w14:textId="4870FF66" w:rsidR="00020519" w:rsidRPr="006656EB" w:rsidRDefault="00020519" w:rsidP="00CA2F30">
            <w:pPr>
              <w:spacing w:after="0" w:line="360" w:lineRule="auto"/>
              <w:jc w:val="center"/>
              <w:rPr>
                <w:rFonts w:ascii="Times New Roman" w:eastAsiaTheme="minorEastAsia" w:hAnsi="Times New Roman"/>
                <w:b/>
                <w:bCs/>
                <w:lang w:eastAsia="zh-CN"/>
              </w:rPr>
            </w:pPr>
            <w:r w:rsidRPr="006656EB">
              <w:rPr>
                <w:rFonts w:ascii="Times New Roman" w:eastAsiaTheme="minorEastAsia" w:hAnsi="Times New Roman"/>
                <w:b/>
                <w:bCs/>
                <w:lang w:eastAsia="zh-CN"/>
              </w:rPr>
              <w:t>0.001</w:t>
            </w:r>
          </w:p>
        </w:tc>
      </w:tr>
    </w:tbl>
    <w:p w14:paraId="0FA55CF0" w14:textId="32C09E5B" w:rsidR="004D0608" w:rsidRPr="006656EB" w:rsidRDefault="009A43E8" w:rsidP="00DB7C56">
      <w:pPr>
        <w:spacing w:line="360" w:lineRule="auto"/>
        <w:rPr>
          <w:rFonts w:ascii="Times New Roman" w:hAnsi="Times New Roman"/>
          <w:i/>
          <w:iCs/>
        </w:rPr>
      </w:pPr>
      <w:r w:rsidRPr="006656EB">
        <w:rPr>
          <w:rFonts w:ascii="Times New Roman" w:hAnsi="Times New Roman"/>
        </w:rPr>
        <w:t xml:space="preserve">FTND: Fagerström Test for Nicotine Dependence; </w:t>
      </w:r>
      <w:r w:rsidRPr="006656EB">
        <w:rPr>
          <w:rFonts w:ascii="Times New Roman" w:hAnsi="Times New Roman"/>
          <w:i/>
          <w:iCs/>
        </w:rPr>
        <w:t>DSM-V: Diagnostic and Statistical Manual of Mental Disorders, Fifth Edition.</w:t>
      </w:r>
      <w:r w:rsidR="0079662A" w:rsidRPr="006656EB">
        <w:rPr>
          <w:rFonts w:ascii="Times New Roman" w:hAnsi="Times New Roman"/>
          <w:i/>
          <w:iCs/>
        </w:rPr>
        <w:t xml:space="preserve"> </w:t>
      </w:r>
    </w:p>
    <w:p w14:paraId="6B7A32A4" w14:textId="37F010AA" w:rsidR="00DD63D5" w:rsidRPr="006656EB" w:rsidRDefault="00DD63D5" w:rsidP="00DD63D5">
      <w:pPr>
        <w:pStyle w:val="Heading6"/>
        <w:spacing w:line="360" w:lineRule="auto"/>
        <w:ind w:left="0"/>
        <w:rPr>
          <w:rFonts w:ascii="Times New Roman" w:hAnsi="Times New Roman"/>
          <w:lang w:val="en-US"/>
        </w:rPr>
      </w:pPr>
      <w:r w:rsidRPr="006656EB">
        <w:rPr>
          <w:rFonts w:ascii="Times New Roman" w:hAnsi="Times New Roman"/>
          <w:lang w:val="en-US"/>
        </w:rPr>
        <w:t>The relationship between the increased duration of class C and the incr</w:t>
      </w:r>
      <w:r w:rsidR="00BB4F15" w:rsidRPr="006656EB">
        <w:rPr>
          <w:rFonts w:ascii="Times New Roman" w:hAnsi="Times New Roman"/>
          <w:lang w:val="en-US"/>
        </w:rPr>
        <w:t>e</w:t>
      </w:r>
      <w:r w:rsidRPr="006656EB">
        <w:rPr>
          <w:rFonts w:ascii="Times New Roman" w:hAnsi="Times New Roman"/>
          <w:lang w:val="en-US"/>
        </w:rPr>
        <w:t>ased craving ratings was fully mediated by the increased posterior alpha power</w:t>
      </w:r>
    </w:p>
    <w:p w14:paraId="2287E659" w14:textId="6A03B75C" w:rsidR="00DD63D5" w:rsidRPr="006656EB" w:rsidRDefault="00DD63D5" w:rsidP="00DB7C56">
      <w:pPr>
        <w:spacing w:line="360" w:lineRule="auto"/>
        <w:rPr>
          <w:rFonts w:ascii="Times New Roman" w:hAnsi="Times New Roman"/>
        </w:rPr>
      </w:pPr>
      <w:r w:rsidRPr="006656EB">
        <w:rPr>
          <w:rFonts w:ascii="Times New Roman" w:hAnsi="Times New Roman"/>
        </w:rPr>
        <w:t>In the first step of the mediation analysis, the increased posterior alpha power was regressed on the increased duration of class C. Higher increased duration of class C significantly predicted higher increased posterior alpha power (</w:t>
      </w:r>
      <w:r w:rsidRPr="006656EB">
        <w:rPr>
          <w:rFonts w:ascii="Times New Roman" w:hAnsi="Times New Roman" w:hint="eastAsia"/>
        </w:rPr>
        <w:t>β</w:t>
      </w:r>
      <w:r w:rsidRPr="006656EB">
        <w:rPr>
          <w:rFonts w:ascii="Times New Roman" w:hAnsi="Times New Roman"/>
        </w:rPr>
        <w:t xml:space="preserve"> = 0.475</w:t>
      </w:r>
      <w:r w:rsidRPr="006656EB">
        <w:rPr>
          <w:rFonts w:ascii="Times New Roman" w:hAnsi="Times New Roman" w:hint="eastAsia"/>
        </w:rPr>
        <w:t>,</w:t>
      </w:r>
      <w:r w:rsidRPr="006656EB">
        <w:rPr>
          <w:rFonts w:ascii="Times New Roman" w:hAnsi="Times New Roman"/>
        </w:rPr>
        <w:t xml:space="preserve"> SE = 0.143, </w:t>
      </w:r>
      <w:r w:rsidRPr="006656EB">
        <w:rPr>
          <w:rFonts w:ascii="Times New Roman" w:hAnsi="Times New Roman"/>
          <w:i/>
        </w:rPr>
        <w:t>t</w:t>
      </w:r>
      <w:r w:rsidRPr="006656EB">
        <w:rPr>
          <w:rFonts w:ascii="Times New Roman" w:hAnsi="Times New Roman"/>
        </w:rPr>
        <w:t xml:space="preserve"> = 3.323, </w:t>
      </w:r>
      <w:r w:rsidRPr="006656EB">
        <w:rPr>
          <w:rFonts w:ascii="Times New Roman" w:hAnsi="Times New Roman"/>
          <w:i/>
        </w:rPr>
        <w:t>P</w:t>
      </w:r>
      <w:r w:rsidRPr="006656EB">
        <w:rPr>
          <w:rFonts w:ascii="Times New Roman" w:hAnsi="Times New Roman"/>
        </w:rPr>
        <w:t xml:space="preserve"> = 0.002). Secondly, the increased craving ratings was regressed on the increased duration of class C</w:t>
      </w:r>
      <w:r w:rsidRPr="006656EB">
        <w:rPr>
          <w:rFonts w:ascii="Times New Roman" w:hAnsi="Times New Roman" w:hint="eastAsia"/>
        </w:rPr>
        <w:t>.</w:t>
      </w:r>
      <w:r w:rsidRPr="006656EB">
        <w:rPr>
          <w:rFonts w:ascii="Times New Roman" w:hAnsi="Times New Roman"/>
        </w:rPr>
        <w:t xml:space="preserve"> Higher increased duration of class C significantly predicted higher increased craving ratings (</w:t>
      </w:r>
      <w:r w:rsidRPr="006656EB">
        <w:rPr>
          <w:rFonts w:ascii="Times New Roman" w:hAnsi="Times New Roman" w:hint="eastAsia"/>
        </w:rPr>
        <w:t>β</w:t>
      </w:r>
      <w:r w:rsidRPr="006656EB">
        <w:rPr>
          <w:rFonts w:ascii="Times New Roman" w:hAnsi="Times New Roman" w:hint="eastAsia"/>
        </w:rPr>
        <w:t xml:space="preserve"> </w:t>
      </w:r>
      <w:r w:rsidRPr="006656EB">
        <w:rPr>
          <w:rFonts w:ascii="Times New Roman" w:hAnsi="Times New Roman"/>
        </w:rPr>
        <w:t xml:space="preserve">= 0.382, SE = 0.150, </w:t>
      </w:r>
      <w:r w:rsidRPr="006656EB">
        <w:rPr>
          <w:rFonts w:ascii="Times New Roman" w:hAnsi="Times New Roman"/>
          <w:i/>
        </w:rPr>
        <w:t>t</w:t>
      </w:r>
      <w:r w:rsidRPr="006656EB">
        <w:rPr>
          <w:rFonts w:ascii="Times New Roman" w:hAnsi="Times New Roman"/>
        </w:rPr>
        <w:t xml:space="preserve"> = 2.544, </w:t>
      </w:r>
      <w:r w:rsidRPr="006656EB">
        <w:rPr>
          <w:rFonts w:ascii="Times New Roman" w:hAnsi="Times New Roman"/>
          <w:i/>
        </w:rPr>
        <w:t>P</w:t>
      </w:r>
      <w:r w:rsidRPr="006656EB">
        <w:rPr>
          <w:rFonts w:ascii="Times New Roman" w:hAnsi="Times New Roman"/>
        </w:rPr>
        <w:t xml:space="preserve"> = 0.015). Thirdly, the increased craving ratings was regressed on the increased duration of class C together with the increased posterior alpha power. Higher increased posterior alpha power significantly predicted higher increased craving ratings (</w:t>
      </w:r>
      <w:r w:rsidRPr="006656EB">
        <w:rPr>
          <w:rFonts w:ascii="Times New Roman" w:hAnsi="Times New Roman" w:hint="eastAsia"/>
        </w:rPr>
        <w:t>β</w:t>
      </w:r>
      <w:r w:rsidRPr="006656EB">
        <w:rPr>
          <w:rFonts w:ascii="Times New Roman" w:hAnsi="Times New Roman"/>
        </w:rPr>
        <w:t xml:space="preserve"> = 0.335, SE = 0.164, </w:t>
      </w:r>
      <w:r w:rsidRPr="006656EB">
        <w:rPr>
          <w:rFonts w:ascii="Times New Roman" w:hAnsi="Times New Roman"/>
          <w:i/>
        </w:rPr>
        <w:t>t</w:t>
      </w:r>
      <w:r w:rsidRPr="006656EB">
        <w:rPr>
          <w:rFonts w:ascii="Times New Roman" w:hAnsi="Times New Roman"/>
        </w:rPr>
        <w:t xml:space="preserve"> = 2.045, </w:t>
      </w:r>
      <w:r w:rsidRPr="006656EB">
        <w:rPr>
          <w:rFonts w:ascii="Times New Roman" w:hAnsi="Times New Roman"/>
          <w:i/>
        </w:rPr>
        <w:t>P</w:t>
      </w:r>
      <w:r w:rsidRPr="006656EB">
        <w:rPr>
          <w:rFonts w:ascii="Times New Roman" w:hAnsi="Times New Roman"/>
        </w:rPr>
        <w:t xml:space="preserve"> = 0.048). The relationship between the increased duration of class C and the increased craving ratings decreased in strength with the presence of the increased posterior alpha power and was not significant (</w:t>
      </w:r>
      <w:r w:rsidRPr="006656EB">
        <w:rPr>
          <w:rFonts w:ascii="Times New Roman" w:hAnsi="Times New Roman" w:hint="eastAsia"/>
        </w:rPr>
        <w:t>β</w:t>
      </w:r>
      <w:r w:rsidRPr="006656EB">
        <w:rPr>
          <w:rFonts w:ascii="Times New Roman" w:hAnsi="Times New Roman" w:hint="eastAsia"/>
        </w:rPr>
        <w:t xml:space="preserve"> </w:t>
      </w:r>
      <w:r w:rsidRPr="006656EB">
        <w:rPr>
          <w:rFonts w:ascii="Times New Roman" w:hAnsi="Times New Roman"/>
        </w:rPr>
        <w:t xml:space="preserve">= 0.223, SE = 0.164, </w:t>
      </w:r>
      <w:r w:rsidRPr="006656EB">
        <w:rPr>
          <w:rFonts w:ascii="Times New Roman" w:hAnsi="Times New Roman"/>
          <w:i/>
        </w:rPr>
        <w:t>t</w:t>
      </w:r>
      <w:r w:rsidRPr="006656EB">
        <w:rPr>
          <w:rFonts w:ascii="Times New Roman" w:hAnsi="Times New Roman"/>
        </w:rPr>
        <w:t xml:space="preserve"> = 1.361, </w:t>
      </w:r>
      <w:r w:rsidRPr="006656EB">
        <w:rPr>
          <w:rFonts w:ascii="Times New Roman" w:hAnsi="Times New Roman"/>
          <w:i/>
        </w:rPr>
        <w:t>P</w:t>
      </w:r>
      <w:r w:rsidRPr="006656EB">
        <w:rPr>
          <w:rFonts w:ascii="Times New Roman" w:hAnsi="Times New Roman"/>
        </w:rPr>
        <w:t xml:space="preserve"> = 0.182). The mediation analysis indicated that the increased posterior alpha power fully mediated the effect of the increased duration of class C on the increased craving ratings.  </w:t>
      </w:r>
    </w:p>
    <w:sectPr w:rsidR="00DD63D5" w:rsidRPr="006656EB" w:rsidSect="000667EA">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2E9A" w14:textId="77777777" w:rsidR="00D118DC" w:rsidRDefault="00D118DC" w:rsidP="001B170B">
      <w:pPr>
        <w:spacing w:after="0" w:line="240" w:lineRule="auto"/>
      </w:pPr>
      <w:r>
        <w:separator/>
      </w:r>
    </w:p>
  </w:endnote>
  <w:endnote w:type="continuationSeparator" w:id="0">
    <w:p w14:paraId="2D994AFC" w14:textId="77777777" w:rsidR="00D118DC" w:rsidRDefault="00D118DC"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934AACC" w:rsidR="00B52F7D" w:rsidRDefault="00B52F7D">
    <w:pPr>
      <w:pStyle w:val="Footer"/>
      <w:jc w:val="right"/>
    </w:pPr>
    <w:r>
      <w:fldChar w:fldCharType="begin"/>
    </w:r>
    <w:r>
      <w:instrText>PAGE   \* MERGEFORMAT</w:instrText>
    </w:r>
    <w:r>
      <w:fldChar w:fldCharType="separate"/>
    </w:r>
    <w:r w:rsidR="007E26D4" w:rsidRPr="007E26D4">
      <w:rPr>
        <w:noProof/>
        <w:lang w:val="de-DE"/>
      </w:rPr>
      <w:t>6</w:t>
    </w:r>
    <w:r>
      <w:fldChar w:fldCharType="end"/>
    </w:r>
  </w:p>
  <w:p w14:paraId="06B828EF" w14:textId="77777777" w:rsidR="00B52F7D" w:rsidRDefault="00B5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FA54" w14:textId="77777777" w:rsidR="00D118DC" w:rsidRDefault="00D118DC" w:rsidP="001B170B">
      <w:pPr>
        <w:spacing w:after="0" w:line="240" w:lineRule="auto"/>
      </w:pPr>
      <w:r>
        <w:separator/>
      </w:r>
    </w:p>
  </w:footnote>
  <w:footnote w:type="continuationSeparator" w:id="0">
    <w:p w14:paraId="07E13C0A" w14:textId="77777777" w:rsidR="00D118DC" w:rsidRDefault="00D118DC"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69495974">
    <w:abstractNumId w:val="2"/>
  </w:num>
  <w:num w:numId="2" w16cid:durableId="1863933570">
    <w:abstractNumId w:val="3"/>
  </w:num>
  <w:num w:numId="3" w16cid:durableId="1771075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989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04"/>
    <w:rsid w:val="00007372"/>
    <w:rsid w:val="00015D91"/>
    <w:rsid w:val="00020519"/>
    <w:rsid w:val="000450B2"/>
    <w:rsid w:val="000477ED"/>
    <w:rsid w:val="00050A28"/>
    <w:rsid w:val="000667EA"/>
    <w:rsid w:val="00072D44"/>
    <w:rsid w:val="00074DCD"/>
    <w:rsid w:val="000A3DCF"/>
    <w:rsid w:val="000B108E"/>
    <w:rsid w:val="000C28AF"/>
    <w:rsid w:val="000C4CA5"/>
    <w:rsid w:val="000D66FD"/>
    <w:rsid w:val="000E53B9"/>
    <w:rsid w:val="001007C1"/>
    <w:rsid w:val="00104808"/>
    <w:rsid w:val="0012261C"/>
    <w:rsid w:val="00133297"/>
    <w:rsid w:val="00141F4D"/>
    <w:rsid w:val="001675D7"/>
    <w:rsid w:val="00171B7E"/>
    <w:rsid w:val="00174887"/>
    <w:rsid w:val="00176FF1"/>
    <w:rsid w:val="001A7837"/>
    <w:rsid w:val="001B170B"/>
    <w:rsid w:val="001B275B"/>
    <w:rsid w:val="001C0027"/>
    <w:rsid w:val="001C7DA8"/>
    <w:rsid w:val="001F35D9"/>
    <w:rsid w:val="001F3B69"/>
    <w:rsid w:val="001F4237"/>
    <w:rsid w:val="001F5639"/>
    <w:rsid w:val="00210168"/>
    <w:rsid w:val="002149EC"/>
    <w:rsid w:val="00220107"/>
    <w:rsid w:val="0024761F"/>
    <w:rsid w:val="00273499"/>
    <w:rsid w:val="002741DC"/>
    <w:rsid w:val="002764A9"/>
    <w:rsid w:val="002773C6"/>
    <w:rsid w:val="00291011"/>
    <w:rsid w:val="002956C4"/>
    <w:rsid w:val="002A617F"/>
    <w:rsid w:val="002D4961"/>
    <w:rsid w:val="002E3128"/>
    <w:rsid w:val="002F26A3"/>
    <w:rsid w:val="00301E24"/>
    <w:rsid w:val="00302F53"/>
    <w:rsid w:val="00307114"/>
    <w:rsid w:val="00312C1D"/>
    <w:rsid w:val="003252CD"/>
    <w:rsid w:val="00356141"/>
    <w:rsid w:val="003824FD"/>
    <w:rsid w:val="00390DFE"/>
    <w:rsid w:val="003A1D5A"/>
    <w:rsid w:val="003A5531"/>
    <w:rsid w:val="003B0F00"/>
    <w:rsid w:val="003B56FF"/>
    <w:rsid w:val="003C14D8"/>
    <w:rsid w:val="003C47BE"/>
    <w:rsid w:val="003E0B6B"/>
    <w:rsid w:val="003E71A0"/>
    <w:rsid w:val="003F2662"/>
    <w:rsid w:val="00412E3D"/>
    <w:rsid w:val="004272E1"/>
    <w:rsid w:val="00443414"/>
    <w:rsid w:val="00446204"/>
    <w:rsid w:val="00462636"/>
    <w:rsid w:val="004662FC"/>
    <w:rsid w:val="00471521"/>
    <w:rsid w:val="0047628B"/>
    <w:rsid w:val="004A2C9C"/>
    <w:rsid w:val="004B414E"/>
    <w:rsid w:val="004C0F9B"/>
    <w:rsid w:val="004C1642"/>
    <w:rsid w:val="004D0608"/>
    <w:rsid w:val="004D6765"/>
    <w:rsid w:val="004D68AA"/>
    <w:rsid w:val="004E415B"/>
    <w:rsid w:val="004E4695"/>
    <w:rsid w:val="00504C74"/>
    <w:rsid w:val="00524FBC"/>
    <w:rsid w:val="00547A4E"/>
    <w:rsid w:val="00550BE8"/>
    <w:rsid w:val="005616B9"/>
    <w:rsid w:val="00574D86"/>
    <w:rsid w:val="005A3362"/>
    <w:rsid w:val="005A4F7B"/>
    <w:rsid w:val="005B7F10"/>
    <w:rsid w:val="005C4BFE"/>
    <w:rsid w:val="005D39DD"/>
    <w:rsid w:val="005D3FDF"/>
    <w:rsid w:val="005E382F"/>
    <w:rsid w:val="005E3EB3"/>
    <w:rsid w:val="005E42E9"/>
    <w:rsid w:val="00615284"/>
    <w:rsid w:val="00627175"/>
    <w:rsid w:val="00643AC5"/>
    <w:rsid w:val="0065590C"/>
    <w:rsid w:val="00660FDD"/>
    <w:rsid w:val="006656EB"/>
    <w:rsid w:val="006714B7"/>
    <w:rsid w:val="006715A9"/>
    <w:rsid w:val="00673ADF"/>
    <w:rsid w:val="00673FF8"/>
    <w:rsid w:val="006856C5"/>
    <w:rsid w:val="006A3FBC"/>
    <w:rsid w:val="006B0A43"/>
    <w:rsid w:val="006D55AA"/>
    <w:rsid w:val="006D6BE7"/>
    <w:rsid w:val="006E4ED7"/>
    <w:rsid w:val="006E5143"/>
    <w:rsid w:val="006F0944"/>
    <w:rsid w:val="006F0DBB"/>
    <w:rsid w:val="006F63CE"/>
    <w:rsid w:val="00706144"/>
    <w:rsid w:val="00713419"/>
    <w:rsid w:val="00713CBA"/>
    <w:rsid w:val="00721932"/>
    <w:rsid w:val="0073285F"/>
    <w:rsid w:val="00742F97"/>
    <w:rsid w:val="007503C1"/>
    <w:rsid w:val="00751AB5"/>
    <w:rsid w:val="00753D16"/>
    <w:rsid w:val="00764D03"/>
    <w:rsid w:val="00782468"/>
    <w:rsid w:val="00783C11"/>
    <w:rsid w:val="0079662A"/>
    <w:rsid w:val="007E26D4"/>
    <w:rsid w:val="00814E01"/>
    <w:rsid w:val="00823CDE"/>
    <w:rsid w:val="0083093B"/>
    <w:rsid w:val="008320DC"/>
    <w:rsid w:val="00837D96"/>
    <w:rsid w:val="00841F56"/>
    <w:rsid w:val="0084251B"/>
    <w:rsid w:val="00843D66"/>
    <w:rsid w:val="00847E57"/>
    <w:rsid w:val="00861F3F"/>
    <w:rsid w:val="00862774"/>
    <w:rsid w:val="00873663"/>
    <w:rsid w:val="008876CF"/>
    <w:rsid w:val="008914AD"/>
    <w:rsid w:val="00891D10"/>
    <w:rsid w:val="00892B39"/>
    <w:rsid w:val="008932FD"/>
    <w:rsid w:val="008935EC"/>
    <w:rsid w:val="00893B21"/>
    <w:rsid w:val="008C6B2B"/>
    <w:rsid w:val="008D0A4D"/>
    <w:rsid w:val="008F0343"/>
    <w:rsid w:val="009023D6"/>
    <w:rsid w:val="00903AB9"/>
    <w:rsid w:val="0091035C"/>
    <w:rsid w:val="00914131"/>
    <w:rsid w:val="009411F7"/>
    <w:rsid w:val="009522D8"/>
    <w:rsid w:val="00953252"/>
    <w:rsid w:val="00962DBE"/>
    <w:rsid w:val="0096500A"/>
    <w:rsid w:val="00967A15"/>
    <w:rsid w:val="00971A83"/>
    <w:rsid w:val="009827C9"/>
    <w:rsid w:val="009A20E8"/>
    <w:rsid w:val="009A43E8"/>
    <w:rsid w:val="009B707A"/>
    <w:rsid w:val="009D3590"/>
    <w:rsid w:val="009E124F"/>
    <w:rsid w:val="009E5A40"/>
    <w:rsid w:val="009E71E0"/>
    <w:rsid w:val="009F17F1"/>
    <w:rsid w:val="009F3F22"/>
    <w:rsid w:val="009F4936"/>
    <w:rsid w:val="009F5F1D"/>
    <w:rsid w:val="00A04DF5"/>
    <w:rsid w:val="00A06890"/>
    <w:rsid w:val="00A10A68"/>
    <w:rsid w:val="00A278E2"/>
    <w:rsid w:val="00A305F8"/>
    <w:rsid w:val="00A327F2"/>
    <w:rsid w:val="00A33539"/>
    <w:rsid w:val="00A43EEE"/>
    <w:rsid w:val="00A564B8"/>
    <w:rsid w:val="00A6667A"/>
    <w:rsid w:val="00A67D5F"/>
    <w:rsid w:val="00A72688"/>
    <w:rsid w:val="00A82D39"/>
    <w:rsid w:val="00AB1796"/>
    <w:rsid w:val="00AB3D81"/>
    <w:rsid w:val="00AC4F58"/>
    <w:rsid w:val="00AC7604"/>
    <w:rsid w:val="00AD352E"/>
    <w:rsid w:val="00AD4312"/>
    <w:rsid w:val="00B01929"/>
    <w:rsid w:val="00B32CD4"/>
    <w:rsid w:val="00B345AE"/>
    <w:rsid w:val="00B4085C"/>
    <w:rsid w:val="00B41F67"/>
    <w:rsid w:val="00B52F7D"/>
    <w:rsid w:val="00B5628D"/>
    <w:rsid w:val="00B6622B"/>
    <w:rsid w:val="00B676DE"/>
    <w:rsid w:val="00BA4496"/>
    <w:rsid w:val="00BB4F15"/>
    <w:rsid w:val="00BB7626"/>
    <w:rsid w:val="00BC79A5"/>
    <w:rsid w:val="00BD224B"/>
    <w:rsid w:val="00BD23D7"/>
    <w:rsid w:val="00BE52EB"/>
    <w:rsid w:val="00C039E6"/>
    <w:rsid w:val="00C03E27"/>
    <w:rsid w:val="00C13647"/>
    <w:rsid w:val="00C17027"/>
    <w:rsid w:val="00C174DD"/>
    <w:rsid w:val="00C23BE2"/>
    <w:rsid w:val="00C25E70"/>
    <w:rsid w:val="00C3583D"/>
    <w:rsid w:val="00C3722C"/>
    <w:rsid w:val="00C37888"/>
    <w:rsid w:val="00C43C26"/>
    <w:rsid w:val="00C527C1"/>
    <w:rsid w:val="00C55096"/>
    <w:rsid w:val="00C76EEA"/>
    <w:rsid w:val="00CA2F30"/>
    <w:rsid w:val="00CA484C"/>
    <w:rsid w:val="00CC1BBC"/>
    <w:rsid w:val="00CE1408"/>
    <w:rsid w:val="00CF329B"/>
    <w:rsid w:val="00CF718A"/>
    <w:rsid w:val="00D118DC"/>
    <w:rsid w:val="00D1445C"/>
    <w:rsid w:val="00D168B4"/>
    <w:rsid w:val="00D22A92"/>
    <w:rsid w:val="00D43722"/>
    <w:rsid w:val="00D55F78"/>
    <w:rsid w:val="00D711E2"/>
    <w:rsid w:val="00D72DC7"/>
    <w:rsid w:val="00D8711D"/>
    <w:rsid w:val="00DB7C56"/>
    <w:rsid w:val="00DC0C1D"/>
    <w:rsid w:val="00DC36F4"/>
    <w:rsid w:val="00DD63D5"/>
    <w:rsid w:val="00DF2686"/>
    <w:rsid w:val="00E106C1"/>
    <w:rsid w:val="00E10DD0"/>
    <w:rsid w:val="00E279E7"/>
    <w:rsid w:val="00E32262"/>
    <w:rsid w:val="00E43057"/>
    <w:rsid w:val="00E47A9B"/>
    <w:rsid w:val="00E52076"/>
    <w:rsid w:val="00E65587"/>
    <w:rsid w:val="00E835D8"/>
    <w:rsid w:val="00E938F4"/>
    <w:rsid w:val="00EA4FE8"/>
    <w:rsid w:val="00EB649E"/>
    <w:rsid w:val="00EC19B0"/>
    <w:rsid w:val="00ED2CA0"/>
    <w:rsid w:val="00EE0FED"/>
    <w:rsid w:val="00F0476D"/>
    <w:rsid w:val="00F11E96"/>
    <w:rsid w:val="00F21763"/>
    <w:rsid w:val="00F40F79"/>
    <w:rsid w:val="00F41AFF"/>
    <w:rsid w:val="00F8087F"/>
    <w:rsid w:val="00FD24C6"/>
    <w:rsid w:val="00FE2A7C"/>
    <w:rsid w:val="00FF27EC"/>
    <w:rsid w:val="00FF6C32"/>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table" w:styleId="TableGrid">
    <w:name w:val="Table Grid"/>
    <w:basedOn w:val="TableNormal"/>
    <w:uiPriority w:val="59"/>
    <w:rsid w:val="00ED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59"/>
    <w:rsid w:val="009F17F1"/>
    <w:pPr>
      <w:jc w:val="both"/>
    </w:pPr>
    <w:rPr>
      <w:rFonts w:eastAsia="Times New Roman"/>
      <w:kern w:val="2"/>
      <w:lang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6144"/>
    <w:rPr>
      <w:rFonts w:asciiTheme="majorHAnsi" w:eastAsia="SimHei" w:hAnsiTheme="majorHAnsi" w:cstheme="majorBidi"/>
      <w:sz w:val="20"/>
      <w:szCs w:val="20"/>
    </w:rPr>
  </w:style>
  <w:style w:type="table" w:customStyle="1" w:styleId="2">
    <w:name w:val="网格型2"/>
    <w:basedOn w:val="TableNormal"/>
    <w:next w:val="TableGrid"/>
    <w:uiPriority w:val="39"/>
    <w:rsid w:val="006A3FBC"/>
    <w:rPr>
      <w:rFonts w:ascii="DengXian" w:hAnsi="DengXian"/>
      <w:kern w:val="2"/>
      <w:sz w:val="21"/>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A7114-DB98-458C-87F7-451FAED6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1228972304@qq.com</dc:creator>
  <cp:keywords/>
  <cp:lastModifiedBy>Annette Butler</cp:lastModifiedBy>
  <cp:revision>2</cp:revision>
  <dcterms:created xsi:type="dcterms:W3CDTF">2022-12-28T10:03:00Z</dcterms:created>
  <dcterms:modified xsi:type="dcterms:W3CDTF">2022-12-28T10:03:00Z</dcterms:modified>
</cp:coreProperties>
</file>