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B40F" w14:textId="77777777" w:rsidR="00316DFE" w:rsidRPr="00316DFE" w:rsidRDefault="00316DFE" w:rsidP="00316DF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CA"/>
        </w:rPr>
        <w:t xml:space="preserve">Appendix 1 – Differences between the EDI and </w:t>
      </w:r>
      <w:proofErr w:type="spellStart"/>
      <w:r w:rsidRPr="00316DFE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CA"/>
        </w:rPr>
        <w:t>AvEDI</w:t>
      </w:r>
      <w:proofErr w:type="spellEnd"/>
    </w:p>
    <w:p w14:paraId="62E2744C" w14:textId="3608C272" w:rsidR="00316DFE" w:rsidRDefault="00316DFE" w:rsidP="00316DFE">
      <w:pPr>
        <w:pStyle w:val="Default"/>
        <w:widowControl w:val="0"/>
        <w:rPr>
          <w:rStyle w:val="SubtleEmphasis"/>
          <w:rFonts w:ascii="Times New Roman" w:hAnsi="Times New Roman" w:cs="Times New Roman"/>
          <w:i w:val="0"/>
          <w:iCs w:val="0"/>
          <w:color w:val="auto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</w:rPr>
        <w:t>Based on the Australian version of the Early Development Instrument (</w:t>
      </w:r>
      <w:proofErr w:type="spell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</w:rPr>
        <w:t>AvEDI</w:t>
      </w:r>
      <w:proofErr w:type="spell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</w:rPr>
        <w:t>) checklist and response criteria for 2009 and the Early Development Instrument (EDI) for 2017/2018.</w:t>
      </w:r>
    </w:p>
    <w:p w14:paraId="09186429" w14:textId="6256CA1A" w:rsidR="00AE5F23" w:rsidRPr="00316DFE" w:rsidRDefault="00AE5F23" w:rsidP="00316DFE">
      <w:pPr>
        <w:pStyle w:val="Default"/>
        <w:widowControl w:val="0"/>
        <w:rPr>
          <w:rFonts w:ascii="Times New Roman" w:hAnsi="Times New Roman" w:cs="Times New Roman"/>
          <w:bCs/>
          <w:color w:val="auto"/>
          <w:lang w:val="en-US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</w:rPr>
        <w:t xml:space="preserve">Refer: </w:t>
      </w:r>
      <w:hyperlink r:id="rId5" w:history="1">
        <w:r w:rsidRPr="00B54745">
          <w:rPr>
            <w:rStyle w:val="Hyperlink"/>
            <w:rFonts w:ascii="Times New Roman" w:hAnsi="Times New Roman" w:cs="Times New Roman"/>
          </w:rPr>
          <w:t>https://edi.offordcentre.com/about/what-is-the-edi/</w:t>
        </w:r>
      </w:hyperlink>
      <w:r>
        <w:rPr>
          <w:rStyle w:val="SubtleEmphasis"/>
          <w:rFonts w:ascii="Times New Roman" w:hAnsi="Times New Roman" w:cs="Times New Roman"/>
          <w:i w:val="0"/>
          <w:iCs w:val="0"/>
          <w:color w:val="auto"/>
        </w:rPr>
        <w:t xml:space="preserve"> and </w:t>
      </w:r>
      <w:hyperlink r:id="rId6" w:history="1">
        <w:r w:rsidRPr="00B54745">
          <w:rPr>
            <w:rStyle w:val="Hyperlink"/>
            <w:rFonts w:ascii="Times New Roman" w:hAnsi="Times New Roman" w:cs="Times New Roman"/>
          </w:rPr>
          <w:t>https://www.aedc.gov.au/researchers/early-development-instrument</w:t>
        </w:r>
      </w:hyperlink>
      <w:r>
        <w:rPr>
          <w:rStyle w:val="SubtleEmphasis"/>
          <w:rFonts w:ascii="Times New Roman" w:hAnsi="Times New Roman" w:cs="Times New Roman"/>
          <w:i w:val="0"/>
          <w:iCs w:val="0"/>
          <w:color w:val="auto"/>
        </w:rPr>
        <w:t xml:space="preserve"> </w:t>
      </w:r>
    </w:p>
    <w:p w14:paraId="24946113" w14:textId="77777777" w:rsidR="00316DFE" w:rsidRPr="00316DFE" w:rsidRDefault="00316DFE" w:rsidP="00316DFE">
      <w:pPr>
        <w:pStyle w:val="Default"/>
        <w:widowControl w:val="0"/>
        <w:rPr>
          <w:rStyle w:val="SubtleEmphasis"/>
          <w:rFonts w:ascii="Times New Roman" w:hAnsi="Times New Roman" w:cs="Times New Roman"/>
          <w:i w:val="0"/>
          <w:iCs w:val="0"/>
          <w:color w:val="auto"/>
        </w:rPr>
      </w:pPr>
    </w:p>
    <w:p w14:paraId="6B5CEB18" w14:textId="77777777" w:rsidR="00316DFE" w:rsidRPr="00316DFE" w:rsidRDefault="00316DFE" w:rsidP="00316DF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Questions asked in the </w:t>
      </w:r>
      <w:proofErr w:type="spell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AvEDI</w:t>
      </w:r>
      <w:proofErr w:type="spell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that are not asked in the EDI:</w:t>
      </w:r>
    </w:p>
    <w:p w14:paraId="66B3E5B6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How would you rate this child’s daily personal hygiene?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Physical Wellbeing section)</w:t>
      </w:r>
    </w:p>
    <w:p w14:paraId="1E8069D6" w14:textId="77777777" w:rsidR="00316DFE" w:rsidRPr="00316DFE" w:rsidRDefault="00316DFE" w:rsidP="00316DFE">
      <w:pPr>
        <w:widowControl w:val="0"/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Questions asked in the EDI that are not asked in the </w:t>
      </w:r>
      <w:proofErr w:type="spell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AvEDI</w:t>
      </w:r>
      <w:proofErr w:type="spell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:</w:t>
      </w:r>
    </w:p>
    <w:p w14:paraId="3F68EDBD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arrive late to school?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Physical Wellbeing section)</w:t>
      </w:r>
    </w:p>
    <w:p w14:paraId="377551F0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show self-confidence?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2AD53BB5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follow directions?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51604839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Is the child upset when left by parent/guardian?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75BF98C2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fidget?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52543373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appear fearful or anxious?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0346AF0E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Is the child shy?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49B64B41" w14:textId="77777777" w:rsidR="00316DFE" w:rsidRPr="00316DFE" w:rsidRDefault="00316DFE" w:rsidP="00316DFE">
      <w:pPr>
        <w:pStyle w:val="ListParagraph"/>
        <w:widowControl w:val="0"/>
        <w:numPr>
          <w:ilvl w:val="0"/>
          <w:numId w:val="2"/>
        </w:numPr>
        <w:tabs>
          <w:tab w:val="left" w:pos="8364"/>
        </w:tabs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</w:pPr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Does the child suck a thumb/finger? (</w:t>
      </w:r>
      <w:proofErr w:type="gramStart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>in</w:t>
      </w:r>
      <w:proofErr w:type="gramEnd"/>
      <w:r w:rsidRPr="00316DFE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CA"/>
        </w:rPr>
        <w:t xml:space="preserve"> Social and Emotional Development section)</w:t>
      </w:r>
    </w:p>
    <w:p w14:paraId="7171EC08" w14:textId="77777777" w:rsidR="00316DFE" w:rsidRPr="00316DFE" w:rsidRDefault="00316DFE" w:rsidP="00316DF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CA"/>
        </w:rPr>
      </w:pPr>
    </w:p>
    <w:p w14:paraId="3A78E392" w14:textId="3A811C03" w:rsidR="00316DFE" w:rsidRPr="00316DFE" w:rsidRDefault="00316DFE" w:rsidP="00316DFE">
      <w:pPr>
        <w:widowControl w:val="0"/>
        <w:spacing w:after="0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CA"/>
        </w:rPr>
      </w:pPr>
    </w:p>
    <w:sectPr w:rsidR="00316DFE" w:rsidRPr="00316DFE" w:rsidSect="006E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410EB"/>
    <w:multiLevelType w:val="hybridMultilevel"/>
    <w:tmpl w:val="05F2912E"/>
    <w:lvl w:ilvl="0" w:tplc="8EFE3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41F6F"/>
    <w:multiLevelType w:val="hybridMultilevel"/>
    <w:tmpl w:val="A42259B0"/>
    <w:lvl w:ilvl="0" w:tplc="2ED04A38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1294">
    <w:abstractNumId w:val="1"/>
  </w:num>
  <w:num w:numId="2" w16cid:durableId="19088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FE"/>
    <w:rsid w:val="00316DFE"/>
    <w:rsid w:val="00537E32"/>
    <w:rsid w:val="00677664"/>
    <w:rsid w:val="006C0184"/>
    <w:rsid w:val="006E6687"/>
    <w:rsid w:val="007C2606"/>
    <w:rsid w:val="00AE5F23"/>
    <w:rsid w:val="00C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DDA4"/>
  <w15:chartTrackingRefBased/>
  <w15:docId w15:val="{38DC585F-EBC1-424C-B449-960FE3A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FE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16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DFE"/>
    <w:pPr>
      <w:ind w:left="720"/>
      <w:contextualSpacing/>
    </w:pPr>
  </w:style>
  <w:style w:type="table" w:styleId="TableGrid">
    <w:name w:val="Table Grid"/>
    <w:basedOn w:val="TableNormal"/>
    <w:uiPriority w:val="39"/>
    <w:rsid w:val="00316D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316DFE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BodyChar">
    <w:name w:val="Body Char"/>
    <w:basedOn w:val="DefaultParagraphFont"/>
    <w:link w:val="Body"/>
    <w:rsid w:val="00316DF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AE5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dc.gov.au/researchers/early-development-instrument" TargetMode="External"/><Relationship Id="rId5" Type="http://schemas.openxmlformats.org/officeDocument/2006/relationships/hyperlink" Target="https://edi.offordcentre.com/about/what-is-the-e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Bell</dc:creator>
  <cp:keywords/>
  <dc:description/>
  <cp:lastModifiedBy>Megan Bell</cp:lastModifiedBy>
  <cp:revision>2</cp:revision>
  <dcterms:created xsi:type="dcterms:W3CDTF">2022-10-19T05:18:00Z</dcterms:created>
  <dcterms:modified xsi:type="dcterms:W3CDTF">2022-10-19T05:18:00Z</dcterms:modified>
</cp:coreProperties>
</file>