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238FE" w14:textId="35C131B4" w:rsidR="005A7240" w:rsidRDefault="00BD1C09" w:rsidP="00BA4FB5">
      <w:pPr>
        <w:spacing w:line="480" w:lineRule="auto"/>
        <w:jc w:val="both"/>
        <w:rPr>
          <w:rFonts w:ascii="Calibri" w:hAnsi="Calibri" w:cs="Calibri"/>
          <w:color w:val="000000"/>
          <w:sz w:val="22"/>
          <w:szCs w:val="22"/>
        </w:rPr>
      </w:pPr>
      <w:r w:rsidRPr="00BA4FB5">
        <w:rPr>
          <w:rFonts w:ascii="Calibri" w:hAnsi="Calibri" w:cs="Calibri"/>
          <w:color w:val="000000"/>
          <w:sz w:val="22"/>
          <w:szCs w:val="22"/>
        </w:rPr>
        <w:t xml:space="preserve">Appendix </w:t>
      </w:r>
      <w:r w:rsidR="00F54B98">
        <w:rPr>
          <w:rFonts w:ascii="Calibri" w:hAnsi="Calibri" w:cs="Calibri"/>
          <w:color w:val="000000"/>
          <w:sz w:val="22"/>
          <w:szCs w:val="22"/>
        </w:rPr>
        <w:t>2</w:t>
      </w:r>
    </w:p>
    <w:p w14:paraId="663891C2" w14:textId="77777777" w:rsidR="005A7240" w:rsidRPr="002D4F13" w:rsidRDefault="005A7240" w:rsidP="005A7240">
      <w:pPr>
        <w:contextualSpacing/>
        <w:jc w:val="both"/>
        <w:rPr>
          <w:rFonts w:ascii="Calibri" w:hAnsi="Calibri"/>
          <w:b/>
          <w:sz w:val="22"/>
          <w:szCs w:val="22"/>
        </w:rPr>
      </w:pPr>
      <w:r w:rsidRPr="002D4F13">
        <w:rPr>
          <w:rFonts w:ascii="Calibri" w:hAnsi="Calibri"/>
          <w:b/>
          <w:sz w:val="22"/>
          <w:szCs w:val="22"/>
        </w:rPr>
        <w:t xml:space="preserve">Patient and public involvement </w:t>
      </w:r>
    </w:p>
    <w:p w14:paraId="4076C8B3" w14:textId="1139CF4F" w:rsidR="007A20B0" w:rsidRPr="003B3C07" w:rsidRDefault="005A7240" w:rsidP="007A20B0">
      <w:pPr>
        <w:spacing w:line="480" w:lineRule="auto"/>
        <w:jc w:val="both"/>
        <w:rPr>
          <w:rFonts w:ascii="Calibri" w:hAnsi="Calibri"/>
          <w:sz w:val="22"/>
          <w:szCs w:val="22"/>
        </w:rPr>
      </w:pPr>
      <w:r w:rsidRPr="004F4F31">
        <w:rPr>
          <w:rFonts w:ascii="Calibri" w:hAnsi="Calibri"/>
          <w:sz w:val="22"/>
          <w:szCs w:val="22"/>
        </w:rPr>
        <w:t xml:space="preserve">Our patient and carer advisory members were involved </w:t>
      </w:r>
      <w:r>
        <w:rPr>
          <w:rFonts w:ascii="Calibri" w:hAnsi="Calibri"/>
          <w:sz w:val="22"/>
          <w:szCs w:val="22"/>
        </w:rPr>
        <w:t>throughout the</w:t>
      </w:r>
      <w:r w:rsidRPr="004F4F31">
        <w:rPr>
          <w:rFonts w:ascii="Calibri" w:hAnsi="Calibri"/>
          <w:sz w:val="22"/>
          <w:szCs w:val="22"/>
        </w:rPr>
        <w:t xml:space="preserve"> research process</w:t>
      </w:r>
      <w:r>
        <w:rPr>
          <w:rFonts w:ascii="Calibri" w:hAnsi="Calibri"/>
          <w:sz w:val="22"/>
          <w:szCs w:val="22"/>
        </w:rPr>
        <w:t>.</w:t>
      </w:r>
      <w:r w:rsidRPr="004F4F31">
        <w:rPr>
          <w:rFonts w:ascii="Calibri" w:hAnsi="Calibri"/>
          <w:sz w:val="22"/>
          <w:szCs w:val="22"/>
          <w:vertAlign w:val="superscript"/>
        </w:rPr>
        <w:t xml:space="preserve"> </w:t>
      </w:r>
      <w:r w:rsidRPr="004F4F31">
        <w:rPr>
          <w:rFonts w:ascii="Calibri" w:hAnsi="Calibri"/>
          <w:sz w:val="22"/>
          <w:szCs w:val="22"/>
        </w:rPr>
        <w:t xml:space="preserve"> </w:t>
      </w:r>
      <w:r>
        <w:rPr>
          <w:rFonts w:ascii="Calibri" w:hAnsi="Calibri"/>
          <w:sz w:val="22"/>
          <w:szCs w:val="22"/>
        </w:rPr>
        <w:t xml:space="preserve">Our panel collaboratively developed the initial research and survey questions. Initial analyses of patient data conducted by the PPI panel also informed the staff study. </w:t>
      </w:r>
      <w:r w:rsidRPr="004F4F31">
        <w:rPr>
          <w:rFonts w:ascii="Calibri" w:hAnsi="Calibri"/>
          <w:sz w:val="22"/>
          <w:szCs w:val="22"/>
        </w:rPr>
        <w:t>Two panel members (</w:t>
      </w:r>
      <w:r>
        <w:rPr>
          <w:rFonts w:ascii="Calibri" w:hAnsi="Calibri"/>
          <w:sz w:val="22"/>
          <w:szCs w:val="22"/>
        </w:rPr>
        <w:t>EM, SA</w:t>
      </w:r>
      <w:r w:rsidRPr="004F4F31">
        <w:rPr>
          <w:rFonts w:ascii="Calibri" w:hAnsi="Calibri"/>
          <w:sz w:val="22"/>
          <w:szCs w:val="22"/>
        </w:rPr>
        <w:t xml:space="preserve">) with lived experience in this area </w:t>
      </w:r>
      <w:r>
        <w:rPr>
          <w:rFonts w:ascii="Calibri" w:hAnsi="Calibri"/>
          <w:sz w:val="22"/>
          <w:szCs w:val="22"/>
        </w:rPr>
        <w:t>reviewed the results, contributed to interpretation,</w:t>
      </w:r>
      <w:r w:rsidRPr="004F4F31">
        <w:rPr>
          <w:rFonts w:ascii="Calibri" w:hAnsi="Calibri"/>
          <w:sz w:val="22"/>
          <w:szCs w:val="22"/>
        </w:rPr>
        <w:t xml:space="preserve"> and are co-authors</w:t>
      </w:r>
      <w:r>
        <w:rPr>
          <w:rFonts w:ascii="Calibri" w:hAnsi="Calibri"/>
          <w:sz w:val="22"/>
          <w:szCs w:val="22"/>
        </w:rPr>
        <w:t xml:space="preserve">. </w:t>
      </w:r>
      <w:r w:rsidRPr="004F4F31">
        <w:rPr>
          <w:rFonts w:ascii="Calibri" w:hAnsi="Calibri"/>
          <w:color w:val="000000" w:themeColor="text1"/>
          <w:sz w:val="22"/>
          <w:szCs w:val="22"/>
        </w:rPr>
        <w:t>T</w:t>
      </w:r>
      <w:r w:rsidRPr="004F4F31">
        <w:rPr>
          <w:rFonts w:ascii="Calibri" w:hAnsi="Calibri"/>
          <w:iCs/>
          <w:color w:val="000000" w:themeColor="text1"/>
          <w:sz w:val="22"/>
          <w:szCs w:val="22"/>
        </w:rPr>
        <w:t xml:space="preserve">his research was also reviewed by a team with experience of mental health problems and their carers who have been specially trained to advise on research proposals and documentation through the Feasibility and Acceptability Support Team for Researchers (FAST-R): a free, confidential service in England provided by the National Institute for Health </w:t>
      </w:r>
      <w:r>
        <w:rPr>
          <w:rFonts w:ascii="Calibri" w:hAnsi="Calibri"/>
          <w:iCs/>
          <w:color w:val="000000" w:themeColor="text1"/>
          <w:sz w:val="22"/>
          <w:szCs w:val="22"/>
        </w:rPr>
        <w:t xml:space="preserve">and Care </w:t>
      </w:r>
      <w:r w:rsidRPr="004F4F31">
        <w:rPr>
          <w:rFonts w:ascii="Calibri" w:hAnsi="Calibri"/>
          <w:iCs/>
          <w:color w:val="000000" w:themeColor="text1"/>
          <w:sz w:val="22"/>
          <w:szCs w:val="22"/>
        </w:rPr>
        <w:t xml:space="preserve">Research (NIHR) funded Maudsley Biomedical Research </w:t>
      </w:r>
      <w:r w:rsidRPr="004F4F31">
        <w:rPr>
          <w:rFonts w:ascii="Calibri" w:hAnsi="Calibri"/>
          <w:iCs/>
          <w:color w:val="212121"/>
          <w:sz w:val="22"/>
          <w:szCs w:val="22"/>
        </w:rPr>
        <w:t>Centre via King’s College London and South London and Maudsley NHS Foundation Trust.</w:t>
      </w:r>
      <w:r w:rsidRPr="004F4F31">
        <w:rPr>
          <w:rFonts w:ascii="Calibri" w:hAnsi="Calibri"/>
          <w:sz w:val="22"/>
          <w:szCs w:val="22"/>
        </w:rPr>
        <w:t xml:space="preserve"> There was patient and public involvement input into our dissemination plan, which includes communicating key findings to relevant patient groups, carers, and mental health services</w:t>
      </w:r>
      <w:r>
        <w:rPr>
          <w:rFonts w:ascii="Calibri" w:hAnsi="Calibri"/>
          <w:sz w:val="22"/>
          <w:szCs w:val="22"/>
        </w:rPr>
        <w:t xml:space="preserve">. </w:t>
      </w:r>
    </w:p>
    <w:p w14:paraId="6D31D522" w14:textId="77777777" w:rsidR="005A7240" w:rsidRDefault="005A7240" w:rsidP="005A7240">
      <w:pPr>
        <w:spacing w:line="480" w:lineRule="auto"/>
        <w:jc w:val="both"/>
        <w:rPr>
          <w:rFonts w:ascii="Calibri" w:hAnsi="Calibri" w:cs="Calibri"/>
          <w:color w:val="000000"/>
          <w:sz w:val="22"/>
          <w:szCs w:val="22"/>
          <w:u w:val="single"/>
        </w:rPr>
      </w:pPr>
    </w:p>
    <w:p w14:paraId="7E3C13DB" w14:textId="61D2C08D" w:rsidR="005A7240" w:rsidRPr="005A7240" w:rsidRDefault="005A7240" w:rsidP="005A7240">
      <w:pPr>
        <w:spacing w:line="480" w:lineRule="auto"/>
        <w:jc w:val="both"/>
        <w:rPr>
          <w:rFonts w:ascii="Calibri" w:hAnsi="Calibri" w:cs="Calibri"/>
          <w:b/>
          <w:color w:val="000000"/>
          <w:sz w:val="22"/>
          <w:szCs w:val="22"/>
        </w:rPr>
      </w:pPr>
      <w:r w:rsidRPr="005A7240">
        <w:rPr>
          <w:rFonts w:ascii="Calibri" w:hAnsi="Calibri" w:cs="Calibri"/>
          <w:b/>
          <w:color w:val="000000"/>
          <w:sz w:val="22"/>
          <w:szCs w:val="22"/>
        </w:rPr>
        <w:t xml:space="preserve">Additional methodological details </w:t>
      </w:r>
    </w:p>
    <w:p w14:paraId="0D1246FB" w14:textId="24B60DC0" w:rsidR="00D078FC" w:rsidRDefault="00BD3E44" w:rsidP="00BA4FB5">
      <w:pPr>
        <w:spacing w:line="480" w:lineRule="auto"/>
        <w:jc w:val="both"/>
        <w:rPr>
          <w:rFonts w:ascii="Calibri" w:hAnsi="Calibri" w:cs="Calibri"/>
          <w:sz w:val="22"/>
          <w:szCs w:val="22"/>
        </w:rPr>
      </w:pPr>
      <w:r w:rsidRPr="00BA4FB5">
        <w:rPr>
          <w:rFonts w:ascii="Calibri" w:hAnsi="Calibri" w:cs="Calibri"/>
          <w:color w:val="000000"/>
          <w:sz w:val="22"/>
          <w:szCs w:val="22"/>
        </w:rPr>
        <w:t xml:space="preserve">LQ (Chartered Psychologist / Research Fellow) conducted interviews in-person at hospitals and by telephone. Interviews lasted between 30 and 90 minutes. Recruitment was complete when we gained comprehensive data that considered divergent views across services within study deadlines. Interviews were audio recorded and transcribed by a University of Manchester approved third party transcription service. </w:t>
      </w:r>
      <w:r w:rsidR="00BD1C09" w:rsidRPr="00BA4FB5">
        <w:rPr>
          <w:rFonts w:ascii="Calibri" w:hAnsi="Calibri" w:cs="Calibri"/>
          <w:sz w:val="22"/>
          <w:szCs w:val="22"/>
        </w:rPr>
        <w:t xml:space="preserve"> </w:t>
      </w:r>
      <w:r w:rsidR="005E2726" w:rsidRPr="00BA4FB5">
        <w:rPr>
          <w:rFonts w:ascii="Calibri" w:hAnsi="Calibri" w:cs="Calibri"/>
          <w:sz w:val="22"/>
          <w:szCs w:val="22"/>
        </w:rPr>
        <w:t>Results were discussed by researchers and clinicians from different backgrounds (qualitative expertise, psychiatry, health services research, nursing) and public contributors to enable triangulation of views and a richer understanding of the data.</w:t>
      </w:r>
      <w:r w:rsidR="000664BF">
        <w:rPr>
          <w:rFonts w:ascii="Calibri" w:hAnsi="Calibri" w:cs="Calibri"/>
          <w:sz w:val="22"/>
          <w:szCs w:val="22"/>
        </w:rPr>
        <w:t xml:space="preserve"> The nomenclature used for quotations is part of a </w:t>
      </w:r>
      <w:r w:rsidR="00D93578">
        <w:rPr>
          <w:rFonts w:ascii="Calibri" w:hAnsi="Calibri" w:cs="Calibri"/>
          <w:sz w:val="22"/>
          <w:szCs w:val="22"/>
        </w:rPr>
        <w:t>pseudo anonymised</w:t>
      </w:r>
      <w:r w:rsidR="000664BF">
        <w:rPr>
          <w:rFonts w:ascii="Calibri" w:hAnsi="Calibri" w:cs="Calibri"/>
          <w:sz w:val="22"/>
          <w:szCs w:val="22"/>
        </w:rPr>
        <w:t xml:space="preserve"> coding system: S refer</w:t>
      </w:r>
      <w:r w:rsidR="00D93578">
        <w:rPr>
          <w:rFonts w:ascii="Calibri" w:hAnsi="Calibri" w:cs="Calibri"/>
          <w:sz w:val="22"/>
          <w:szCs w:val="22"/>
        </w:rPr>
        <w:t>s</w:t>
      </w:r>
      <w:r w:rsidR="000664BF">
        <w:rPr>
          <w:rFonts w:ascii="Calibri" w:hAnsi="Calibri" w:cs="Calibri"/>
          <w:sz w:val="22"/>
          <w:szCs w:val="22"/>
        </w:rPr>
        <w:t xml:space="preserve"> to site, and the P refers to the participant number at that site. </w:t>
      </w:r>
    </w:p>
    <w:p w14:paraId="466A1D07" w14:textId="77777777" w:rsidR="007A20B0" w:rsidRDefault="007A20B0" w:rsidP="00BA4FB5">
      <w:pPr>
        <w:spacing w:line="480" w:lineRule="auto"/>
        <w:jc w:val="both"/>
        <w:rPr>
          <w:rFonts w:ascii="Calibri" w:hAnsi="Calibri" w:cs="Calibri"/>
          <w:sz w:val="22"/>
          <w:szCs w:val="22"/>
        </w:rPr>
      </w:pPr>
      <w:bookmarkStart w:id="0" w:name="_GoBack"/>
      <w:bookmarkEnd w:id="0"/>
    </w:p>
    <w:p w14:paraId="601B2E01" w14:textId="77777777" w:rsidR="007A20B0" w:rsidRDefault="007A20B0" w:rsidP="00BA4FB5">
      <w:pPr>
        <w:spacing w:line="480" w:lineRule="auto"/>
        <w:jc w:val="both"/>
        <w:rPr>
          <w:rFonts w:ascii="Calibri" w:hAnsi="Calibri" w:cs="Calibri"/>
          <w:sz w:val="22"/>
          <w:szCs w:val="22"/>
        </w:rPr>
      </w:pPr>
    </w:p>
    <w:p w14:paraId="33063C08" w14:textId="77777777" w:rsidR="003B3C07" w:rsidRDefault="003B3C07" w:rsidP="00BA4FB5">
      <w:pPr>
        <w:spacing w:line="480" w:lineRule="auto"/>
        <w:jc w:val="both"/>
        <w:rPr>
          <w:rFonts w:ascii="Calibri" w:hAnsi="Calibri" w:cs="Calibri"/>
          <w:sz w:val="22"/>
          <w:szCs w:val="22"/>
        </w:rPr>
      </w:pPr>
    </w:p>
    <w:p w14:paraId="3C1D9F9E" w14:textId="77777777" w:rsidR="003B3C07" w:rsidRPr="00BA4FB5" w:rsidRDefault="003B3C07" w:rsidP="00BA4FB5">
      <w:pPr>
        <w:spacing w:line="480" w:lineRule="auto"/>
        <w:jc w:val="both"/>
        <w:rPr>
          <w:rFonts w:ascii="Calibri" w:hAnsi="Calibri" w:cs="Calibri"/>
          <w:sz w:val="22"/>
          <w:szCs w:val="22"/>
        </w:rPr>
      </w:pPr>
    </w:p>
    <w:p w14:paraId="76B02C48" w14:textId="77777777" w:rsidR="00726D4D" w:rsidRPr="00BA4FB5" w:rsidRDefault="00726D4D" w:rsidP="00BA4FB5">
      <w:pPr>
        <w:spacing w:line="480" w:lineRule="auto"/>
        <w:rPr>
          <w:rFonts w:ascii="Calibri" w:hAnsi="Calibri" w:cs="Calibri"/>
          <w:sz w:val="22"/>
          <w:szCs w:val="22"/>
          <w:u w:val="single"/>
        </w:rPr>
      </w:pPr>
      <w:r w:rsidRPr="00BA4FB5">
        <w:rPr>
          <w:rFonts w:ascii="Calibri" w:hAnsi="Calibri" w:cs="Calibri"/>
          <w:sz w:val="22"/>
          <w:szCs w:val="22"/>
          <w:u w:val="single"/>
        </w:rPr>
        <w:t xml:space="preserve">Pragmatist approach </w:t>
      </w:r>
    </w:p>
    <w:p w14:paraId="1242B278" w14:textId="578135DB" w:rsidR="003B3C07" w:rsidRDefault="00726D4D" w:rsidP="00BA4FB5">
      <w:pPr>
        <w:spacing w:line="480" w:lineRule="auto"/>
        <w:rPr>
          <w:rFonts w:ascii="Calibri" w:hAnsi="Calibri" w:cs="Calibri"/>
          <w:sz w:val="22"/>
          <w:szCs w:val="22"/>
        </w:rPr>
      </w:pPr>
      <w:r w:rsidRPr="00BA4FB5">
        <w:rPr>
          <w:rFonts w:ascii="Calibri" w:hAnsi="Calibri" w:cs="Calibri"/>
          <w:sz w:val="22"/>
          <w:szCs w:val="22"/>
        </w:rPr>
        <w:t>Pragmatism</w:t>
      </w:r>
      <w:r w:rsidR="00BA4FB5" w:rsidRPr="00BA4FB5">
        <w:rPr>
          <w:rFonts w:ascii="Calibri" w:hAnsi="Calibri" w:cs="Calibri"/>
          <w:sz w:val="22"/>
          <w:szCs w:val="22"/>
          <w:vertAlign w:val="superscript"/>
        </w:rPr>
        <w:t>1</w:t>
      </w:r>
      <w:r w:rsidRPr="00BA4FB5">
        <w:rPr>
          <w:rFonts w:ascii="Calibri" w:hAnsi="Calibri" w:cs="Calibri"/>
          <w:sz w:val="22"/>
          <w:szCs w:val="22"/>
        </w:rPr>
        <w:t xml:space="preserve"> is a solution focussed approach that emphases </w:t>
      </w:r>
      <w:proofErr w:type="gramStart"/>
      <w:r w:rsidRPr="00BA4FB5">
        <w:rPr>
          <w:rFonts w:ascii="Calibri" w:hAnsi="Calibri" w:cs="Calibri"/>
          <w:sz w:val="22"/>
          <w:szCs w:val="22"/>
        </w:rPr>
        <w:t>selecting  the</w:t>
      </w:r>
      <w:proofErr w:type="gramEnd"/>
      <w:r w:rsidRPr="00BA4FB5">
        <w:rPr>
          <w:rFonts w:ascii="Calibri" w:hAnsi="Calibri" w:cs="Calibri"/>
          <w:sz w:val="22"/>
          <w:szCs w:val="22"/>
        </w:rPr>
        <w:t xml:space="preserve"> most important methods for the research question. </w:t>
      </w:r>
      <w:r w:rsidR="00BA4FB5" w:rsidRPr="00BA4FB5">
        <w:rPr>
          <w:rFonts w:ascii="Calibri" w:hAnsi="Calibri" w:cs="Calibri"/>
          <w:sz w:val="22"/>
          <w:szCs w:val="22"/>
        </w:rPr>
        <w:t xml:space="preserve">The focus is on translating research into actionable change. </w:t>
      </w:r>
      <w:r w:rsidRPr="00BA4FB5">
        <w:rPr>
          <w:rFonts w:ascii="Calibri" w:hAnsi="Calibri" w:cs="Calibri"/>
          <w:sz w:val="22"/>
          <w:szCs w:val="22"/>
        </w:rPr>
        <w:t xml:space="preserve"> </w:t>
      </w:r>
    </w:p>
    <w:p w14:paraId="12FBFB03" w14:textId="77777777" w:rsidR="003B3C07" w:rsidRPr="00BA4FB5" w:rsidRDefault="003B3C07" w:rsidP="00BA4FB5">
      <w:pPr>
        <w:spacing w:line="480" w:lineRule="auto"/>
        <w:rPr>
          <w:rFonts w:ascii="Calibri" w:hAnsi="Calibri" w:cs="Calibri"/>
          <w:sz w:val="22"/>
          <w:szCs w:val="22"/>
        </w:rPr>
      </w:pPr>
    </w:p>
    <w:p w14:paraId="3796E5F6" w14:textId="0A15DD6D" w:rsidR="00E76967" w:rsidRPr="00BA4FB5" w:rsidRDefault="00E76967" w:rsidP="00BA4FB5">
      <w:pPr>
        <w:spacing w:line="480" w:lineRule="auto"/>
        <w:rPr>
          <w:rFonts w:ascii="Calibri" w:hAnsi="Calibri" w:cs="Calibri"/>
          <w:color w:val="000000"/>
          <w:sz w:val="22"/>
          <w:szCs w:val="22"/>
          <w:u w:val="single"/>
        </w:rPr>
      </w:pPr>
      <w:r w:rsidRPr="00BA4FB5">
        <w:rPr>
          <w:rFonts w:ascii="Calibri" w:hAnsi="Calibri" w:cs="Calibri"/>
          <w:color w:val="000000"/>
          <w:sz w:val="22"/>
          <w:szCs w:val="22"/>
          <w:u w:val="single"/>
        </w:rPr>
        <w:t xml:space="preserve">Sampling </w:t>
      </w:r>
    </w:p>
    <w:p w14:paraId="6D6297FD" w14:textId="728D5517" w:rsidR="007A20B0" w:rsidRPr="00840D7C" w:rsidRDefault="00726D4D" w:rsidP="00BA4FB5">
      <w:pPr>
        <w:spacing w:line="480" w:lineRule="auto"/>
        <w:jc w:val="both"/>
        <w:rPr>
          <w:rFonts w:ascii="Calibri" w:hAnsi="Calibri" w:cs="Calibri"/>
          <w:color w:val="000000"/>
          <w:sz w:val="22"/>
          <w:szCs w:val="22"/>
        </w:rPr>
      </w:pPr>
      <w:r w:rsidRPr="00BA4FB5">
        <w:rPr>
          <w:rFonts w:ascii="Calibri" w:hAnsi="Calibri" w:cs="Calibri"/>
          <w:color w:val="000000"/>
          <w:sz w:val="22"/>
          <w:szCs w:val="22"/>
        </w:rPr>
        <w:t>We recruited participants from randomly selected hospital sites derived from a previous study</w:t>
      </w:r>
      <w:r w:rsidR="003B3C07">
        <w:rPr>
          <w:rFonts w:ascii="Calibri" w:hAnsi="Calibri" w:cs="Calibri"/>
          <w:color w:val="000000"/>
          <w:sz w:val="22"/>
          <w:szCs w:val="22"/>
        </w:rPr>
        <w:t xml:space="preserve"> (see methods)</w:t>
      </w:r>
      <w:r w:rsidRPr="00BA4FB5">
        <w:rPr>
          <w:rFonts w:ascii="Calibri" w:hAnsi="Calibri" w:cs="Calibri"/>
          <w:color w:val="000000"/>
          <w:sz w:val="22"/>
          <w:szCs w:val="22"/>
        </w:rPr>
        <w:t xml:space="preserve">. </w:t>
      </w:r>
      <w:r w:rsidR="00046641">
        <w:rPr>
          <w:rFonts w:ascii="Calibri" w:hAnsi="Calibri" w:cs="Calibri"/>
          <w:color w:val="000000"/>
          <w:sz w:val="22"/>
          <w:szCs w:val="22"/>
        </w:rPr>
        <w:t xml:space="preserve">We purposively sought </w:t>
      </w:r>
      <w:r w:rsidRPr="00BA4FB5">
        <w:rPr>
          <w:rFonts w:ascii="Calibri" w:hAnsi="Calibri" w:cs="Calibri"/>
          <w:color w:val="000000"/>
          <w:sz w:val="22"/>
          <w:szCs w:val="22"/>
        </w:rPr>
        <w:t>to gain alternative insights</w:t>
      </w:r>
      <w:r w:rsidR="007A20B0">
        <w:rPr>
          <w:rFonts w:ascii="Calibri" w:hAnsi="Calibri" w:cs="Calibri"/>
          <w:color w:val="000000"/>
          <w:sz w:val="22"/>
          <w:szCs w:val="22"/>
        </w:rPr>
        <w:t>/ examples of practice</w:t>
      </w:r>
      <w:r w:rsidRPr="00BA4FB5">
        <w:rPr>
          <w:rFonts w:ascii="Calibri" w:hAnsi="Calibri" w:cs="Calibri"/>
          <w:color w:val="000000"/>
          <w:sz w:val="22"/>
          <w:szCs w:val="22"/>
        </w:rPr>
        <w:t xml:space="preserve"> from different team members and/or additional services where possible.</w:t>
      </w:r>
      <w:r w:rsidR="007A20B0">
        <w:rPr>
          <w:rFonts w:ascii="Calibri" w:hAnsi="Calibri" w:cs="Calibri"/>
          <w:color w:val="000000"/>
          <w:sz w:val="22"/>
          <w:szCs w:val="22"/>
        </w:rPr>
        <w:t xml:space="preserve"> Therefore, in total, 39 services (random sample of 32 hospitals plus seven additional services) were invited to take part in the study </w:t>
      </w:r>
      <w:r w:rsidR="007A20B0">
        <w:rPr>
          <w:rFonts w:ascii="Calibri" w:hAnsi="Calibri"/>
          <w:sz w:val="22"/>
          <w:szCs w:val="22"/>
        </w:rPr>
        <w:t>(March 2019- December 2020)</w:t>
      </w:r>
      <w:r w:rsidR="007A20B0">
        <w:rPr>
          <w:rFonts w:ascii="Calibri" w:hAnsi="Calibri" w:cs="Calibri"/>
          <w:sz w:val="22"/>
          <w:szCs w:val="22"/>
        </w:rPr>
        <w:t>.</w:t>
      </w:r>
      <w:r w:rsidR="007A20B0" w:rsidRPr="007A20B0">
        <w:rPr>
          <w:rFonts w:ascii="Calibri" w:hAnsi="Calibri" w:cs="Calibri"/>
          <w:color w:val="000000"/>
          <w:sz w:val="22"/>
          <w:szCs w:val="22"/>
        </w:rPr>
        <w:t xml:space="preserve"> </w:t>
      </w:r>
      <w:r w:rsidR="007A20B0">
        <w:rPr>
          <w:rFonts w:ascii="Calibri" w:hAnsi="Calibri" w:cs="Calibri"/>
          <w:color w:val="000000"/>
          <w:sz w:val="22"/>
          <w:szCs w:val="22"/>
        </w:rPr>
        <w:t>Six sites did not take part, predominately due to lack of research capability and capacity at hospitals, resulting in 33 participating services.</w:t>
      </w:r>
      <w:r w:rsidR="007A20B0" w:rsidRPr="007A20B0">
        <w:rPr>
          <w:rFonts w:ascii="Calibri" w:hAnsi="Calibri"/>
          <w:sz w:val="22"/>
          <w:szCs w:val="22"/>
        </w:rPr>
        <w:t xml:space="preserve"> </w:t>
      </w:r>
      <w:r w:rsidR="00840D7C">
        <w:rPr>
          <w:rFonts w:ascii="Calibri" w:hAnsi="Calibri"/>
          <w:sz w:val="22"/>
          <w:szCs w:val="22"/>
        </w:rPr>
        <w:t xml:space="preserve">One interview was excluded because the participant did not have experience of working in liaison psychiatry, resulting in a total of 32 services. </w:t>
      </w:r>
      <w:r w:rsidR="007A20B0">
        <w:rPr>
          <w:rFonts w:ascii="Calibri" w:hAnsi="Calibri"/>
          <w:sz w:val="22"/>
          <w:szCs w:val="22"/>
        </w:rPr>
        <w:t xml:space="preserve">The final sample included 51 mental health practitioners working in 32 liaison psychiatry services around England. </w:t>
      </w:r>
    </w:p>
    <w:p w14:paraId="7A6DBD51" w14:textId="77777777" w:rsidR="007A20B0" w:rsidRDefault="007A20B0" w:rsidP="00BA4FB5">
      <w:pPr>
        <w:spacing w:line="480" w:lineRule="auto"/>
        <w:jc w:val="both"/>
        <w:rPr>
          <w:rFonts w:ascii="Calibri" w:hAnsi="Calibri" w:cs="Calibri"/>
          <w:color w:val="000000"/>
          <w:sz w:val="22"/>
          <w:szCs w:val="22"/>
        </w:rPr>
      </w:pPr>
    </w:p>
    <w:p w14:paraId="3CED1659" w14:textId="77777777" w:rsidR="00046641" w:rsidRPr="00046641" w:rsidRDefault="007A20B0" w:rsidP="00BA4FB5">
      <w:pPr>
        <w:spacing w:line="480" w:lineRule="auto"/>
        <w:jc w:val="both"/>
        <w:rPr>
          <w:rFonts w:ascii="Calibri" w:hAnsi="Calibri" w:cs="Calibri"/>
          <w:color w:val="000000"/>
          <w:sz w:val="22"/>
          <w:szCs w:val="22"/>
          <w:u w:val="single"/>
        </w:rPr>
      </w:pPr>
      <w:r w:rsidRPr="00046641">
        <w:rPr>
          <w:rFonts w:ascii="Calibri" w:hAnsi="Calibri" w:cs="Calibri"/>
          <w:color w:val="000000"/>
          <w:sz w:val="22"/>
          <w:szCs w:val="22"/>
          <w:u w:val="single"/>
        </w:rPr>
        <w:t xml:space="preserve">Eligibility criteria </w:t>
      </w:r>
    </w:p>
    <w:p w14:paraId="11A32E8A" w14:textId="204D6D6F" w:rsidR="005A7240" w:rsidRDefault="00726D4D" w:rsidP="00BA4FB5">
      <w:pPr>
        <w:spacing w:line="480" w:lineRule="auto"/>
        <w:jc w:val="both"/>
        <w:rPr>
          <w:rFonts w:ascii="Calibri" w:hAnsi="Calibri" w:cs="Calibri"/>
          <w:color w:val="000000"/>
          <w:sz w:val="22"/>
          <w:szCs w:val="22"/>
        </w:rPr>
      </w:pPr>
      <w:r w:rsidRPr="00BA4FB5">
        <w:rPr>
          <w:rFonts w:ascii="Calibri" w:hAnsi="Calibri" w:cs="Calibri"/>
          <w:color w:val="000000"/>
          <w:sz w:val="22"/>
          <w:szCs w:val="22"/>
        </w:rPr>
        <w:t xml:space="preserve">Clinicians were eligible to take part if they had experience of providing psychosocial assessments and/or psychological therapy to people who have harmed themselves. </w:t>
      </w:r>
    </w:p>
    <w:p w14:paraId="07F6ED2A" w14:textId="77777777" w:rsidR="007A20B0" w:rsidRDefault="007A20B0" w:rsidP="00BA4FB5">
      <w:pPr>
        <w:spacing w:line="480" w:lineRule="auto"/>
        <w:jc w:val="both"/>
        <w:rPr>
          <w:rFonts w:ascii="Calibri" w:hAnsi="Calibri" w:cs="Calibri"/>
          <w:color w:val="000000"/>
          <w:sz w:val="22"/>
          <w:szCs w:val="22"/>
        </w:rPr>
      </w:pPr>
    </w:p>
    <w:p w14:paraId="204176AB" w14:textId="3F987991" w:rsidR="005A7240" w:rsidRPr="005D77F8" w:rsidRDefault="005A7240" w:rsidP="00BA4FB5">
      <w:pPr>
        <w:spacing w:line="480" w:lineRule="auto"/>
        <w:jc w:val="both"/>
        <w:rPr>
          <w:rFonts w:ascii="Calibri" w:hAnsi="Calibri" w:cs="Calibri"/>
          <w:b/>
          <w:color w:val="000000"/>
          <w:sz w:val="22"/>
          <w:szCs w:val="22"/>
        </w:rPr>
      </w:pPr>
      <w:r w:rsidRPr="005D77F8">
        <w:rPr>
          <w:rFonts w:ascii="Calibri" w:hAnsi="Calibri" w:cs="Calibri"/>
          <w:b/>
          <w:color w:val="000000"/>
          <w:sz w:val="22"/>
          <w:szCs w:val="22"/>
        </w:rPr>
        <w:t xml:space="preserve">References </w:t>
      </w:r>
    </w:p>
    <w:p w14:paraId="06A011BA" w14:textId="4979622F" w:rsidR="00BA4FB5" w:rsidRPr="00BA4FB5" w:rsidRDefault="00BA4FB5" w:rsidP="00BA4FB5">
      <w:pPr>
        <w:pStyle w:val="ListParagraph"/>
        <w:numPr>
          <w:ilvl w:val="0"/>
          <w:numId w:val="1"/>
        </w:numPr>
        <w:autoSpaceDE w:val="0"/>
        <w:autoSpaceDN w:val="0"/>
        <w:adjustRightInd w:val="0"/>
        <w:spacing w:line="480" w:lineRule="auto"/>
        <w:ind w:right="231"/>
        <w:jc w:val="both"/>
        <w:rPr>
          <w:rFonts w:eastAsiaTheme="minorHAnsi" w:cs="Calibri"/>
          <w:sz w:val="22"/>
          <w:szCs w:val="22"/>
          <w:lang w:val="en-US"/>
        </w:rPr>
      </w:pPr>
      <w:r w:rsidRPr="00BA4FB5">
        <w:rPr>
          <w:rFonts w:eastAsiaTheme="minorHAnsi" w:cs="Calibri"/>
          <w:sz w:val="22"/>
          <w:szCs w:val="22"/>
          <w:lang w:val="en-US"/>
        </w:rPr>
        <w:t xml:space="preserve">Kaushik V and Walsh CA. (2019) Pragmatism as a research paradigm and its implications for social work research. </w:t>
      </w:r>
      <w:r w:rsidRPr="00BA4FB5">
        <w:rPr>
          <w:rFonts w:eastAsiaTheme="minorHAnsi" w:cs="Calibri"/>
          <w:i/>
          <w:iCs/>
          <w:sz w:val="22"/>
          <w:szCs w:val="22"/>
          <w:lang w:val="en-US"/>
        </w:rPr>
        <w:t>Social sciences</w:t>
      </w:r>
      <w:r w:rsidRPr="00BA4FB5">
        <w:rPr>
          <w:rFonts w:eastAsiaTheme="minorHAnsi" w:cs="Calibri"/>
          <w:sz w:val="22"/>
          <w:szCs w:val="22"/>
          <w:lang w:val="en-US"/>
        </w:rPr>
        <w:t>, 8, 255.</w:t>
      </w:r>
    </w:p>
    <w:p w14:paraId="6B9443A8" w14:textId="31F47E17" w:rsidR="004A20CB" w:rsidRPr="00BA4FB5" w:rsidRDefault="004A20CB" w:rsidP="00BA4FB5">
      <w:pPr>
        <w:spacing w:line="480" w:lineRule="auto"/>
        <w:rPr>
          <w:rFonts w:ascii="Calibri" w:hAnsi="Calibri" w:cs="Calibri"/>
          <w:sz w:val="22"/>
          <w:szCs w:val="22"/>
        </w:rPr>
      </w:pPr>
    </w:p>
    <w:p w14:paraId="00C52545" w14:textId="1FDB0731" w:rsidR="00BA4FB5" w:rsidRPr="00BA4FB5" w:rsidRDefault="00BA4FB5">
      <w:pPr>
        <w:spacing w:line="480" w:lineRule="auto"/>
        <w:rPr>
          <w:rFonts w:ascii="Calibri" w:hAnsi="Calibri" w:cs="Calibri"/>
          <w:sz w:val="22"/>
          <w:szCs w:val="22"/>
        </w:rPr>
      </w:pPr>
    </w:p>
    <w:p w14:paraId="3EFDC669" w14:textId="77777777" w:rsidR="00BA4FB5" w:rsidRPr="00BA4FB5" w:rsidRDefault="00BA4FB5">
      <w:pPr>
        <w:spacing w:line="480" w:lineRule="auto"/>
        <w:rPr>
          <w:rFonts w:ascii="Calibri" w:hAnsi="Calibri" w:cs="Calibri"/>
          <w:sz w:val="22"/>
          <w:szCs w:val="22"/>
        </w:rPr>
      </w:pPr>
    </w:p>
    <w:sectPr w:rsidR="00BA4FB5" w:rsidRPr="00BA4FB5" w:rsidSect="00736C84">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177A4" w14:textId="77777777" w:rsidR="009B6FBA" w:rsidRDefault="009B6FBA" w:rsidP="00D93578">
      <w:r>
        <w:separator/>
      </w:r>
    </w:p>
  </w:endnote>
  <w:endnote w:type="continuationSeparator" w:id="0">
    <w:p w14:paraId="3064C170" w14:textId="77777777" w:rsidR="009B6FBA" w:rsidRDefault="009B6FBA" w:rsidP="00D9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9137079"/>
      <w:docPartObj>
        <w:docPartGallery w:val="Page Numbers (Bottom of Page)"/>
        <w:docPartUnique/>
      </w:docPartObj>
    </w:sdtPr>
    <w:sdtContent>
      <w:p w14:paraId="22D257D7" w14:textId="33CB44DB" w:rsidR="00D93578" w:rsidRDefault="00D93578" w:rsidP="000C23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9F0A9" w14:textId="77777777" w:rsidR="00D93578" w:rsidRDefault="00D93578" w:rsidP="00D93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3487999"/>
      <w:docPartObj>
        <w:docPartGallery w:val="Page Numbers (Bottom of Page)"/>
        <w:docPartUnique/>
      </w:docPartObj>
    </w:sdtPr>
    <w:sdtContent>
      <w:p w14:paraId="442F8C3C" w14:textId="65B2DBDC" w:rsidR="00D93578" w:rsidRDefault="00D93578" w:rsidP="000C23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C12830" w14:textId="77777777" w:rsidR="00D93578" w:rsidRDefault="00D93578" w:rsidP="00D935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B7290" w14:textId="77777777" w:rsidR="009B6FBA" w:rsidRDefault="009B6FBA" w:rsidP="00D93578">
      <w:r>
        <w:separator/>
      </w:r>
    </w:p>
  </w:footnote>
  <w:footnote w:type="continuationSeparator" w:id="0">
    <w:p w14:paraId="3A03C377" w14:textId="77777777" w:rsidR="009B6FBA" w:rsidRDefault="009B6FBA" w:rsidP="00D93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B617D"/>
    <w:multiLevelType w:val="hybridMultilevel"/>
    <w:tmpl w:val="9A100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51"/>
    <w:rsid w:val="00013547"/>
    <w:rsid w:val="00046641"/>
    <w:rsid w:val="00061395"/>
    <w:rsid w:val="000664BF"/>
    <w:rsid w:val="001432D6"/>
    <w:rsid w:val="00187851"/>
    <w:rsid w:val="00232092"/>
    <w:rsid w:val="002442A2"/>
    <w:rsid w:val="002B55C9"/>
    <w:rsid w:val="003B3C07"/>
    <w:rsid w:val="0046299A"/>
    <w:rsid w:val="004A109A"/>
    <w:rsid w:val="004A20CB"/>
    <w:rsid w:val="005A7240"/>
    <w:rsid w:val="005D77F8"/>
    <w:rsid w:val="005E2726"/>
    <w:rsid w:val="00634CE7"/>
    <w:rsid w:val="006B0AB3"/>
    <w:rsid w:val="00726D4D"/>
    <w:rsid w:val="00736C84"/>
    <w:rsid w:val="007A20B0"/>
    <w:rsid w:val="007F72A1"/>
    <w:rsid w:val="00840D7C"/>
    <w:rsid w:val="00843779"/>
    <w:rsid w:val="00866BEA"/>
    <w:rsid w:val="00901E8F"/>
    <w:rsid w:val="00911FC4"/>
    <w:rsid w:val="00996490"/>
    <w:rsid w:val="009B6FBA"/>
    <w:rsid w:val="00B56D48"/>
    <w:rsid w:val="00BA4FB5"/>
    <w:rsid w:val="00BD1C09"/>
    <w:rsid w:val="00BD3E44"/>
    <w:rsid w:val="00BE4D86"/>
    <w:rsid w:val="00D027D9"/>
    <w:rsid w:val="00D93578"/>
    <w:rsid w:val="00E4370D"/>
    <w:rsid w:val="00E76967"/>
    <w:rsid w:val="00ED472A"/>
    <w:rsid w:val="00F54B98"/>
    <w:rsid w:val="00F94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8228FF"/>
  <w15:chartTrackingRefBased/>
  <w15:docId w15:val="{42BD67C0-714E-4F45-ADF7-608EC2ED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3E4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26D4D"/>
    <w:rPr>
      <w:sz w:val="16"/>
      <w:szCs w:val="16"/>
    </w:rPr>
  </w:style>
  <w:style w:type="paragraph" w:styleId="CommentText">
    <w:name w:val="annotation text"/>
    <w:basedOn w:val="Normal"/>
    <w:link w:val="CommentTextChar"/>
    <w:uiPriority w:val="99"/>
    <w:unhideWhenUsed/>
    <w:rsid w:val="00726D4D"/>
    <w:rPr>
      <w:rFonts w:ascii="Calibri" w:hAnsi="Calibri"/>
      <w:sz w:val="20"/>
      <w:szCs w:val="20"/>
    </w:rPr>
  </w:style>
  <w:style w:type="character" w:customStyle="1" w:styleId="CommentTextChar">
    <w:name w:val="Comment Text Char"/>
    <w:basedOn w:val="DefaultParagraphFont"/>
    <w:link w:val="CommentText"/>
    <w:uiPriority w:val="99"/>
    <w:rsid w:val="00726D4D"/>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726D4D"/>
    <w:rPr>
      <w:sz w:val="18"/>
      <w:szCs w:val="18"/>
    </w:rPr>
  </w:style>
  <w:style w:type="character" w:customStyle="1" w:styleId="BalloonTextChar">
    <w:name w:val="Balloon Text Char"/>
    <w:basedOn w:val="DefaultParagraphFont"/>
    <w:link w:val="BalloonText"/>
    <w:uiPriority w:val="99"/>
    <w:semiHidden/>
    <w:rsid w:val="00726D4D"/>
    <w:rPr>
      <w:rFonts w:ascii="Times New Roman" w:eastAsia="Times New Roman" w:hAnsi="Times New Roman" w:cs="Times New Roman"/>
      <w:sz w:val="18"/>
      <w:szCs w:val="18"/>
    </w:rPr>
  </w:style>
  <w:style w:type="paragraph" w:styleId="ListParagraph">
    <w:name w:val="List Paragraph"/>
    <w:basedOn w:val="Normal"/>
    <w:uiPriority w:val="34"/>
    <w:qFormat/>
    <w:rsid w:val="00BA4FB5"/>
    <w:pPr>
      <w:ind w:left="720"/>
      <w:contextualSpacing/>
    </w:pPr>
    <w:rPr>
      <w:rFonts w:ascii="Calibri" w:hAnsi="Calibri"/>
    </w:rPr>
  </w:style>
  <w:style w:type="paragraph" w:styleId="Footer">
    <w:name w:val="footer"/>
    <w:basedOn w:val="Normal"/>
    <w:link w:val="FooterChar"/>
    <w:uiPriority w:val="99"/>
    <w:unhideWhenUsed/>
    <w:rsid w:val="00D93578"/>
    <w:pPr>
      <w:tabs>
        <w:tab w:val="center" w:pos="4680"/>
        <w:tab w:val="right" w:pos="9360"/>
      </w:tabs>
    </w:pPr>
  </w:style>
  <w:style w:type="character" w:customStyle="1" w:styleId="FooterChar">
    <w:name w:val="Footer Char"/>
    <w:basedOn w:val="DefaultParagraphFont"/>
    <w:link w:val="Footer"/>
    <w:uiPriority w:val="99"/>
    <w:rsid w:val="00D93578"/>
    <w:rPr>
      <w:rFonts w:ascii="Times New Roman" w:eastAsia="Times New Roman" w:hAnsi="Times New Roman" w:cs="Times New Roman"/>
    </w:rPr>
  </w:style>
  <w:style w:type="character" w:styleId="PageNumber">
    <w:name w:val="page number"/>
    <w:basedOn w:val="DefaultParagraphFont"/>
    <w:uiPriority w:val="99"/>
    <w:semiHidden/>
    <w:unhideWhenUsed/>
    <w:rsid w:val="00D9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Quinlivan</dc:creator>
  <cp:keywords/>
  <dc:description/>
  <cp:lastModifiedBy>Leah Quinlivan</cp:lastModifiedBy>
  <cp:revision>4</cp:revision>
  <dcterms:created xsi:type="dcterms:W3CDTF">2023-01-25T16:34:00Z</dcterms:created>
  <dcterms:modified xsi:type="dcterms:W3CDTF">2023-01-25T16:35:00Z</dcterms:modified>
</cp:coreProperties>
</file>