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0584" w14:textId="3602101D" w:rsidR="00A3606B" w:rsidRPr="00462290" w:rsidRDefault="00DF4151" w:rsidP="00883FAB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MATERIAL</w:t>
      </w:r>
    </w:p>
    <w:p w14:paraId="417BA119" w14:textId="6E91A113" w:rsidR="00A3606B" w:rsidRDefault="00A3606B" w:rsidP="00170082">
      <w:pPr>
        <w:rPr>
          <w:rFonts w:ascii="Arial" w:hAnsi="Arial" w:cs="Arial"/>
          <w:b/>
          <w:bCs/>
          <w:sz w:val="20"/>
          <w:szCs w:val="20"/>
        </w:rPr>
      </w:pPr>
    </w:p>
    <w:p w14:paraId="5A223513" w14:textId="3504E7E8" w:rsidR="00AE18D1" w:rsidRPr="00283239" w:rsidRDefault="00283239" w:rsidP="00DF4151">
      <w:pPr>
        <w:rPr>
          <w:rFonts w:ascii="Arial" w:hAnsi="Arial" w:cs="Arial"/>
          <w:sz w:val="20"/>
          <w:szCs w:val="20"/>
        </w:rPr>
      </w:pPr>
      <w:r w:rsidRPr="00283239">
        <w:rPr>
          <w:rFonts w:ascii="Arial" w:hAnsi="Arial" w:cs="Arial"/>
          <w:sz w:val="20"/>
          <w:szCs w:val="20"/>
        </w:rPr>
        <w:t xml:space="preserve">CAPMEM Paper </w:t>
      </w:r>
      <w:r w:rsidR="00B60E57">
        <w:rPr>
          <w:rFonts w:ascii="Arial" w:hAnsi="Arial" w:cs="Arial"/>
          <w:sz w:val="20"/>
          <w:szCs w:val="20"/>
        </w:rPr>
        <w:t>–</w:t>
      </w:r>
      <w:r w:rsidR="00DF4151">
        <w:rPr>
          <w:rFonts w:ascii="Arial" w:hAnsi="Arial" w:cs="Arial"/>
          <w:sz w:val="20"/>
          <w:szCs w:val="20"/>
        </w:rPr>
        <w:t xml:space="preserve"> BJPsych</w:t>
      </w:r>
      <w:r w:rsidR="00B60E57">
        <w:rPr>
          <w:rFonts w:ascii="Arial" w:hAnsi="Arial" w:cs="Arial"/>
          <w:sz w:val="20"/>
          <w:szCs w:val="20"/>
        </w:rPr>
        <w:t xml:space="preserve"> Open</w:t>
      </w:r>
    </w:p>
    <w:p w14:paraId="40E80347" w14:textId="77777777" w:rsidR="00283239" w:rsidRPr="00283239" w:rsidRDefault="00283239" w:rsidP="00170082">
      <w:pPr>
        <w:rPr>
          <w:rFonts w:ascii="Arial" w:hAnsi="Arial" w:cs="Arial"/>
          <w:sz w:val="20"/>
          <w:szCs w:val="20"/>
        </w:rPr>
      </w:pPr>
    </w:p>
    <w:p w14:paraId="0274CD91" w14:textId="77777777" w:rsidR="00143F62" w:rsidRDefault="00143F62" w:rsidP="007F6879">
      <w:pPr>
        <w:rPr>
          <w:rFonts w:ascii="Arial" w:hAnsi="Arial" w:cs="Arial"/>
          <w:sz w:val="20"/>
          <w:szCs w:val="20"/>
        </w:rPr>
        <w:sectPr w:rsidR="00143F62" w:rsidSect="009904EF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847F6EA" w14:textId="77777777" w:rsidR="00C77470" w:rsidRDefault="00C77470">
      <w:pPr>
        <w:rPr>
          <w:rFonts w:ascii="Arial" w:hAnsi="Arial" w:cs="Arial"/>
          <w:b/>
          <w:bCs/>
          <w:sz w:val="20"/>
          <w:szCs w:val="20"/>
        </w:rPr>
      </w:pPr>
      <w:bookmarkStart w:id="0" w:name="OLE_LINK8"/>
      <w:bookmarkStart w:id="1" w:name="OLE_LINK13"/>
    </w:p>
    <w:p w14:paraId="3EF34B2D" w14:textId="77777777" w:rsidR="00C77470" w:rsidRPr="001235D4" w:rsidRDefault="00C77470" w:rsidP="00C77470">
      <w:pPr>
        <w:spacing w:line="480" w:lineRule="auto"/>
        <w:rPr>
          <w:rFonts w:ascii="Arial" w:hAnsi="Arial" w:cs="Arial"/>
        </w:rPr>
      </w:pPr>
      <w:bookmarkStart w:id="2" w:name="OLE_LINK60"/>
      <w:bookmarkStart w:id="3" w:name="OLE_LINK61"/>
      <w:r>
        <w:rPr>
          <w:rFonts w:ascii="Arial" w:hAnsi="Arial" w:cs="Arial"/>
          <w:b/>
        </w:rPr>
        <w:t xml:space="preserve">Supplementary </w:t>
      </w:r>
      <w:r w:rsidRPr="001235D4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1</w:t>
      </w:r>
      <w:bookmarkEnd w:id="2"/>
      <w:bookmarkEnd w:id="3"/>
      <w:r w:rsidRPr="001235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Diagnosis reported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142"/>
        <w:gridCol w:w="1701"/>
      </w:tblGrid>
      <w:tr w:rsidR="00F97805" w:rsidRPr="00D90B85" w14:paraId="67DAECCA" w14:textId="77777777" w:rsidTr="00700892">
        <w:tc>
          <w:tcPr>
            <w:tcW w:w="4536" w:type="dxa"/>
            <w:tcBorders>
              <w:bottom w:val="single" w:sz="4" w:space="0" w:color="auto"/>
            </w:tcBorders>
          </w:tcPr>
          <w:p w14:paraId="1697CD4D" w14:textId="36E84E1E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90B85">
              <w:rPr>
                <w:rFonts w:ascii="Arial" w:hAnsi="Arial" w:cs="Arial"/>
                <w:b/>
                <w:sz w:val="16"/>
                <w:szCs w:val="16"/>
              </w:rPr>
              <w:t>Diagnosis</w:t>
            </w:r>
            <w:r w:rsidRPr="00F14114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43DA094" w14:textId="054E9474" w:rsidR="00F97805" w:rsidRDefault="00F97805" w:rsidP="006443F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0B85">
              <w:rPr>
                <w:rFonts w:ascii="Arial" w:hAnsi="Arial" w:cs="Arial"/>
                <w:b/>
                <w:sz w:val="16"/>
                <w:szCs w:val="16"/>
              </w:rPr>
              <w:t>Depression</w:t>
            </w:r>
            <w:bookmarkStart w:id="4" w:name="OLE_LINK44"/>
            <w:bookmarkStart w:id="5" w:name="OLE_LINK45"/>
          </w:p>
          <w:p w14:paraId="32A1D32C" w14:textId="4E11BA24" w:rsidR="00F97805" w:rsidRDefault="00F97805" w:rsidP="006443F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group</w:t>
            </w:r>
          </w:p>
          <w:p w14:paraId="58ABAF2E" w14:textId="76793D9D" w:rsidR="00F97805" w:rsidRPr="006443F9" w:rsidRDefault="00F97805" w:rsidP="006443F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443F9">
              <w:rPr>
                <w:rFonts w:ascii="Arial" w:hAnsi="Arial" w:cs="Arial"/>
                <w:bCs/>
                <w:sz w:val="16"/>
                <w:szCs w:val="16"/>
              </w:rPr>
              <w:t>n (%)</w:t>
            </w:r>
            <w:bookmarkEnd w:id="4"/>
            <w:bookmarkEnd w:id="5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E2101" w14:textId="191ECF0C" w:rsidR="00F97805" w:rsidRDefault="00F97805" w:rsidP="002A02CC">
            <w:pPr>
              <w:spacing w:line="276" w:lineRule="auto"/>
              <w:ind w:left="-112"/>
              <w:rPr>
                <w:rFonts w:ascii="Arial" w:hAnsi="Arial" w:cs="Arial"/>
                <w:b/>
                <w:sz w:val="16"/>
                <w:szCs w:val="16"/>
              </w:rPr>
            </w:pPr>
            <w:r w:rsidRPr="00D90B85">
              <w:rPr>
                <w:rFonts w:ascii="Arial" w:hAnsi="Arial" w:cs="Arial"/>
                <w:b/>
                <w:sz w:val="16"/>
                <w:szCs w:val="16"/>
              </w:rPr>
              <w:t>Active controls</w:t>
            </w:r>
          </w:p>
          <w:p w14:paraId="4DF9BC47" w14:textId="745C67B2" w:rsidR="00F97805" w:rsidRDefault="00F97805" w:rsidP="002A02CC">
            <w:pPr>
              <w:spacing w:line="276" w:lineRule="auto"/>
              <w:ind w:left="-1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group</w:t>
            </w:r>
          </w:p>
          <w:p w14:paraId="4D6C57FE" w14:textId="5BBDD76C" w:rsidR="00F97805" w:rsidRPr="006443F9" w:rsidRDefault="00F97805" w:rsidP="002A02CC">
            <w:pPr>
              <w:spacing w:line="276" w:lineRule="auto"/>
              <w:ind w:left="-112" w:firstLine="4"/>
              <w:rPr>
                <w:rFonts w:ascii="Arial" w:hAnsi="Arial" w:cs="Arial"/>
                <w:bCs/>
                <w:sz w:val="16"/>
                <w:szCs w:val="16"/>
              </w:rPr>
            </w:pPr>
            <w:r w:rsidRPr="006443F9">
              <w:rPr>
                <w:rFonts w:ascii="Arial" w:hAnsi="Arial" w:cs="Arial"/>
                <w:bCs/>
                <w:sz w:val="16"/>
                <w:szCs w:val="16"/>
              </w:rPr>
              <w:t>n (%)</w:t>
            </w:r>
          </w:p>
        </w:tc>
      </w:tr>
      <w:tr w:rsidR="00F97805" w:rsidRPr="00D90B85" w14:paraId="68138F68" w14:textId="77777777" w:rsidTr="00700892">
        <w:tc>
          <w:tcPr>
            <w:tcW w:w="45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BAF78B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Organic disorders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B77A7F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56 (7.6)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0E31C4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272 (28.5)</w:t>
            </w:r>
          </w:p>
        </w:tc>
      </w:tr>
      <w:tr w:rsidR="00F97805" w:rsidRPr="00D90B85" w14:paraId="31D8BF98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51717B32" w14:textId="77777777" w:rsidR="00F97805" w:rsidRPr="00D90B85" w:rsidRDefault="00F97805" w:rsidP="003D5678">
            <w:pPr>
              <w:spacing w:line="276" w:lineRule="auto"/>
              <w:ind w:left="32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Dementia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901505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23 (3.1)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7830AD9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139 (14.6)</w:t>
            </w:r>
          </w:p>
        </w:tc>
      </w:tr>
      <w:tr w:rsidR="00F97805" w:rsidRPr="00D90B85" w14:paraId="7C8AE18C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633AEC4E" w14:textId="77777777" w:rsidR="00F97805" w:rsidRPr="00D90B85" w:rsidRDefault="00F97805" w:rsidP="003D5678">
            <w:pPr>
              <w:spacing w:line="276" w:lineRule="auto"/>
              <w:ind w:firstLine="32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Mild cognitive impairment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884E1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6 (0.8)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629B050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51 (5.4)</w:t>
            </w:r>
          </w:p>
        </w:tc>
      </w:tr>
      <w:tr w:rsidR="00F97805" w:rsidRPr="00D90B85" w14:paraId="596BF525" w14:textId="77777777" w:rsidTr="00700892">
        <w:tc>
          <w:tcPr>
            <w:tcW w:w="4536" w:type="dxa"/>
            <w:tcBorders>
              <w:top w:val="nil"/>
              <w:bottom w:val="single" w:sz="4" w:space="0" w:color="BFBFBF" w:themeColor="background1" w:themeShade="BF"/>
            </w:tcBorders>
          </w:tcPr>
          <w:p w14:paraId="76FBACBF" w14:textId="77777777" w:rsidR="00F97805" w:rsidRPr="00D90B85" w:rsidRDefault="00F97805" w:rsidP="003D5678">
            <w:pPr>
              <w:spacing w:line="276" w:lineRule="auto"/>
              <w:ind w:firstLine="32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Other neurodevelopmental disorders</w:t>
            </w:r>
          </w:p>
        </w:tc>
        <w:tc>
          <w:tcPr>
            <w:tcW w:w="1985" w:type="dxa"/>
            <w:tcBorders>
              <w:top w:val="nil"/>
              <w:bottom w:val="single" w:sz="4" w:space="0" w:color="BFBFBF" w:themeColor="background1" w:themeShade="BF"/>
            </w:tcBorders>
          </w:tcPr>
          <w:p w14:paraId="301F0304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29 (3.9)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0C36C06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98 (10.3)</w:t>
            </w:r>
          </w:p>
        </w:tc>
      </w:tr>
      <w:tr w:rsidR="00F97805" w:rsidRPr="00D90B85" w14:paraId="5D4FB33B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1DA881DB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Disorders due to psychoactive substance use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648A7A3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43 (5.8)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2F803B2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37 (3.9)</w:t>
            </w:r>
          </w:p>
        </w:tc>
      </w:tr>
      <w:tr w:rsidR="00F97805" w:rsidRPr="00D90B85" w14:paraId="0E9B1842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559BBE1E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Alcohol use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D95D03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35 (4.7)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7D22D4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26 (2.7)</w:t>
            </w:r>
          </w:p>
        </w:tc>
      </w:tr>
      <w:tr w:rsidR="00F97805" w:rsidRPr="00D90B85" w14:paraId="2FD80E48" w14:textId="77777777" w:rsidTr="00700892">
        <w:tc>
          <w:tcPr>
            <w:tcW w:w="4536" w:type="dxa"/>
            <w:tcBorders>
              <w:top w:val="nil"/>
              <w:bottom w:val="single" w:sz="4" w:space="0" w:color="BFBFBF" w:themeColor="background1" w:themeShade="BF"/>
            </w:tcBorders>
          </w:tcPr>
          <w:p w14:paraId="6EFE470F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Other substance use disorders</w:t>
            </w:r>
          </w:p>
        </w:tc>
        <w:tc>
          <w:tcPr>
            <w:tcW w:w="1985" w:type="dxa"/>
            <w:tcBorders>
              <w:top w:val="nil"/>
              <w:bottom w:val="single" w:sz="4" w:space="0" w:color="BFBFBF" w:themeColor="background1" w:themeShade="BF"/>
            </w:tcBorders>
          </w:tcPr>
          <w:p w14:paraId="2BF8F54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16 (2.2)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8E73F5A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16 (1.7)</w:t>
            </w:r>
          </w:p>
        </w:tc>
      </w:tr>
      <w:tr w:rsidR="00F97805" w:rsidRPr="00D90B85" w14:paraId="10E11A6D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EA8A804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Psychotic disorders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7425C58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89 (12)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7DD9354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295 (31)</w:t>
            </w:r>
          </w:p>
        </w:tc>
      </w:tr>
      <w:tr w:rsidR="00F97805" w:rsidRPr="00D90B85" w14:paraId="56649EC4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26BF8D5C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Schizophrenia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9EBA05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53 (7.2)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D53231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186 (19.5)</w:t>
            </w:r>
          </w:p>
        </w:tc>
      </w:tr>
      <w:tr w:rsidR="00F97805" w:rsidRPr="00D90B85" w14:paraId="7FFD5782" w14:textId="77777777" w:rsidTr="00700892">
        <w:tc>
          <w:tcPr>
            <w:tcW w:w="4536" w:type="dxa"/>
            <w:tcBorders>
              <w:top w:val="nil"/>
              <w:bottom w:val="single" w:sz="4" w:space="0" w:color="BFBFBF" w:themeColor="background1" w:themeShade="BF"/>
            </w:tcBorders>
          </w:tcPr>
          <w:p w14:paraId="6D2BA2C9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Other psychotic disorders</w:t>
            </w:r>
          </w:p>
        </w:tc>
        <w:tc>
          <w:tcPr>
            <w:tcW w:w="1985" w:type="dxa"/>
            <w:tcBorders>
              <w:top w:val="nil"/>
              <w:bottom w:val="single" w:sz="4" w:space="0" w:color="BFBFBF" w:themeColor="background1" w:themeShade="BF"/>
            </w:tcBorders>
          </w:tcPr>
          <w:p w14:paraId="3E10F434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42 (5.7)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2B753A0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119 (12.5)</w:t>
            </w:r>
          </w:p>
        </w:tc>
      </w:tr>
      <w:tr w:rsidR="00F97805" w:rsidRPr="00D90B85" w14:paraId="6B332A2C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513080B" w14:textId="31863CEA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 xml:space="preserve">Mood </w:t>
            </w:r>
            <w:r w:rsidR="00FF5293">
              <w:rPr>
                <w:rFonts w:ascii="Arial" w:hAnsi="Arial" w:cs="Arial"/>
                <w:sz w:val="16"/>
                <w:szCs w:val="16"/>
              </w:rPr>
              <w:t xml:space="preserve">and anxiety </w:t>
            </w:r>
            <w:r w:rsidRPr="00D90B85">
              <w:rPr>
                <w:rFonts w:ascii="Arial" w:hAnsi="Arial" w:cs="Arial"/>
                <w:sz w:val="16"/>
                <w:szCs w:val="16"/>
              </w:rPr>
              <w:t>disorders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628648A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740 (100)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6A5D41B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338 (35.5)</w:t>
            </w:r>
          </w:p>
        </w:tc>
      </w:tr>
      <w:tr w:rsidR="00F97805" w:rsidRPr="00D90B85" w14:paraId="4B85D4FD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24E5BE3E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Depression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C01C6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740 (100)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10F5B84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7805" w:rsidRPr="00D90B85" w14:paraId="369446D7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6848DC81" w14:textId="257EBE4A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 xml:space="preserve">Bipolar </w:t>
            </w:r>
            <w:r w:rsidR="00FF5293">
              <w:rPr>
                <w:rFonts w:ascii="Arial" w:hAnsi="Arial" w:cs="Arial"/>
                <w:sz w:val="16"/>
                <w:szCs w:val="16"/>
              </w:rPr>
              <w:t xml:space="preserve">affective </w:t>
            </w:r>
            <w:r w:rsidRPr="00D90B85">
              <w:rPr>
                <w:rFonts w:ascii="Arial" w:hAnsi="Arial" w:cs="Arial"/>
                <w:sz w:val="16"/>
                <w:szCs w:val="16"/>
              </w:rPr>
              <w:t>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401E99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49 (6.6)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CE2B657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153 (16.1)</w:t>
            </w:r>
          </w:p>
        </w:tc>
      </w:tr>
      <w:tr w:rsidR="00F97805" w:rsidRPr="00D90B85" w14:paraId="4EE17F30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716E74C7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Generalized anxiety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82EBDB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211 (28.5)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A9F0A3F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97 (10.2)</w:t>
            </w:r>
          </w:p>
        </w:tc>
      </w:tr>
      <w:tr w:rsidR="00F97805" w:rsidRPr="00D90B85" w14:paraId="39E9E56B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3BD92762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Panic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C8B75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78 (10.5)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32F3FAD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26 (2.7)</w:t>
            </w:r>
          </w:p>
        </w:tc>
      </w:tr>
      <w:tr w:rsidR="00F97805" w:rsidRPr="00D90B85" w14:paraId="443BDFBA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5D130ED7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Obsessive compulsive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2D2732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57 (7.7)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24581E1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29 (3)</w:t>
            </w:r>
          </w:p>
        </w:tc>
      </w:tr>
      <w:tr w:rsidR="00F97805" w:rsidRPr="00D90B85" w14:paraId="0F51AC40" w14:textId="77777777" w:rsidTr="00700892">
        <w:tc>
          <w:tcPr>
            <w:tcW w:w="4536" w:type="dxa"/>
            <w:tcBorders>
              <w:top w:val="nil"/>
              <w:bottom w:val="single" w:sz="4" w:space="0" w:color="BFBFBF" w:themeColor="background1" w:themeShade="BF"/>
            </w:tcBorders>
          </w:tcPr>
          <w:p w14:paraId="4802CACC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Other anxiety disorders</w:t>
            </w:r>
          </w:p>
        </w:tc>
        <w:tc>
          <w:tcPr>
            <w:tcW w:w="1985" w:type="dxa"/>
            <w:tcBorders>
              <w:top w:val="nil"/>
              <w:bottom w:val="single" w:sz="4" w:space="0" w:color="BFBFBF" w:themeColor="background1" w:themeShade="BF"/>
            </w:tcBorders>
          </w:tcPr>
          <w:p w14:paraId="2E2AC0FD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150 (20.3)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93A6B53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94 (9.9)</w:t>
            </w:r>
          </w:p>
        </w:tc>
      </w:tr>
      <w:tr w:rsidR="00F97805" w:rsidRPr="00D90B85" w14:paraId="5B8AB055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B49DC28" w14:textId="77777777" w:rsidR="00F97805" w:rsidRPr="00D90B85" w:rsidRDefault="00F97805" w:rsidP="003D5678">
            <w:pPr>
              <w:spacing w:line="276" w:lineRule="auto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Personality disorders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6B8FBA41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94 (12.7)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3E933A6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70 (7.3)</w:t>
            </w:r>
          </w:p>
        </w:tc>
      </w:tr>
      <w:tr w:rsidR="00F97805" w:rsidRPr="00D90B85" w14:paraId="62FE48F9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729B8CC9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Borderline personality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74E80A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76 (10.3)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23F6AC90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53 (5.6)</w:t>
            </w:r>
          </w:p>
        </w:tc>
      </w:tr>
      <w:tr w:rsidR="00F97805" w:rsidRPr="00D90B85" w14:paraId="64703B31" w14:textId="77777777" w:rsidTr="00700892">
        <w:tc>
          <w:tcPr>
            <w:tcW w:w="4536" w:type="dxa"/>
            <w:tcBorders>
              <w:top w:val="nil"/>
              <w:bottom w:val="single" w:sz="4" w:space="0" w:color="BFBFBF" w:themeColor="background1" w:themeShade="BF"/>
            </w:tcBorders>
          </w:tcPr>
          <w:p w14:paraId="50425418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Other personality disorders</w:t>
            </w:r>
          </w:p>
        </w:tc>
        <w:tc>
          <w:tcPr>
            <w:tcW w:w="1985" w:type="dxa"/>
            <w:tcBorders>
              <w:top w:val="nil"/>
              <w:bottom w:val="single" w:sz="4" w:space="0" w:color="BFBFBF" w:themeColor="background1" w:themeShade="BF"/>
            </w:tcBorders>
          </w:tcPr>
          <w:p w14:paraId="1BA0FC2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23 (3.1)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9F733ED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17 (1.8)</w:t>
            </w:r>
          </w:p>
        </w:tc>
      </w:tr>
      <w:tr w:rsidR="00F97805" w:rsidRPr="00D90B85" w14:paraId="10BCDBFA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409BB53F" w14:textId="77777777" w:rsidR="00F97805" w:rsidRPr="00D90B85" w:rsidRDefault="00F97805" w:rsidP="003D5678">
            <w:pPr>
              <w:spacing w:line="276" w:lineRule="auto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Neurodevelopment disorders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08501B0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28 (3.8)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99E8192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47 (4.9)</w:t>
            </w:r>
          </w:p>
        </w:tc>
      </w:tr>
      <w:tr w:rsidR="00F97805" w:rsidRPr="00D90B85" w14:paraId="3FF5BE3A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384FCCA1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Autism spectrum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6A08EA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19 (2.6)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6E4DD56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28 (2.9)</w:t>
            </w:r>
          </w:p>
        </w:tc>
      </w:tr>
      <w:tr w:rsidR="00F97805" w:rsidRPr="00D90B85" w14:paraId="4850F331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518F8884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Attention deficit hyperactivity disorder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751AC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12 (1.6)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9920510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21 (2.2)</w:t>
            </w:r>
          </w:p>
        </w:tc>
      </w:tr>
      <w:tr w:rsidR="00F97805" w:rsidRPr="00D90B85" w14:paraId="0A0E2B6C" w14:textId="77777777" w:rsidTr="00700892">
        <w:tc>
          <w:tcPr>
            <w:tcW w:w="4536" w:type="dxa"/>
            <w:tcBorders>
              <w:top w:val="nil"/>
              <w:bottom w:val="single" w:sz="4" w:space="0" w:color="BFBFBF" w:themeColor="background1" w:themeShade="BF"/>
            </w:tcBorders>
          </w:tcPr>
          <w:p w14:paraId="648E84C7" w14:textId="77777777" w:rsidR="00F97805" w:rsidRPr="00D90B85" w:rsidRDefault="00F97805" w:rsidP="003D5678">
            <w:pPr>
              <w:spacing w:line="276" w:lineRule="auto"/>
              <w:ind w:left="327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Other neurodevelopmental disorders</w:t>
            </w:r>
          </w:p>
        </w:tc>
        <w:tc>
          <w:tcPr>
            <w:tcW w:w="1985" w:type="dxa"/>
            <w:tcBorders>
              <w:top w:val="nil"/>
              <w:bottom w:val="single" w:sz="4" w:space="0" w:color="BFBFBF" w:themeColor="background1" w:themeShade="BF"/>
            </w:tcBorders>
          </w:tcPr>
          <w:p w14:paraId="4A88A84D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7AD5BEC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4 (0.4)</w:t>
            </w:r>
          </w:p>
        </w:tc>
      </w:tr>
      <w:tr w:rsidR="00F97805" w:rsidRPr="00D90B85" w14:paraId="47D97E4C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A47D10" w14:textId="77777777" w:rsidR="00F97805" w:rsidRPr="00D90B85" w:rsidRDefault="00F97805" w:rsidP="003D5678">
            <w:pPr>
              <w:spacing w:line="276" w:lineRule="auto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Eating disorders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5EBCCF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39 (5.3)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7E1D8E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24 (2.5)</w:t>
            </w:r>
          </w:p>
        </w:tc>
      </w:tr>
      <w:tr w:rsidR="00F97805" w:rsidRPr="00D90B85" w14:paraId="0E422365" w14:textId="77777777" w:rsidTr="00700892">
        <w:tc>
          <w:tcPr>
            <w:tcW w:w="4536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7DCF0970" w14:textId="7AE5069A" w:rsidR="00F97805" w:rsidRPr="00D90B85" w:rsidRDefault="00F97805" w:rsidP="003D5678">
            <w:pPr>
              <w:spacing w:line="276" w:lineRule="auto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proofErr w:type="spellStart"/>
            <w:r w:rsidRPr="00D90B85">
              <w:rPr>
                <w:rFonts w:ascii="Arial" w:hAnsi="Arial" w:cs="Arial"/>
                <w:sz w:val="16"/>
                <w:szCs w:val="16"/>
              </w:rPr>
              <w:t>disorders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0AAA1A1B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55 (7.4)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D9D9D9" w:themeFill="background1" w:themeFillShade="D9"/>
          </w:tcPr>
          <w:p w14:paraId="3AB84092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116 (12.2)</w:t>
            </w:r>
          </w:p>
        </w:tc>
      </w:tr>
      <w:tr w:rsidR="00F97805" w:rsidRPr="00D90B85" w14:paraId="205BAE4E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1A548993" w14:textId="5E4BCA39" w:rsidR="00F97805" w:rsidRPr="00D90B85" w:rsidRDefault="00F97805" w:rsidP="003D5678">
            <w:pPr>
              <w:spacing w:line="276" w:lineRule="auto"/>
              <w:ind w:left="314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 xml:space="preserve">Post-traumatic anxiety </w:t>
            </w:r>
            <w:proofErr w:type="spellStart"/>
            <w:r w:rsidRPr="00D90B85">
              <w:rPr>
                <w:rFonts w:ascii="Arial" w:hAnsi="Arial" w:cs="Arial"/>
                <w:sz w:val="16"/>
                <w:szCs w:val="16"/>
              </w:rPr>
              <w:t>disorder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2E8280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33 (4.5)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6B5147E2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29 (3)</w:t>
            </w:r>
          </w:p>
        </w:tc>
      </w:tr>
      <w:tr w:rsidR="00F97805" w:rsidRPr="00D90B85" w14:paraId="19FBE63B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783ABA07" w14:textId="5664EC5C" w:rsidR="00F97805" w:rsidRPr="00D90B85" w:rsidRDefault="00F97805" w:rsidP="003D5678">
            <w:pPr>
              <w:spacing w:line="276" w:lineRule="auto"/>
              <w:ind w:left="31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0B85">
              <w:rPr>
                <w:rFonts w:ascii="Arial" w:hAnsi="Arial" w:cs="Arial"/>
                <w:sz w:val="16"/>
                <w:szCs w:val="16"/>
              </w:rPr>
              <w:t>Stroke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FF9A9F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2 (0.3)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BDBBE2D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12 (1.3)</w:t>
            </w:r>
          </w:p>
        </w:tc>
      </w:tr>
      <w:tr w:rsidR="00F97805" w:rsidRPr="00D90B85" w14:paraId="7A33CAD6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6FBC202D" w14:textId="571B54B9" w:rsidR="00F97805" w:rsidRPr="00D90B85" w:rsidRDefault="00F97805" w:rsidP="003D5678">
            <w:pPr>
              <w:spacing w:line="276" w:lineRule="auto"/>
              <w:ind w:left="31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0B85">
              <w:rPr>
                <w:rFonts w:ascii="Arial" w:hAnsi="Arial" w:cs="Arial"/>
                <w:sz w:val="16"/>
                <w:szCs w:val="16"/>
              </w:rPr>
              <w:t>Epilepsy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2B47C6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 (0.7)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A6D4048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5 (0.5)</w:t>
            </w:r>
          </w:p>
        </w:tc>
      </w:tr>
      <w:tr w:rsidR="00F97805" w:rsidRPr="00D90B85" w14:paraId="5C6ABB84" w14:textId="77777777" w:rsidTr="00700892">
        <w:tc>
          <w:tcPr>
            <w:tcW w:w="4536" w:type="dxa"/>
            <w:tcBorders>
              <w:top w:val="nil"/>
              <w:bottom w:val="nil"/>
            </w:tcBorders>
          </w:tcPr>
          <w:p w14:paraId="2FF96D5A" w14:textId="3B4DC216" w:rsidR="00F97805" w:rsidRPr="00D90B85" w:rsidRDefault="00F97805" w:rsidP="003D5678">
            <w:pPr>
              <w:spacing w:line="276" w:lineRule="auto"/>
              <w:ind w:left="314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 xml:space="preserve">Multiple </w:t>
            </w:r>
            <w:proofErr w:type="spellStart"/>
            <w:r w:rsidRPr="00D90B85">
              <w:rPr>
                <w:rFonts w:ascii="Arial" w:hAnsi="Arial" w:cs="Arial"/>
                <w:sz w:val="16"/>
                <w:szCs w:val="16"/>
              </w:rPr>
              <w:t>sclerosis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E4E80B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14 (1.9)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EA6B95F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62 (6.5)</w:t>
            </w:r>
          </w:p>
        </w:tc>
      </w:tr>
      <w:tr w:rsidR="00F97805" w:rsidRPr="00D90B85" w14:paraId="6B417D56" w14:textId="77777777" w:rsidTr="00700892">
        <w:tc>
          <w:tcPr>
            <w:tcW w:w="4536" w:type="dxa"/>
            <w:tcBorders>
              <w:top w:val="nil"/>
              <w:bottom w:val="single" w:sz="4" w:space="0" w:color="000000" w:themeColor="text1"/>
            </w:tcBorders>
          </w:tcPr>
          <w:p w14:paraId="05A89A16" w14:textId="08FB20A5" w:rsidR="00F97805" w:rsidRPr="00D90B85" w:rsidRDefault="00F97805" w:rsidP="003D5678">
            <w:pPr>
              <w:spacing w:line="276" w:lineRule="auto"/>
              <w:ind w:left="314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 xml:space="preserve">Parkinson’s </w:t>
            </w:r>
            <w:proofErr w:type="spellStart"/>
            <w:r w:rsidRPr="00D90B85">
              <w:rPr>
                <w:rFonts w:ascii="Arial" w:hAnsi="Arial" w:cs="Arial"/>
                <w:sz w:val="16"/>
                <w:szCs w:val="16"/>
              </w:rPr>
              <w:t>disease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14:paraId="302BFD62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3 (0.4)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22A465B4" w14:textId="77777777" w:rsidR="00F97805" w:rsidRPr="00D90B85" w:rsidRDefault="00F97805" w:rsidP="003D56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0B85">
              <w:rPr>
                <w:rFonts w:ascii="Arial" w:hAnsi="Arial" w:cs="Arial"/>
                <w:sz w:val="16"/>
                <w:szCs w:val="16"/>
              </w:rPr>
              <w:t>9 (0.9)</w:t>
            </w:r>
          </w:p>
        </w:tc>
      </w:tr>
    </w:tbl>
    <w:p w14:paraId="198A759A" w14:textId="33FBB070" w:rsidR="00C77470" w:rsidRPr="00D90B85" w:rsidRDefault="00C77470" w:rsidP="00C77470">
      <w:pPr>
        <w:rPr>
          <w:rFonts w:ascii="Arial" w:hAnsi="Arial" w:cs="Arial"/>
          <w:sz w:val="16"/>
          <w:szCs w:val="16"/>
        </w:rPr>
      </w:pPr>
      <w:r w:rsidRPr="00D90B85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="006443F9">
        <w:rPr>
          <w:rFonts w:ascii="Arial" w:hAnsi="Arial" w:cs="Arial"/>
          <w:sz w:val="16"/>
          <w:szCs w:val="16"/>
        </w:rPr>
        <w:t>P</w:t>
      </w:r>
      <w:r w:rsidRPr="00D90B85">
        <w:rPr>
          <w:rFonts w:ascii="Arial" w:hAnsi="Arial" w:cs="Arial"/>
          <w:sz w:val="16"/>
          <w:szCs w:val="16"/>
        </w:rPr>
        <w:t>articipants can report multiple diagnosis, therefore sub-total in groups do not add up to 100%</w:t>
      </w:r>
    </w:p>
    <w:p w14:paraId="57D3FC8B" w14:textId="77777777" w:rsidR="00E92571" w:rsidRDefault="00F97805" w:rsidP="00C77470">
      <w:pPr>
        <w:rPr>
          <w:rFonts w:ascii="Arial" w:hAnsi="Arial" w:cs="Arial"/>
          <w:sz w:val="16"/>
          <w:szCs w:val="16"/>
        </w:rPr>
        <w:sectPr w:rsidR="00E92571" w:rsidSect="00454F3A">
          <w:pgSz w:w="11900" w:h="1682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16"/>
          <w:szCs w:val="16"/>
          <w:vertAlign w:val="superscript"/>
        </w:rPr>
        <w:t>b</w:t>
      </w:r>
      <w:r w:rsidR="00042AAC" w:rsidRPr="00D90B8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42AAC" w:rsidRPr="00D90B85">
        <w:rPr>
          <w:rFonts w:ascii="Arial" w:hAnsi="Arial" w:cs="Arial"/>
          <w:sz w:val="16"/>
          <w:szCs w:val="16"/>
        </w:rPr>
        <w:t>Manually inputted from “free text” box</w:t>
      </w:r>
    </w:p>
    <w:p w14:paraId="448E6F99" w14:textId="5D3D76D2" w:rsidR="00223997" w:rsidRDefault="00223997" w:rsidP="0022399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Pr="001235D4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 xml:space="preserve">2. </w:t>
      </w:r>
      <w:bookmarkStart w:id="6" w:name="OLE_LINK141"/>
      <w:bookmarkStart w:id="7" w:name="OLE_LINK142"/>
      <w:r w:rsidRPr="00223997">
        <w:rPr>
          <w:rFonts w:ascii="Arial" w:hAnsi="Arial" w:cs="Arial"/>
          <w:bCs/>
        </w:rPr>
        <w:t>Hierarchical multiple regression</w:t>
      </w:r>
      <w:r w:rsidR="00E92571">
        <w:rPr>
          <w:rFonts w:ascii="Arial" w:hAnsi="Arial" w:cs="Arial"/>
          <w:bCs/>
        </w:rPr>
        <w:t xml:space="preserve"> analyses for variables predicting objective THINC-it measures</w:t>
      </w:r>
      <w:r w:rsidR="009C2D43">
        <w:rPr>
          <w:rFonts w:ascii="Arial" w:hAnsi="Arial" w:cs="Arial"/>
          <w:bCs/>
        </w:rPr>
        <w:t xml:space="preserve"> </w:t>
      </w:r>
      <w:bookmarkEnd w:id="6"/>
      <w:bookmarkEnd w:id="7"/>
      <w:r w:rsidR="009C2D43">
        <w:rPr>
          <w:rFonts w:ascii="Arial" w:hAnsi="Arial" w:cs="Arial"/>
          <w:bCs/>
        </w:rPr>
        <w:t>(n=4</w:t>
      </w:r>
      <w:r w:rsidR="00833661">
        <w:rPr>
          <w:rFonts w:ascii="Arial" w:hAnsi="Arial" w:cs="Arial"/>
          <w:bCs/>
        </w:rPr>
        <w:t>74</w:t>
      </w:r>
      <w:r w:rsidR="009C2D43">
        <w:rPr>
          <w:rFonts w:ascii="Arial" w:hAnsi="Arial" w:cs="Arial"/>
          <w:bCs/>
        </w:rPr>
        <w:t>)</w:t>
      </w:r>
    </w:p>
    <w:p w14:paraId="215904EE" w14:textId="12125C84" w:rsidR="00C639CB" w:rsidRDefault="00C639CB" w:rsidP="00C7747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1540"/>
        <w:gridCol w:w="1540"/>
        <w:gridCol w:w="1540"/>
        <w:gridCol w:w="1540"/>
        <w:gridCol w:w="1540"/>
        <w:gridCol w:w="1540"/>
      </w:tblGrid>
      <w:tr w:rsidR="009C2D43" w:rsidRPr="00E92571" w14:paraId="34FD1B86" w14:textId="6F7B05DE" w:rsidTr="00A11C36"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14:paraId="5A562D3F" w14:textId="373659B9" w:rsidR="009C2D43" w:rsidRPr="00E92571" w:rsidRDefault="009C2D43" w:rsidP="00C77470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Variables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3712AE84" w14:textId="37889759" w:rsidR="009C2D43" w:rsidRPr="00E92571" w:rsidRDefault="009C2D43" w:rsidP="00C77470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β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62BDD59E" w14:textId="0E230A0D" w:rsidR="009C2D43" w:rsidRPr="00E92571" w:rsidRDefault="009C2D43" w:rsidP="00C7747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92571"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7EAEDB6E" w14:textId="275C05E0" w:rsidR="009C2D43" w:rsidRPr="00E92571" w:rsidRDefault="009C2D43" w:rsidP="00C77470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1524F4B0" w14:textId="6B91F787" w:rsidR="009C2D43" w:rsidRPr="00E92571" w:rsidRDefault="009C2D43" w:rsidP="00C77470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R</w:t>
            </w:r>
            <w:r w:rsidRPr="00E9257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45CBC2CD" w14:textId="15B9D480" w:rsidR="009C2D43" w:rsidRPr="00E92571" w:rsidRDefault="009C2D43" w:rsidP="00C77470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∆R</w:t>
            </w:r>
            <w:r w:rsidRPr="00E9257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5D9D14A7" w14:textId="5FA85965" w:rsidR="009C2D43" w:rsidRPr="00E92571" w:rsidRDefault="009C2D43" w:rsidP="00C77470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9C2D43" w:rsidRPr="00E92571" w14:paraId="20B47FEB" w14:textId="77777777" w:rsidTr="00A11C36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698F8A" w14:textId="5E7D0192" w:rsidR="009C2D43" w:rsidRPr="0080302E" w:rsidRDefault="009C2D43" w:rsidP="00E92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_Hlk120106417"/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CRT average reaction time</w:t>
            </w:r>
          </w:p>
        </w:tc>
      </w:tr>
      <w:tr w:rsidR="009C2D43" w:rsidRPr="00E92571" w14:paraId="13AE1311" w14:textId="6E2E2002" w:rsidTr="00A11C36">
        <w:tc>
          <w:tcPr>
            <w:tcW w:w="4647" w:type="dxa"/>
            <w:tcBorders>
              <w:top w:val="single" w:sz="4" w:space="0" w:color="auto"/>
            </w:tcBorders>
          </w:tcPr>
          <w:p w14:paraId="6D15B07B" w14:textId="7B82A6F2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4203F7D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4309254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82508F2" w14:textId="42D0F8EE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FD5054E" w14:textId="77AAE850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A394F90" w14:textId="7FB92AC8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A8EE8A8" w14:textId="128C0665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OLE_LINK85"/>
            <w:bookmarkStart w:id="10" w:name="OLE_LINK86"/>
            <w:bookmarkStart w:id="11" w:name="OLE_LINK111"/>
            <w:bookmarkStart w:id="12" w:name="OLE_LINK135"/>
            <w:r>
              <w:rPr>
                <w:rFonts w:ascii="Arial" w:hAnsi="Arial" w:cs="Arial"/>
                <w:sz w:val="16"/>
                <w:szCs w:val="16"/>
              </w:rPr>
              <w:t>&lt;0.01</w:t>
            </w:r>
            <w:bookmarkEnd w:id="9"/>
            <w:bookmarkEnd w:id="10"/>
            <w:bookmarkEnd w:id="11"/>
            <w:bookmarkEnd w:id="12"/>
          </w:p>
        </w:tc>
      </w:tr>
      <w:tr w:rsidR="009C2D43" w:rsidRPr="00E92571" w14:paraId="1929143D" w14:textId="57805FA7" w:rsidTr="00A11C36">
        <w:tc>
          <w:tcPr>
            <w:tcW w:w="4647" w:type="dxa"/>
          </w:tcPr>
          <w:p w14:paraId="181E3F28" w14:textId="3DCC0B22" w:rsidR="009C2D43" w:rsidRPr="00E92571" w:rsidRDefault="009C2D43" w:rsidP="00E92571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5B699C0D" w14:textId="0EBB5B6D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540" w:type="dxa"/>
          </w:tcPr>
          <w:p w14:paraId="7D94733D" w14:textId="2C44D59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</w:t>
            </w:r>
          </w:p>
        </w:tc>
        <w:tc>
          <w:tcPr>
            <w:tcW w:w="1540" w:type="dxa"/>
          </w:tcPr>
          <w:p w14:paraId="3A5227C6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CCB7E2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B75AF4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E275C9" w14:textId="782F82D6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44C5B82B" w14:textId="74CDA457" w:rsidTr="00A11C36">
        <w:tc>
          <w:tcPr>
            <w:tcW w:w="4647" w:type="dxa"/>
          </w:tcPr>
          <w:p w14:paraId="57FA3A95" w14:textId="4E66887A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35A6387A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4D16BB3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3FEE72B" w14:textId="21477AC9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540" w:type="dxa"/>
          </w:tcPr>
          <w:p w14:paraId="74F72F44" w14:textId="11F86AF8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1540" w:type="dxa"/>
          </w:tcPr>
          <w:p w14:paraId="49DD2AF4" w14:textId="5C649B38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540" w:type="dxa"/>
          </w:tcPr>
          <w:p w14:paraId="1026956B" w14:textId="0EB63104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74A95125" w14:textId="333EEE6E" w:rsidTr="00A11C36">
        <w:tc>
          <w:tcPr>
            <w:tcW w:w="4647" w:type="dxa"/>
          </w:tcPr>
          <w:p w14:paraId="7037282E" w14:textId="3910EE42" w:rsidR="009C2D43" w:rsidRPr="00E92571" w:rsidRDefault="009C2D43" w:rsidP="00E92571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0F0D4F65" w14:textId="362B1395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57.73</w:t>
            </w:r>
          </w:p>
        </w:tc>
        <w:tc>
          <w:tcPr>
            <w:tcW w:w="1540" w:type="dxa"/>
          </w:tcPr>
          <w:p w14:paraId="0CAB91B6" w14:textId="2CCB55FF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  <w:tc>
          <w:tcPr>
            <w:tcW w:w="1540" w:type="dxa"/>
          </w:tcPr>
          <w:p w14:paraId="3638262C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31D388F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30F7FDF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04DD385" w14:textId="3E64D4B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</w:tr>
      <w:tr w:rsidR="009C2D43" w:rsidRPr="00E92571" w14:paraId="621FC7F0" w14:textId="14B85BD4" w:rsidTr="00A11C36">
        <w:tc>
          <w:tcPr>
            <w:tcW w:w="4647" w:type="dxa"/>
            <w:tcBorders>
              <w:bottom w:val="single" w:sz="4" w:space="0" w:color="auto"/>
            </w:tcBorders>
          </w:tcPr>
          <w:p w14:paraId="1E9AEF0E" w14:textId="0E84389B" w:rsidR="009C2D43" w:rsidRPr="00E92571" w:rsidRDefault="009C2D43" w:rsidP="00E92571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8D1B43E" w14:textId="0B61C095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-82.39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FFC854A" w14:textId="1E3DD693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-2.33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8E45161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A12B51B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ABA8F7E" w14:textId="77777777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FA78491" w14:textId="185426DF" w:rsidR="009C2D43" w:rsidRPr="00E92571" w:rsidRDefault="009C2D43" w:rsidP="00E92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bookmarkEnd w:id="8"/>
      <w:tr w:rsidR="009C2D43" w:rsidRPr="00E92571" w14:paraId="0C9821C1" w14:textId="5895A37D" w:rsidTr="00A11C36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ADD324" w14:textId="72B081E7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CRT total correct</w:t>
            </w:r>
          </w:p>
        </w:tc>
      </w:tr>
      <w:tr w:rsidR="0080302E" w:rsidRPr="00E92571" w14:paraId="0AA687D3" w14:textId="77777777" w:rsidTr="00A11C36">
        <w:tc>
          <w:tcPr>
            <w:tcW w:w="4647" w:type="dxa"/>
            <w:tcBorders>
              <w:top w:val="single" w:sz="4" w:space="0" w:color="auto"/>
            </w:tcBorders>
          </w:tcPr>
          <w:p w14:paraId="552BFAA2" w14:textId="31B568AB" w:rsidR="0080302E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33B007B" w14:textId="77777777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98E2A2D" w14:textId="77777777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DF4E2BB" w14:textId="176534D0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6AAE65D" w14:textId="20A7BC4C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554741A" w14:textId="7606D8D4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3F6B5BA" w14:textId="463FD791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OLE_LINK138"/>
            <w:bookmarkStart w:id="14" w:name="OLE_LINK139"/>
            <w:bookmarkStart w:id="15" w:name="OLE_LINK140"/>
            <w:r>
              <w:rPr>
                <w:rFonts w:ascii="Arial" w:hAnsi="Arial" w:cs="Arial"/>
                <w:sz w:val="16"/>
                <w:szCs w:val="16"/>
              </w:rPr>
              <w:t>&lt;0.01</w:t>
            </w:r>
            <w:bookmarkEnd w:id="13"/>
            <w:bookmarkEnd w:id="14"/>
            <w:bookmarkEnd w:id="15"/>
          </w:p>
        </w:tc>
      </w:tr>
      <w:tr w:rsidR="0080302E" w:rsidRPr="00E92571" w14:paraId="1A223366" w14:textId="77777777" w:rsidTr="00A11C36">
        <w:tc>
          <w:tcPr>
            <w:tcW w:w="4647" w:type="dxa"/>
          </w:tcPr>
          <w:p w14:paraId="1EF26BE2" w14:textId="2D1A9045" w:rsidR="0080302E" w:rsidRPr="00E92571" w:rsidRDefault="0080302E" w:rsidP="0080302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bookmarkStart w:id="16" w:name="_Hlk120106868"/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552188A1" w14:textId="2A83BE50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1540" w:type="dxa"/>
          </w:tcPr>
          <w:p w14:paraId="028365EE" w14:textId="1B28C5FA" w:rsidR="0080302E" w:rsidRPr="00E92571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-4.54</w:t>
            </w:r>
          </w:p>
        </w:tc>
        <w:tc>
          <w:tcPr>
            <w:tcW w:w="1540" w:type="dxa"/>
          </w:tcPr>
          <w:p w14:paraId="05E9FBFC" w14:textId="02FD9246" w:rsidR="0080302E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749F94" w14:textId="136774EE" w:rsidR="0080302E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11AE7F8" w14:textId="41812B50" w:rsidR="0080302E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041DF5A" w14:textId="2C05BEB6" w:rsidR="0080302E" w:rsidRDefault="0080302E" w:rsidP="00803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bookmarkEnd w:id="16"/>
      <w:tr w:rsidR="009C2D43" w:rsidRPr="00E92571" w14:paraId="52724351" w14:textId="77777777" w:rsidTr="00A11C36">
        <w:tc>
          <w:tcPr>
            <w:tcW w:w="4647" w:type="dxa"/>
          </w:tcPr>
          <w:p w14:paraId="045016A7" w14:textId="048D571E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0F81A843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20D08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1ECC21B" w14:textId="6EFCD25F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1540" w:type="dxa"/>
          </w:tcPr>
          <w:p w14:paraId="42DF5169" w14:textId="6AC8C68B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1540" w:type="dxa"/>
          </w:tcPr>
          <w:p w14:paraId="0C430D8D" w14:textId="389AD4AF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540" w:type="dxa"/>
          </w:tcPr>
          <w:p w14:paraId="036B9CFD" w14:textId="2576B3AE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685BBB94" w14:textId="77777777" w:rsidTr="00A11C36">
        <w:tc>
          <w:tcPr>
            <w:tcW w:w="4647" w:type="dxa"/>
          </w:tcPr>
          <w:p w14:paraId="08CAAE1D" w14:textId="223815ED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62863AD1" w14:textId="16E2FF9A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-2.04</w:t>
            </w:r>
          </w:p>
        </w:tc>
        <w:tc>
          <w:tcPr>
            <w:tcW w:w="1540" w:type="dxa"/>
          </w:tcPr>
          <w:p w14:paraId="528B4B2D" w14:textId="52381B8D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-2.24</w:t>
            </w:r>
          </w:p>
        </w:tc>
        <w:tc>
          <w:tcPr>
            <w:tcW w:w="1540" w:type="dxa"/>
          </w:tcPr>
          <w:p w14:paraId="44CFE2BA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639CA3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20EA4BA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6D22ED7" w14:textId="6EB7870C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C2D43" w:rsidRPr="00E92571" w14:paraId="192FFEAE" w14:textId="77777777" w:rsidTr="00A11C36">
        <w:tc>
          <w:tcPr>
            <w:tcW w:w="4647" w:type="dxa"/>
            <w:tcBorders>
              <w:bottom w:val="single" w:sz="4" w:space="0" w:color="auto"/>
            </w:tcBorders>
          </w:tcPr>
          <w:p w14:paraId="75028F5E" w14:textId="614A0724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E430A65" w14:textId="0B199CD5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F2D1A1" w14:textId="0EDD4B27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A6100F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66E6709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4473884E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F40EF7B" w14:textId="5C192734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9C2D43" w:rsidRPr="00E92571" w14:paraId="129D4F23" w14:textId="77777777" w:rsidTr="00A11C36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FFC108" w14:textId="5EF4A303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Dependent variable: </w:t>
            </w:r>
            <w:bookmarkStart w:id="17" w:name="OLE_LINK122"/>
            <w:bookmarkStart w:id="18" w:name="OLE_LINK123"/>
            <w:bookmarkStart w:id="19" w:name="OLE_LINK148"/>
            <w:bookmarkStart w:id="20" w:name="OLE_LINK149"/>
            <w:bookmarkStart w:id="21" w:name="OLE_LINK154"/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N-Back </w:t>
            </w:r>
            <w:bookmarkEnd w:id="17"/>
            <w:bookmarkEnd w:id="18"/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average reaction time</w:t>
            </w:r>
            <w:bookmarkEnd w:id="19"/>
            <w:bookmarkEnd w:id="20"/>
            <w:bookmarkEnd w:id="21"/>
          </w:p>
        </w:tc>
      </w:tr>
      <w:tr w:rsidR="009C2D43" w:rsidRPr="00E92571" w14:paraId="11E68B8E" w14:textId="77777777" w:rsidTr="00A11C36">
        <w:tc>
          <w:tcPr>
            <w:tcW w:w="4647" w:type="dxa"/>
            <w:tcBorders>
              <w:top w:val="single" w:sz="4" w:space="0" w:color="auto"/>
            </w:tcBorders>
          </w:tcPr>
          <w:p w14:paraId="566DF2C8" w14:textId="54847018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307D42C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E637CF0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9BD0509" w14:textId="23C2AF7F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377223A" w14:textId="31B0A57B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C6903ED" w14:textId="5B1E7BBD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3C89AC7" w14:textId="56D9EF9A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</w:tr>
      <w:tr w:rsidR="009C2D43" w:rsidRPr="00E92571" w14:paraId="09D07A5A" w14:textId="77777777" w:rsidTr="00A11C36">
        <w:tc>
          <w:tcPr>
            <w:tcW w:w="4647" w:type="dxa"/>
          </w:tcPr>
          <w:p w14:paraId="07A7472F" w14:textId="1DF29548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37628368" w14:textId="0787C408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-0.84</w:t>
            </w:r>
          </w:p>
        </w:tc>
        <w:tc>
          <w:tcPr>
            <w:tcW w:w="1540" w:type="dxa"/>
          </w:tcPr>
          <w:p w14:paraId="5958027F" w14:textId="0E4D4AE6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1540" w:type="dxa"/>
          </w:tcPr>
          <w:p w14:paraId="2064BA8C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35562BA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DB9598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AAD6A37" w14:textId="1076C414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</w:tr>
      <w:tr w:rsidR="009C2D43" w:rsidRPr="00E92571" w14:paraId="0B830E4D" w14:textId="77777777" w:rsidTr="00A11C36">
        <w:tc>
          <w:tcPr>
            <w:tcW w:w="4647" w:type="dxa"/>
          </w:tcPr>
          <w:p w14:paraId="39A637D1" w14:textId="3DC85506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38B8254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B7A817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5C56AF3" w14:textId="6DD003A3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1540" w:type="dxa"/>
          </w:tcPr>
          <w:p w14:paraId="31A4D960" w14:textId="5412EA37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540" w:type="dxa"/>
          </w:tcPr>
          <w:p w14:paraId="1C33FD56" w14:textId="4139E2E5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540" w:type="dxa"/>
          </w:tcPr>
          <w:p w14:paraId="118A8E55" w14:textId="374B42FE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</w:tr>
      <w:tr w:rsidR="009C2D43" w:rsidRPr="00E92571" w14:paraId="0D4D6326" w14:textId="77777777" w:rsidTr="00A11C36">
        <w:tc>
          <w:tcPr>
            <w:tcW w:w="4647" w:type="dxa"/>
          </w:tcPr>
          <w:p w14:paraId="67D9725A" w14:textId="6CE15D8D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1C04D43E" w14:textId="1978B56D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7.62</w:t>
            </w:r>
          </w:p>
        </w:tc>
        <w:tc>
          <w:tcPr>
            <w:tcW w:w="1540" w:type="dxa"/>
          </w:tcPr>
          <w:p w14:paraId="004F176F" w14:textId="41FA1CF8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1540" w:type="dxa"/>
          </w:tcPr>
          <w:p w14:paraId="7542A6A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9016B9C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689EE0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7E5345" w14:textId="3E1C8B10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</w:tr>
      <w:tr w:rsidR="009C2D43" w:rsidRPr="00E92571" w14:paraId="454BE470" w14:textId="77777777" w:rsidTr="00A11C36">
        <w:tc>
          <w:tcPr>
            <w:tcW w:w="4647" w:type="dxa"/>
            <w:tcBorders>
              <w:bottom w:val="single" w:sz="4" w:space="0" w:color="auto"/>
            </w:tcBorders>
          </w:tcPr>
          <w:p w14:paraId="12B75C04" w14:textId="0B876705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F51CEBC" w14:textId="26F42C5C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-23.21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074CE80" w14:textId="48ED53C9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C22D3E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F28F342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108DB62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4BD4FF1D" w14:textId="723AF1BA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</w:tr>
      <w:tr w:rsidR="009C2D43" w:rsidRPr="00E92571" w14:paraId="27428FC6" w14:textId="77777777" w:rsidTr="00A11C36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D4F834" w14:textId="53FBE858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N-Back total correct</w:t>
            </w:r>
          </w:p>
        </w:tc>
      </w:tr>
      <w:tr w:rsidR="009C2D43" w:rsidRPr="00E92571" w14:paraId="2EB552A9" w14:textId="77777777" w:rsidTr="00A11C36">
        <w:tc>
          <w:tcPr>
            <w:tcW w:w="4647" w:type="dxa"/>
            <w:tcBorders>
              <w:top w:val="single" w:sz="4" w:space="0" w:color="auto"/>
            </w:tcBorders>
          </w:tcPr>
          <w:p w14:paraId="4727B57C" w14:textId="7D30E53F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96A3AA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B59D683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20874D5D" w14:textId="19798CB2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1AFA03C" w14:textId="21C36586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9A2E128" w14:textId="7FC230C0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8A4A0B1" w14:textId="25E5CFC1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3D7216FD" w14:textId="77777777" w:rsidTr="00A11C36">
        <w:tc>
          <w:tcPr>
            <w:tcW w:w="4647" w:type="dxa"/>
          </w:tcPr>
          <w:p w14:paraId="4E9F6A19" w14:textId="5CE8B4C9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54B61201" w14:textId="37686D4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1540" w:type="dxa"/>
          </w:tcPr>
          <w:p w14:paraId="67DD90CB" w14:textId="7DE4A0B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-3.05</w:t>
            </w:r>
          </w:p>
        </w:tc>
        <w:tc>
          <w:tcPr>
            <w:tcW w:w="1540" w:type="dxa"/>
          </w:tcPr>
          <w:p w14:paraId="3A08B32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ACEDA1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C912075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69717A0" w14:textId="45ED1FE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037DC5ED" w14:textId="77777777" w:rsidTr="00A11C36">
        <w:tc>
          <w:tcPr>
            <w:tcW w:w="4647" w:type="dxa"/>
          </w:tcPr>
          <w:p w14:paraId="13554079" w14:textId="0B1EC787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48970BC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5AB45A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69CF821" w14:textId="56CF3967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1540" w:type="dxa"/>
          </w:tcPr>
          <w:p w14:paraId="7EE7F49C" w14:textId="3732F0D1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1540" w:type="dxa"/>
          </w:tcPr>
          <w:p w14:paraId="239FF0CC" w14:textId="10F20467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1540" w:type="dxa"/>
          </w:tcPr>
          <w:p w14:paraId="49E579C8" w14:textId="73CE1F43" w:rsidR="009C2D43" w:rsidRDefault="0080302E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65D2528F" w14:textId="77777777" w:rsidTr="00A11C36">
        <w:tc>
          <w:tcPr>
            <w:tcW w:w="4647" w:type="dxa"/>
          </w:tcPr>
          <w:p w14:paraId="1C358A8C" w14:textId="50B6298A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4D10D907" w14:textId="11421DE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-2.71</w:t>
            </w:r>
          </w:p>
        </w:tc>
        <w:tc>
          <w:tcPr>
            <w:tcW w:w="1540" w:type="dxa"/>
          </w:tcPr>
          <w:p w14:paraId="1A62B5EA" w14:textId="1FE530B3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-1.80</w:t>
            </w:r>
          </w:p>
        </w:tc>
        <w:tc>
          <w:tcPr>
            <w:tcW w:w="1540" w:type="dxa"/>
          </w:tcPr>
          <w:p w14:paraId="57E999B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7BAD4C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58295B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DB64DC5" w14:textId="2B02ED8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9C2D43" w:rsidRPr="00E92571" w14:paraId="47C25804" w14:textId="77777777" w:rsidTr="00A92DC2">
        <w:tc>
          <w:tcPr>
            <w:tcW w:w="4647" w:type="dxa"/>
            <w:tcBorders>
              <w:bottom w:val="single" w:sz="4" w:space="0" w:color="auto"/>
            </w:tcBorders>
          </w:tcPr>
          <w:p w14:paraId="558B80B7" w14:textId="05B76E4B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3D5CEEF" w14:textId="2B366ED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C709A97" w14:textId="760D4C1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2.99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6E75EA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5283286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4226F51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B94D528" w14:textId="564AA93D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5730AF84" w14:textId="77777777" w:rsidTr="00A92DC2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F591" w14:textId="6876C58D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DSST average reaction time</w:t>
            </w:r>
          </w:p>
        </w:tc>
      </w:tr>
      <w:tr w:rsidR="009C2D43" w:rsidRPr="00E92571" w14:paraId="40C46A3E" w14:textId="77777777" w:rsidTr="00A92DC2">
        <w:tc>
          <w:tcPr>
            <w:tcW w:w="4647" w:type="dxa"/>
            <w:tcBorders>
              <w:top w:val="single" w:sz="4" w:space="0" w:color="auto"/>
            </w:tcBorders>
          </w:tcPr>
          <w:p w14:paraId="2C8EFC59" w14:textId="4A2C9F2B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473BD00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726543B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47A5438" w14:textId="1D7E3B3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23FDBAB1" w14:textId="15B5E4E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7EFE3AD" w14:textId="0222A9D6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28FE59B6" w14:textId="1BB10284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9C2D43" w:rsidRPr="00E92571" w14:paraId="4D32CE6E" w14:textId="77777777" w:rsidTr="00A11C36">
        <w:tc>
          <w:tcPr>
            <w:tcW w:w="4647" w:type="dxa"/>
          </w:tcPr>
          <w:p w14:paraId="266FE833" w14:textId="3126347E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2E2BAAB8" w14:textId="346B58AA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24.84</w:t>
            </w:r>
          </w:p>
        </w:tc>
        <w:tc>
          <w:tcPr>
            <w:tcW w:w="1540" w:type="dxa"/>
          </w:tcPr>
          <w:p w14:paraId="5C41258A" w14:textId="1352798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1.99</w:t>
            </w:r>
          </w:p>
        </w:tc>
        <w:tc>
          <w:tcPr>
            <w:tcW w:w="1540" w:type="dxa"/>
          </w:tcPr>
          <w:p w14:paraId="4A4A1106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67BF09E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BCAA448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80D318E" w14:textId="263D5BA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9C2D43" w:rsidRPr="00E92571" w14:paraId="1ECF043B" w14:textId="77777777" w:rsidTr="00A11C36">
        <w:tc>
          <w:tcPr>
            <w:tcW w:w="4647" w:type="dxa"/>
          </w:tcPr>
          <w:p w14:paraId="437267DC" w14:textId="06E200DC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17072BC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92653D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E6C53CD" w14:textId="3D1706B6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1540" w:type="dxa"/>
          </w:tcPr>
          <w:p w14:paraId="3CD7A562" w14:textId="6A66111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540" w:type="dxa"/>
          </w:tcPr>
          <w:p w14:paraId="37F06623" w14:textId="4075D8A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1540" w:type="dxa"/>
          </w:tcPr>
          <w:p w14:paraId="1C8B15C6" w14:textId="1B25DCD1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7254BCEA" w14:textId="77777777" w:rsidTr="00A11C36">
        <w:tc>
          <w:tcPr>
            <w:tcW w:w="4647" w:type="dxa"/>
          </w:tcPr>
          <w:p w14:paraId="554C2F2D" w14:textId="37E04FA6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66BAB945" w14:textId="622EE74A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1071.56</w:t>
            </w:r>
          </w:p>
        </w:tc>
        <w:tc>
          <w:tcPr>
            <w:tcW w:w="1540" w:type="dxa"/>
          </w:tcPr>
          <w:p w14:paraId="246289CC" w14:textId="77964C9B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540" w:type="dxa"/>
          </w:tcPr>
          <w:p w14:paraId="734D290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2AF9A8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5B88A4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39CD2EE" w14:textId="5379DF13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1C7601A6" w14:textId="77777777" w:rsidTr="00A92DC2">
        <w:tc>
          <w:tcPr>
            <w:tcW w:w="4647" w:type="dxa"/>
            <w:tcBorders>
              <w:bottom w:val="single" w:sz="4" w:space="0" w:color="auto"/>
            </w:tcBorders>
          </w:tcPr>
          <w:p w14:paraId="785A8EA9" w14:textId="7629ECE2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451FF489" w14:textId="1999A3DC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-711.43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5F51172" w14:textId="2A55803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-2.12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5AB2EE9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3337B16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905B7B0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B64935C" w14:textId="305E951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C2D43" w:rsidRPr="00E92571" w14:paraId="5B699C00" w14:textId="77777777" w:rsidTr="00A92DC2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C06EDA" w14:textId="13E8D686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DSST total correct</w:t>
            </w:r>
          </w:p>
        </w:tc>
      </w:tr>
      <w:tr w:rsidR="009C2D43" w:rsidRPr="00E92571" w14:paraId="675C8352" w14:textId="77777777" w:rsidTr="00A92DC2">
        <w:tc>
          <w:tcPr>
            <w:tcW w:w="4647" w:type="dxa"/>
            <w:tcBorders>
              <w:top w:val="single" w:sz="4" w:space="0" w:color="auto"/>
            </w:tcBorders>
          </w:tcPr>
          <w:p w14:paraId="6E1A2D29" w14:textId="6326DD18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D436EC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EFEF13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57881C1" w14:textId="0BD4595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B169A7C" w14:textId="7575D77B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D316AED" w14:textId="30C21B5A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BDFE4E2" w14:textId="567E99EC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0D70608D" w14:textId="77777777" w:rsidTr="00A11C36">
        <w:tc>
          <w:tcPr>
            <w:tcW w:w="4647" w:type="dxa"/>
          </w:tcPr>
          <w:p w14:paraId="357F3573" w14:textId="2B34BA05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6C324156" w14:textId="3522FFBA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-0.39</w:t>
            </w:r>
          </w:p>
        </w:tc>
        <w:tc>
          <w:tcPr>
            <w:tcW w:w="1540" w:type="dxa"/>
          </w:tcPr>
          <w:p w14:paraId="5F0161CC" w14:textId="6ABD1AD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-3.53</w:t>
            </w:r>
          </w:p>
        </w:tc>
        <w:tc>
          <w:tcPr>
            <w:tcW w:w="1540" w:type="dxa"/>
          </w:tcPr>
          <w:p w14:paraId="5311BC2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A6B22D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B247EAE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21C9441" w14:textId="06EEC09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451F1DEC" w14:textId="77777777" w:rsidTr="00A11C36">
        <w:tc>
          <w:tcPr>
            <w:tcW w:w="4647" w:type="dxa"/>
          </w:tcPr>
          <w:p w14:paraId="70AD2B87" w14:textId="55CBC3DF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3E6BC5A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789F81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300AB69" w14:textId="448DBC1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1540" w:type="dxa"/>
          </w:tcPr>
          <w:p w14:paraId="1BBC8F13" w14:textId="0138A0EE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1540" w:type="dxa"/>
          </w:tcPr>
          <w:p w14:paraId="2BC97AA9" w14:textId="7F2D9AF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540" w:type="dxa"/>
          </w:tcPr>
          <w:p w14:paraId="6B73660E" w14:textId="19916EE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645069D0" w14:textId="77777777" w:rsidTr="00A11C36">
        <w:tc>
          <w:tcPr>
            <w:tcW w:w="4647" w:type="dxa"/>
          </w:tcPr>
          <w:p w14:paraId="72CEC241" w14:textId="7BF84213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00FF2E3B" w14:textId="58EF691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-8.41</w:t>
            </w:r>
          </w:p>
        </w:tc>
        <w:tc>
          <w:tcPr>
            <w:tcW w:w="1540" w:type="dxa"/>
          </w:tcPr>
          <w:p w14:paraId="589D2F3A" w14:textId="1DF04A02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-2.66</w:t>
            </w:r>
          </w:p>
        </w:tc>
        <w:tc>
          <w:tcPr>
            <w:tcW w:w="1540" w:type="dxa"/>
          </w:tcPr>
          <w:p w14:paraId="21299AD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25F615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F5E6483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42CA1B" w14:textId="10C5DFB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69BE6B9B" w14:textId="77777777" w:rsidTr="00A92DC2">
        <w:tc>
          <w:tcPr>
            <w:tcW w:w="4647" w:type="dxa"/>
            <w:tcBorders>
              <w:bottom w:val="single" w:sz="4" w:space="0" w:color="auto"/>
            </w:tcBorders>
          </w:tcPr>
          <w:p w14:paraId="0EA48510" w14:textId="4933037B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8917AD9" w14:textId="26FFD25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8.81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022ADF9" w14:textId="68C41484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2.96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D790CD0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7ED5BDC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7E9C7AA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E9D75D6" w14:textId="4E67D1E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5ECA28E6" w14:textId="77777777" w:rsidTr="00A92DC2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4C6BA4" w14:textId="413FF018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TMT-B total time</w:t>
            </w:r>
          </w:p>
        </w:tc>
      </w:tr>
      <w:tr w:rsidR="009C2D43" w:rsidRPr="00E92571" w14:paraId="0D7F0940" w14:textId="77777777" w:rsidTr="00A92DC2">
        <w:tc>
          <w:tcPr>
            <w:tcW w:w="4647" w:type="dxa"/>
            <w:tcBorders>
              <w:top w:val="single" w:sz="4" w:space="0" w:color="auto"/>
            </w:tcBorders>
          </w:tcPr>
          <w:p w14:paraId="1C00BEE9" w14:textId="5D9295DE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3A8BCD8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B61A04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B4DCC22" w14:textId="3B33144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29D0B1F" w14:textId="4366C45B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DC064C6" w14:textId="50E0F335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8E6E8D5" w14:textId="14FAB78B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C2D43" w:rsidRPr="00E92571" w14:paraId="6DE74796" w14:textId="77777777" w:rsidTr="00A11C36">
        <w:tc>
          <w:tcPr>
            <w:tcW w:w="4647" w:type="dxa"/>
          </w:tcPr>
          <w:p w14:paraId="6FC3E358" w14:textId="5CB23F8D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COMPASS-31</w:t>
            </w:r>
          </w:p>
        </w:tc>
        <w:tc>
          <w:tcPr>
            <w:tcW w:w="1540" w:type="dxa"/>
          </w:tcPr>
          <w:p w14:paraId="48F59C15" w14:textId="557BD10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1540" w:type="dxa"/>
          </w:tcPr>
          <w:p w14:paraId="1171A7E0" w14:textId="3880AE1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2.18</w:t>
            </w:r>
          </w:p>
        </w:tc>
        <w:tc>
          <w:tcPr>
            <w:tcW w:w="1540" w:type="dxa"/>
          </w:tcPr>
          <w:p w14:paraId="5041F279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CFFEB58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0F44B36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6F631F4" w14:textId="68FAE20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C2D43" w:rsidRPr="00E92571" w14:paraId="0F7DAD73" w14:textId="77777777" w:rsidTr="00A11C36">
        <w:tc>
          <w:tcPr>
            <w:tcW w:w="4647" w:type="dxa"/>
          </w:tcPr>
          <w:p w14:paraId="4543587F" w14:textId="6373DD88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43A6DABA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21DC32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5096711" w14:textId="216F516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1540" w:type="dxa"/>
          </w:tcPr>
          <w:p w14:paraId="04C3EF97" w14:textId="09C9150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1540" w:type="dxa"/>
          </w:tcPr>
          <w:p w14:paraId="6BCB236F" w14:textId="24686E6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540" w:type="dxa"/>
          </w:tcPr>
          <w:p w14:paraId="6B1B4046" w14:textId="7F32706E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67032084" w14:textId="77777777" w:rsidTr="00A11C36">
        <w:tc>
          <w:tcPr>
            <w:tcW w:w="4647" w:type="dxa"/>
          </w:tcPr>
          <w:p w14:paraId="4920F597" w14:textId="7E035100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107A6E10" w14:textId="191CC962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12.73</w:t>
            </w:r>
          </w:p>
        </w:tc>
        <w:tc>
          <w:tcPr>
            <w:tcW w:w="1540" w:type="dxa"/>
          </w:tcPr>
          <w:p w14:paraId="43DD04E0" w14:textId="17C6223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2.28</w:t>
            </w:r>
          </w:p>
        </w:tc>
        <w:tc>
          <w:tcPr>
            <w:tcW w:w="1540" w:type="dxa"/>
          </w:tcPr>
          <w:p w14:paraId="1110CD89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CA9B12C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4FECBD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DDF9FD2" w14:textId="3EFFC706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9C2D43" w:rsidRPr="00E92571" w14:paraId="71FE26D9" w14:textId="77777777" w:rsidTr="00A92DC2">
        <w:tc>
          <w:tcPr>
            <w:tcW w:w="4647" w:type="dxa"/>
            <w:tcBorders>
              <w:bottom w:val="single" w:sz="4" w:space="0" w:color="auto"/>
            </w:tcBorders>
          </w:tcPr>
          <w:p w14:paraId="286CBE93" w14:textId="3E2543E6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ED7CBAA" w14:textId="5EF49493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-15.56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7AD36C9" w14:textId="6F3A350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-2.97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B1BAAF0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F79A4E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8B94675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6D0C40D" w14:textId="6FEDE30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20D7906C" w14:textId="77777777" w:rsidTr="00A92DC2">
        <w:tc>
          <w:tcPr>
            <w:tcW w:w="138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CBC880" w14:textId="2E57325F" w:rsidR="009C2D43" w:rsidRPr="0080302E" w:rsidRDefault="009C2D43" w:rsidP="009C2D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02E">
              <w:rPr>
                <w:rFonts w:ascii="Arial" w:hAnsi="Arial" w:cs="Arial"/>
                <w:b/>
                <w:bCs/>
                <w:sz w:val="16"/>
                <w:szCs w:val="16"/>
              </w:rPr>
              <w:t>Dependent variable: TMT-B N of errors</w:t>
            </w:r>
          </w:p>
        </w:tc>
      </w:tr>
      <w:tr w:rsidR="009C2D43" w:rsidRPr="00E92571" w14:paraId="388718F5" w14:textId="77777777" w:rsidTr="00A92DC2">
        <w:tc>
          <w:tcPr>
            <w:tcW w:w="4647" w:type="dxa"/>
            <w:tcBorders>
              <w:top w:val="single" w:sz="4" w:space="0" w:color="auto"/>
            </w:tcBorders>
          </w:tcPr>
          <w:p w14:paraId="33BD92A0" w14:textId="31D54EEA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AAED2F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FDF9169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EDA60E1" w14:textId="1375DA52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AC37BC4" w14:textId="3188748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86FFAED" w14:textId="07AFC57E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AFA1F15" w14:textId="1DD5484B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9C2D43" w:rsidRPr="00E92571" w14:paraId="6642932F" w14:textId="77777777" w:rsidTr="00A11C36">
        <w:tc>
          <w:tcPr>
            <w:tcW w:w="4647" w:type="dxa"/>
          </w:tcPr>
          <w:p w14:paraId="32112CA6" w14:textId="23155DE6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lastRenderedPageBreak/>
              <w:t>COMPASS-31</w:t>
            </w:r>
          </w:p>
        </w:tc>
        <w:tc>
          <w:tcPr>
            <w:tcW w:w="1540" w:type="dxa"/>
          </w:tcPr>
          <w:p w14:paraId="57EAAF06" w14:textId="24A54F2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1540" w:type="dxa"/>
          </w:tcPr>
          <w:p w14:paraId="61496766" w14:textId="2F53CEED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</w:t>
            </w:r>
          </w:p>
        </w:tc>
        <w:tc>
          <w:tcPr>
            <w:tcW w:w="1540" w:type="dxa"/>
          </w:tcPr>
          <w:p w14:paraId="5810954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F3CEF10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FABF9DA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9CED25" w14:textId="5A956E41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9C2D43" w:rsidRPr="00E92571" w14:paraId="0F922231" w14:textId="77777777" w:rsidTr="00A11C36">
        <w:tc>
          <w:tcPr>
            <w:tcW w:w="4647" w:type="dxa"/>
          </w:tcPr>
          <w:p w14:paraId="76AB4C20" w14:textId="74367A41" w:rsidR="009C2D43" w:rsidRPr="00E92571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  <w:r w:rsidRPr="00E92571">
              <w:rPr>
                <w:rFonts w:ascii="Arial" w:hAnsi="Arial" w:cs="Arial"/>
                <w:sz w:val="16"/>
                <w:szCs w:val="16"/>
              </w:rPr>
              <w:t>Step 2</w:t>
            </w:r>
          </w:p>
        </w:tc>
        <w:tc>
          <w:tcPr>
            <w:tcW w:w="1540" w:type="dxa"/>
          </w:tcPr>
          <w:p w14:paraId="249461AF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B744C5D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7A28B29" w14:textId="389B2CA7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1540" w:type="dxa"/>
          </w:tcPr>
          <w:p w14:paraId="61C19C01" w14:textId="0B1FF749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540" w:type="dxa"/>
          </w:tcPr>
          <w:p w14:paraId="5B8AB2B8" w14:textId="6558903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540" w:type="dxa"/>
          </w:tcPr>
          <w:p w14:paraId="72F72D4F" w14:textId="5CC4CEB5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</w:tr>
      <w:tr w:rsidR="009C2D43" w:rsidRPr="00E92571" w14:paraId="1207C1DB" w14:textId="77777777" w:rsidTr="00A92DC2">
        <w:tc>
          <w:tcPr>
            <w:tcW w:w="4647" w:type="dxa"/>
          </w:tcPr>
          <w:p w14:paraId="56B4C60D" w14:textId="4EA4AC86" w:rsidR="009C2D43" w:rsidRPr="00E92571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controls</w:t>
            </w:r>
          </w:p>
        </w:tc>
        <w:tc>
          <w:tcPr>
            <w:tcW w:w="1540" w:type="dxa"/>
          </w:tcPr>
          <w:p w14:paraId="701EBB4F" w14:textId="6044C28D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  <w:tc>
          <w:tcPr>
            <w:tcW w:w="1540" w:type="dxa"/>
          </w:tcPr>
          <w:p w14:paraId="6604B6B0" w14:textId="461CEA2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1.88</w:t>
            </w:r>
          </w:p>
        </w:tc>
        <w:tc>
          <w:tcPr>
            <w:tcW w:w="1540" w:type="dxa"/>
          </w:tcPr>
          <w:p w14:paraId="5DE17AD7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E328271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2C2F7F3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CAF0961" w14:textId="150388F8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9C2D43" w:rsidRPr="00E92571" w14:paraId="4EDAAAC7" w14:textId="77777777" w:rsidTr="00A92DC2">
        <w:tc>
          <w:tcPr>
            <w:tcW w:w="4647" w:type="dxa"/>
            <w:tcBorders>
              <w:bottom w:val="single" w:sz="4" w:space="0" w:color="auto"/>
            </w:tcBorders>
          </w:tcPr>
          <w:p w14:paraId="6400A9B3" w14:textId="35D6649E" w:rsidR="009C2D43" w:rsidRDefault="009C2D43" w:rsidP="009C2D4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Healthy controls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087B2307" w14:textId="288296CC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6FB85B4" w14:textId="1971BB5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-1.79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A453324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BC7C385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79A49E2E" w14:textId="77777777" w:rsidR="009C2D43" w:rsidRDefault="009C2D43" w:rsidP="009C2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B5534E3" w14:textId="21929410" w:rsidR="009C2D43" w:rsidRDefault="00A11C36" w:rsidP="009C2D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</w:tbl>
    <w:p w14:paraId="6573DD50" w14:textId="53B475F5" w:rsidR="00E92571" w:rsidRDefault="009C2D43" w:rsidP="00C77470">
      <w:pPr>
        <w:rPr>
          <w:rFonts w:ascii="Arial" w:hAnsi="Arial" w:cs="Arial"/>
          <w:sz w:val="16"/>
          <w:szCs w:val="16"/>
        </w:rPr>
      </w:pPr>
      <w:r w:rsidRPr="002109A6">
        <w:rPr>
          <w:rFonts w:ascii="Arial" w:hAnsi="Arial" w:cs="Arial"/>
          <w:bCs/>
          <w:sz w:val="16"/>
          <w:szCs w:val="16"/>
        </w:rPr>
        <w:t>COMPASS-31: Composite Autonomic Symptom Scale-31;</w:t>
      </w:r>
      <w:r>
        <w:rPr>
          <w:rFonts w:ascii="Arial" w:hAnsi="Arial" w:cs="Arial"/>
          <w:bCs/>
          <w:sz w:val="16"/>
          <w:szCs w:val="16"/>
        </w:rPr>
        <w:t xml:space="preserve"> CRT: </w:t>
      </w:r>
      <w:r w:rsidRPr="00DE3FBE">
        <w:rPr>
          <w:rFonts w:ascii="Arial" w:hAnsi="Arial" w:cs="Arial"/>
          <w:bCs/>
          <w:sz w:val="16"/>
          <w:szCs w:val="16"/>
        </w:rPr>
        <w:t>Choice Reaction Time</w:t>
      </w:r>
      <w:r>
        <w:rPr>
          <w:rFonts w:ascii="Arial" w:hAnsi="Arial" w:cs="Arial"/>
          <w:bCs/>
          <w:sz w:val="16"/>
          <w:szCs w:val="16"/>
        </w:rPr>
        <w:t xml:space="preserve">; DSST: </w:t>
      </w:r>
      <w:r w:rsidRPr="00DE3FBE">
        <w:rPr>
          <w:rFonts w:ascii="Arial" w:hAnsi="Arial" w:cs="Arial"/>
          <w:bCs/>
          <w:sz w:val="16"/>
          <w:szCs w:val="16"/>
        </w:rPr>
        <w:t>Digit Symbol Substitution Test</w:t>
      </w:r>
      <w:r>
        <w:rPr>
          <w:rFonts w:ascii="Arial" w:hAnsi="Arial" w:cs="Arial"/>
          <w:bCs/>
          <w:sz w:val="16"/>
          <w:szCs w:val="16"/>
        </w:rPr>
        <w:t xml:space="preserve">; PDQ-5: </w:t>
      </w:r>
      <w:r w:rsidRPr="00DE3FBE">
        <w:rPr>
          <w:rFonts w:ascii="Arial" w:hAnsi="Arial" w:cs="Arial"/>
          <w:bCs/>
          <w:sz w:val="16"/>
          <w:szCs w:val="16"/>
        </w:rPr>
        <w:t>5-item Perceived Deficits Questionnaire</w:t>
      </w:r>
      <w:r>
        <w:rPr>
          <w:rFonts w:ascii="Arial" w:hAnsi="Arial" w:cs="Arial"/>
          <w:bCs/>
          <w:sz w:val="16"/>
          <w:szCs w:val="16"/>
        </w:rPr>
        <w:t xml:space="preserve">; TMT-B: </w:t>
      </w:r>
      <w:r w:rsidRPr="00DE3FBE">
        <w:rPr>
          <w:rFonts w:ascii="Arial" w:hAnsi="Arial" w:cs="Arial"/>
          <w:bCs/>
          <w:sz w:val="16"/>
          <w:szCs w:val="16"/>
        </w:rPr>
        <w:t>Part B of the Trial Making Test</w:t>
      </w:r>
    </w:p>
    <w:p w14:paraId="75B58CAF" w14:textId="27F67548" w:rsidR="00E92571" w:rsidRPr="00D90B85" w:rsidRDefault="00E92571" w:rsidP="00C77470">
      <w:pPr>
        <w:rPr>
          <w:rFonts w:ascii="Arial" w:hAnsi="Arial" w:cs="Arial"/>
          <w:sz w:val="16"/>
          <w:szCs w:val="16"/>
        </w:rPr>
        <w:sectPr w:rsidR="00E92571" w:rsidRPr="00D90B85" w:rsidSect="00E92571">
          <w:pgSz w:w="1682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B1F62C2" w14:textId="2C9355A4" w:rsidR="00F5374B" w:rsidRDefault="00F5374B" w:rsidP="00F5374B">
      <w:pPr>
        <w:rPr>
          <w:rFonts w:ascii="Arial" w:hAnsi="Arial" w:cs="Arial"/>
          <w:bCs/>
        </w:rPr>
      </w:pPr>
      <w:bookmarkStart w:id="22" w:name="OLE_LINK75"/>
      <w:bookmarkStart w:id="23" w:name="OLE_LINK76"/>
      <w:r>
        <w:rPr>
          <w:rFonts w:ascii="Arial" w:hAnsi="Arial" w:cs="Arial"/>
          <w:b/>
        </w:rPr>
        <w:lastRenderedPageBreak/>
        <w:t xml:space="preserve">Supplementary </w:t>
      </w:r>
      <w:r w:rsidRPr="001235D4">
        <w:rPr>
          <w:rFonts w:ascii="Arial" w:hAnsi="Arial" w:cs="Arial"/>
          <w:b/>
        </w:rPr>
        <w:t xml:space="preserve">Table </w:t>
      </w:r>
      <w:r w:rsidR="0022399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>Summary of prescribed medication</w:t>
      </w:r>
    </w:p>
    <w:bookmarkEnd w:id="22"/>
    <w:bookmarkEnd w:id="23"/>
    <w:p w14:paraId="6E1C741B" w14:textId="77777777" w:rsidR="00F5374B" w:rsidRPr="00A90C2A" w:rsidRDefault="00F5374B" w:rsidP="00F5374B">
      <w:pPr>
        <w:rPr>
          <w:rFonts w:ascii="Arial" w:hAnsi="Arial" w:cs="Arial"/>
          <w:bCs/>
        </w:rPr>
      </w:pPr>
    </w:p>
    <w:tbl>
      <w:tblPr>
        <w:tblStyle w:val="TableGrid"/>
        <w:tblW w:w="12905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2636"/>
        <w:gridCol w:w="2045"/>
        <w:gridCol w:w="17"/>
        <w:gridCol w:w="54"/>
        <w:gridCol w:w="1985"/>
        <w:gridCol w:w="2233"/>
        <w:gridCol w:w="34"/>
        <w:gridCol w:w="1844"/>
      </w:tblGrid>
      <w:tr w:rsidR="00F5374B" w:rsidRPr="0027768E" w14:paraId="68EFC598" w14:textId="77777777" w:rsidTr="00A501E8">
        <w:tc>
          <w:tcPr>
            <w:tcW w:w="4693" w:type="dxa"/>
            <w:gridSpan w:val="2"/>
            <w:tcBorders>
              <w:bottom w:val="single" w:sz="4" w:space="0" w:color="auto"/>
            </w:tcBorders>
          </w:tcPr>
          <w:p w14:paraId="549F2E06" w14:textId="5A4DB3AE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sz w:val="16"/>
                <w:szCs w:val="16"/>
              </w:rPr>
              <w:t>Prescribed medication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14:paraId="77F0933B" w14:textId="77777777" w:rsidR="002A02CC" w:rsidRDefault="00F5374B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OLE_LINK384"/>
            <w:bookmarkStart w:id="25" w:name="OLE_LINK385"/>
            <w:r w:rsidRPr="0027768E">
              <w:rPr>
                <w:rFonts w:ascii="Arial" w:hAnsi="Arial" w:cs="Arial"/>
                <w:b/>
                <w:sz w:val="16"/>
                <w:szCs w:val="16"/>
              </w:rPr>
              <w:t>Depression group</w:t>
            </w:r>
          </w:p>
          <w:p w14:paraId="79B5884C" w14:textId="00733D4D" w:rsidR="00F5374B" w:rsidRPr="0027768E" w:rsidRDefault="002A02CC" w:rsidP="00A501E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26" w:name="OLE_LINK52"/>
            <w:bookmarkStart w:id="27" w:name="OLE_LINK53"/>
            <w:bookmarkEnd w:id="24"/>
            <w:bookmarkEnd w:id="25"/>
            <w:r>
              <w:rPr>
                <w:rFonts w:ascii="Arial" w:hAnsi="Arial" w:cs="Arial"/>
                <w:bCs/>
                <w:sz w:val="16"/>
                <w:szCs w:val="16"/>
              </w:rPr>
              <w:t>n (%)</w:t>
            </w:r>
            <w:bookmarkEnd w:id="26"/>
            <w:bookmarkEnd w:id="27"/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14:paraId="11A05C4A" w14:textId="6BF300C6" w:rsidR="00F5374B" w:rsidRDefault="00F5374B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sz w:val="16"/>
                <w:szCs w:val="16"/>
              </w:rPr>
              <w:t>Active control</w:t>
            </w:r>
            <w:r w:rsidR="002A02CC">
              <w:rPr>
                <w:rFonts w:ascii="Arial" w:hAnsi="Arial" w:cs="Arial"/>
                <w:b/>
                <w:sz w:val="16"/>
                <w:szCs w:val="16"/>
              </w:rPr>
              <w:t>s group</w:t>
            </w:r>
          </w:p>
          <w:p w14:paraId="443ACFEF" w14:textId="50014E56" w:rsidR="002A02CC" w:rsidRPr="0027768E" w:rsidRDefault="002A02CC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 (%)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C6F62FF" w14:textId="73505AC2" w:rsidR="002A02CC" w:rsidRDefault="00F5374B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sz w:val="16"/>
                <w:szCs w:val="16"/>
              </w:rPr>
              <w:t>Healthy controls</w:t>
            </w:r>
            <w:r w:rsidR="002A02CC">
              <w:rPr>
                <w:rFonts w:ascii="Arial" w:hAnsi="Arial" w:cs="Arial"/>
                <w:b/>
                <w:sz w:val="16"/>
                <w:szCs w:val="16"/>
              </w:rPr>
              <w:t xml:space="preserve"> group</w:t>
            </w:r>
          </w:p>
          <w:p w14:paraId="1F47D546" w14:textId="700D42A4" w:rsidR="00F5374B" w:rsidRPr="0027768E" w:rsidRDefault="002A02CC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 (%)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197C579" w14:textId="77777777" w:rsidR="002A02CC" w:rsidRDefault="00F5374B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sz w:val="16"/>
                <w:szCs w:val="16"/>
              </w:rPr>
              <w:t>Total sample</w:t>
            </w:r>
          </w:p>
          <w:p w14:paraId="21CDA2EB" w14:textId="63720080" w:rsidR="00F5374B" w:rsidRPr="0027768E" w:rsidRDefault="002A02CC" w:rsidP="00A501E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 (%)</w:t>
            </w:r>
          </w:p>
        </w:tc>
      </w:tr>
      <w:tr w:rsidR="00F5374B" w:rsidRPr="0027768E" w14:paraId="3ABA12FB" w14:textId="77777777" w:rsidTr="00A501E8">
        <w:tc>
          <w:tcPr>
            <w:tcW w:w="469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17C493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Any </w:t>
            </w:r>
            <w:proofErr w:type="spellStart"/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>psychotropic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20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8117329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559 (76%)</w:t>
            </w:r>
          </w:p>
        </w:tc>
        <w:tc>
          <w:tcPr>
            <w:tcW w:w="203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7BBDDE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571 (60%)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62FBC8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71 (4%)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D9D9D9" w:themeFill="background1" w:themeFillShade="D9"/>
          </w:tcPr>
          <w:p w14:paraId="50612AF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1201 (36%)</w:t>
            </w:r>
          </w:p>
        </w:tc>
      </w:tr>
      <w:tr w:rsidR="00F5374B" w:rsidRPr="0027768E" w14:paraId="1AE2A38F" w14:textId="77777777" w:rsidTr="00A501E8">
        <w:tc>
          <w:tcPr>
            <w:tcW w:w="469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F770B71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>Antidepressants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4FEA2E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490 (66%)</w:t>
            </w:r>
          </w:p>
        </w:tc>
        <w:tc>
          <w:tcPr>
            <w:tcW w:w="203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7BB4764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263 (28%)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6AE7CE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53 (3%)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D9D9D9" w:themeFill="background1" w:themeFillShade="D9"/>
          </w:tcPr>
          <w:p w14:paraId="6EFA7EE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806 (24%)</w:t>
            </w:r>
          </w:p>
        </w:tc>
      </w:tr>
      <w:tr w:rsidR="00F5374B" w:rsidRPr="0027768E" w14:paraId="6F913539" w14:textId="77777777" w:rsidTr="00A501E8">
        <w:tc>
          <w:tcPr>
            <w:tcW w:w="4693" w:type="dxa"/>
            <w:gridSpan w:val="2"/>
            <w:tcBorders>
              <w:bottom w:val="nil"/>
            </w:tcBorders>
          </w:tcPr>
          <w:p w14:paraId="03A95761" w14:textId="77777777" w:rsidR="00F5374B" w:rsidRPr="0027768E" w:rsidRDefault="00F5374B" w:rsidP="00A501E8">
            <w:pPr>
              <w:spacing w:line="276" w:lineRule="auto"/>
              <w:ind w:firstLine="3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SSRIs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2062" w:type="dxa"/>
            <w:gridSpan w:val="2"/>
            <w:tcBorders>
              <w:bottom w:val="nil"/>
            </w:tcBorders>
          </w:tcPr>
          <w:p w14:paraId="1289E11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309 (42%)</w:t>
            </w:r>
          </w:p>
        </w:tc>
        <w:tc>
          <w:tcPr>
            <w:tcW w:w="2039" w:type="dxa"/>
            <w:gridSpan w:val="2"/>
            <w:tcBorders>
              <w:bottom w:val="nil"/>
            </w:tcBorders>
          </w:tcPr>
          <w:p w14:paraId="4E8CA8F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178 (19%)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14:paraId="053BBAE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32 (2%)</w:t>
            </w:r>
          </w:p>
        </w:tc>
        <w:tc>
          <w:tcPr>
            <w:tcW w:w="1844" w:type="dxa"/>
            <w:tcBorders>
              <w:bottom w:val="nil"/>
            </w:tcBorders>
          </w:tcPr>
          <w:p w14:paraId="5F7D938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519 (16%)</w:t>
            </w:r>
          </w:p>
        </w:tc>
      </w:tr>
      <w:tr w:rsidR="00F5374B" w:rsidRPr="0027768E" w14:paraId="3BD79AD0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30B3B8BB" w14:textId="77777777" w:rsidR="00F5374B" w:rsidRPr="0027768E" w:rsidRDefault="00F5374B" w:rsidP="009116EF">
            <w:pPr>
              <w:spacing w:line="276" w:lineRule="auto"/>
              <w:ind w:firstLine="4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SNRIs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79C29C7F" w14:textId="77777777" w:rsidR="00F5374B" w:rsidRPr="0027768E" w:rsidRDefault="00F5374B" w:rsidP="009116EF">
            <w:pPr>
              <w:spacing w:line="276" w:lineRule="auto"/>
              <w:ind w:firstLine="25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91 (12%)</w:t>
            </w: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14:paraId="39FAA7AD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39 (4%)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FFF754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 (&lt;1%)</w:t>
            </w:r>
          </w:p>
        </w:tc>
        <w:tc>
          <w:tcPr>
            <w:tcW w:w="1878" w:type="dxa"/>
            <w:gridSpan w:val="2"/>
            <w:tcBorders>
              <w:top w:val="nil"/>
              <w:bottom w:val="nil"/>
            </w:tcBorders>
          </w:tcPr>
          <w:p w14:paraId="6643386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132 (4%)</w:t>
            </w:r>
          </w:p>
        </w:tc>
      </w:tr>
      <w:tr w:rsidR="00F5374B" w:rsidRPr="0027768E" w14:paraId="3D38DA68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595AFDC5" w14:textId="77777777" w:rsidR="00F5374B" w:rsidRPr="0027768E" w:rsidRDefault="00F5374B" w:rsidP="009116EF">
            <w:pPr>
              <w:spacing w:line="276" w:lineRule="auto"/>
              <w:ind w:firstLine="44"/>
              <w:rPr>
                <w:rFonts w:ascii="Arial" w:hAnsi="Arial" w:cs="Arial"/>
                <w:sz w:val="16"/>
                <w:szCs w:val="16"/>
              </w:rPr>
            </w:pPr>
            <w:bookmarkStart w:id="28" w:name="OLE_LINK388"/>
            <w:bookmarkStart w:id="29" w:name="OLE_LINK389"/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TCA</w:t>
            </w:r>
            <w:bookmarkEnd w:id="28"/>
            <w:bookmarkEnd w:id="29"/>
            <w:r w:rsidRPr="0027768E">
              <w:rPr>
                <w:rFonts w:ascii="Arial" w:hAnsi="Arial" w:cs="Arial"/>
                <w:sz w:val="16"/>
                <w:szCs w:val="16"/>
              </w:rPr>
              <w:t>s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12C6511A" w14:textId="77777777" w:rsidR="00F5374B" w:rsidRPr="0027768E" w:rsidRDefault="00F5374B" w:rsidP="009116EF">
            <w:pPr>
              <w:spacing w:line="276" w:lineRule="auto"/>
              <w:ind w:firstLine="25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49 (7%)</w:t>
            </w: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14:paraId="5D220073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27 (3%)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7C7829D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21 (1%)</w:t>
            </w:r>
          </w:p>
        </w:tc>
        <w:tc>
          <w:tcPr>
            <w:tcW w:w="1878" w:type="dxa"/>
            <w:gridSpan w:val="2"/>
            <w:tcBorders>
              <w:top w:val="nil"/>
              <w:bottom w:val="nil"/>
            </w:tcBorders>
          </w:tcPr>
          <w:p w14:paraId="28EA3D2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97 (3%)</w:t>
            </w:r>
          </w:p>
        </w:tc>
      </w:tr>
      <w:tr w:rsidR="00F5374B" w:rsidRPr="0027768E" w14:paraId="5FB8EA13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491FAE6F" w14:textId="77777777" w:rsidR="00F5374B" w:rsidRPr="0027768E" w:rsidRDefault="00F5374B" w:rsidP="009116EF">
            <w:pPr>
              <w:spacing w:line="276" w:lineRule="auto"/>
              <w:ind w:firstLine="44"/>
              <w:rPr>
                <w:rFonts w:ascii="Arial" w:hAnsi="Arial" w:cs="Arial"/>
                <w:sz w:val="16"/>
                <w:szCs w:val="16"/>
              </w:rPr>
            </w:pPr>
            <w:bookmarkStart w:id="30" w:name="OLE_LINK390"/>
            <w:bookmarkStart w:id="31" w:name="OLE_LINK391"/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MAOI</w:t>
            </w:r>
            <w:bookmarkEnd w:id="30"/>
            <w:bookmarkEnd w:id="31"/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5F73AC51" w14:textId="77777777" w:rsidR="00F5374B" w:rsidRPr="0027768E" w:rsidRDefault="00F5374B" w:rsidP="009116EF">
            <w:pPr>
              <w:spacing w:line="276" w:lineRule="auto"/>
              <w:ind w:firstLine="25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 (&lt;1%)</w:t>
            </w: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14:paraId="73A69104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8162E61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bottom w:val="nil"/>
            </w:tcBorders>
          </w:tcPr>
          <w:p w14:paraId="65FE16AD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 (&lt;1%)</w:t>
            </w:r>
          </w:p>
        </w:tc>
      </w:tr>
      <w:tr w:rsidR="00F5374B" w:rsidRPr="0027768E" w14:paraId="7D8FCA94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53F8C513" w14:textId="77777777" w:rsidR="00F5374B" w:rsidRPr="0027768E" w:rsidRDefault="00F5374B" w:rsidP="009116EF">
            <w:pPr>
              <w:spacing w:line="276" w:lineRule="auto"/>
              <w:ind w:firstLine="44"/>
              <w:rPr>
                <w:rFonts w:ascii="Arial" w:hAnsi="Arial" w:cs="Arial"/>
                <w:sz w:val="16"/>
                <w:szCs w:val="16"/>
              </w:rPr>
            </w:pPr>
            <w:bookmarkStart w:id="32" w:name="OLE_LINK392"/>
            <w:bookmarkStart w:id="33" w:name="OLE_LINK393"/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NaSSA</w:t>
            </w:r>
            <w:bookmarkEnd w:id="32"/>
            <w:bookmarkEnd w:id="33"/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f</w:t>
            </w:r>
            <w:proofErr w:type="spellEnd"/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09AD5282" w14:textId="77777777" w:rsidR="00F5374B" w:rsidRPr="0027768E" w:rsidRDefault="00F5374B" w:rsidP="009116EF">
            <w:pPr>
              <w:spacing w:line="276" w:lineRule="auto"/>
              <w:ind w:firstLine="25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78 (11%)</w:t>
            </w: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14:paraId="5942E83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33 (4%)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76D37F83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 (&lt;1%)</w:t>
            </w:r>
          </w:p>
        </w:tc>
        <w:tc>
          <w:tcPr>
            <w:tcW w:w="1878" w:type="dxa"/>
            <w:gridSpan w:val="2"/>
            <w:tcBorders>
              <w:top w:val="nil"/>
              <w:bottom w:val="nil"/>
            </w:tcBorders>
          </w:tcPr>
          <w:p w14:paraId="2ACFB64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114 (3%)</w:t>
            </w:r>
          </w:p>
        </w:tc>
      </w:tr>
      <w:tr w:rsidR="00F5374B" w:rsidRPr="0027768E" w14:paraId="7C69AC21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105B9059" w14:textId="77777777" w:rsidR="00F5374B" w:rsidRPr="0027768E" w:rsidRDefault="00F5374B" w:rsidP="009116EF">
            <w:pPr>
              <w:spacing w:line="276" w:lineRule="auto"/>
              <w:ind w:firstLine="44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antidepressants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23BD4E1F" w14:textId="77777777" w:rsidR="00F5374B" w:rsidRPr="0027768E" w:rsidRDefault="00F5374B" w:rsidP="009116EF">
            <w:pPr>
              <w:spacing w:line="276" w:lineRule="auto"/>
              <w:ind w:firstLine="25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23 (3%)</w:t>
            </w: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14:paraId="306AC00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12 (1%)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0A565C7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bottom w:val="nil"/>
            </w:tcBorders>
          </w:tcPr>
          <w:p w14:paraId="2E25D503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35 (1%)</w:t>
            </w:r>
          </w:p>
        </w:tc>
      </w:tr>
      <w:tr w:rsidR="00F5374B" w:rsidRPr="0027768E" w14:paraId="3AB85FCC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7CFD583C" w14:textId="77777777" w:rsidR="00F5374B" w:rsidRPr="0027768E" w:rsidRDefault="00F5374B" w:rsidP="009116EF">
            <w:pPr>
              <w:spacing w:line="276" w:lineRule="auto"/>
              <w:ind w:firstLine="44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Unspecified “antidepressant”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1E2EE584" w14:textId="77777777" w:rsidR="00F5374B" w:rsidRPr="0027768E" w:rsidRDefault="00F5374B" w:rsidP="009116EF">
            <w:pPr>
              <w:spacing w:line="276" w:lineRule="auto"/>
              <w:ind w:firstLine="25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 (&lt;1%)</w:t>
            </w:r>
          </w:p>
        </w:tc>
        <w:tc>
          <w:tcPr>
            <w:tcW w:w="2056" w:type="dxa"/>
            <w:gridSpan w:val="3"/>
            <w:tcBorders>
              <w:top w:val="nil"/>
              <w:bottom w:val="nil"/>
            </w:tcBorders>
          </w:tcPr>
          <w:p w14:paraId="0827CC34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79D192C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bottom w:val="nil"/>
            </w:tcBorders>
          </w:tcPr>
          <w:p w14:paraId="77F986E1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 (&lt;1%)</w:t>
            </w:r>
          </w:p>
        </w:tc>
      </w:tr>
      <w:tr w:rsidR="00F5374B" w:rsidRPr="0027768E" w14:paraId="189E8319" w14:textId="77777777" w:rsidTr="00A501E8">
        <w:tc>
          <w:tcPr>
            <w:tcW w:w="469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E3FEAE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>Antipsychotics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52378F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178 (24%)</w:t>
            </w:r>
          </w:p>
        </w:tc>
        <w:tc>
          <w:tcPr>
            <w:tcW w:w="203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CE33A92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386 (41%)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44AD36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12 (&lt;1%)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D9D9D9" w:themeFill="background1" w:themeFillShade="D9"/>
          </w:tcPr>
          <w:p w14:paraId="759CBA2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576 (17%)</w:t>
            </w:r>
          </w:p>
        </w:tc>
      </w:tr>
      <w:tr w:rsidR="00F5374B" w:rsidRPr="0027768E" w14:paraId="207FFB4B" w14:textId="77777777" w:rsidTr="00A501E8">
        <w:tc>
          <w:tcPr>
            <w:tcW w:w="4693" w:type="dxa"/>
            <w:gridSpan w:val="2"/>
            <w:tcBorders>
              <w:bottom w:val="nil"/>
            </w:tcBorders>
          </w:tcPr>
          <w:p w14:paraId="1418259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27768E">
              <w:rPr>
                <w:rFonts w:ascii="Arial" w:hAnsi="Arial" w:cs="Arial"/>
                <w:sz w:val="16"/>
                <w:szCs w:val="16"/>
              </w:rPr>
              <w:t xml:space="preserve"> generation – “</w:t>
            </w:r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typicals”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2062" w:type="dxa"/>
            <w:gridSpan w:val="2"/>
            <w:tcBorders>
              <w:bottom w:val="nil"/>
            </w:tcBorders>
          </w:tcPr>
          <w:p w14:paraId="7D66944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18 (2%)</w:t>
            </w:r>
          </w:p>
        </w:tc>
        <w:tc>
          <w:tcPr>
            <w:tcW w:w="2039" w:type="dxa"/>
            <w:gridSpan w:val="2"/>
            <w:tcBorders>
              <w:bottom w:val="nil"/>
            </w:tcBorders>
          </w:tcPr>
          <w:p w14:paraId="63525442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53 (6%)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14:paraId="68774F4D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 (&lt;1%)</w:t>
            </w:r>
          </w:p>
        </w:tc>
        <w:tc>
          <w:tcPr>
            <w:tcW w:w="1844" w:type="dxa"/>
            <w:tcBorders>
              <w:bottom w:val="nil"/>
            </w:tcBorders>
          </w:tcPr>
          <w:p w14:paraId="442A295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72 (2%)</w:t>
            </w:r>
          </w:p>
        </w:tc>
      </w:tr>
      <w:tr w:rsidR="00F5374B" w:rsidRPr="0027768E" w14:paraId="128E147A" w14:textId="77777777" w:rsidTr="00A501E8">
        <w:tc>
          <w:tcPr>
            <w:tcW w:w="4693" w:type="dxa"/>
            <w:gridSpan w:val="2"/>
            <w:tcBorders>
              <w:top w:val="nil"/>
              <w:bottom w:val="nil"/>
            </w:tcBorders>
          </w:tcPr>
          <w:p w14:paraId="68D8312E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27768E">
              <w:rPr>
                <w:rFonts w:ascii="Arial" w:hAnsi="Arial" w:cs="Arial"/>
                <w:sz w:val="16"/>
                <w:szCs w:val="16"/>
              </w:rPr>
              <w:t xml:space="preserve"> generation – “</w:t>
            </w:r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atypicals”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i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bottom w:val="nil"/>
            </w:tcBorders>
          </w:tcPr>
          <w:p w14:paraId="48E38FBF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165 (22%)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</w:tcPr>
          <w:p w14:paraId="5D0E6AA7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346 (36%)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0D1E617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11 (&lt;1%)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8DA8B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522 (16%)</w:t>
            </w:r>
          </w:p>
        </w:tc>
      </w:tr>
      <w:tr w:rsidR="00F5374B" w:rsidRPr="0027768E" w14:paraId="6AF4911B" w14:textId="77777777" w:rsidTr="00A501E8"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B4554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4" w:name="_Hlk103526666"/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>Mood stabilizers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941A9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27768E">
              <w:rPr>
                <w:rFonts w:ascii="Arial" w:hAnsi="Arial" w:cs="Arial"/>
                <w:iCs/>
                <w:sz w:val="16"/>
                <w:szCs w:val="16"/>
              </w:rPr>
              <w:t>62 (8%)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98F6BD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27768E">
              <w:rPr>
                <w:rFonts w:ascii="Arial" w:hAnsi="Arial" w:cs="Arial"/>
                <w:iCs/>
                <w:sz w:val="16"/>
                <w:szCs w:val="16"/>
              </w:rPr>
              <w:t>135 (14%)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3EA4BA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27768E">
              <w:rPr>
                <w:rFonts w:ascii="Arial" w:hAnsi="Arial" w:cs="Arial"/>
                <w:iCs/>
                <w:sz w:val="16"/>
                <w:szCs w:val="16"/>
              </w:rPr>
              <w:t>6 (&lt;1%)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4234E9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27768E">
              <w:rPr>
                <w:rFonts w:ascii="Arial" w:hAnsi="Arial" w:cs="Arial"/>
                <w:iCs/>
                <w:sz w:val="16"/>
                <w:szCs w:val="16"/>
              </w:rPr>
              <w:t>203 (6%)</w:t>
            </w:r>
          </w:p>
        </w:tc>
      </w:tr>
      <w:bookmarkEnd w:id="34"/>
      <w:tr w:rsidR="00F5374B" w:rsidRPr="0027768E" w14:paraId="4FB20962" w14:textId="77777777" w:rsidTr="002852DD">
        <w:tc>
          <w:tcPr>
            <w:tcW w:w="2057" w:type="dxa"/>
            <w:tcBorders>
              <w:top w:val="single" w:sz="4" w:space="0" w:color="auto"/>
              <w:bottom w:val="single" w:sz="4" w:space="0" w:color="FFFFFF"/>
            </w:tcBorders>
          </w:tcPr>
          <w:p w14:paraId="436F971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Carbamazepine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FFFFFF"/>
            </w:tcBorders>
          </w:tcPr>
          <w:p w14:paraId="2B03547F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FFFFFF"/>
            </w:tcBorders>
          </w:tcPr>
          <w:p w14:paraId="39CD668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 (&lt;1%)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FFFFFF"/>
            </w:tcBorders>
          </w:tcPr>
          <w:p w14:paraId="17E21897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13 (1%)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FFFFFF"/>
            </w:tcBorders>
          </w:tcPr>
          <w:p w14:paraId="57D6156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FFFFFF"/>
            </w:tcBorders>
          </w:tcPr>
          <w:p w14:paraId="4AFFBAE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18 (&lt;1%)</w:t>
            </w:r>
          </w:p>
        </w:tc>
      </w:tr>
      <w:tr w:rsidR="00F5374B" w:rsidRPr="0027768E" w14:paraId="50425793" w14:textId="77777777" w:rsidTr="002852DD">
        <w:tc>
          <w:tcPr>
            <w:tcW w:w="2057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7C1EC9CB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Lamotrigine</w:t>
            </w:r>
          </w:p>
        </w:tc>
        <w:tc>
          <w:tcPr>
            <w:tcW w:w="2636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44305EBE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0EAF6B61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16 (2%)</w:t>
            </w: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7AB71F3B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38 (4%)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5E362713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 (&lt;1%)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5E85DB7E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57 (2%)</w:t>
            </w:r>
          </w:p>
        </w:tc>
      </w:tr>
      <w:tr w:rsidR="00F5374B" w:rsidRPr="0027768E" w14:paraId="117E9AFC" w14:textId="77777777" w:rsidTr="002852DD">
        <w:tc>
          <w:tcPr>
            <w:tcW w:w="2057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1C26845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Lithium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0CAF9A3B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47BC8BBF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22 (3%)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2749EEB6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40 (4%)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5A578B2A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6B82BC4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62 (2%)</w:t>
            </w:r>
          </w:p>
        </w:tc>
      </w:tr>
      <w:tr w:rsidR="00F5374B" w:rsidRPr="0027768E" w14:paraId="11A4C101" w14:textId="77777777" w:rsidTr="002852DD">
        <w:tc>
          <w:tcPr>
            <w:tcW w:w="2057" w:type="dxa"/>
            <w:tcBorders>
              <w:top w:val="single" w:sz="4" w:space="0" w:color="FFFFFF"/>
              <w:bottom w:val="single" w:sz="4" w:space="0" w:color="auto"/>
            </w:tcBorders>
          </w:tcPr>
          <w:p w14:paraId="410C7443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Valproate</w:t>
            </w:r>
          </w:p>
        </w:tc>
        <w:tc>
          <w:tcPr>
            <w:tcW w:w="2636" w:type="dxa"/>
            <w:tcBorders>
              <w:top w:val="single" w:sz="4" w:space="0" w:color="FFFFFF"/>
              <w:bottom w:val="single" w:sz="4" w:space="0" w:color="auto"/>
            </w:tcBorders>
          </w:tcPr>
          <w:p w14:paraId="15D5097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FFFFFF"/>
              <w:bottom w:val="single" w:sz="4" w:space="0" w:color="auto"/>
            </w:tcBorders>
          </w:tcPr>
          <w:p w14:paraId="28D87C3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20 (3%)</w:t>
            </w: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auto"/>
            </w:tcBorders>
          </w:tcPr>
          <w:p w14:paraId="1420F723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62 (7%)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4FB5A7F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 (&lt;1%)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auto"/>
            </w:tcBorders>
          </w:tcPr>
          <w:p w14:paraId="06F8CB8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85 (3%)</w:t>
            </w:r>
          </w:p>
        </w:tc>
      </w:tr>
      <w:tr w:rsidR="00F5374B" w:rsidRPr="0027768E" w14:paraId="585C82AB" w14:textId="77777777" w:rsidTr="002852DD">
        <w:tc>
          <w:tcPr>
            <w:tcW w:w="4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88CF75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5" w:name="_Hlk103528568"/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>Sedatives and anxiolytics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FA86DF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153 (21%)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14FBFD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164 (17%)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14171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17 (1%)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C6A2B3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334 (10%)</w:t>
            </w:r>
          </w:p>
        </w:tc>
      </w:tr>
      <w:bookmarkEnd w:id="35"/>
      <w:tr w:rsidR="00F5374B" w:rsidRPr="0027768E" w14:paraId="3F58C34B" w14:textId="77777777" w:rsidTr="002852DD">
        <w:tc>
          <w:tcPr>
            <w:tcW w:w="2057" w:type="dxa"/>
            <w:tcBorders>
              <w:top w:val="single" w:sz="4" w:space="0" w:color="auto"/>
              <w:bottom w:val="single" w:sz="4" w:space="0" w:color="FFFFFF"/>
            </w:tcBorders>
          </w:tcPr>
          <w:p w14:paraId="700DCB8F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Benzodiazepines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FFFFFF"/>
            </w:tcBorders>
          </w:tcPr>
          <w:p w14:paraId="5C472D4D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FFFFFF"/>
            </w:tcBorders>
          </w:tcPr>
          <w:p w14:paraId="31A1C2A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71 (10%)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FFFFFF"/>
            </w:tcBorders>
          </w:tcPr>
          <w:p w14:paraId="25B57F26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97 (10%)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FFFFFF"/>
            </w:tcBorders>
          </w:tcPr>
          <w:p w14:paraId="3EDB9FA9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6 (&lt;1%)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FFFFFF"/>
            </w:tcBorders>
          </w:tcPr>
          <w:p w14:paraId="0A88DB7B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174 (5%)</w:t>
            </w:r>
          </w:p>
        </w:tc>
      </w:tr>
      <w:tr w:rsidR="00F5374B" w:rsidRPr="0027768E" w14:paraId="7B5B2A7F" w14:textId="77777777" w:rsidTr="002852DD">
        <w:tc>
          <w:tcPr>
            <w:tcW w:w="4693" w:type="dxa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4B48E44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Zopiclone and zolpidem</w:t>
            </w:r>
          </w:p>
        </w:tc>
        <w:tc>
          <w:tcPr>
            <w:tcW w:w="2116" w:type="dxa"/>
            <w:gridSpan w:val="3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466A049B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44 (6%)</w:t>
            </w: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6C3F8A78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45 (5%)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5CB0077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 (&lt;1%)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681B5365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92 (3%)</w:t>
            </w:r>
          </w:p>
        </w:tc>
      </w:tr>
      <w:tr w:rsidR="00F5374B" w:rsidRPr="0027768E" w14:paraId="5AB6F676" w14:textId="77777777" w:rsidTr="002852DD">
        <w:tc>
          <w:tcPr>
            <w:tcW w:w="4693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737A3E0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Gabapentin and pregabalin</w:t>
            </w:r>
          </w:p>
        </w:tc>
        <w:tc>
          <w:tcPr>
            <w:tcW w:w="2116" w:type="dxa"/>
            <w:gridSpan w:val="3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33AB529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66 (9%)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4E8B300F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48 (5%)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4CBF8FCE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10 (&lt;1%)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6BFCC24D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124 (4%)</w:t>
            </w:r>
          </w:p>
        </w:tc>
      </w:tr>
      <w:tr w:rsidR="00F5374B" w:rsidRPr="0027768E" w14:paraId="6888CB2B" w14:textId="77777777" w:rsidTr="002852DD">
        <w:tc>
          <w:tcPr>
            <w:tcW w:w="2057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3819FBB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Promethazine</w:t>
            </w:r>
          </w:p>
        </w:tc>
        <w:tc>
          <w:tcPr>
            <w:tcW w:w="2636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57D95B3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488D235F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27 (4%)</w:t>
            </w:r>
          </w:p>
        </w:tc>
        <w:tc>
          <w:tcPr>
            <w:tcW w:w="1985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6992DDE8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34 (4%)</w:t>
            </w:r>
          </w:p>
        </w:tc>
        <w:tc>
          <w:tcPr>
            <w:tcW w:w="2267" w:type="dxa"/>
            <w:gridSpan w:val="2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42580AC9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 (&lt;1%)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46A2A46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65 (2%)</w:t>
            </w:r>
          </w:p>
        </w:tc>
      </w:tr>
      <w:tr w:rsidR="00F5374B" w:rsidRPr="0027768E" w14:paraId="1D89C91D" w14:textId="77777777" w:rsidTr="002852DD">
        <w:tc>
          <w:tcPr>
            <w:tcW w:w="20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2E717B8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68E">
              <w:rPr>
                <w:rFonts w:ascii="Arial" w:hAnsi="Arial" w:cs="Arial"/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26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685EBA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AAE182B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3E213CC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31E3B5A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9D78EB0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4B" w:rsidRPr="0027768E" w14:paraId="15E87136" w14:textId="77777777" w:rsidTr="002852DD">
        <w:tc>
          <w:tcPr>
            <w:tcW w:w="4693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49F5197A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68E">
              <w:rPr>
                <w:rFonts w:ascii="Arial" w:hAnsi="Arial" w:cs="Arial"/>
                <w:sz w:val="16"/>
                <w:szCs w:val="16"/>
              </w:rPr>
              <w:t>Anticholinergics</w:t>
            </w:r>
            <w:r w:rsidRPr="0027768E">
              <w:rPr>
                <w:rFonts w:ascii="Arial" w:hAnsi="Arial" w:cs="Arial"/>
                <w:sz w:val="16"/>
                <w:szCs w:val="16"/>
                <w:vertAlign w:val="superscript"/>
              </w:rPr>
              <w:t>j</w:t>
            </w:r>
            <w:proofErr w:type="spellEnd"/>
          </w:p>
        </w:tc>
        <w:tc>
          <w:tcPr>
            <w:tcW w:w="2116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5ADF432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134 (18%)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421FDCE0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211 (22%)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5B694F9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28 (2%)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721E77D7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373 (11%)</w:t>
            </w:r>
          </w:p>
        </w:tc>
      </w:tr>
      <w:tr w:rsidR="00F5374B" w:rsidRPr="0027768E" w14:paraId="7574DA31" w14:textId="77777777" w:rsidTr="002852DD">
        <w:tc>
          <w:tcPr>
            <w:tcW w:w="205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FFFFF" w:themeFill="background1"/>
          </w:tcPr>
          <w:p w14:paraId="114BF312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Beta-blockers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FFFFF" w:themeFill="background1"/>
          </w:tcPr>
          <w:p w14:paraId="29B8B3D6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FFFFF" w:themeFill="background1"/>
          </w:tcPr>
          <w:p w14:paraId="2DD7D85C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46 (6%)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FFFFF" w:themeFill="background1"/>
          </w:tcPr>
          <w:p w14:paraId="4C93FD10" w14:textId="77777777" w:rsidR="00F5374B" w:rsidRPr="0027768E" w:rsidRDefault="00F5374B" w:rsidP="002852D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76 (8%)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FFFFF" w:themeFill="background1"/>
          </w:tcPr>
          <w:p w14:paraId="64603F21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36 (2%)</w:t>
            </w:r>
          </w:p>
        </w:tc>
        <w:tc>
          <w:tcPr>
            <w:tcW w:w="184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FFFFFF" w:themeFill="background1"/>
          </w:tcPr>
          <w:p w14:paraId="5B62B98A" w14:textId="77777777" w:rsidR="00F5374B" w:rsidRPr="0027768E" w:rsidRDefault="00F5374B" w:rsidP="00A501E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7768E">
              <w:rPr>
                <w:rFonts w:ascii="Arial" w:hAnsi="Arial" w:cs="Arial"/>
                <w:sz w:val="16"/>
                <w:szCs w:val="16"/>
              </w:rPr>
              <w:t>158 (5%)</w:t>
            </w:r>
          </w:p>
        </w:tc>
      </w:tr>
    </w:tbl>
    <w:p w14:paraId="180D12BD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</w:rPr>
        <w:t xml:space="preserve">MAOI: monoamine oxidase inhibitor; NaSSA: noradrenergic and specific serotonergic antidepressants; SSRIs: selective </w:t>
      </w:r>
      <w:proofErr w:type="spellStart"/>
      <w:r w:rsidRPr="0027768E">
        <w:rPr>
          <w:rFonts w:ascii="Arial" w:hAnsi="Arial" w:cs="Arial"/>
          <w:sz w:val="16"/>
          <w:szCs w:val="16"/>
        </w:rPr>
        <w:t>serotonina</w:t>
      </w:r>
      <w:proofErr w:type="spellEnd"/>
      <w:r w:rsidRPr="0027768E">
        <w:rPr>
          <w:rFonts w:ascii="Arial" w:hAnsi="Arial" w:cs="Arial"/>
          <w:sz w:val="16"/>
          <w:szCs w:val="16"/>
        </w:rPr>
        <w:t xml:space="preserve"> reuptake inhibitors; SNRI: serotonin and norepinephrine reuptake inhibitors; TCAs: tricyclic antidepressants.</w:t>
      </w:r>
    </w:p>
    <w:p w14:paraId="4894A38B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a</w:t>
      </w:r>
      <w:r w:rsidRPr="0027768E">
        <w:rPr>
          <w:rFonts w:ascii="Arial" w:hAnsi="Arial" w:cs="Arial"/>
          <w:sz w:val="16"/>
          <w:szCs w:val="16"/>
        </w:rPr>
        <w:t xml:space="preserve"> Prescribed any of the following: antidepressants, antipsychotics, mood stabilizers or sedatives and anxiolytics.</w:t>
      </w:r>
    </w:p>
    <w:p w14:paraId="0952DEE5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b</w:t>
      </w:r>
      <w:r w:rsidRPr="0027768E">
        <w:rPr>
          <w:rFonts w:ascii="Arial" w:hAnsi="Arial" w:cs="Arial"/>
          <w:sz w:val="16"/>
          <w:szCs w:val="16"/>
        </w:rPr>
        <w:t xml:space="preserve"> Including: citalopram, escitalopram, fluoxetine, fluvoxamine, paroxetine and sertraline.</w:t>
      </w:r>
    </w:p>
    <w:p w14:paraId="4B3DB109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c</w:t>
      </w:r>
      <w:r w:rsidRPr="0027768E">
        <w:rPr>
          <w:rFonts w:ascii="Arial" w:hAnsi="Arial" w:cs="Arial"/>
          <w:sz w:val="16"/>
          <w:szCs w:val="16"/>
        </w:rPr>
        <w:t xml:space="preserve"> Including: duloxetine and venlafaxine.</w:t>
      </w:r>
    </w:p>
    <w:p w14:paraId="18BD88CE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d</w:t>
      </w:r>
      <w:r w:rsidRPr="0027768E">
        <w:rPr>
          <w:rFonts w:ascii="Arial" w:hAnsi="Arial" w:cs="Arial"/>
          <w:sz w:val="16"/>
          <w:szCs w:val="16"/>
        </w:rPr>
        <w:t xml:space="preserve"> Including: amitriptyline, clomipramine, </w:t>
      </w:r>
      <w:proofErr w:type="spellStart"/>
      <w:r w:rsidRPr="0027768E">
        <w:rPr>
          <w:rFonts w:ascii="Arial" w:hAnsi="Arial" w:cs="Arial"/>
          <w:sz w:val="16"/>
          <w:szCs w:val="16"/>
        </w:rPr>
        <w:t>dosulepin</w:t>
      </w:r>
      <w:proofErr w:type="spellEnd"/>
      <w:r w:rsidRPr="0027768E">
        <w:rPr>
          <w:rFonts w:ascii="Arial" w:hAnsi="Arial" w:cs="Arial"/>
          <w:sz w:val="16"/>
          <w:szCs w:val="16"/>
        </w:rPr>
        <w:t xml:space="preserve">, doxepin, </w:t>
      </w:r>
      <w:proofErr w:type="spellStart"/>
      <w:r w:rsidRPr="0027768E">
        <w:rPr>
          <w:rFonts w:ascii="Arial" w:hAnsi="Arial" w:cs="Arial"/>
          <w:sz w:val="16"/>
          <w:szCs w:val="16"/>
        </w:rPr>
        <w:t>lofepramine</w:t>
      </w:r>
      <w:proofErr w:type="spellEnd"/>
      <w:r w:rsidRPr="0027768E">
        <w:rPr>
          <w:rFonts w:ascii="Arial" w:hAnsi="Arial" w:cs="Arial"/>
          <w:sz w:val="16"/>
          <w:szCs w:val="16"/>
        </w:rPr>
        <w:t>, nortriptyline and trimipramine</w:t>
      </w:r>
    </w:p>
    <w:p w14:paraId="3A35F4D8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e</w:t>
      </w:r>
      <w:r w:rsidRPr="0027768E">
        <w:rPr>
          <w:rFonts w:ascii="Arial" w:hAnsi="Arial" w:cs="Arial"/>
          <w:sz w:val="16"/>
          <w:szCs w:val="16"/>
        </w:rPr>
        <w:t xml:space="preserve"> The only MAOI reported was moclobemide.</w:t>
      </w:r>
    </w:p>
    <w:p w14:paraId="42FECA2D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f</w:t>
      </w:r>
      <w:r w:rsidRPr="0027768E">
        <w:rPr>
          <w:rFonts w:ascii="Arial" w:hAnsi="Arial" w:cs="Arial"/>
          <w:sz w:val="16"/>
          <w:szCs w:val="16"/>
        </w:rPr>
        <w:t xml:space="preserve"> This group comprised only of mirtazapine.</w:t>
      </w:r>
    </w:p>
    <w:p w14:paraId="439EF3AB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g</w:t>
      </w:r>
      <w:r w:rsidRPr="0027768E">
        <w:rPr>
          <w:rFonts w:ascii="Arial" w:hAnsi="Arial" w:cs="Arial"/>
          <w:sz w:val="16"/>
          <w:szCs w:val="16"/>
        </w:rPr>
        <w:t xml:space="preserve"> Including: agomelatine, bupropion, reboxetine, trazodone and vortioxetine.</w:t>
      </w:r>
    </w:p>
    <w:p w14:paraId="43F6C05C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>h</w:t>
      </w:r>
      <w:r w:rsidRPr="0027768E">
        <w:rPr>
          <w:rFonts w:ascii="Arial" w:hAnsi="Arial" w:cs="Arial"/>
          <w:sz w:val="16"/>
          <w:szCs w:val="16"/>
        </w:rPr>
        <w:t xml:space="preserve"> Including: chlorpromazine, flupentixol, haloperidol, levomepromazine, prochlorperazine, trifluoperazine and zuclopenthixol.</w:t>
      </w:r>
    </w:p>
    <w:p w14:paraId="6C3E7012" w14:textId="77777777" w:rsidR="00F5374B" w:rsidRPr="0027768E" w:rsidRDefault="00F5374B" w:rsidP="00F5374B">
      <w:pPr>
        <w:rPr>
          <w:rFonts w:ascii="Arial" w:hAnsi="Arial" w:cs="Arial"/>
          <w:sz w:val="16"/>
          <w:szCs w:val="16"/>
        </w:rPr>
      </w:pPr>
      <w:proofErr w:type="spellStart"/>
      <w:r w:rsidRPr="0027768E">
        <w:rPr>
          <w:rFonts w:ascii="Arial" w:hAnsi="Arial" w:cs="Arial"/>
          <w:sz w:val="16"/>
          <w:szCs w:val="16"/>
          <w:vertAlign w:val="superscript"/>
        </w:rPr>
        <w:t>i</w:t>
      </w:r>
      <w:proofErr w:type="spellEnd"/>
      <w:r w:rsidRPr="0027768E">
        <w:rPr>
          <w:rFonts w:ascii="Arial" w:hAnsi="Arial" w:cs="Arial"/>
          <w:sz w:val="16"/>
          <w:szCs w:val="16"/>
        </w:rPr>
        <w:t xml:space="preserve"> Including: </w:t>
      </w:r>
      <w:proofErr w:type="spellStart"/>
      <w:r w:rsidRPr="0027768E">
        <w:rPr>
          <w:rFonts w:ascii="Arial" w:hAnsi="Arial" w:cs="Arial"/>
          <w:sz w:val="16"/>
          <w:szCs w:val="16"/>
        </w:rPr>
        <w:t>amisulpride</w:t>
      </w:r>
      <w:proofErr w:type="spellEnd"/>
      <w:r w:rsidRPr="0027768E">
        <w:rPr>
          <w:rFonts w:ascii="Arial" w:hAnsi="Arial" w:cs="Arial"/>
          <w:sz w:val="16"/>
          <w:szCs w:val="16"/>
        </w:rPr>
        <w:t xml:space="preserve">, aripiprazole, clozapine, lurasidone, olanzapine, paliperidone, quetiapine, risperidone and </w:t>
      </w:r>
      <w:proofErr w:type="spellStart"/>
      <w:r w:rsidRPr="0027768E">
        <w:rPr>
          <w:rFonts w:ascii="Arial" w:hAnsi="Arial" w:cs="Arial"/>
          <w:sz w:val="16"/>
          <w:szCs w:val="16"/>
        </w:rPr>
        <w:t>sulpiride</w:t>
      </w:r>
      <w:proofErr w:type="spellEnd"/>
      <w:r w:rsidRPr="0027768E">
        <w:rPr>
          <w:rFonts w:ascii="Arial" w:hAnsi="Arial" w:cs="Arial"/>
          <w:sz w:val="16"/>
          <w:szCs w:val="16"/>
        </w:rPr>
        <w:t>.</w:t>
      </w:r>
    </w:p>
    <w:p w14:paraId="147A5F0F" w14:textId="165A60E9" w:rsidR="00630B7E" w:rsidRPr="008B7DA6" w:rsidRDefault="00F5374B" w:rsidP="006443F9">
      <w:pPr>
        <w:rPr>
          <w:rFonts w:ascii="Arial" w:hAnsi="Arial" w:cs="Arial"/>
          <w:sz w:val="18"/>
          <w:szCs w:val="18"/>
        </w:rPr>
      </w:pPr>
      <w:r w:rsidRPr="0027768E">
        <w:rPr>
          <w:rFonts w:ascii="Arial" w:hAnsi="Arial" w:cs="Arial"/>
          <w:sz w:val="16"/>
          <w:szCs w:val="16"/>
          <w:vertAlign w:val="superscript"/>
        </w:rPr>
        <w:t xml:space="preserve">j </w:t>
      </w:r>
      <w:r w:rsidRPr="0027768E">
        <w:rPr>
          <w:rFonts w:ascii="Arial" w:hAnsi="Arial" w:cs="Arial"/>
          <w:sz w:val="16"/>
          <w:szCs w:val="16"/>
        </w:rPr>
        <w:t>The “anticholinergics” group includes paroxetine, all the TCAs, chlorpromazine, clozapine, olanzapine and promethazine</w:t>
      </w:r>
      <w:r w:rsidR="006443F9">
        <w:rPr>
          <w:rFonts w:ascii="Arial" w:hAnsi="Arial" w:cs="Arial"/>
          <w:sz w:val="16"/>
          <w:szCs w:val="16"/>
        </w:rPr>
        <w:t>.</w:t>
      </w:r>
      <w:bookmarkEnd w:id="0"/>
      <w:bookmarkEnd w:id="1"/>
    </w:p>
    <w:sectPr w:rsidR="00630B7E" w:rsidRPr="008B7DA6" w:rsidSect="008F074D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1841" w14:textId="77777777" w:rsidR="00F84004" w:rsidRDefault="00F84004" w:rsidP="00C77470">
      <w:r>
        <w:separator/>
      </w:r>
    </w:p>
  </w:endnote>
  <w:endnote w:type="continuationSeparator" w:id="0">
    <w:p w14:paraId="28A4823B" w14:textId="77777777" w:rsidR="00F84004" w:rsidRDefault="00F84004" w:rsidP="00C7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47F0" w14:textId="77777777" w:rsidR="00F84004" w:rsidRDefault="00F84004" w:rsidP="00C77470">
      <w:r>
        <w:separator/>
      </w:r>
    </w:p>
  </w:footnote>
  <w:footnote w:type="continuationSeparator" w:id="0">
    <w:p w14:paraId="4DDFCD85" w14:textId="77777777" w:rsidR="00F84004" w:rsidRDefault="00F84004" w:rsidP="00C7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7C23"/>
    <w:multiLevelType w:val="hybridMultilevel"/>
    <w:tmpl w:val="719AB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25C4F"/>
    <w:multiLevelType w:val="hybridMultilevel"/>
    <w:tmpl w:val="F7C8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17CFA"/>
    <w:multiLevelType w:val="hybridMultilevel"/>
    <w:tmpl w:val="418AD7A0"/>
    <w:lvl w:ilvl="0" w:tplc="945C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CD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02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2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CB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4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8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45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4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307C0F"/>
    <w:multiLevelType w:val="hybridMultilevel"/>
    <w:tmpl w:val="E5D22838"/>
    <w:lvl w:ilvl="0" w:tplc="D4705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87661">
    <w:abstractNumId w:val="1"/>
  </w:num>
  <w:num w:numId="2" w16cid:durableId="1316496392">
    <w:abstractNumId w:val="2"/>
  </w:num>
  <w:num w:numId="3" w16cid:durableId="1836334253">
    <w:abstractNumId w:val="3"/>
  </w:num>
  <w:num w:numId="4" w16cid:durableId="192132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vdtvtttazd2pevrs4vv9e0x9rvw2zrzed5&quot;&gt;CAPMEM_references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/record-ids&gt;&lt;/item&gt;&lt;/Libraries&gt;"/>
  </w:docVars>
  <w:rsids>
    <w:rsidRoot w:val="00170082"/>
    <w:rsid w:val="00001A64"/>
    <w:rsid w:val="00001AD5"/>
    <w:rsid w:val="00005D15"/>
    <w:rsid w:val="000079BC"/>
    <w:rsid w:val="000103A0"/>
    <w:rsid w:val="00012FC0"/>
    <w:rsid w:val="000133D5"/>
    <w:rsid w:val="0001765E"/>
    <w:rsid w:val="000243A7"/>
    <w:rsid w:val="00026040"/>
    <w:rsid w:val="00026AAC"/>
    <w:rsid w:val="00026F96"/>
    <w:rsid w:val="00027A15"/>
    <w:rsid w:val="00035C80"/>
    <w:rsid w:val="00041715"/>
    <w:rsid w:val="00042AAC"/>
    <w:rsid w:val="00053784"/>
    <w:rsid w:val="00053870"/>
    <w:rsid w:val="00055F64"/>
    <w:rsid w:val="00056CD7"/>
    <w:rsid w:val="00057AD0"/>
    <w:rsid w:val="0006088F"/>
    <w:rsid w:val="00060A6C"/>
    <w:rsid w:val="0007115A"/>
    <w:rsid w:val="000731DA"/>
    <w:rsid w:val="00073B57"/>
    <w:rsid w:val="00074880"/>
    <w:rsid w:val="00077343"/>
    <w:rsid w:val="000840A7"/>
    <w:rsid w:val="00084221"/>
    <w:rsid w:val="0008656A"/>
    <w:rsid w:val="00086C43"/>
    <w:rsid w:val="00090A3A"/>
    <w:rsid w:val="00092131"/>
    <w:rsid w:val="00092C89"/>
    <w:rsid w:val="000A1D17"/>
    <w:rsid w:val="000A3A80"/>
    <w:rsid w:val="000B3749"/>
    <w:rsid w:val="000C0958"/>
    <w:rsid w:val="000C3E30"/>
    <w:rsid w:val="000D1522"/>
    <w:rsid w:val="000D1CDD"/>
    <w:rsid w:val="000D2811"/>
    <w:rsid w:val="000D2C78"/>
    <w:rsid w:val="000D3B3D"/>
    <w:rsid w:val="000D53FA"/>
    <w:rsid w:val="000D6659"/>
    <w:rsid w:val="000E078F"/>
    <w:rsid w:val="000E2487"/>
    <w:rsid w:val="000E2B46"/>
    <w:rsid w:val="000F1329"/>
    <w:rsid w:val="000F3F58"/>
    <w:rsid w:val="000F57DE"/>
    <w:rsid w:val="000F7893"/>
    <w:rsid w:val="001024F6"/>
    <w:rsid w:val="00106D77"/>
    <w:rsid w:val="001100B6"/>
    <w:rsid w:val="001108D4"/>
    <w:rsid w:val="00117EAF"/>
    <w:rsid w:val="0012043D"/>
    <w:rsid w:val="001219E3"/>
    <w:rsid w:val="00123B7E"/>
    <w:rsid w:val="00125695"/>
    <w:rsid w:val="00126905"/>
    <w:rsid w:val="00126C2E"/>
    <w:rsid w:val="001316E9"/>
    <w:rsid w:val="00133B32"/>
    <w:rsid w:val="001346B4"/>
    <w:rsid w:val="001362ED"/>
    <w:rsid w:val="00136457"/>
    <w:rsid w:val="00141FD3"/>
    <w:rsid w:val="00143460"/>
    <w:rsid w:val="00143F62"/>
    <w:rsid w:val="00146423"/>
    <w:rsid w:val="00151369"/>
    <w:rsid w:val="001564D5"/>
    <w:rsid w:val="001567AE"/>
    <w:rsid w:val="00163C59"/>
    <w:rsid w:val="00165B4C"/>
    <w:rsid w:val="00165BEE"/>
    <w:rsid w:val="00166605"/>
    <w:rsid w:val="00170082"/>
    <w:rsid w:val="0017331B"/>
    <w:rsid w:val="00174E50"/>
    <w:rsid w:val="00175F6C"/>
    <w:rsid w:val="00177F53"/>
    <w:rsid w:val="0018028F"/>
    <w:rsid w:val="0018135B"/>
    <w:rsid w:val="001838C8"/>
    <w:rsid w:val="00190EB9"/>
    <w:rsid w:val="001934DB"/>
    <w:rsid w:val="001A0448"/>
    <w:rsid w:val="001A486B"/>
    <w:rsid w:val="001B392B"/>
    <w:rsid w:val="001B4A21"/>
    <w:rsid w:val="001C0C27"/>
    <w:rsid w:val="001C5834"/>
    <w:rsid w:val="001C5A97"/>
    <w:rsid w:val="001C65D9"/>
    <w:rsid w:val="001D27D0"/>
    <w:rsid w:val="001D2D64"/>
    <w:rsid w:val="001E4B19"/>
    <w:rsid w:val="001E6874"/>
    <w:rsid w:val="001F0407"/>
    <w:rsid w:val="001F12F6"/>
    <w:rsid w:val="001F5E4F"/>
    <w:rsid w:val="00200BAB"/>
    <w:rsid w:val="00201E54"/>
    <w:rsid w:val="002109A6"/>
    <w:rsid w:val="002152CD"/>
    <w:rsid w:val="00216A8B"/>
    <w:rsid w:val="00220E0E"/>
    <w:rsid w:val="00223997"/>
    <w:rsid w:val="00223A5E"/>
    <w:rsid w:val="00226BF6"/>
    <w:rsid w:val="0022708E"/>
    <w:rsid w:val="00230A42"/>
    <w:rsid w:val="00240FC1"/>
    <w:rsid w:val="002422A2"/>
    <w:rsid w:val="002440BE"/>
    <w:rsid w:val="00246BF5"/>
    <w:rsid w:val="00246CA9"/>
    <w:rsid w:val="00246CCB"/>
    <w:rsid w:val="002500E1"/>
    <w:rsid w:val="00251C3D"/>
    <w:rsid w:val="002526A0"/>
    <w:rsid w:val="00254128"/>
    <w:rsid w:val="0026190C"/>
    <w:rsid w:val="002620C5"/>
    <w:rsid w:val="002640E5"/>
    <w:rsid w:val="00270F46"/>
    <w:rsid w:val="00275585"/>
    <w:rsid w:val="00276DF4"/>
    <w:rsid w:val="0027768E"/>
    <w:rsid w:val="00283239"/>
    <w:rsid w:val="002852DD"/>
    <w:rsid w:val="002904C2"/>
    <w:rsid w:val="002942BC"/>
    <w:rsid w:val="002A02CC"/>
    <w:rsid w:val="002A0631"/>
    <w:rsid w:val="002A1E54"/>
    <w:rsid w:val="002A366F"/>
    <w:rsid w:val="002B22B7"/>
    <w:rsid w:val="002B4784"/>
    <w:rsid w:val="002B4FCD"/>
    <w:rsid w:val="002C4C62"/>
    <w:rsid w:val="002D12DB"/>
    <w:rsid w:val="002D1AAB"/>
    <w:rsid w:val="002D1EC5"/>
    <w:rsid w:val="002E3833"/>
    <w:rsid w:val="002E3E41"/>
    <w:rsid w:val="002F0533"/>
    <w:rsid w:val="002F308D"/>
    <w:rsid w:val="00300463"/>
    <w:rsid w:val="00301AF7"/>
    <w:rsid w:val="00303DFE"/>
    <w:rsid w:val="00306787"/>
    <w:rsid w:val="00307BE1"/>
    <w:rsid w:val="00310A1E"/>
    <w:rsid w:val="00311339"/>
    <w:rsid w:val="003142CB"/>
    <w:rsid w:val="00315E24"/>
    <w:rsid w:val="00317C87"/>
    <w:rsid w:val="00323747"/>
    <w:rsid w:val="0033135A"/>
    <w:rsid w:val="003330D0"/>
    <w:rsid w:val="003419EE"/>
    <w:rsid w:val="0034556A"/>
    <w:rsid w:val="00351EDC"/>
    <w:rsid w:val="003550D6"/>
    <w:rsid w:val="003618CD"/>
    <w:rsid w:val="00361A03"/>
    <w:rsid w:val="00361A0A"/>
    <w:rsid w:val="00362445"/>
    <w:rsid w:val="003627A7"/>
    <w:rsid w:val="0036401F"/>
    <w:rsid w:val="00365E8D"/>
    <w:rsid w:val="003733F1"/>
    <w:rsid w:val="003734C2"/>
    <w:rsid w:val="00373998"/>
    <w:rsid w:val="00377794"/>
    <w:rsid w:val="003856BC"/>
    <w:rsid w:val="00386DED"/>
    <w:rsid w:val="003922C4"/>
    <w:rsid w:val="003967CE"/>
    <w:rsid w:val="003A08EC"/>
    <w:rsid w:val="003A156E"/>
    <w:rsid w:val="003A1731"/>
    <w:rsid w:val="003A18B5"/>
    <w:rsid w:val="003A2DFE"/>
    <w:rsid w:val="003A3082"/>
    <w:rsid w:val="003A4DC0"/>
    <w:rsid w:val="003B0063"/>
    <w:rsid w:val="003B2EB7"/>
    <w:rsid w:val="003B49CA"/>
    <w:rsid w:val="003B5F02"/>
    <w:rsid w:val="003C14BC"/>
    <w:rsid w:val="003C3502"/>
    <w:rsid w:val="003C4BC7"/>
    <w:rsid w:val="003C6FBD"/>
    <w:rsid w:val="003D0095"/>
    <w:rsid w:val="003D5479"/>
    <w:rsid w:val="003E08D4"/>
    <w:rsid w:val="003E6491"/>
    <w:rsid w:val="003E71C7"/>
    <w:rsid w:val="003F1757"/>
    <w:rsid w:val="003F2277"/>
    <w:rsid w:val="00404D81"/>
    <w:rsid w:val="00413EF0"/>
    <w:rsid w:val="0041547E"/>
    <w:rsid w:val="004170A0"/>
    <w:rsid w:val="00417224"/>
    <w:rsid w:val="00417546"/>
    <w:rsid w:val="00417EEE"/>
    <w:rsid w:val="004216A9"/>
    <w:rsid w:val="00423465"/>
    <w:rsid w:val="00424998"/>
    <w:rsid w:val="00437DA7"/>
    <w:rsid w:val="00442CF2"/>
    <w:rsid w:val="00444E8E"/>
    <w:rsid w:val="00451987"/>
    <w:rsid w:val="004530F8"/>
    <w:rsid w:val="00454F3A"/>
    <w:rsid w:val="00457439"/>
    <w:rsid w:val="00457E62"/>
    <w:rsid w:val="00462290"/>
    <w:rsid w:val="0046242E"/>
    <w:rsid w:val="004657D6"/>
    <w:rsid w:val="00466C93"/>
    <w:rsid w:val="00475E25"/>
    <w:rsid w:val="00475F76"/>
    <w:rsid w:val="00477196"/>
    <w:rsid w:val="00493DC6"/>
    <w:rsid w:val="004951E3"/>
    <w:rsid w:val="00496C6B"/>
    <w:rsid w:val="00497245"/>
    <w:rsid w:val="004A2E88"/>
    <w:rsid w:val="004A6263"/>
    <w:rsid w:val="004A6970"/>
    <w:rsid w:val="004B4362"/>
    <w:rsid w:val="004B4BBD"/>
    <w:rsid w:val="004B57F3"/>
    <w:rsid w:val="004C4591"/>
    <w:rsid w:val="004C4D2D"/>
    <w:rsid w:val="004C5BDC"/>
    <w:rsid w:val="004C7073"/>
    <w:rsid w:val="004D4D46"/>
    <w:rsid w:val="004D656A"/>
    <w:rsid w:val="004F1C64"/>
    <w:rsid w:val="004F4618"/>
    <w:rsid w:val="004F5225"/>
    <w:rsid w:val="00502DC0"/>
    <w:rsid w:val="005069D0"/>
    <w:rsid w:val="00511423"/>
    <w:rsid w:val="00513B75"/>
    <w:rsid w:val="00514026"/>
    <w:rsid w:val="00515D48"/>
    <w:rsid w:val="00520259"/>
    <w:rsid w:val="0052132B"/>
    <w:rsid w:val="005224E5"/>
    <w:rsid w:val="0053261F"/>
    <w:rsid w:val="0053264A"/>
    <w:rsid w:val="005327BD"/>
    <w:rsid w:val="00536893"/>
    <w:rsid w:val="00541CC7"/>
    <w:rsid w:val="00541DE2"/>
    <w:rsid w:val="0054361D"/>
    <w:rsid w:val="00544E0D"/>
    <w:rsid w:val="0054580E"/>
    <w:rsid w:val="00545C6F"/>
    <w:rsid w:val="00553C43"/>
    <w:rsid w:val="00554466"/>
    <w:rsid w:val="0055458B"/>
    <w:rsid w:val="0055494B"/>
    <w:rsid w:val="005602D1"/>
    <w:rsid w:val="005606AE"/>
    <w:rsid w:val="00560FB5"/>
    <w:rsid w:val="0056120A"/>
    <w:rsid w:val="00561E58"/>
    <w:rsid w:val="00562F0F"/>
    <w:rsid w:val="005632E8"/>
    <w:rsid w:val="00584CB8"/>
    <w:rsid w:val="00586562"/>
    <w:rsid w:val="00590039"/>
    <w:rsid w:val="00591298"/>
    <w:rsid w:val="005950A2"/>
    <w:rsid w:val="005A35B5"/>
    <w:rsid w:val="005A4C06"/>
    <w:rsid w:val="005A7CD5"/>
    <w:rsid w:val="005B0184"/>
    <w:rsid w:val="005B085E"/>
    <w:rsid w:val="005B5583"/>
    <w:rsid w:val="005B6ED3"/>
    <w:rsid w:val="005C1662"/>
    <w:rsid w:val="005C1C03"/>
    <w:rsid w:val="005E013F"/>
    <w:rsid w:val="005E05D0"/>
    <w:rsid w:val="005F4573"/>
    <w:rsid w:val="006017C0"/>
    <w:rsid w:val="00601ED8"/>
    <w:rsid w:val="00602898"/>
    <w:rsid w:val="00604262"/>
    <w:rsid w:val="0061584F"/>
    <w:rsid w:val="00620A40"/>
    <w:rsid w:val="006258B4"/>
    <w:rsid w:val="0062667E"/>
    <w:rsid w:val="00630B7E"/>
    <w:rsid w:val="00631F6A"/>
    <w:rsid w:val="00631FA0"/>
    <w:rsid w:val="00633564"/>
    <w:rsid w:val="00633EE0"/>
    <w:rsid w:val="006429CE"/>
    <w:rsid w:val="00643554"/>
    <w:rsid w:val="00643909"/>
    <w:rsid w:val="006443F9"/>
    <w:rsid w:val="0064457E"/>
    <w:rsid w:val="00645C25"/>
    <w:rsid w:val="00646934"/>
    <w:rsid w:val="00647C76"/>
    <w:rsid w:val="006508AC"/>
    <w:rsid w:val="00651786"/>
    <w:rsid w:val="006574B8"/>
    <w:rsid w:val="00657813"/>
    <w:rsid w:val="00662BB6"/>
    <w:rsid w:val="00663948"/>
    <w:rsid w:val="00666C67"/>
    <w:rsid w:val="0067000F"/>
    <w:rsid w:val="00673932"/>
    <w:rsid w:val="00677867"/>
    <w:rsid w:val="0068050E"/>
    <w:rsid w:val="00681A7F"/>
    <w:rsid w:val="006837F3"/>
    <w:rsid w:val="006843AF"/>
    <w:rsid w:val="0068657C"/>
    <w:rsid w:val="006876FD"/>
    <w:rsid w:val="00693C5A"/>
    <w:rsid w:val="00694A25"/>
    <w:rsid w:val="00696A83"/>
    <w:rsid w:val="006A0D1A"/>
    <w:rsid w:val="006A12D0"/>
    <w:rsid w:val="006A153C"/>
    <w:rsid w:val="006B2813"/>
    <w:rsid w:val="006B4F63"/>
    <w:rsid w:val="006B6FA6"/>
    <w:rsid w:val="006B7956"/>
    <w:rsid w:val="006C02A4"/>
    <w:rsid w:val="006C4F96"/>
    <w:rsid w:val="006C646B"/>
    <w:rsid w:val="006D6211"/>
    <w:rsid w:val="006D6EC7"/>
    <w:rsid w:val="006E0EF0"/>
    <w:rsid w:val="006E3293"/>
    <w:rsid w:val="006E422B"/>
    <w:rsid w:val="006F3474"/>
    <w:rsid w:val="006F419B"/>
    <w:rsid w:val="006F7007"/>
    <w:rsid w:val="006F7C58"/>
    <w:rsid w:val="00700892"/>
    <w:rsid w:val="00702436"/>
    <w:rsid w:val="00704C8F"/>
    <w:rsid w:val="00705BE0"/>
    <w:rsid w:val="007153EC"/>
    <w:rsid w:val="0071791E"/>
    <w:rsid w:val="00722365"/>
    <w:rsid w:val="0072477E"/>
    <w:rsid w:val="0072724D"/>
    <w:rsid w:val="007330C9"/>
    <w:rsid w:val="00735DD2"/>
    <w:rsid w:val="0073657A"/>
    <w:rsid w:val="00736985"/>
    <w:rsid w:val="0073698C"/>
    <w:rsid w:val="0074161D"/>
    <w:rsid w:val="00742C5F"/>
    <w:rsid w:val="00746BEE"/>
    <w:rsid w:val="007500DF"/>
    <w:rsid w:val="00754162"/>
    <w:rsid w:val="00755B99"/>
    <w:rsid w:val="00756322"/>
    <w:rsid w:val="00761EFD"/>
    <w:rsid w:val="00762FD1"/>
    <w:rsid w:val="007706E6"/>
    <w:rsid w:val="007802A3"/>
    <w:rsid w:val="007811F9"/>
    <w:rsid w:val="0078141C"/>
    <w:rsid w:val="007841B4"/>
    <w:rsid w:val="007863B8"/>
    <w:rsid w:val="00786664"/>
    <w:rsid w:val="007915A7"/>
    <w:rsid w:val="007944E2"/>
    <w:rsid w:val="00797241"/>
    <w:rsid w:val="007A5AE6"/>
    <w:rsid w:val="007A64F2"/>
    <w:rsid w:val="007A7E69"/>
    <w:rsid w:val="007B11D0"/>
    <w:rsid w:val="007B397A"/>
    <w:rsid w:val="007B4824"/>
    <w:rsid w:val="007B5CF7"/>
    <w:rsid w:val="007C684B"/>
    <w:rsid w:val="007D542F"/>
    <w:rsid w:val="007D79CF"/>
    <w:rsid w:val="007E0DAF"/>
    <w:rsid w:val="007E0E40"/>
    <w:rsid w:val="007E2D57"/>
    <w:rsid w:val="007E7BB9"/>
    <w:rsid w:val="007F3B2A"/>
    <w:rsid w:val="007F557B"/>
    <w:rsid w:val="007F59C5"/>
    <w:rsid w:val="007F6879"/>
    <w:rsid w:val="0080302E"/>
    <w:rsid w:val="00804D6E"/>
    <w:rsid w:val="00804DBE"/>
    <w:rsid w:val="00807203"/>
    <w:rsid w:val="008109C6"/>
    <w:rsid w:val="00810E4A"/>
    <w:rsid w:val="008167B9"/>
    <w:rsid w:val="008169C0"/>
    <w:rsid w:val="008177F8"/>
    <w:rsid w:val="00820C67"/>
    <w:rsid w:val="008213A8"/>
    <w:rsid w:val="00831EC3"/>
    <w:rsid w:val="008325E7"/>
    <w:rsid w:val="00833661"/>
    <w:rsid w:val="00844713"/>
    <w:rsid w:val="00846B60"/>
    <w:rsid w:val="00850DFE"/>
    <w:rsid w:val="00851FD8"/>
    <w:rsid w:val="00854851"/>
    <w:rsid w:val="00861B57"/>
    <w:rsid w:val="0086378E"/>
    <w:rsid w:val="00870E27"/>
    <w:rsid w:val="00872364"/>
    <w:rsid w:val="008753C8"/>
    <w:rsid w:val="00875703"/>
    <w:rsid w:val="00883FAB"/>
    <w:rsid w:val="00884A10"/>
    <w:rsid w:val="0088585D"/>
    <w:rsid w:val="00885D86"/>
    <w:rsid w:val="008860A6"/>
    <w:rsid w:val="00886CC0"/>
    <w:rsid w:val="00896120"/>
    <w:rsid w:val="008974F1"/>
    <w:rsid w:val="008A00D3"/>
    <w:rsid w:val="008A2523"/>
    <w:rsid w:val="008A6398"/>
    <w:rsid w:val="008B13E0"/>
    <w:rsid w:val="008B73C5"/>
    <w:rsid w:val="008B7DA6"/>
    <w:rsid w:val="008C0293"/>
    <w:rsid w:val="008C2A82"/>
    <w:rsid w:val="008C3683"/>
    <w:rsid w:val="008C4E64"/>
    <w:rsid w:val="008C6971"/>
    <w:rsid w:val="008D0266"/>
    <w:rsid w:val="008D28FF"/>
    <w:rsid w:val="008D3019"/>
    <w:rsid w:val="008D3B08"/>
    <w:rsid w:val="008D6009"/>
    <w:rsid w:val="008D7701"/>
    <w:rsid w:val="008E21DA"/>
    <w:rsid w:val="008E3C91"/>
    <w:rsid w:val="008E7AE3"/>
    <w:rsid w:val="008E7B78"/>
    <w:rsid w:val="008F074D"/>
    <w:rsid w:val="00900DCC"/>
    <w:rsid w:val="009011B7"/>
    <w:rsid w:val="00903D95"/>
    <w:rsid w:val="0090620D"/>
    <w:rsid w:val="009072C5"/>
    <w:rsid w:val="009116EF"/>
    <w:rsid w:val="0091272B"/>
    <w:rsid w:val="00912969"/>
    <w:rsid w:val="00913C11"/>
    <w:rsid w:val="00915091"/>
    <w:rsid w:val="009156DD"/>
    <w:rsid w:val="009205A4"/>
    <w:rsid w:val="0092195A"/>
    <w:rsid w:val="00921DF2"/>
    <w:rsid w:val="00925461"/>
    <w:rsid w:val="00932957"/>
    <w:rsid w:val="00933DFC"/>
    <w:rsid w:val="0094096A"/>
    <w:rsid w:val="00942748"/>
    <w:rsid w:val="00942D14"/>
    <w:rsid w:val="00946E98"/>
    <w:rsid w:val="009546F4"/>
    <w:rsid w:val="0095770A"/>
    <w:rsid w:val="00961981"/>
    <w:rsid w:val="00963F84"/>
    <w:rsid w:val="00967F0B"/>
    <w:rsid w:val="00970528"/>
    <w:rsid w:val="009726C4"/>
    <w:rsid w:val="009729DD"/>
    <w:rsid w:val="00973D8E"/>
    <w:rsid w:val="00976B0E"/>
    <w:rsid w:val="00977C1A"/>
    <w:rsid w:val="00977EC4"/>
    <w:rsid w:val="00980034"/>
    <w:rsid w:val="00982461"/>
    <w:rsid w:val="00982D75"/>
    <w:rsid w:val="00985948"/>
    <w:rsid w:val="009904EF"/>
    <w:rsid w:val="009928FA"/>
    <w:rsid w:val="00992DAA"/>
    <w:rsid w:val="00996094"/>
    <w:rsid w:val="00997216"/>
    <w:rsid w:val="00997B18"/>
    <w:rsid w:val="009A0DE3"/>
    <w:rsid w:val="009A4832"/>
    <w:rsid w:val="009A4AB4"/>
    <w:rsid w:val="009A63AE"/>
    <w:rsid w:val="009B393E"/>
    <w:rsid w:val="009B4B85"/>
    <w:rsid w:val="009B612D"/>
    <w:rsid w:val="009C05FB"/>
    <w:rsid w:val="009C1FF1"/>
    <w:rsid w:val="009C2281"/>
    <w:rsid w:val="009C2D43"/>
    <w:rsid w:val="009C52C8"/>
    <w:rsid w:val="009C679A"/>
    <w:rsid w:val="009D22F7"/>
    <w:rsid w:val="009D2E9E"/>
    <w:rsid w:val="009D63A0"/>
    <w:rsid w:val="009D6527"/>
    <w:rsid w:val="009E2861"/>
    <w:rsid w:val="009E2FA5"/>
    <w:rsid w:val="009E3643"/>
    <w:rsid w:val="009E66B0"/>
    <w:rsid w:val="009E6D9C"/>
    <w:rsid w:val="009F0729"/>
    <w:rsid w:val="009F1245"/>
    <w:rsid w:val="009F1775"/>
    <w:rsid w:val="009F551E"/>
    <w:rsid w:val="009F748A"/>
    <w:rsid w:val="00A037C6"/>
    <w:rsid w:val="00A0796F"/>
    <w:rsid w:val="00A105DE"/>
    <w:rsid w:val="00A11C36"/>
    <w:rsid w:val="00A13392"/>
    <w:rsid w:val="00A1391C"/>
    <w:rsid w:val="00A144FF"/>
    <w:rsid w:val="00A15458"/>
    <w:rsid w:val="00A23176"/>
    <w:rsid w:val="00A240F0"/>
    <w:rsid w:val="00A325AC"/>
    <w:rsid w:val="00A3295A"/>
    <w:rsid w:val="00A32EFE"/>
    <w:rsid w:val="00A3606B"/>
    <w:rsid w:val="00A41F82"/>
    <w:rsid w:val="00A4332B"/>
    <w:rsid w:val="00A54880"/>
    <w:rsid w:val="00A64D5A"/>
    <w:rsid w:val="00A82FF5"/>
    <w:rsid w:val="00A83C9A"/>
    <w:rsid w:val="00A85718"/>
    <w:rsid w:val="00A866D6"/>
    <w:rsid w:val="00A86AA5"/>
    <w:rsid w:val="00A875D3"/>
    <w:rsid w:val="00A8765B"/>
    <w:rsid w:val="00A90C2A"/>
    <w:rsid w:val="00A92DC2"/>
    <w:rsid w:val="00A92F23"/>
    <w:rsid w:val="00AA1728"/>
    <w:rsid w:val="00AA54BB"/>
    <w:rsid w:val="00AA60EB"/>
    <w:rsid w:val="00AA6DC6"/>
    <w:rsid w:val="00AA7F28"/>
    <w:rsid w:val="00AB3D30"/>
    <w:rsid w:val="00AB3D56"/>
    <w:rsid w:val="00AB5AC2"/>
    <w:rsid w:val="00AC2145"/>
    <w:rsid w:val="00AC2B88"/>
    <w:rsid w:val="00AC5BAA"/>
    <w:rsid w:val="00AC6274"/>
    <w:rsid w:val="00AD2D9D"/>
    <w:rsid w:val="00AD6164"/>
    <w:rsid w:val="00AD736D"/>
    <w:rsid w:val="00AE18D1"/>
    <w:rsid w:val="00AE2774"/>
    <w:rsid w:val="00AE4778"/>
    <w:rsid w:val="00AE6BD1"/>
    <w:rsid w:val="00B11A41"/>
    <w:rsid w:val="00B15425"/>
    <w:rsid w:val="00B15BBB"/>
    <w:rsid w:val="00B17BE9"/>
    <w:rsid w:val="00B17C5E"/>
    <w:rsid w:val="00B201ED"/>
    <w:rsid w:val="00B21D8B"/>
    <w:rsid w:val="00B22C9D"/>
    <w:rsid w:val="00B26F7E"/>
    <w:rsid w:val="00B27486"/>
    <w:rsid w:val="00B3012B"/>
    <w:rsid w:val="00B3137F"/>
    <w:rsid w:val="00B37AC3"/>
    <w:rsid w:val="00B42F5F"/>
    <w:rsid w:val="00B430A1"/>
    <w:rsid w:val="00B4785E"/>
    <w:rsid w:val="00B556B9"/>
    <w:rsid w:val="00B56CCD"/>
    <w:rsid w:val="00B604A4"/>
    <w:rsid w:val="00B60E57"/>
    <w:rsid w:val="00B61EBA"/>
    <w:rsid w:val="00B66A5C"/>
    <w:rsid w:val="00B67191"/>
    <w:rsid w:val="00B67F1D"/>
    <w:rsid w:val="00B7270E"/>
    <w:rsid w:val="00B75865"/>
    <w:rsid w:val="00B80AB4"/>
    <w:rsid w:val="00B843F3"/>
    <w:rsid w:val="00B86809"/>
    <w:rsid w:val="00B86F7F"/>
    <w:rsid w:val="00B907DA"/>
    <w:rsid w:val="00B90977"/>
    <w:rsid w:val="00B932EF"/>
    <w:rsid w:val="00BA0124"/>
    <w:rsid w:val="00BA1141"/>
    <w:rsid w:val="00BA3487"/>
    <w:rsid w:val="00BA630E"/>
    <w:rsid w:val="00BA6CCB"/>
    <w:rsid w:val="00BA7ACB"/>
    <w:rsid w:val="00BB7DAD"/>
    <w:rsid w:val="00BC2398"/>
    <w:rsid w:val="00BC24B8"/>
    <w:rsid w:val="00BC4584"/>
    <w:rsid w:val="00BC4BEF"/>
    <w:rsid w:val="00BC5C82"/>
    <w:rsid w:val="00BC6ECC"/>
    <w:rsid w:val="00BD104A"/>
    <w:rsid w:val="00BD44CF"/>
    <w:rsid w:val="00BD7D9F"/>
    <w:rsid w:val="00BD7DF4"/>
    <w:rsid w:val="00BE0EF9"/>
    <w:rsid w:val="00BE3816"/>
    <w:rsid w:val="00BE7263"/>
    <w:rsid w:val="00BF0EB0"/>
    <w:rsid w:val="00BF391E"/>
    <w:rsid w:val="00BF5422"/>
    <w:rsid w:val="00BF57D4"/>
    <w:rsid w:val="00C0426D"/>
    <w:rsid w:val="00C05696"/>
    <w:rsid w:val="00C06FB4"/>
    <w:rsid w:val="00C0709D"/>
    <w:rsid w:val="00C109D0"/>
    <w:rsid w:val="00C127BD"/>
    <w:rsid w:val="00C13719"/>
    <w:rsid w:val="00C14E34"/>
    <w:rsid w:val="00C16C56"/>
    <w:rsid w:val="00C21200"/>
    <w:rsid w:val="00C227FD"/>
    <w:rsid w:val="00C33970"/>
    <w:rsid w:val="00C437F5"/>
    <w:rsid w:val="00C52A9D"/>
    <w:rsid w:val="00C54F81"/>
    <w:rsid w:val="00C55440"/>
    <w:rsid w:val="00C639CB"/>
    <w:rsid w:val="00C705C1"/>
    <w:rsid w:val="00C7587C"/>
    <w:rsid w:val="00C77470"/>
    <w:rsid w:val="00C8483B"/>
    <w:rsid w:val="00C87B28"/>
    <w:rsid w:val="00C90871"/>
    <w:rsid w:val="00C92F5A"/>
    <w:rsid w:val="00CA2A87"/>
    <w:rsid w:val="00CA3266"/>
    <w:rsid w:val="00CA438A"/>
    <w:rsid w:val="00CB0185"/>
    <w:rsid w:val="00CC0130"/>
    <w:rsid w:val="00CD1F3A"/>
    <w:rsid w:val="00CD2AF3"/>
    <w:rsid w:val="00CD52C6"/>
    <w:rsid w:val="00CD6326"/>
    <w:rsid w:val="00CD65D9"/>
    <w:rsid w:val="00CE1EBA"/>
    <w:rsid w:val="00CE1F6A"/>
    <w:rsid w:val="00CE236C"/>
    <w:rsid w:val="00CE6DE5"/>
    <w:rsid w:val="00CF0420"/>
    <w:rsid w:val="00CF7585"/>
    <w:rsid w:val="00D00437"/>
    <w:rsid w:val="00D0268F"/>
    <w:rsid w:val="00D043DF"/>
    <w:rsid w:val="00D04AE6"/>
    <w:rsid w:val="00D05B11"/>
    <w:rsid w:val="00D07FC8"/>
    <w:rsid w:val="00D12235"/>
    <w:rsid w:val="00D25117"/>
    <w:rsid w:val="00D2588C"/>
    <w:rsid w:val="00D3427E"/>
    <w:rsid w:val="00D37BE9"/>
    <w:rsid w:val="00D40996"/>
    <w:rsid w:val="00D40DFA"/>
    <w:rsid w:val="00D50729"/>
    <w:rsid w:val="00D57365"/>
    <w:rsid w:val="00D63583"/>
    <w:rsid w:val="00D65367"/>
    <w:rsid w:val="00D673BC"/>
    <w:rsid w:val="00D67E72"/>
    <w:rsid w:val="00D7279B"/>
    <w:rsid w:val="00D73EE2"/>
    <w:rsid w:val="00D748C7"/>
    <w:rsid w:val="00D75AEC"/>
    <w:rsid w:val="00D8152E"/>
    <w:rsid w:val="00D837D4"/>
    <w:rsid w:val="00D8391F"/>
    <w:rsid w:val="00D83BFC"/>
    <w:rsid w:val="00D86A63"/>
    <w:rsid w:val="00D90B85"/>
    <w:rsid w:val="00D90FAF"/>
    <w:rsid w:val="00D918A6"/>
    <w:rsid w:val="00DA175F"/>
    <w:rsid w:val="00DA17AF"/>
    <w:rsid w:val="00DB02CF"/>
    <w:rsid w:val="00DB2230"/>
    <w:rsid w:val="00DB29B3"/>
    <w:rsid w:val="00DB2D3E"/>
    <w:rsid w:val="00DB3D78"/>
    <w:rsid w:val="00DB5AB1"/>
    <w:rsid w:val="00DB710B"/>
    <w:rsid w:val="00DC0B40"/>
    <w:rsid w:val="00DC4293"/>
    <w:rsid w:val="00DC529D"/>
    <w:rsid w:val="00DC6A5D"/>
    <w:rsid w:val="00DD0A16"/>
    <w:rsid w:val="00DD27F2"/>
    <w:rsid w:val="00DD3B09"/>
    <w:rsid w:val="00DD4AC5"/>
    <w:rsid w:val="00DD6A2C"/>
    <w:rsid w:val="00DE3FBE"/>
    <w:rsid w:val="00DE48A5"/>
    <w:rsid w:val="00DE6CE1"/>
    <w:rsid w:val="00DE6EF8"/>
    <w:rsid w:val="00DE7467"/>
    <w:rsid w:val="00DE75A3"/>
    <w:rsid w:val="00DF1C24"/>
    <w:rsid w:val="00DF3DB9"/>
    <w:rsid w:val="00DF4151"/>
    <w:rsid w:val="00DF5008"/>
    <w:rsid w:val="00E00AB9"/>
    <w:rsid w:val="00E01981"/>
    <w:rsid w:val="00E03070"/>
    <w:rsid w:val="00E03598"/>
    <w:rsid w:val="00E06A05"/>
    <w:rsid w:val="00E146D1"/>
    <w:rsid w:val="00E16968"/>
    <w:rsid w:val="00E16F48"/>
    <w:rsid w:val="00E17C5D"/>
    <w:rsid w:val="00E17E52"/>
    <w:rsid w:val="00E2095A"/>
    <w:rsid w:val="00E3221B"/>
    <w:rsid w:val="00E3382A"/>
    <w:rsid w:val="00E34A58"/>
    <w:rsid w:val="00E40AD1"/>
    <w:rsid w:val="00E4400A"/>
    <w:rsid w:val="00E44BCB"/>
    <w:rsid w:val="00E50C04"/>
    <w:rsid w:val="00E5225B"/>
    <w:rsid w:val="00E61091"/>
    <w:rsid w:val="00E62087"/>
    <w:rsid w:val="00E64FD7"/>
    <w:rsid w:val="00E740D8"/>
    <w:rsid w:val="00E74B24"/>
    <w:rsid w:val="00E74BA4"/>
    <w:rsid w:val="00E75335"/>
    <w:rsid w:val="00E83F62"/>
    <w:rsid w:val="00E900EE"/>
    <w:rsid w:val="00E92571"/>
    <w:rsid w:val="00E94FC1"/>
    <w:rsid w:val="00EA1710"/>
    <w:rsid w:val="00EA2F4F"/>
    <w:rsid w:val="00EA3C36"/>
    <w:rsid w:val="00EA4C89"/>
    <w:rsid w:val="00EB58B9"/>
    <w:rsid w:val="00EC00A2"/>
    <w:rsid w:val="00EC2300"/>
    <w:rsid w:val="00EC34DD"/>
    <w:rsid w:val="00EC37BB"/>
    <w:rsid w:val="00ED0269"/>
    <w:rsid w:val="00ED44B8"/>
    <w:rsid w:val="00EE1DCF"/>
    <w:rsid w:val="00EE698A"/>
    <w:rsid w:val="00EE6EA6"/>
    <w:rsid w:val="00EF5C6C"/>
    <w:rsid w:val="00F00637"/>
    <w:rsid w:val="00F00EFA"/>
    <w:rsid w:val="00F00F7A"/>
    <w:rsid w:val="00F03DA3"/>
    <w:rsid w:val="00F063F9"/>
    <w:rsid w:val="00F066E3"/>
    <w:rsid w:val="00F10852"/>
    <w:rsid w:val="00F1332D"/>
    <w:rsid w:val="00F13FE3"/>
    <w:rsid w:val="00F14114"/>
    <w:rsid w:val="00F15E1B"/>
    <w:rsid w:val="00F31254"/>
    <w:rsid w:val="00F3354A"/>
    <w:rsid w:val="00F34A9A"/>
    <w:rsid w:val="00F4089C"/>
    <w:rsid w:val="00F45997"/>
    <w:rsid w:val="00F45AF0"/>
    <w:rsid w:val="00F45B78"/>
    <w:rsid w:val="00F5024D"/>
    <w:rsid w:val="00F51202"/>
    <w:rsid w:val="00F5374B"/>
    <w:rsid w:val="00F57B04"/>
    <w:rsid w:val="00F615C7"/>
    <w:rsid w:val="00F61B91"/>
    <w:rsid w:val="00F649A4"/>
    <w:rsid w:val="00F65B86"/>
    <w:rsid w:val="00F74078"/>
    <w:rsid w:val="00F77E02"/>
    <w:rsid w:val="00F83A3C"/>
    <w:rsid w:val="00F84004"/>
    <w:rsid w:val="00F9149D"/>
    <w:rsid w:val="00F93EA8"/>
    <w:rsid w:val="00F93F4E"/>
    <w:rsid w:val="00F97805"/>
    <w:rsid w:val="00FA1612"/>
    <w:rsid w:val="00FA630D"/>
    <w:rsid w:val="00FA7155"/>
    <w:rsid w:val="00FB1B59"/>
    <w:rsid w:val="00FB4611"/>
    <w:rsid w:val="00FB51B3"/>
    <w:rsid w:val="00FB5D03"/>
    <w:rsid w:val="00FB72D3"/>
    <w:rsid w:val="00FC4596"/>
    <w:rsid w:val="00FC5527"/>
    <w:rsid w:val="00FC6230"/>
    <w:rsid w:val="00FC796C"/>
    <w:rsid w:val="00FD0B55"/>
    <w:rsid w:val="00FD0C82"/>
    <w:rsid w:val="00FD1576"/>
    <w:rsid w:val="00FD4E9C"/>
    <w:rsid w:val="00FD6035"/>
    <w:rsid w:val="00FD70AC"/>
    <w:rsid w:val="00FE26A4"/>
    <w:rsid w:val="00FE2DB1"/>
    <w:rsid w:val="00FE2FF6"/>
    <w:rsid w:val="00FE38AF"/>
    <w:rsid w:val="00FE6023"/>
    <w:rsid w:val="00FE6C38"/>
    <w:rsid w:val="00FE7E80"/>
    <w:rsid w:val="00FF2103"/>
    <w:rsid w:val="00FF2F95"/>
    <w:rsid w:val="00FF529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816B"/>
  <w14:defaultImageDpi w14:val="32767"/>
  <w15:chartTrackingRefBased/>
  <w15:docId w15:val="{F33F99AB-914D-0A48-9D8E-52A9A60A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0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6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2FD1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462290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62290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62290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62290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9F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1A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6893"/>
  </w:style>
  <w:style w:type="paragraph" w:styleId="Header">
    <w:name w:val="header"/>
    <w:basedOn w:val="Normal"/>
    <w:link w:val="HeaderChar"/>
    <w:uiPriority w:val="99"/>
    <w:unhideWhenUsed/>
    <w:rsid w:val="00C77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470"/>
  </w:style>
  <w:style w:type="paragraph" w:styleId="Footer">
    <w:name w:val="footer"/>
    <w:basedOn w:val="Normal"/>
    <w:link w:val="FooterChar"/>
    <w:uiPriority w:val="99"/>
    <w:unhideWhenUsed/>
    <w:rsid w:val="00C77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2" ma:contentTypeDescription="Create a new document." ma:contentTypeScope="" ma:versionID="9d8e9515f4655568f2801f239b319ab5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af513408f4fd2c15f14cc5b0cb204a53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2F09C-FBC3-4383-BF79-2F5A20F5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01F8F-7FCA-F842-B3AA-03996D46B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C514E9-C167-4634-BBCE-9BEF74850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24E4E7-00FA-4A73-9B27-8D720C8C4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Costa</dc:creator>
  <cp:keywords/>
  <dc:description/>
  <cp:lastModifiedBy>Tiago Costa</cp:lastModifiedBy>
  <cp:revision>74</cp:revision>
  <cp:lastPrinted>2022-07-08T14:14:00Z</cp:lastPrinted>
  <dcterms:created xsi:type="dcterms:W3CDTF">2022-07-20T14:10:00Z</dcterms:created>
  <dcterms:modified xsi:type="dcterms:W3CDTF">2022-12-27T23:33:00Z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