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AD77" w14:textId="1BC936C3" w:rsidR="001739E2" w:rsidRPr="007E53EE" w:rsidRDefault="002A6735" w:rsidP="000D081B">
      <w:pPr>
        <w:spacing w:line="360" w:lineRule="auto"/>
        <w:jc w:val="center"/>
        <w:rPr>
          <w:rFonts w:ascii="Garamond" w:hAnsi="Garamond"/>
          <w:b/>
          <w:color w:val="000000" w:themeColor="text1"/>
          <w:lang w:val="en-US"/>
        </w:rPr>
      </w:pPr>
      <w:r w:rsidRPr="007E53EE">
        <w:rPr>
          <w:rFonts w:ascii="Garamond" w:hAnsi="Garamond"/>
          <w:b/>
          <w:color w:val="000000" w:themeColor="text1"/>
          <w:lang w:val="en-US"/>
        </w:rPr>
        <w:t xml:space="preserve">APPENDIX </w:t>
      </w:r>
    </w:p>
    <w:p w14:paraId="02506984" w14:textId="480C5297" w:rsidR="001739E2" w:rsidRPr="007E53EE" w:rsidRDefault="001739E2" w:rsidP="001739E2">
      <w:pPr>
        <w:widowControl w:val="0"/>
        <w:autoSpaceDE w:val="0"/>
        <w:autoSpaceDN w:val="0"/>
        <w:adjustRightInd w:val="0"/>
        <w:rPr>
          <w:rFonts w:ascii="Garamond" w:hAnsi="Garamond"/>
          <w:color w:val="000000" w:themeColor="text1"/>
          <w:sz w:val="22"/>
          <w:szCs w:val="22"/>
          <w:lang w:val="en-US"/>
        </w:rPr>
      </w:pPr>
      <w:r w:rsidRPr="007E53EE">
        <w:rPr>
          <w:rFonts w:ascii="Garamond" w:hAnsi="Garamond"/>
          <w:b/>
          <w:bCs/>
          <w:color w:val="000000" w:themeColor="text1"/>
          <w:sz w:val="22"/>
          <w:szCs w:val="22"/>
          <w:lang w:val="en-US"/>
        </w:rPr>
        <w:t xml:space="preserve">Table </w:t>
      </w:r>
      <w:r w:rsidR="000D081B" w:rsidRPr="007E53EE">
        <w:rPr>
          <w:rFonts w:ascii="Garamond" w:hAnsi="Garamond"/>
          <w:b/>
          <w:bCs/>
          <w:color w:val="000000" w:themeColor="text1"/>
          <w:sz w:val="22"/>
          <w:szCs w:val="22"/>
          <w:lang w:val="en-US"/>
        </w:rPr>
        <w:t>A1</w:t>
      </w:r>
      <w:r w:rsidRPr="007E53EE">
        <w:rPr>
          <w:rFonts w:ascii="Garamond" w:hAnsi="Garamond"/>
          <w:b/>
          <w:bCs/>
          <w:color w:val="000000" w:themeColor="text1"/>
          <w:sz w:val="22"/>
          <w:szCs w:val="22"/>
          <w:lang w:val="en-US"/>
        </w:rPr>
        <w:t xml:space="preserve">: Descriptive </w:t>
      </w:r>
      <w:commentRangeStart w:id="0"/>
      <w:r w:rsidRPr="007E53EE">
        <w:rPr>
          <w:rFonts w:ascii="Garamond" w:hAnsi="Garamond"/>
          <w:b/>
          <w:bCs/>
          <w:color w:val="000000" w:themeColor="text1"/>
          <w:sz w:val="22"/>
          <w:szCs w:val="22"/>
          <w:lang w:val="en-US"/>
        </w:rPr>
        <w:t>Statistics</w:t>
      </w:r>
      <w:commentRangeEnd w:id="0"/>
      <w:r w:rsidR="00E035D3">
        <w:rPr>
          <w:rStyle w:val="CommentReference"/>
        </w:rPr>
        <w:commentReference w:id="0"/>
      </w:r>
      <w:r w:rsidRPr="007E53EE">
        <w:rPr>
          <w:rFonts w:ascii="Garamond" w:hAnsi="Garamond"/>
          <w:b/>
          <w:bCs/>
          <w:color w:val="000000" w:themeColor="text1"/>
          <w:sz w:val="22"/>
          <w:szCs w:val="22"/>
          <w:lang w:val="en-US"/>
        </w:rPr>
        <w:t xml:space="preserve"> </w:t>
      </w:r>
    </w:p>
    <w:tbl>
      <w:tblPr>
        <w:tblW w:w="9214" w:type="dxa"/>
        <w:tblLayout w:type="fixed"/>
        <w:tblLook w:val="0000" w:firstRow="0" w:lastRow="0" w:firstColumn="0" w:lastColumn="0" w:noHBand="0" w:noVBand="0"/>
      </w:tblPr>
      <w:tblGrid>
        <w:gridCol w:w="2835"/>
        <w:gridCol w:w="851"/>
        <w:gridCol w:w="1276"/>
        <w:gridCol w:w="1559"/>
        <w:gridCol w:w="992"/>
        <w:gridCol w:w="1418"/>
        <w:gridCol w:w="283"/>
      </w:tblGrid>
      <w:tr w:rsidR="007E53EE" w:rsidRPr="007E53EE" w14:paraId="5E6C51DB" w14:textId="77777777" w:rsidTr="000918AC">
        <w:trPr>
          <w:gridAfter w:val="1"/>
          <w:wAfter w:w="283" w:type="dxa"/>
        </w:trPr>
        <w:tc>
          <w:tcPr>
            <w:tcW w:w="2835" w:type="dxa"/>
            <w:tcBorders>
              <w:top w:val="single" w:sz="4" w:space="0" w:color="auto"/>
              <w:left w:val="nil"/>
              <w:bottom w:val="single" w:sz="10" w:space="0" w:color="auto"/>
              <w:right w:val="nil"/>
            </w:tcBorders>
          </w:tcPr>
          <w:p w14:paraId="61EC9CD5" w14:textId="77777777" w:rsidR="001739E2" w:rsidRPr="007E53EE" w:rsidRDefault="001739E2" w:rsidP="00854F51">
            <w:pPr>
              <w:widowControl w:val="0"/>
              <w:autoSpaceDE w:val="0"/>
              <w:autoSpaceDN w:val="0"/>
              <w:adjustRightInd w:val="0"/>
              <w:spacing w:line="276" w:lineRule="auto"/>
              <w:rPr>
                <w:rFonts w:ascii="Garamond" w:hAnsi="Garamond"/>
                <w:b/>
                <w:color w:val="000000" w:themeColor="text1"/>
                <w:sz w:val="22"/>
                <w:szCs w:val="22"/>
                <w:lang w:val="en-US"/>
              </w:rPr>
            </w:pPr>
            <w:r w:rsidRPr="007E53EE">
              <w:rPr>
                <w:rFonts w:ascii="Garamond" w:hAnsi="Garamond"/>
                <w:b/>
                <w:color w:val="000000" w:themeColor="text1"/>
                <w:sz w:val="22"/>
                <w:szCs w:val="22"/>
                <w:lang w:val="en-US"/>
              </w:rPr>
              <w:t>Variable</w:t>
            </w:r>
          </w:p>
        </w:tc>
        <w:tc>
          <w:tcPr>
            <w:tcW w:w="851" w:type="dxa"/>
            <w:tcBorders>
              <w:top w:val="single" w:sz="4" w:space="0" w:color="auto"/>
              <w:left w:val="nil"/>
              <w:bottom w:val="single" w:sz="10" w:space="0" w:color="auto"/>
              <w:right w:val="nil"/>
            </w:tcBorders>
          </w:tcPr>
          <w:p w14:paraId="4D4973D8" w14:textId="77777777" w:rsidR="001739E2" w:rsidRPr="007E53EE" w:rsidRDefault="001739E2" w:rsidP="00854F51">
            <w:pPr>
              <w:widowControl w:val="0"/>
              <w:autoSpaceDE w:val="0"/>
              <w:autoSpaceDN w:val="0"/>
              <w:adjustRightInd w:val="0"/>
              <w:spacing w:line="276" w:lineRule="auto"/>
              <w:jc w:val="right"/>
              <w:rPr>
                <w:rFonts w:ascii="Garamond" w:hAnsi="Garamond"/>
                <w:b/>
                <w:color w:val="000000" w:themeColor="text1"/>
                <w:sz w:val="22"/>
                <w:szCs w:val="22"/>
                <w:lang w:val="en-US"/>
              </w:rPr>
            </w:pPr>
            <w:r w:rsidRPr="007E53EE">
              <w:rPr>
                <w:rFonts w:ascii="Garamond" w:hAnsi="Garamond"/>
                <w:b/>
                <w:color w:val="000000" w:themeColor="text1"/>
                <w:sz w:val="22"/>
                <w:szCs w:val="22"/>
                <w:lang w:val="en-US"/>
              </w:rPr>
              <w:t xml:space="preserve"> Obs. </w:t>
            </w:r>
          </w:p>
        </w:tc>
        <w:tc>
          <w:tcPr>
            <w:tcW w:w="1276" w:type="dxa"/>
            <w:tcBorders>
              <w:top w:val="single" w:sz="4" w:space="0" w:color="auto"/>
              <w:left w:val="nil"/>
              <w:bottom w:val="single" w:sz="10" w:space="0" w:color="auto"/>
              <w:right w:val="nil"/>
            </w:tcBorders>
          </w:tcPr>
          <w:p w14:paraId="15EDF57F" w14:textId="77777777" w:rsidR="001739E2" w:rsidRPr="007E53EE" w:rsidRDefault="001739E2" w:rsidP="00854F51">
            <w:pPr>
              <w:widowControl w:val="0"/>
              <w:autoSpaceDE w:val="0"/>
              <w:autoSpaceDN w:val="0"/>
              <w:adjustRightInd w:val="0"/>
              <w:spacing w:line="276" w:lineRule="auto"/>
              <w:jc w:val="right"/>
              <w:rPr>
                <w:rFonts w:ascii="Garamond" w:hAnsi="Garamond"/>
                <w:b/>
                <w:color w:val="000000" w:themeColor="text1"/>
                <w:sz w:val="22"/>
                <w:szCs w:val="22"/>
                <w:lang w:val="en-US"/>
              </w:rPr>
            </w:pPr>
            <w:r w:rsidRPr="007E53EE">
              <w:rPr>
                <w:rFonts w:ascii="Garamond" w:hAnsi="Garamond"/>
                <w:b/>
                <w:color w:val="000000" w:themeColor="text1"/>
                <w:sz w:val="22"/>
                <w:szCs w:val="22"/>
                <w:lang w:val="en-US"/>
              </w:rPr>
              <w:t xml:space="preserve"> Mean</w:t>
            </w:r>
          </w:p>
        </w:tc>
        <w:tc>
          <w:tcPr>
            <w:tcW w:w="1559" w:type="dxa"/>
            <w:tcBorders>
              <w:top w:val="single" w:sz="4" w:space="0" w:color="auto"/>
              <w:left w:val="nil"/>
              <w:bottom w:val="single" w:sz="10" w:space="0" w:color="auto"/>
              <w:right w:val="nil"/>
            </w:tcBorders>
          </w:tcPr>
          <w:p w14:paraId="64EFBC50" w14:textId="77777777" w:rsidR="001739E2" w:rsidRPr="007E53EE" w:rsidRDefault="001739E2" w:rsidP="00854F51">
            <w:pPr>
              <w:widowControl w:val="0"/>
              <w:autoSpaceDE w:val="0"/>
              <w:autoSpaceDN w:val="0"/>
              <w:adjustRightInd w:val="0"/>
              <w:spacing w:line="276" w:lineRule="auto"/>
              <w:jc w:val="right"/>
              <w:rPr>
                <w:rFonts w:ascii="Garamond" w:hAnsi="Garamond"/>
                <w:b/>
                <w:color w:val="000000" w:themeColor="text1"/>
                <w:sz w:val="22"/>
                <w:szCs w:val="22"/>
                <w:lang w:val="en-US"/>
              </w:rPr>
            </w:pPr>
            <w:r w:rsidRPr="007E53EE">
              <w:rPr>
                <w:rFonts w:ascii="Garamond" w:hAnsi="Garamond"/>
                <w:b/>
                <w:color w:val="000000" w:themeColor="text1"/>
                <w:sz w:val="22"/>
                <w:szCs w:val="22"/>
                <w:lang w:val="en-US"/>
              </w:rPr>
              <w:t xml:space="preserve"> Std. Dev.</w:t>
            </w:r>
          </w:p>
        </w:tc>
        <w:tc>
          <w:tcPr>
            <w:tcW w:w="992" w:type="dxa"/>
            <w:tcBorders>
              <w:top w:val="single" w:sz="4" w:space="0" w:color="auto"/>
              <w:left w:val="nil"/>
              <w:bottom w:val="single" w:sz="10" w:space="0" w:color="auto"/>
              <w:right w:val="nil"/>
            </w:tcBorders>
          </w:tcPr>
          <w:p w14:paraId="5C182539" w14:textId="77777777" w:rsidR="001739E2" w:rsidRPr="007E53EE" w:rsidRDefault="001739E2" w:rsidP="00854F51">
            <w:pPr>
              <w:widowControl w:val="0"/>
              <w:autoSpaceDE w:val="0"/>
              <w:autoSpaceDN w:val="0"/>
              <w:adjustRightInd w:val="0"/>
              <w:spacing w:line="276" w:lineRule="auto"/>
              <w:jc w:val="right"/>
              <w:rPr>
                <w:rFonts w:ascii="Garamond" w:hAnsi="Garamond"/>
                <w:b/>
                <w:color w:val="000000" w:themeColor="text1"/>
                <w:sz w:val="22"/>
                <w:szCs w:val="22"/>
                <w:lang w:val="en-US"/>
              </w:rPr>
            </w:pPr>
            <w:r w:rsidRPr="007E53EE">
              <w:rPr>
                <w:rFonts w:ascii="Garamond" w:hAnsi="Garamond"/>
                <w:b/>
                <w:color w:val="000000" w:themeColor="text1"/>
                <w:sz w:val="22"/>
                <w:szCs w:val="22"/>
                <w:lang w:val="en-US"/>
              </w:rPr>
              <w:t xml:space="preserve"> Min</w:t>
            </w:r>
          </w:p>
        </w:tc>
        <w:tc>
          <w:tcPr>
            <w:tcW w:w="1418" w:type="dxa"/>
            <w:tcBorders>
              <w:top w:val="single" w:sz="4" w:space="0" w:color="auto"/>
              <w:left w:val="nil"/>
              <w:bottom w:val="single" w:sz="10" w:space="0" w:color="auto"/>
              <w:right w:val="nil"/>
            </w:tcBorders>
          </w:tcPr>
          <w:p w14:paraId="2558E595" w14:textId="77777777" w:rsidR="001739E2" w:rsidRPr="007E53EE" w:rsidRDefault="001739E2" w:rsidP="00854F51">
            <w:pPr>
              <w:widowControl w:val="0"/>
              <w:autoSpaceDE w:val="0"/>
              <w:autoSpaceDN w:val="0"/>
              <w:adjustRightInd w:val="0"/>
              <w:spacing w:line="276" w:lineRule="auto"/>
              <w:jc w:val="right"/>
              <w:rPr>
                <w:rFonts w:ascii="Garamond" w:hAnsi="Garamond"/>
                <w:b/>
                <w:color w:val="000000" w:themeColor="text1"/>
                <w:sz w:val="22"/>
                <w:szCs w:val="22"/>
                <w:lang w:val="en-US"/>
              </w:rPr>
            </w:pPr>
            <w:r w:rsidRPr="007E53EE">
              <w:rPr>
                <w:rFonts w:ascii="Garamond" w:hAnsi="Garamond"/>
                <w:b/>
                <w:color w:val="000000" w:themeColor="text1"/>
                <w:sz w:val="22"/>
                <w:szCs w:val="22"/>
                <w:lang w:val="en-US"/>
              </w:rPr>
              <w:t xml:space="preserve"> Max</w:t>
            </w:r>
          </w:p>
        </w:tc>
      </w:tr>
      <w:tr w:rsidR="007E53EE" w:rsidRPr="007E53EE" w14:paraId="5839CCBA" w14:textId="77777777" w:rsidTr="000918AC">
        <w:trPr>
          <w:gridAfter w:val="1"/>
          <w:wAfter w:w="283" w:type="dxa"/>
        </w:trPr>
        <w:tc>
          <w:tcPr>
            <w:tcW w:w="2835" w:type="dxa"/>
            <w:tcBorders>
              <w:top w:val="nil"/>
              <w:left w:val="nil"/>
              <w:bottom w:val="nil"/>
              <w:right w:val="nil"/>
            </w:tcBorders>
          </w:tcPr>
          <w:p w14:paraId="7C8D1865" w14:textId="490E7823"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Support secession</w:t>
            </w:r>
            <w:r w:rsidR="003679D4"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4BEDD2BA"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1404</w:t>
            </w:r>
          </w:p>
        </w:tc>
        <w:tc>
          <w:tcPr>
            <w:tcW w:w="1276" w:type="dxa"/>
            <w:tcBorders>
              <w:top w:val="nil"/>
              <w:left w:val="nil"/>
              <w:bottom w:val="nil"/>
              <w:right w:val="nil"/>
            </w:tcBorders>
          </w:tcPr>
          <w:p w14:paraId="7DBA031B"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2.473</w:t>
            </w:r>
          </w:p>
        </w:tc>
        <w:tc>
          <w:tcPr>
            <w:tcW w:w="1559" w:type="dxa"/>
            <w:tcBorders>
              <w:top w:val="nil"/>
              <w:left w:val="nil"/>
              <w:bottom w:val="nil"/>
              <w:right w:val="nil"/>
            </w:tcBorders>
          </w:tcPr>
          <w:p w14:paraId="64162555"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1.474</w:t>
            </w:r>
          </w:p>
        </w:tc>
        <w:tc>
          <w:tcPr>
            <w:tcW w:w="992" w:type="dxa"/>
            <w:tcBorders>
              <w:top w:val="nil"/>
              <w:left w:val="nil"/>
              <w:bottom w:val="nil"/>
              <w:right w:val="nil"/>
            </w:tcBorders>
          </w:tcPr>
          <w:p w14:paraId="40A317E7"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c>
          <w:tcPr>
            <w:tcW w:w="1418" w:type="dxa"/>
            <w:tcBorders>
              <w:top w:val="nil"/>
              <w:left w:val="nil"/>
              <w:bottom w:val="nil"/>
              <w:right w:val="nil"/>
            </w:tcBorders>
          </w:tcPr>
          <w:p w14:paraId="4BD8D395"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5</w:t>
            </w:r>
          </w:p>
        </w:tc>
      </w:tr>
      <w:tr w:rsidR="007E53EE" w:rsidRPr="007E53EE" w14:paraId="50F429F8" w14:textId="77777777" w:rsidTr="000918AC">
        <w:trPr>
          <w:gridAfter w:val="1"/>
          <w:wAfter w:w="283" w:type="dxa"/>
        </w:trPr>
        <w:tc>
          <w:tcPr>
            <w:tcW w:w="2835" w:type="dxa"/>
            <w:tcBorders>
              <w:top w:val="nil"/>
              <w:left w:val="nil"/>
              <w:bottom w:val="nil"/>
              <w:right w:val="nil"/>
            </w:tcBorders>
          </w:tcPr>
          <w:p w14:paraId="3C6FCDFE" w14:textId="2F462B78"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Support secession</w:t>
            </w:r>
            <w:r w:rsidR="003679D4" w:rsidRPr="007E53EE">
              <w:rPr>
                <w:rFonts w:ascii="Garamond" w:hAnsi="Garamond"/>
                <w:color w:val="000000" w:themeColor="text1"/>
                <w:sz w:val="20"/>
                <w:vertAlign w:val="superscript"/>
                <w:lang w:val="en-US"/>
              </w:rPr>
              <w:t>†</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283E5B9F"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251</w:t>
            </w:r>
          </w:p>
        </w:tc>
        <w:tc>
          <w:tcPr>
            <w:tcW w:w="1276" w:type="dxa"/>
            <w:tcBorders>
              <w:top w:val="nil"/>
              <w:left w:val="nil"/>
              <w:bottom w:val="nil"/>
              <w:right w:val="nil"/>
            </w:tcBorders>
          </w:tcPr>
          <w:p w14:paraId="7B4DAE23"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3.789</w:t>
            </w:r>
          </w:p>
        </w:tc>
        <w:tc>
          <w:tcPr>
            <w:tcW w:w="1559" w:type="dxa"/>
            <w:tcBorders>
              <w:top w:val="nil"/>
              <w:left w:val="nil"/>
              <w:bottom w:val="nil"/>
              <w:right w:val="nil"/>
            </w:tcBorders>
          </w:tcPr>
          <w:p w14:paraId="6E1E6A93"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1.405</w:t>
            </w:r>
          </w:p>
        </w:tc>
        <w:tc>
          <w:tcPr>
            <w:tcW w:w="992" w:type="dxa"/>
            <w:tcBorders>
              <w:top w:val="nil"/>
              <w:left w:val="nil"/>
              <w:bottom w:val="nil"/>
              <w:right w:val="nil"/>
            </w:tcBorders>
          </w:tcPr>
          <w:p w14:paraId="1FEB7EF8"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c>
          <w:tcPr>
            <w:tcW w:w="1418" w:type="dxa"/>
            <w:tcBorders>
              <w:top w:val="nil"/>
              <w:left w:val="nil"/>
              <w:bottom w:val="nil"/>
              <w:right w:val="nil"/>
            </w:tcBorders>
          </w:tcPr>
          <w:p w14:paraId="2872A36C"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5</w:t>
            </w:r>
          </w:p>
        </w:tc>
      </w:tr>
      <w:tr w:rsidR="007E53EE" w:rsidRPr="007E53EE" w14:paraId="732F07A5" w14:textId="77777777" w:rsidTr="000918AC">
        <w:trPr>
          <w:gridAfter w:val="1"/>
          <w:wAfter w:w="283" w:type="dxa"/>
        </w:trPr>
        <w:tc>
          <w:tcPr>
            <w:tcW w:w="2835" w:type="dxa"/>
            <w:tcBorders>
              <w:top w:val="nil"/>
              <w:left w:val="nil"/>
              <w:bottom w:val="nil"/>
              <w:right w:val="nil"/>
            </w:tcBorders>
          </w:tcPr>
          <w:p w14:paraId="41FAF0BA"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Ethnic marginalization</w:t>
            </w:r>
          </w:p>
        </w:tc>
        <w:tc>
          <w:tcPr>
            <w:tcW w:w="851" w:type="dxa"/>
            <w:tcBorders>
              <w:top w:val="nil"/>
              <w:left w:val="nil"/>
              <w:bottom w:val="nil"/>
              <w:right w:val="nil"/>
            </w:tcBorders>
          </w:tcPr>
          <w:p w14:paraId="52F1DD0C"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1436</w:t>
            </w:r>
          </w:p>
        </w:tc>
        <w:tc>
          <w:tcPr>
            <w:tcW w:w="1276" w:type="dxa"/>
            <w:tcBorders>
              <w:top w:val="nil"/>
              <w:left w:val="nil"/>
              <w:bottom w:val="nil"/>
              <w:right w:val="nil"/>
            </w:tcBorders>
          </w:tcPr>
          <w:p w14:paraId="23B9E828"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0.806</w:t>
            </w:r>
          </w:p>
        </w:tc>
        <w:tc>
          <w:tcPr>
            <w:tcW w:w="1559" w:type="dxa"/>
            <w:tcBorders>
              <w:top w:val="nil"/>
              <w:left w:val="nil"/>
              <w:bottom w:val="nil"/>
              <w:right w:val="nil"/>
            </w:tcBorders>
          </w:tcPr>
          <w:p w14:paraId="2E0C155B"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0.961</w:t>
            </w:r>
          </w:p>
        </w:tc>
        <w:tc>
          <w:tcPr>
            <w:tcW w:w="992" w:type="dxa"/>
            <w:tcBorders>
              <w:top w:val="nil"/>
              <w:left w:val="nil"/>
              <w:bottom w:val="nil"/>
              <w:right w:val="nil"/>
            </w:tcBorders>
          </w:tcPr>
          <w:p w14:paraId="209C2132"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20B24C8A"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w:t>
            </w:r>
          </w:p>
        </w:tc>
      </w:tr>
      <w:tr w:rsidR="007E53EE" w:rsidRPr="007E53EE" w14:paraId="6B2FCA78" w14:textId="77777777" w:rsidTr="000918AC">
        <w:trPr>
          <w:gridAfter w:val="1"/>
          <w:wAfter w:w="283" w:type="dxa"/>
        </w:trPr>
        <w:tc>
          <w:tcPr>
            <w:tcW w:w="2835" w:type="dxa"/>
            <w:tcBorders>
              <w:top w:val="nil"/>
              <w:left w:val="nil"/>
              <w:bottom w:val="nil"/>
              <w:right w:val="nil"/>
            </w:tcBorders>
          </w:tcPr>
          <w:p w14:paraId="6E454A03"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Ethnic marginalization</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733545B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5DC00AE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1.643</w:t>
            </w:r>
          </w:p>
        </w:tc>
        <w:tc>
          <w:tcPr>
            <w:tcW w:w="1559" w:type="dxa"/>
            <w:tcBorders>
              <w:top w:val="nil"/>
              <w:left w:val="nil"/>
              <w:bottom w:val="nil"/>
              <w:right w:val="nil"/>
            </w:tcBorders>
          </w:tcPr>
          <w:p w14:paraId="2B6EBA73"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0.965</w:t>
            </w:r>
          </w:p>
        </w:tc>
        <w:tc>
          <w:tcPr>
            <w:tcW w:w="992" w:type="dxa"/>
            <w:tcBorders>
              <w:top w:val="nil"/>
              <w:left w:val="nil"/>
              <w:bottom w:val="nil"/>
              <w:right w:val="nil"/>
            </w:tcBorders>
          </w:tcPr>
          <w:p w14:paraId="51F39DA6"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09F3DB46"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w:t>
            </w:r>
          </w:p>
        </w:tc>
      </w:tr>
      <w:tr w:rsidR="007E53EE" w:rsidRPr="007E53EE" w14:paraId="1D1C0481" w14:textId="77777777" w:rsidTr="000918AC">
        <w:trPr>
          <w:gridAfter w:val="1"/>
          <w:wAfter w:w="283" w:type="dxa"/>
        </w:trPr>
        <w:tc>
          <w:tcPr>
            <w:tcW w:w="2835" w:type="dxa"/>
            <w:tcBorders>
              <w:top w:val="nil"/>
              <w:left w:val="nil"/>
              <w:bottom w:val="nil"/>
              <w:right w:val="nil"/>
            </w:tcBorders>
          </w:tcPr>
          <w:p w14:paraId="237746B8"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Democracy</w:t>
            </w:r>
          </w:p>
        </w:tc>
        <w:tc>
          <w:tcPr>
            <w:tcW w:w="851" w:type="dxa"/>
            <w:tcBorders>
              <w:top w:val="nil"/>
              <w:left w:val="nil"/>
              <w:bottom w:val="nil"/>
              <w:right w:val="nil"/>
            </w:tcBorders>
          </w:tcPr>
          <w:p w14:paraId="31E0D4B1"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1439</w:t>
            </w:r>
          </w:p>
        </w:tc>
        <w:tc>
          <w:tcPr>
            <w:tcW w:w="1276" w:type="dxa"/>
            <w:tcBorders>
              <w:top w:val="nil"/>
              <w:left w:val="nil"/>
              <w:bottom w:val="nil"/>
              <w:right w:val="nil"/>
            </w:tcBorders>
          </w:tcPr>
          <w:p w14:paraId="194C4798"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2.589</w:t>
            </w:r>
          </w:p>
        </w:tc>
        <w:tc>
          <w:tcPr>
            <w:tcW w:w="1559" w:type="dxa"/>
            <w:tcBorders>
              <w:top w:val="nil"/>
              <w:left w:val="nil"/>
              <w:bottom w:val="nil"/>
              <w:right w:val="nil"/>
            </w:tcBorders>
          </w:tcPr>
          <w:p w14:paraId="1E635C07"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0.87</w:t>
            </w:r>
          </w:p>
        </w:tc>
        <w:tc>
          <w:tcPr>
            <w:tcW w:w="992" w:type="dxa"/>
            <w:tcBorders>
              <w:top w:val="nil"/>
              <w:left w:val="nil"/>
              <w:bottom w:val="nil"/>
              <w:right w:val="nil"/>
            </w:tcBorders>
          </w:tcPr>
          <w:p w14:paraId="64CE28CB"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c>
          <w:tcPr>
            <w:tcW w:w="1418" w:type="dxa"/>
            <w:tcBorders>
              <w:top w:val="nil"/>
              <w:left w:val="nil"/>
              <w:bottom w:val="nil"/>
              <w:right w:val="nil"/>
            </w:tcBorders>
          </w:tcPr>
          <w:p w14:paraId="53FFF30C"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4</w:t>
            </w:r>
          </w:p>
        </w:tc>
      </w:tr>
      <w:tr w:rsidR="007E53EE" w:rsidRPr="007E53EE" w14:paraId="4FF872AD" w14:textId="77777777" w:rsidTr="000918AC">
        <w:trPr>
          <w:gridAfter w:val="1"/>
          <w:wAfter w:w="283" w:type="dxa"/>
        </w:trPr>
        <w:tc>
          <w:tcPr>
            <w:tcW w:w="2835" w:type="dxa"/>
            <w:tcBorders>
              <w:top w:val="nil"/>
              <w:left w:val="nil"/>
              <w:bottom w:val="nil"/>
              <w:right w:val="nil"/>
            </w:tcBorders>
          </w:tcPr>
          <w:p w14:paraId="56E586FA"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Democracy</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3E7814EA"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1FC724A9"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2.206</w:t>
            </w:r>
          </w:p>
        </w:tc>
        <w:tc>
          <w:tcPr>
            <w:tcW w:w="1559" w:type="dxa"/>
            <w:tcBorders>
              <w:top w:val="nil"/>
              <w:left w:val="nil"/>
              <w:bottom w:val="nil"/>
              <w:right w:val="nil"/>
            </w:tcBorders>
          </w:tcPr>
          <w:p w14:paraId="35D61E18"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0.909</w:t>
            </w:r>
          </w:p>
        </w:tc>
        <w:tc>
          <w:tcPr>
            <w:tcW w:w="992" w:type="dxa"/>
            <w:tcBorders>
              <w:top w:val="nil"/>
              <w:left w:val="nil"/>
              <w:bottom w:val="nil"/>
              <w:right w:val="nil"/>
            </w:tcBorders>
          </w:tcPr>
          <w:p w14:paraId="724D491F"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c>
          <w:tcPr>
            <w:tcW w:w="1418" w:type="dxa"/>
            <w:tcBorders>
              <w:top w:val="nil"/>
              <w:left w:val="nil"/>
              <w:bottom w:val="nil"/>
              <w:right w:val="nil"/>
            </w:tcBorders>
          </w:tcPr>
          <w:p w14:paraId="19FB124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4</w:t>
            </w:r>
          </w:p>
        </w:tc>
      </w:tr>
      <w:tr w:rsidR="007E53EE" w:rsidRPr="007E53EE" w14:paraId="1FFDF091" w14:textId="77777777" w:rsidTr="000918AC">
        <w:trPr>
          <w:gridAfter w:val="1"/>
          <w:wAfter w:w="283" w:type="dxa"/>
        </w:trPr>
        <w:tc>
          <w:tcPr>
            <w:tcW w:w="2835" w:type="dxa"/>
            <w:tcBorders>
              <w:top w:val="nil"/>
              <w:left w:val="nil"/>
              <w:bottom w:val="nil"/>
              <w:right w:val="nil"/>
            </w:tcBorders>
          </w:tcPr>
          <w:p w14:paraId="095424A0"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Igbo</w:t>
            </w:r>
          </w:p>
        </w:tc>
        <w:tc>
          <w:tcPr>
            <w:tcW w:w="851" w:type="dxa"/>
            <w:tcBorders>
              <w:top w:val="nil"/>
              <w:left w:val="nil"/>
              <w:bottom w:val="nil"/>
              <w:right w:val="nil"/>
            </w:tcBorders>
          </w:tcPr>
          <w:p w14:paraId="7C0DD66D"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1447</w:t>
            </w:r>
          </w:p>
        </w:tc>
        <w:tc>
          <w:tcPr>
            <w:tcW w:w="1276" w:type="dxa"/>
            <w:tcBorders>
              <w:top w:val="nil"/>
              <w:left w:val="nil"/>
              <w:bottom w:val="nil"/>
              <w:right w:val="nil"/>
            </w:tcBorders>
          </w:tcPr>
          <w:p w14:paraId="39E81EAA"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0.174</w:t>
            </w:r>
          </w:p>
        </w:tc>
        <w:tc>
          <w:tcPr>
            <w:tcW w:w="1559" w:type="dxa"/>
            <w:tcBorders>
              <w:top w:val="nil"/>
              <w:left w:val="nil"/>
              <w:bottom w:val="nil"/>
              <w:right w:val="nil"/>
            </w:tcBorders>
          </w:tcPr>
          <w:p w14:paraId="18ED3E65"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0.379</w:t>
            </w:r>
          </w:p>
        </w:tc>
        <w:tc>
          <w:tcPr>
            <w:tcW w:w="992" w:type="dxa"/>
            <w:tcBorders>
              <w:top w:val="nil"/>
              <w:left w:val="nil"/>
              <w:bottom w:val="nil"/>
              <w:right w:val="nil"/>
            </w:tcBorders>
          </w:tcPr>
          <w:p w14:paraId="607F6BFA"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135E3402"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7E53EE" w:rsidRPr="007E53EE" w14:paraId="0C18E882" w14:textId="77777777" w:rsidTr="000918AC">
        <w:trPr>
          <w:gridAfter w:val="1"/>
          <w:wAfter w:w="283" w:type="dxa"/>
        </w:trPr>
        <w:tc>
          <w:tcPr>
            <w:tcW w:w="2835" w:type="dxa"/>
            <w:tcBorders>
              <w:top w:val="nil"/>
              <w:left w:val="nil"/>
              <w:bottom w:val="nil"/>
              <w:right w:val="nil"/>
            </w:tcBorders>
          </w:tcPr>
          <w:p w14:paraId="6C02BB39"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Hausa/Fulani</w:t>
            </w:r>
          </w:p>
        </w:tc>
        <w:tc>
          <w:tcPr>
            <w:tcW w:w="851" w:type="dxa"/>
            <w:tcBorders>
              <w:top w:val="nil"/>
              <w:left w:val="nil"/>
              <w:bottom w:val="nil"/>
              <w:right w:val="nil"/>
            </w:tcBorders>
          </w:tcPr>
          <w:p w14:paraId="3FD55DA9"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1447</w:t>
            </w:r>
          </w:p>
        </w:tc>
        <w:tc>
          <w:tcPr>
            <w:tcW w:w="1276" w:type="dxa"/>
            <w:tcBorders>
              <w:top w:val="nil"/>
              <w:left w:val="nil"/>
              <w:bottom w:val="nil"/>
              <w:right w:val="nil"/>
            </w:tcBorders>
          </w:tcPr>
          <w:p w14:paraId="77770238"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0.256</w:t>
            </w:r>
          </w:p>
        </w:tc>
        <w:tc>
          <w:tcPr>
            <w:tcW w:w="1559" w:type="dxa"/>
            <w:tcBorders>
              <w:top w:val="nil"/>
              <w:left w:val="nil"/>
              <w:bottom w:val="nil"/>
              <w:right w:val="nil"/>
            </w:tcBorders>
          </w:tcPr>
          <w:p w14:paraId="2B9D18C7"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0.437</w:t>
            </w:r>
          </w:p>
        </w:tc>
        <w:tc>
          <w:tcPr>
            <w:tcW w:w="992" w:type="dxa"/>
            <w:tcBorders>
              <w:top w:val="nil"/>
              <w:left w:val="nil"/>
              <w:bottom w:val="nil"/>
              <w:right w:val="nil"/>
            </w:tcBorders>
          </w:tcPr>
          <w:p w14:paraId="44CC5CA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6F0ACAF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7E53EE" w:rsidRPr="007E53EE" w14:paraId="701B34AC" w14:textId="77777777" w:rsidTr="000918AC">
        <w:trPr>
          <w:gridAfter w:val="1"/>
          <w:wAfter w:w="283" w:type="dxa"/>
        </w:trPr>
        <w:tc>
          <w:tcPr>
            <w:tcW w:w="2835" w:type="dxa"/>
            <w:tcBorders>
              <w:top w:val="nil"/>
              <w:left w:val="nil"/>
              <w:bottom w:val="nil"/>
              <w:right w:val="nil"/>
            </w:tcBorders>
          </w:tcPr>
          <w:p w14:paraId="329C6C10"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Yoruba</w:t>
            </w:r>
          </w:p>
        </w:tc>
        <w:tc>
          <w:tcPr>
            <w:tcW w:w="851" w:type="dxa"/>
            <w:tcBorders>
              <w:top w:val="nil"/>
              <w:left w:val="nil"/>
              <w:bottom w:val="nil"/>
              <w:right w:val="nil"/>
            </w:tcBorders>
          </w:tcPr>
          <w:p w14:paraId="35EA7B6D"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1447</w:t>
            </w:r>
          </w:p>
        </w:tc>
        <w:tc>
          <w:tcPr>
            <w:tcW w:w="1276" w:type="dxa"/>
            <w:tcBorders>
              <w:top w:val="nil"/>
              <w:left w:val="nil"/>
              <w:bottom w:val="nil"/>
              <w:right w:val="nil"/>
            </w:tcBorders>
          </w:tcPr>
          <w:p w14:paraId="7F8DE7B9"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0.227</w:t>
            </w:r>
          </w:p>
        </w:tc>
        <w:tc>
          <w:tcPr>
            <w:tcW w:w="1559" w:type="dxa"/>
            <w:tcBorders>
              <w:top w:val="nil"/>
              <w:left w:val="nil"/>
              <w:bottom w:val="nil"/>
              <w:right w:val="nil"/>
            </w:tcBorders>
          </w:tcPr>
          <w:p w14:paraId="01FFB05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0.419</w:t>
            </w:r>
          </w:p>
        </w:tc>
        <w:tc>
          <w:tcPr>
            <w:tcW w:w="992" w:type="dxa"/>
            <w:tcBorders>
              <w:top w:val="nil"/>
              <w:left w:val="nil"/>
              <w:bottom w:val="nil"/>
              <w:right w:val="nil"/>
            </w:tcBorders>
          </w:tcPr>
          <w:p w14:paraId="491C2D67"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5906ACAC"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7E53EE" w:rsidRPr="007E53EE" w14:paraId="71B3E820" w14:textId="77777777" w:rsidTr="000918AC">
        <w:trPr>
          <w:gridAfter w:val="1"/>
          <w:wAfter w:w="283" w:type="dxa"/>
        </w:trPr>
        <w:tc>
          <w:tcPr>
            <w:tcW w:w="2835" w:type="dxa"/>
            <w:tcBorders>
              <w:top w:val="nil"/>
              <w:left w:val="nil"/>
              <w:bottom w:val="nil"/>
              <w:right w:val="nil"/>
            </w:tcBorders>
          </w:tcPr>
          <w:p w14:paraId="5EC0A3CB" w14:textId="77777777" w:rsidR="001739E2" w:rsidRPr="007E53EE" w:rsidRDefault="001739E2"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Ethnic minorities</w:t>
            </w:r>
          </w:p>
        </w:tc>
        <w:tc>
          <w:tcPr>
            <w:tcW w:w="851" w:type="dxa"/>
            <w:tcBorders>
              <w:top w:val="nil"/>
              <w:left w:val="nil"/>
              <w:bottom w:val="nil"/>
              <w:right w:val="nil"/>
            </w:tcBorders>
          </w:tcPr>
          <w:p w14:paraId="1F587F96"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1447</w:t>
            </w:r>
          </w:p>
        </w:tc>
        <w:tc>
          <w:tcPr>
            <w:tcW w:w="1276" w:type="dxa"/>
            <w:tcBorders>
              <w:top w:val="nil"/>
              <w:left w:val="nil"/>
              <w:bottom w:val="nil"/>
              <w:right w:val="nil"/>
            </w:tcBorders>
          </w:tcPr>
          <w:p w14:paraId="212352FE"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0.343</w:t>
            </w:r>
          </w:p>
        </w:tc>
        <w:tc>
          <w:tcPr>
            <w:tcW w:w="1559" w:type="dxa"/>
            <w:tcBorders>
              <w:top w:val="nil"/>
              <w:left w:val="nil"/>
              <w:bottom w:val="nil"/>
              <w:right w:val="nil"/>
            </w:tcBorders>
          </w:tcPr>
          <w:p w14:paraId="6333A846"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0.475</w:t>
            </w:r>
          </w:p>
        </w:tc>
        <w:tc>
          <w:tcPr>
            <w:tcW w:w="992" w:type="dxa"/>
            <w:tcBorders>
              <w:top w:val="nil"/>
              <w:left w:val="nil"/>
              <w:bottom w:val="nil"/>
              <w:right w:val="nil"/>
            </w:tcBorders>
          </w:tcPr>
          <w:p w14:paraId="4FCB62A4"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489405EB" w14:textId="77777777" w:rsidR="001739E2" w:rsidRPr="007E53EE" w:rsidRDefault="001739E2" w:rsidP="00854F51">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7E53EE" w:rsidRPr="007E53EE" w14:paraId="61988F1D" w14:textId="77777777" w:rsidTr="000918AC">
        <w:trPr>
          <w:gridAfter w:val="1"/>
          <w:wAfter w:w="283" w:type="dxa"/>
        </w:trPr>
        <w:tc>
          <w:tcPr>
            <w:tcW w:w="2835" w:type="dxa"/>
            <w:tcBorders>
              <w:top w:val="nil"/>
              <w:left w:val="nil"/>
              <w:bottom w:val="nil"/>
              <w:right w:val="nil"/>
            </w:tcBorders>
          </w:tcPr>
          <w:p w14:paraId="70F79632" w14:textId="77777777" w:rsidR="00762212" w:rsidRPr="007E53EE" w:rsidRDefault="00762212" w:rsidP="00762212">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Deprivation index </w:t>
            </w:r>
          </w:p>
        </w:tc>
        <w:tc>
          <w:tcPr>
            <w:tcW w:w="851" w:type="dxa"/>
            <w:tcBorders>
              <w:top w:val="nil"/>
              <w:left w:val="nil"/>
              <w:bottom w:val="nil"/>
              <w:right w:val="nil"/>
            </w:tcBorders>
          </w:tcPr>
          <w:p w14:paraId="6549EFC7" w14:textId="75C8A466"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1444</w:t>
            </w:r>
          </w:p>
        </w:tc>
        <w:tc>
          <w:tcPr>
            <w:tcW w:w="1276" w:type="dxa"/>
            <w:tcBorders>
              <w:top w:val="nil"/>
              <w:left w:val="nil"/>
              <w:bottom w:val="nil"/>
              <w:right w:val="nil"/>
            </w:tcBorders>
          </w:tcPr>
          <w:p w14:paraId="6080899F" w14:textId="2D57DCBC"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3.403</w:t>
            </w:r>
          </w:p>
        </w:tc>
        <w:tc>
          <w:tcPr>
            <w:tcW w:w="1559" w:type="dxa"/>
            <w:tcBorders>
              <w:top w:val="nil"/>
              <w:left w:val="nil"/>
              <w:bottom w:val="nil"/>
              <w:right w:val="nil"/>
            </w:tcBorders>
          </w:tcPr>
          <w:p w14:paraId="3E2C7AEB" w14:textId="1EBBDF8E"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3.374</w:t>
            </w:r>
          </w:p>
        </w:tc>
        <w:tc>
          <w:tcPr>
            <w:tcW w:w="992" w:type="dxa"/>
            <w:tcBorders>
              <w:top w:val="nil"/>
              <w:left w:val="nil"/>
              <w:bottom w:val="nil"/>
              <w:right w:val="nil"/>
            </w:tcBorders>
          </w:tcPr>
          <w:p w14:paraId="4B746143" w14:textId="287C1A76"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4AC423A7" w14:textId="3C0FEC78"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16</w:t>
            </w:r>
          </w:p>
        </w:tc>
      </w:tr>
      <w:tr w:rsidR="007E53EE" w:rsidRPr="007E53EE" w14:paraId="1CA07B93" w14:textId="77777777" w:rsidTr="000918AC">
        <w:trPr>
          <w:gridAfter w:val="1"/>
          <w:wAfter w:w="283" w:type="dxa"/>
        </w:trPr>
        <w:tc>
          <w:tcPr>
            <w:tcW w:w="2835" w:type="dxa"/>
            <w:tcBorders>
              <w:top w:val="nil"/>
              <w:left w:val="nil"/>
              <w:bottom w:val="nil"/>
              <w:right w:val="nil"/>
            </w:tcBorders>
          </w:tcPr>
          <w:p w14:paraId="34B73662" w14:textId="77777777" w:rsidR="00762212" w:rsidRPr="007E53EE" w:rsidRDefault="00762212" w:rsidP="00762212">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Deprivation index</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73AE2830" w14:textId="4137D065"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7B48AA6D" w14:textId="15427F6C"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3.127</w:t>
            </w:r>
          </w:p>
        </w:tc>
        <w:tc>
          <w:tcPr>
            <w:tcW w:w="1559" w:type="dxa"/>
            <w:tcBorders>
              <w:top w:val="nil"/>
              <w:left w:val="nil"/>
              <w:bottom w:val="nil"/>
              <w:right w:val="nil"/>
            </w:tcBorders>
          </w:tcPr>
          <w:p w14:paraId="2DBF1481" w14:textId="331F05B6"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3.21</w:t>
            </w:r>
          </w:p>
        </w:tc>
        <w:tc>
          <w:tcPr>
            <w:tcW w:w="992" w:type="dxa"/>
            <w:tcBorders>
              <w:top w:val="nil"/>
              <w:left w:val="nil"/>
              <w:bottom w:val="nil"/>
              <w:right w:val="nil"/>
            </w:tcBorders>
          </w:tcPr>
          <w:p w14:paraId="16826AEA" w14:textId="482AE8CA"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244C4284" w14:textId="313166C6" w:rsidR="00762212" w:rsidRPr="007E53EE" w:rsidRDefault="00762212" w:rsidP="00762212">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w:t>
            </w:r>
          </w:p>
        </w:tc>
      </w:tr>
      <w:tr w:rsidR="007E53EE" w:rsidRPr="007E53EE" w14:paraId="175C2520" w14:textId="77777777" w:rsidTr="000918AC">
        <w:trPr>
          <w:gridAfter w:val="1"/>
          <w:wAfter w:w="283" w:type="dxa"/>
        </w:trPr>
        <w:tc>
          <w:tcPr>
            <w:tcW w:w="2835" w:type="dxa"/>
            <w:tcBorders>
              <w:top w:val="nil"/>
              <w:left w:val="nil"/>
              <w:bottom w:val="nil"/>
              <w:right w:val="nil"/>
            </w:tcBorders>
          </w:tcPr>
          <w:p w14:paraId="53B18407"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Literacy rate (LGA)</w:t>
            </w:r>
          </w:p>
        </w:tc>
        <w:tc>
          <w:tcPr>
            <w:tcW w:w="851" w:type="dxa"/>
            <w:tcBorders>
              <w:top w:val="nil"/>
              <w:left w:val="nil"/>
              <w:bottom w:val="nil"/>
              <w:right w:val="nil"/>
            </w:tcBorders>
          </w:tcPr>
          <w:p w14:paraId="5C22E146"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1584</w:t>
            </w:r>
          </w:p>
        </w:tc>
        <w:tc>
          <w:tcPr>
            <w:tcW w:w="1276" w:type="dxa"/>
            <w:tcBorders>
              <w:top w:val="nil"/>
              <w:left w:val="nil"/>
              <w:bottom w:val="nil"/>
              <w:right w:val="nil"/>
            </w:tcBorders>
          </w:tcPr>
          <w:p w14:paraId="41292760" w14:textId="6A5376B4"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64.352</w:t>
            </w:r>
          </w:p>
        </w:tc>
        <w:tc>
          <w:tcPr>
            <w:tcW w:w="1559" w:type="dxa"/>
            <w:tcBorders>
              <w:top w:val="nil"/>
              <w:left w:val="nil"/>
              <w:bottom w:val="nil"/>
              <w:right w:val="nil"/>
            </w:tcBorders>
          </w:tcPr>
          <w:p w14:paraId="62D86BC2" w14:textId="1EFDCA2F"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25.029</w:t>
            </w:r>
          </w:p>
        </w:tc>
        <w:tc>
          <w:tcPr>
            <w:tcW w:w="992" w:type="dxa"/>
            <w:tcBorders>
              <w:top w:val="nil"/>
              <w:left w:val="nil"/>
              <w:bottom w:val="nil"/>
              <w:right w:val="nil"/>
            </w:tcBorders>
          </w:tcPr>
          <w:p w14:paraId="23AAE22C" w14:textId="09422B0B"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12.366</w:t>
            </w:r>
          </w:p>
        </w:tc>
        <w:tc>
          <w:tcPr>
            <w:tcW w:w="1418" w:type="dxa"/>
            <w:tcBorders>
              <w:top w:val="nil"/>
              <w:left w:val="nil"/>
              <w:bottom w:val="nil"/>
              <w:right w:val="nil"/>
            </w:tcBorders>
          </w:tcPr>
          <w:p w14:paraId="6DB36CA7" w14:textId="4A7A00CA"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97.572</w:t>
            </w:r>
          </w:p>
        </w:tc>
      </w:tr>
      <w:tr w:rsidR="007E53EE" w:rsidRPr="007E53EE" w14:paraId="727ED088" w14:textId="77777777" w:rsidTr="000918AC">
        <w:trPr>
          <w:gridAfter w:val="1"/>
          <w:wAfter w:w="283" w:type="dxa"/>
        </w:trPr>
        <w:tc>
          <w:tcPr>
            <w:tcW w:w="2835" w:type="dxa"/>
            <w:tcBorders>
              <w:top w:val="nil"/>
              <w:left w:val="nil"/>
              <w:bottom w:val="nil"/>
              <w:right w:val="nil"/>
            </w:tcBorders>
          </w:tcPr>
          <w:p w14:paraId="45090A2D"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Literacy rate (LGA)</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06D83A1E"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303A353D" w14:textId="47C3D1A3"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85.484</w:t>
            </w:r>
          </w:p>
        </w:tc>
        <w:tc>
          <w:tcPr>
            <w:tcW w:w="1559" w:type="dxa"/>
            <w:tcBorders>
              <w:top w:val="nil"/>
              <w:left w:val="nil"/>
              <w:bottom w:val="nil"/>
              <w:right w:val="nil"/>
            </w:tcBorders>
          </w:tcPr>
          <w:p w14:paraId="441942AC" w14:textId="3E4E236C"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11.367</w:t>
            </w:r>
          </w:p>
        </w:tc>
        <w:tc>
          <w:tcPr>
            <w:tcW w:w="992" w:type="dxa"/>
            <w:tcBorders>
              <w:top w:val="nil"/>
              <w:left w:val="nil"/>
              <w:bottom w:val="nil"/>
              <w:right w:val="nil"/>
            </w:tcBorders>
          </w:tcPr>
          <w:p w14:paraId="181F8E56" w14:textId="56B1AB78"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25.1</w:t>
            </w:r>
          </w:p>
        </w:tc>
        <w:tc>
          <w:tcPr>
            <w:tcW w:w="1418" w:type="dxa"/>
            <w:tcBorders>
              <w:top w:val="nil"/>
              <w:left w:val="nil"/>
              <w:bottom w:val="nil"/>
              <w:right w:val="nil"/>
            </w:tcBorders>
          </w:tcPr>
          <w:p w14:paraId="0DA44885" w14:textId="790BEE23"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highlight w:val="red"/>
                <w:lang w:val="en-US"/>
              </w:rPr>
            </w:pPr>
            <w:r w:rsidRPr="007E53EE">
              <w:rPr>
                <w:rFonts w:ascii="Garamond" w:hAnsi="Garamond"/>
                <w:color w:val="000000" w:themeColor="text1"/>
                <w:sz w:val="20"/>
                <w:lang w:val="en-US"/>
              </w:rPr>
              <w:t>96.346</w:t>
            </w:r>
          </w:p>
        </w:tc>
      </w:tr>
      <w:tr w:rsidR="007E53EE" w:rsidRPr="007E53EE" w14:paraId="2A9F2B24" w14:textId="77777777" w:rsidTr="000918AC">
        <w:trPr>
          <w:gridAfter w:val="1"/>
          <w:wAfter w:w="283" w:type="dxa"/>
        </w:trPr>
        <w:tc>
          <w:tcPr>
            <w:tcW w:w="2835" w:type="dxa"/>
            <w:tcBorders>
              <w:top w:val="nil"/>
              <w:left w:val="nil"/>
              <w:bottom w:val="nil"/>
              <w:right w:val="nil"/>
            </w:tcBorders>
          </w:tcPr>
          <w:p w14:paraId="0612F6C8"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Political instability (LGA)</w:t>
            </w:r>
          </w:p>
        </w:tc>
        <w:tc>
          <w:tcPr>
            <w:tcW w:w="851" w:type="dxa"/>
            <w:tcBorders>
              <w:top w:val="nil"/>
              <w:left w:val="nil"/>
              <w:bottom w:val="nil"/>
              <w:right w:val="nil"/>
            </w:tcBorders>
          </w:tcPr>
          <w:p w14:paraId="2092166C"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1584</w:t>
            </w:r>
          </w:p>
        </w:tc>
        <w:tc>
          <w:tcPr>
            <w:tcW w:w="1276" w:type="dxa"/>
            <w:tcBorders>
              <w:top w:val="nil"/>
              <w:left w:val="nil"/>
              <w:bottom w:val="nil"/>
              <w:right w:val="nil"/>
            </w:tcBorders>
          </w:tcPr>
          <w:p w14:paraId="1F72F6D1"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11.241</w:t>
            </w:r>
          </w:p>
        </w:tc>
        <w:tc>
          <w:tcPr>
            <w:tcW w:w="1559" w:type="dxa"/>
            <w:tcBorders>
              <w:top w:val="nil"/>
              <w:left w:val="nil"/>
              <w:bottom w:val="nil"/>
              <w:right w:val="nil"/>
            </w:tcBorders>
          </w:tcPr>
          <w:p w14:paraId="187371A4"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24.939</w:t>
            </w:r>
          </w:p>
        </w:tc>
        <w:tc>
          <w:tcPr>
            <w:tcW w:w="992" w:type="dxa"/>
            <w:tcBorders>
              <w:top w:val="nil"/>
              <w:left w:val="nil"/>
              <w:bottom w:val="nil"/>
              <w:right w:val="nil"/>
            </w:tcBorders>
          </w:tcPr>
          <w:p w14:paraId="1FDB5F85"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3DEC3AF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184</w:t>
            </w:r>
          </w:p>
        </w:tc>
      </w:tr>
      <w:tr w:rsidR="007E53EE" w:rsidRPr="007E53EE" w14:paraId="2995E440" w14:textId="77777777" w:rsidTr="000918AC">
        <w:trPr>
          <w:gridAfter w:val="1"/>
          <w:wAfter w:w="283" w:type="dxa"/>
        </w:trPr>
        <w:tc>
          <w:tcPr>
            <w:tcW w:w="2835" w:type="dxa"/>
            <w:tcBorders>
              <w:top w:val="nil"/>
              <w:left w:val="nil"/>
              <w:bottom w:val="nil"/>
              <w:right w:val="nil"/>
            </w:tcBorders>
          </w:tcPr>
          <w:p w14:paraId="3746BEE6"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Political instability (LGA)</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30164796"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61C50AA6"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9.067</w:t>
            </w:r>
          </w:p>
        </w:tc>
        <w:tc>
          <w:tcPr>
            <w:tcW w:w="1559" w:type="dxa"/>
            <w:tcBorders>
              <w:top w:val="nil"/>
              <w:left w:val="nil"/>
              <w:bottom w:val="nil"/>
              <w:right w:val="nil"/>
            </w:tcBorders>
          </w:tcPr>
          <w:p w14:paraId="5F36753E"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16.436</w:t>
            </w:r>
          </w:p>
        </w:tc>
        <w:tc>
          <w:tcPr>
            <w:tcW w:w="992" w:type="dxa"/>
            <w:tcBorders>
              <w:top w:val="nil"/>
              <w:left w:val="nil"/>
              <w:bottom w:val="nil"/>
              <w:right w:val="nil"/>
            </w:tcBorders>
          </w:tcPr>
          <w:p w14:paraId="473CBDCA"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0049C84D"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184</w:t>
            </w:r>
          </w:p>
        </w:tc>
      </w:tr>
      <w:tr w:rsidR="007E53EE" w:rsidRPr="007E53EE" w14:paraId="4BE2B3A0" w14:textId="77777777" w:rsidTr="000918AC">
        <w:trPr>
          <w:gridAfter w:val="1"/>
          <w:wAfter w:w="283" w:type="dxa"/>
        </w:trPr>
        <w:tc>
          <w:tcPr>
            <w:tcW w:w="2835" w:type="dxa"/>
            <w:tcBorders>
              <w:top w:val="nil"/>
              <w:left w:val="nil"/>
              <w:bottom w:val="nil"/>
              <w:right w:val="nil"/>
            </w:tcBorders>
          </w:tcPr>
          <w:p w14:paraId="76624084"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Age</w:t>
            </w:r>
          </w:p>
        </w:tc>
        <w:tc>
          <w:tcPr>
            <w:tcW w:w="851" w:type="dxa"/>
            <w:tcBorders>
              <w:top w:val="nil"/>
              <w:left w:val="nil"/>
              <w:bottom w:val="nil"/>
              <w:right w:val="nil"/>
            </w:tcBorders>
          </w:tcPr>
          <w:p w14:paraId="32520B4E"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1448</w:t>
            </w:r>
          </w:p>
        </w:tc>
        <w:tc>
          <w:tcPr>
            <w:tcW w:w="1276" w:type="dxa"/>
            <w:tcBorders>
              <w:top w:val="nil"/>
              <w:left w:val="nil"/>
              <w:bottom w:val="nil"/>
              <w:right w:val="nil"/>
            </w:tcBorders>
          </w:tcPr>
          <w:p w14:paraId="108872D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32.658</w:t>
            </w:r>
          </w:p>
        </w:tc>
        <w:tc>
          <w:tcPr>
            <w:tcW w:w="1559" w:type="dxa"/>
            <w:tcBorders>
              <w:top w:val="nil"/>
              <w:left w:val="nil"/>
              <w:bottom w:val="nil"/>
              <w:right w:val="nil"/>
            </w:tcBorders>
          </w:tcPr>
          <w:p w14:paraId="5DAABB8F"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12.428</w:t>
            </w:r>
          </w:p>
        </w:tc>
        <w:tc>
          <w:tcPr>
            <w:tcW w:w="992" w:type="dxa"/>
            <w:tcBorders>
              <w:top w:val="nil"/>
              <w:left w:val="nil"/>
              <w:bottom w:val="nil"/>
              <w:right w:val="nil"/>
            </w:tcBorders>
          </w:tcPr>
          <w:p w14:paraId="79EA36C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18</w:t>
            </w:r>
          </w:p>
        </w:tc>
        <w:tc>
          <w:tcPr>
            <w:tcW w:w="1418" w:type="dxa"/>
            <w:tcBorders>
              <w:top w:val="nil"/>
              <w:left w:val="nil"/>
              <w:bottom w:val="nil"/>
              <w:right w:val="nil"/>
            </w:tcBorders>
          </w:tcPr>
          <w:p w14:paraId="2944B50E"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80</w:t>
            </w:r>
          </w:p>
        </w:tc>
      </w:tr>
      <w:tr w:rsidR="007E53EE" w:rsidRPr="007E53EE" w14:paraId="48505F3B" w14:textId="77777777" w:rsidTr="000918AC">
        <w:trPr>
          <w:gridAfter w:val="1"/>
          <w:wAfter w:w="283" w:type="dxa"/>
        </w:trPr>
        <w:tc>
          <w:tcPr>
            <w:tcW w:w="2835" w:type="dxa"/>
            <w:tcBorders>
              <w:top w:val="nil"/>
              <w:left w:val="nil"/>
              <w:bottom w:val="nil"/>
              <w:right w:val="nil"/>
            </w:tcBorders>
          </w:tcPr>
          <w:p w14:paraId="5311DD49"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Age</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6F632364"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4951A66B"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32.484</w:t>
            </w:r>
          </w:p>
        </w:tc>
        <w:tc>
          <w:tcPr>
            <w:tcW w:w="1559" w:type="dxa"/>
            <w:tcBorders>
              <w:top w:val="nil"/>
              <w:left w:val="nil"/>
              <w:bottom w:val="nil"/>
              <w:right w:val="nil"/>
            </w:tcBorders>
          </w:tcPr>
          <w:p w14:paraId="5C6A30B5"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12.645</w:t>
            </w:r>
          </w:p>
        </w:tc>
        <w:tc>
          <w:tcPr>
            <w:tcW w:w="992" w:type="dxa"/>
            <w:tcBorders>
              <w:top w:val="nil"/>
              <w:left w:val="nil"/>
              <w:bottom w:val="nil"/>
              <w:right w:val="nil"/>
            </w:tcBorders>
          </w:tcPr>
          <w:p w14:paraId="70DB87C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18</w:t>
            </w:r>
          </w:p>
        </w:tc>
        <w:tc>
          <w:tcPr>
            <w:tcW w:w="1418" w:type="dxa"/>
            <w:tcBorders>
              <w:top w:val="nil"/>
              <w:left w:val="nil"/>
              <w:bottom w:val="nil"/>
              <w:right w:val="nil"/>
            </w:tcBorders>
          </w:tcPr>
          <w:p w14:paraId="30F529C6"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80</w:t>
            </w:r>
          </w:p>
        </w:tc>
      </w:tr>
      <w:tr w:rsidR="007E53EE" w:rsidRPr="007E53EE" w14:paraId="618DB468" w14:textId="77777777" w:rsidTr="000918AC">
        <w:trPr>
          <w:gridAfter w:val="1"/>
          <w:wAfter w:w="283" w:type="dxa"/>
        </w:trPr>
        <w:tc>
          <w:tcPr>
            <w:tcW w:w="2835" w:type="dxa"/>
            <w:tcBorders>
              <w:top w:val="nil"/>
              <w:left w:val="nil"/>
              <w:bottom w:val="nil"/>
              <w:right w:val="nil"/>
            </w:tcBorders>
          </w:tcPr>
          <w:p w14:paraId="4E622D27"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Gender</w:t>
            </w:r>
          </w:p>
        </w:tc>
        <w:tc>
          <w:tcPr>
            <w:tcW w:w="851" w:type="dxa"/>
            <w:tcBorders>
              <w:top w:val="nil"/>
              <w:left w:val="nil"/>
              <w:bottom w:val="nil"/>
              <w:right w:val="nil"/>
            </w:tcBorders>
          </w:tcPr>
          <w:p w14:paraId="276B1F64"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1448</w:t>
            </w:r>
          </w:p>
        </w:tc>
        <w:tc>
          <w:tcPr>
            <w:tcW w:w="1276" w:type="dxa"/>
            <w:tcBorders>
              <w:top w:val="nil"/>
              <w:left w:val="nil"/>
              <w:bottom w:val="nil"/>
              <w:right w:val="nil"/>
            </w:tcBorders>
          </w:tcPr>
          <w:p w14:paraId="539FFA3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0.501</w:t>
            </w:r>
          </w:p>
        </w:tc>
        <w:tc>
          <w:tcPr>
            <w:tcW w:w="1559" w:type="dxa"/>
            <w:tcBorders>
              <w:top w:val="nil"/>
              <w:left w:val="nil"/>
              <w:bottom w:val="nil"/>
              <w:right w:val="nil"/>
            </w:tcBorders>
          </w:tcPr>
          <w:p w14:paraId="3B4F2DB5"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0.501</w:t>
            </w:r>
          </w:p>
        </w:tc>
        <w:tc>
          <w:tcPr>
            <w:tcW w:w="992" w:type="dxa"/>
            <w:tcBorders>
              <w:top w:val="nil"/>
              <w:left w:val="nil"/>
              <w:bottom w:val="nil"/>
              <w:right w:val="nil"/>
            </w:tcBorders>
          </w:tcPr>
          <w:p w14:paraId="679939CA"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7C4AEDB2"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7E53EE" w:rsidRPr="007E53EE" w14:paraId="3C8607D8" w14:textId="77777777" w:rsidTr="000918AC">
        <w:trPr>
          <w:gridAfter w:val="1"/>
          <w:wAfter w:w="283" w:type="dxa"/>
        </w:trPr>
        <w:tc>
          <w:tcPr>
            <w:tcW w:w="2835" w:type="dxa"/>
            <w:tcBorders>
              <w:top w:val="nil"/>
              <w:left w:val="nil"/>
              <w:bottom w:val="nil"/>
              <w:right w:val="nil"/>
            </w:tcBorders>
          </w:tcPr>
          <w:p w14:paraId="144EE59B" w14:textId="77777777" w:rsidR="00EC591A" w:rsidRPr="007E53EE" w:rsidRDefault="00EC591A" w:rsidP="00EC591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Gender</w:t>
            </w:r>
            <w:r w:rsidRPr="007E53EE">
              <w:rPr>
                <w:rFonts w:ascii="Garamond" w:hAnsi="Garamond"/>
                <w:color w:val="000000" w:themeColor="text1"/>
                <w:sz w:val="20"/>
                <w:vertAlign w:val="superscript"/>
                <w:lang w:val="en-US"/>
              </w:rPr>
              <w:t>#</w:t>
            </w:r>
          </w:p>
        </w:tc>
        <w:tc>
          <w:tcPr>
            <w:tcW w:w="851" w:type="dxa"/>
            <w:tcBorders>
              <w:top w:val="nil"/>
              <w:left w:val="nil"/>
              <w:bottom w:val="nil"/>
              <w:right w:val="nil"/>
            </w:tcBorders>
          </w:tcPr>
          <w:p w14:paraId="31CB2D66"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252</w:t>
            </w:r>
          </w:p>
        </w:tc>
        <w:tc>
          <w:tcPr>
            <w:tcW w:w="1276" w:type="dxa"/>
            <w:tcBorders>
              <w:top w:val="nil"/>
              <w:left w:val="nil"/>
              <w:bottom w:val="nil"/>
              <w:right w:val="nil"/>
            </w:tcBorders>
          </w:tcPr>
          <w:p w14:paraId="5A995D79"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0.52</w:t>
            </w:r>
          </w:p>
        </w:tc>
        <w:tc>
          <w:tcPr>
            <w:tcW w:w="1559" w:type="dxa"/>
            <w:tcBorders>
              <w:top w:val="nil"/>
              <w:left w:val="nil"/>
              <w:bottom w:val="nil"/>
              <w:right w:val="nil"/>
            </w:tcBorders>
          </w:tcPr>
          <w:p w14:paraId="48A3C65F"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0.501</w:t>
            </w:r>
          </w:p>
        </w:tc>
        <w:tc>
          <w:tcPr>
            <w:tcW w:w="992" w:type="dxa"/>
            <w:tcBorders>
              <w:top w:val="nil"/>
              <w:left w:val="nil"/>
              <w:bottom w:val="nil"/>
              <w:right w:val="nil"/>
            </w:tcBorders>
          </w:tcPr>
          <w:p w14:paraId="4DFDF511"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w:t>
            </w:r>
          </w:p>
        </w:tc>
        <w:tc>
          <w:tcPr>
            <w:tcW w:w="1418" w:type="dxa"/>
            <w:tcBorders>
              <w:top w:val="nil"/>
              <w:left w:val="nil"/>
              <w:bottom w:val="nil"/>
              <w:right w:val="nil"/>
            </w:tcBorders>
          </w:tcPr>
          <w:p w14:paraId="22AF5CC0" w14:textId="77777777" w:rsidR="00EC591A" w:rsidRPr="007E53EE" w:rsidRDefault="00EC591A" w:rsidP="00EC591A">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w:t>
            </w:r>
          </w:p>
        </w:tc>
      </w:tr>
      <w:tr w:rsidR="00EC591A" w:rsidRPr="005F526C" w14:paraId="3A66C37D" w14:textId="77777777" w:rsidTr="000918AC">
        <w:tc>
          <w:tcPr>
            <w:tcW w:w="8931" w:type="dxa"/>
            <w:gridSpan w:val="6"/>
            <w:tcBorders>
              <w:top w:val="single" w:sz="6" w:space="0" w:color="auto"/>
              <w:left w:val="nil"/>
              <w:bottom w:val="nil"/>
              <w:right w:val="nil"/>
            </w:tcBorders>
          </w:tcPr>
          <w:p w14:paraId="7CE7B7FD" w14:textId="012A3809" w:rsidR="00EC591A" w:rsidRPr="007E53EE" w:rsidRDefault="00EC591A" w:rsidP="00EC311D">
            <w:pPr>
              <w:jc w:val="both"/>
              <w:rPr>
                <w:i/>
                <w:color w:val="000000" w:themeColor="text1"/>
                <w:lang w:val="en-US"/>
              </w:rPr>
            </w:pPr>
            <w:r w:rsidRPr="007E53EE">
              <w:rPr>
                <w:rFonts w:ascii="Garamond" w:hAnsi="Garamond"/>
                <w:b/>
                <w:color w:val="000000" w:themeColor="text1"/>
                <w:sz w:val="18"/>
                <w:szCs w:val="18"/>
                <w:lang w:val="en-US"/>
              </w:rPr>
              <w:t>Note:</w:t>
            </w:r>
            <w:r w:rsidRPr="007E53EE">
              <w:rPr>
                <w:rFonts w:ascii="Garamond" w:hAnsi="Garamond"/>
                <w:color w:val="000000" w:themeColor="text1"/>
                <w:sz w:val="18"/>
                <w:szCs w:val="18"/>
                <w:lang w:val="en-US"/>
              </w:rPr>
              <w:t xml:space="preserve"> </w:t>
            </w:r>
            <w:r w:rsidRPr="007E53EE">
              <w:rPr>
                <w:rFonts w:ascii="Garamond" w:hAnsi="Garamond"/>
                <w:i/>
                <w:color w:val="000000" w:themeColor="text1"/>
                <w:sz w:val="18"/>
                <w:szCs w:val="18"/>
                <w:lang w:val="en-US"/>
              </w:rPr>
              <w:t xml:space="preserve">All values are for the full sample except for those with the symbol # which are for the subsample of Igbo respondents, </w:t>
            </w:r>
            <w:r w:rsidR="003679D4" w:rsidRPr="007E53EE">
              <w:rPr>
                <w:rFonts w:ascii="Garamond" w:hAnsi="Garamond"/>
                <w:i/>
                <w:color w:val="000000" w:themeColor="text1"/>
                <w:sz w:val="20"/>
                <w:lang w:val="en-US"/>
              </w:rPr>
              <w:t>†</w:t>
            </w:r>
            <w:r w:rsidRPr="007E53EE">
              <w:rPr>
                <w:rFonts w:ascii="Garamond" w:hAnsi="Garamond"/>
                <w:i/>
                <w:color w:val="000000" w:themeColor="text1"/>
                <w:sz w:val="18"/>
                <w:szCs w:val="18"/>
                <w:vertAlign w:val="superscript"/>
                <w:lang w:val="en-US"/>
              </w:rPr>
              <w:t xml:space="preserve"> </w:t>
            </w:r>
            <w:r w:rsidR="00FE1802" w:rsidRPr="007E53EE">
              <w:rPr>
                <w:rFonts w:ascii="Garamond" w:hAnsi="Garamond"/>
                <w:i/>
                <w:color w:val="000000" w:themeColor="text1"/>
                <w:sz w:val="18"/>
                <w:szCs w:val="18"/>
                <w:lang w:val="en-US"/>
              </w:rPr>
              <w:t>denotes</w:t>
            </w:r>
            <w:r w:rsidRPr="007E53EE">
              <w:rPr>
                <w:rFonts w:ascii="Garamond" w:hAnsi="Garamond"/>
                <w:i/>
                <w:color w:val="000000" w:themeColor="text1"/>
                <w:sz w:val="18"/>
                <w:szCs w:val="18"/>
                <w:lang w:val="en-US"/>
              </w:rPr>
              <w:t xml:space="preserve"> the dependent variable. Although the Afrobarometer dataset contains 1,600 potential observations, the variables in the table contain fewer observation because the relevant question was not asked to all the respondents. Moreover, I treated “don’t know” and “refused to answer” responses as missing, which may have exacerbated the problem of listwise deletion. </w:t>
            </w:r>
          </w:p>
        </w:tc>
        <w:tc>
          <w:tcPr>
            <w:tcW w:w="283" w:type="dxa"/>
            <w:tcBorders>
              <w:top w:val="single" w:sz="6" w:space="0" w:color="auto"/>
              <w:left w:val="nil"/>
              <w:bottom w:val="nil"/>
              <w:right w:val="nil"/>
            </w:tcBorders>
          </w:tcPr>
          <w:p w14:paraId="608A72E6" w14:textId="77777777" w:rsidR="00EC591A" w:rsidRPr="007E53EE" w:rsidRDefault="00EC591A" w:rsidP="00EC591A">
            <w:pPr>
              <w:widowControl w:val="0"/>
              <w:autoSpaceDE w:val="0"/>
              <w:autoSpaceDN w:val="0"/>
              <w:adjustRightInd w:val="0"/>
              <w:rPr>
                <w:rFonts w:ascii="Garamond" w:hAnsi="Garamond"/>
                <w:b/>
                <w:i/>
                <w:color w:val="000000" w:themeColor="text1"/>
                <w:sz w:val="20"/>
                <w:lang w:val="en-US"/>
              </w:rPr>
            </w:pPr>
          </w:p>
        </w:tc>
      </w:tr>
    </w:tbl>
    <w:p w14:paraId="0693CB03" w14:textId="77777777" w:rsidR="001739E2" w:rsidRPr="007E53EE" w:rsidRDefault="001739E2" w:rsidP="00A97740">
      <w:pPr>
        <w:widowControl w:val="0"/>
        <w:autoSpaceDE w:val="0"/>
        <w:autoSpaceDN w:val="0"/>
        <w:adjustRightInd w:val="0"/>
        <w:rPr>
          <w:rFonts w:ascii="Garamond" w:hAnsi="Garamond"/>
          <w:b/>
          <w:bCs/>
          <w:color w:val="000000" w:themeColor="text1"/>
          <w:sz w:val="22"/>
          <w:szCs w:val="22"/>
          <w:lang w:val="en-US"/>
        </w:rPr>
      </w:pPr>
    </w:p>
    <w:p w14:paraId="1C5775CB" w14:textId="77777777" w:rsidR="001739E2" w:rsidRPr="007E53EE" w:rsidRDefault="001739E2" w:rsidP="00EC311D">
      <w:pPr>
        <w:jc w:val="both"/>
        <w:rPr>
          <w:rFonts w:ascii="Garamond" w:hAnsi="Garamond"/>
          <w:b/>
          <w:bCs/>
          <w:color w:val="000000" w:themeColor="text1"/>
          <w:sz w:val="22"/>
          <w:szCs w:val="22"/>
          <w:lang w:val="en-US"/>
        </w:rPr>
      </w:pPr>
      <w:r w:rsidRPr="007E53EE">
        <w:rPr>
          <w:rFonts w:ascii="Garamond" w:hAnsi="Garamond"/>
          <w:b/>
          <w:bCs/>
          <w:color w:val="000000" w:themeColor="text1"/>
          <w:sz w:val="22"/>
          <w:szCs w:val="22"/>
          <w:lang w:val="en-US"/>
        </w:rPr>
        <w:br w:type="page"/>
      </w:r>
    </w:p>
    <w:p w14:paraId="2A408820" w14:textId="283FBCA0" w:rsidR="00C228F0" w:rsidRPr="007E53EE" w:rsidRDefault="00C228F0">
      <w:pPr>
        <w:rPr>
          <w:rFonts w:ascii="Garamond" w:hAnsi="Garamond"/>
          <w:b/>
          <w:bCs/>
          <w:color w:val="000000" w:themeColor="text1"/>
          <w:sz w:val="20"/>
          <w:lang w:val="en-US"/>
        </w:rPr>
      </w:pPr>
    </w:p>
    <w:p w14:paraId="47E602F8" w14:textId="154D7FB5" w:rsidR="00C228F0" w:rsidRPr="007E53EE" w:rsidRDefault="00C228F0" w:rsidP="00C228F0">
      <w:pPr>
        <w:widowControl w:val="0"/>
        <w:autoSpaceDE w:val="0"/>
        <w:autoSpaceDN w:val="0"/>
        <w:adjustRightInd w:val="0"/>
        <w:spacing w:line="276" w:lineRule="auto"/>
        <w:rPr>
          <w:rFonts w:ascii="Garamond" w:hAnsi="Garamond"/>
          <w:color w:val="000000" w:themeColor="text1"/>
          <w:sz w:val="22"/>
          <w:szCs w:val="22"/>
          <w:lang w:val="en-US"/>
        </w:rPr>
      </w:pPr>
      <w:r w:rsidRPr="007E53EE">
        <w:rPr>
          <w:rFonts w:ascii="Garamond" w:hAnsi="Garamond"/>
          <w:b/>
          <w:bCs/>
          <w:color w:val="000000" w:themeColor="text1"/>
          <w:sz w:val="22"/>
          <w:szCs w:val="22"/>
          <w:lang w:val="en-US"/>
        </w:rPr>
        <w:t xml:space="preserve">Table </w:t>
      </w:r>
      <w:r w:rsidR="007E7259" w:rsidRPr="007E53EE">
        <w:rPr>
          <w:rFonts w:ascii="Garamond" w:hAnsi="Garamond"/>
          <w:b/>
          <w:bCs/>
          <w:color w:val="000000" w:themeColor="text1"/>
          <w:sz w:val="22"/>
          <w:szCs w:val="22"/>
          <w:lang w:val="en-US"/>
        </w:rPr>
        <w:t>A</w:t>
      </w:r>
      <w:r w:rsidR="005036E2" w:rsidRPr="007E53EE">
        <w:rPr>
          <w:rFonts w:ascii="Garamond" w:hAnsi="Garamond"/>
          <w:b/>
          <w:bCs/>
          <w:color w:val="000000" w:themeColor="text1"/>
          <w:sz w:val="22"/>
          <w:szCs w:val="22"/>
          <w:lang w:val="en-US"/>
        </w:rPr>
        <w:t>2</w:t>
      </w:r>
      <w:r w:rsidRPr="007E53EE">
        <w:rPr>
          <w:rFonts w:ascii="Garamond" w:hAnsi="Garamond"/>
          <w:b/>
          <w:bCs/>
          <w:color w:val="000000" w:themeColor="text1"/>
          <w:sz w:val="22"/>
          <w:szCs w:val="22"/>
          <w:lang w:val="en-US"/>
        </w:rPr>
        <w:t>: Correlation between the variables (Igbo subsample)</w:t>
      </w:r>
    </w:p>
    <w:tbl>
      <w:tblPr>
        <w:tblW w:w="9072" w:type="dxa"/>
        <w:tblLayout w:type="fixed"/>
        <w:tblLook w:val="0000" w:firstRow="0" w:lastRow="0" w:firstColumn="0" w:lastColumn="0" w:noHBand="0" w:noVBand="0"/>
      </w:tblPr>
      <w:tblGrid>
        <w:gridCol w:w="2410"/>
        <w:gridCol w:w="709"/>
        <w:gridCol w:w="850"/>
        <w:gridCol w:w="851"/>
        <w:gridCol w:w="850"/>
        <w:gridCol w:w="851"/>
        <w:gridCol w:w="850"/>
        <w:gridCol w:w="851"/>
        <w:gridCol w:w="850"/>
      </w:tblGrid>
      <w:tr w:rsidR="007E53EE" w:rsidRPr="007E53EE" w14:paraId="30A74F2A" w14:textId="77777777" w:rsidTr="00C228F0">
        <w:tc>
          <w:tcPr>
            <w:tcW w:w="2410" w:type="dxa"/>
            <w:tcBorders>
              <w:top w:val="single" w:sz="4" w:space="0" w:color="auto"/>
              <w:left w:val="nil"/>
              <w:bottom w:val="single" w:sz="10" w:space="0" w:color="auto"/>
              <w:right w:val="nil"/>
            </w:tcBorders>
          </w:tcPr>
          <w:p w14:paraId="5E0CCDD1" w14:textId="77777777"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Variables</w:t>
            </w:r>
          </w:p>
        </w:tc>
        <w:tc>
          <w:tcPr>
            <w:tcW w:w="709" w:type="dxa"/>
            <w:tcBorders>
              <w:top w:val="single" w:sz="4" w:space="0" w:color="auto"/>
              <w:left w:val="nil"/>
              <w:bottom w:val="single" w:sz="10" w:space="0" w:color="auto"/>
              <w:right w:val="nil"/>
            </w:tcBorders>
          </w:tcPr>
          <w:p w14:paraId="2C40B015"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(1)</w:t>
            </w:r>
          </w:p>
        </w:tc>
        <w:tc>
          <w:tcPr>
            <w:tcW w:w="850" w:type="dxa"/>
            <w:tcBorders>
              <w:top w:val="single" w:sz="4" w:space="0" w:color="auto"/>
              <w:left w:val="nil"/>
              <w:bottom w:val="single" w:sz="10" w:space="0" w:color="auto"/>
              <w:right w:val="nil"/>
            </w:tcBorders>
          </w:tcPr>
          <w:p w14:paraId="48AFD159"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(2)</w:t>
            </w:r>
          </w:p>
        </w:tc>
        <w:tc>
          <w:tcPr>
            <w:tcW w:w="851" w:type="dxa"/>
            <w:tcBorders>
              <w:top w:val="single" w:sz="4" w:space="0" w:color="auto"/>
              <w:left w:val="nil"/>
              <w:bottom w:val="single" w:sz="10" w:space="0" w:color="auto"/>
              <w:right w:val="nil"/>
            </w:tcBorders>
          </w:tcPr>
          <w:p w14:paraId="1BFF1442"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(3)</w:t>
            </w:r>
          </w:p>
        </w:tc>
        <w:tc>
          <w:tcPr>
            <w:tcW w:w="850" w:type="dxa"/>
            <w:tcBorders>
              <w:top w:val="single" w:sz="4" w:space="0" w:color="auto"/>
              <w:left w:val="nil"/>
              <w:bottom w:val="single" w:sz="10" w:space="0" w:color="auto"/>
              <w:right w:val="nil"/>
            </w:tcBorders>
          </w:tcPr>
          <w:p w14:paraId="23B8E20C"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(4)</w:t>
            </w:r>
          </w:p>
        </w:tc>
        <w:tc>
          <w:tcPr>
            <w:tcW w:w="851" w:type="dxa"/>
            <w:tcBorders>
              <w:top w:val="single" w:sz="4" w:space="0" w:color="auto"/>
              <w:left w:val="nil"/>
              <w:bottom w:val="single" w:sz="10" w:space="0" w:color="auto"/>
              <w:right w:val="nil"/>
            </w:tcBorders>
          </w:tcPr>
          <w:p w14:paraId="06C4B770"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(5)</w:t>
            </w:r>
          </w:p>
        </w:tc>
        <w:tc>
          <w:tcPr>
            <w:tcW w:w="850" w:type="dxa"/>
            <w:tcBorders>
              <w:top w:val="single" w:sz="4" w:space="0" w:color="auto"/>
              <w:left w:val="nil"/>
              <w:bottom w:val="single" w:sz="10" w:space="0" w:color="auto"/>
              <w:right w:val="nil"/>
            </w:tcBorders>
          </w:tcPr>
          <w:p w14:paraId="43BDE555"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(6)</w:t>
            </w:r>
          </w:p>
        </w:tc>
        <w:tc>
          <w:tcPr>
            <w:tcW w:w="851" w:type="dxa"/>
            <w:tcBorders>
              <w:top w:val="single" w:sz="4" w:space="0" w:color="auto"/>
              <w:left w:val="nil"/>
              <w:bottom w:val="single" w:sz="10" w:space="0" w:color="auto"/>
              <w:right w:val="nil"/>
            </w:tcBorders>
          </w:tcPr>
          <w:p w14:paraId="6713B6B5"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(7)</w:t>
            </w:r>
          </w:p>
        </w:tc>
        <w:tc>
          <w:tcPr>
            <w:tcW w:w="850" w:type="dxa"/>
            <w:tcBorders>
              <w:top w:val="single" w:sz="4" w:space="0" w:color="auto"/>
              <w:left w:val="nil"/>
              <w:bottom w:val="single" w:sz="10" w:space="0" w:color="auto"/>
              <w:right w:val="nil"/>
            </w:tcBorders>
          </w:tcPr>
          <w:p w14:paraId="7A552CDF"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 xml:space="preserve">  (8)</w:t>
            </w:r>
          </w:p>
        </w:tc>
      </w:tr>
      <w:tr w:rsidR="007E53EE" w:rsidRPr="007E53EE" w14:paraId="72467A5D" w14:textId="77777777" w:rsidTr="00C228F0">
        <w:trPr>
          <w:gridAfter w:val="7"/>
          <w:wAfter w:w="5953" w:type="dxa"/>
        </w:trPr>
        <w:tc>
          <w:tcPr>
            <w:tcW w:w="2410" w:type="dxa"/>
            <w:tcBorders>
              <w:top w:val="nil"/>
              <w:left w:val="nil"/>
              <w:bottom w:val="nil"/>
              <w:right w:val="nil"/>
            </w:tcBorders>
          </w:tcPr>
          <w:p w14:paraId="1D94C451" w14:textId="3B438A89"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(1) Support secession</w:t>
            </w:r>
          </w:p>
        </w:tc>
        <w:tc>
          <w:tcPr>
            <w:tcW w:w="709" w:type="dxa"/>
            <w:tcBorders>
              <w:top w:val="nil"/>
              <w:left w:val="nil"/>
              <w:bottom w:val="nil"/>
              <w:right w:val="nil"/>
            </w:tcBorders>
          </w:tcPr>
          <w:p w14:paraId="6F3C2AE5"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341A0401" w14:textId="77777777" w:rsidTr="00C228F0">
        <w:trPr>
          <w:gridAfter w:val="6"/>
          <w:wAfter w:w="5103" w:type="dxa"/>
        </w:trPr>
        <w:tc>
          <w:tcPr>
            <w:tcW w:w="2410" w:type="dxa"/>
            <w:tcBorders>
              <w:top w:val="nil"/>
              <w:left w:val="nil"/>
              <w:bottom w:val="nil"/>
              <w:right w:val="nil"/>
            </w:tcBorders>
          </w:tcPr>
          <w:p w14:paraId="14D146A3" w14:textId="42ABB102"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(2) Ethnic marginalization</w:t>
            </w:r>
          </w:p>
        </w:tc>
        <w:tc>
          <w:tcPr>
            <w:tcW w:w="709" w:type="dxa"/>
            <w:tcBorders>
              <w:top w:val="nil"/>
              <w:left w:val="nil"/>
              <w:bottom w:val="nil"/>
              <w:right w:val="nil"/>
            </w:tcBorders>
          </w:tcPr>
          <w:p w14:paraId="3B8F90A4"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0.248</w:t>
            </w:r>
          </w:p>
        </w:tc>
        <w:tc>
          <w:tcPr>
            <w:tcW w:w="850" w:type="dxa"/>
            <w:tcBorders>
              <w:top w:val="nil"/>
              <w:left w:val="nil"/>
              <w:bottom w:val="nil"/>
              <w:right w:val="nil"/>
            </w:tcBorders>
          </w:tcPr>
          <w:p w14:paraId="0DACAA9D"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5AD710ED" w14:textId="77777777" w:rsidTr="00C228F0">
        <w:trPr>
          <w:gridAfter w:val="5"/>
          <w:wAfter w:w="4252" w:type="dxa"/>
        </w:trPr>
        <w:tc>
          <w:tcPr>
            <w:tcW w:w="2410" w:type="dxa"/>
            <w:tcBorders>
              <w:top w:val="nil"/>
              <w:left w:val="nil"/>
              <w:bottom w:val="nil"/>
              <w:right w:val="nil"/>
            </w:tcBorders>
          </w:tcPr>
          <w:p w14:paraId="65187254" w14:textId="7586FF34"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(3) Democracy</w:t>
            </w:r>
          </w:p>
        </w:tc>
        <w:tc>
          <w:tcPr>
            <w:tcW w:w="709" w:type="dxa"/>
            <w:tcBorders>
              <w:top w:val="nil"/>
              <w:left w:val="nil"/>
              <w:bottom w:val="nil"/>
              <w:right w:val="nil"/>
            </w:tcBorders>
          </w:tcPr>
          <w:p w14:paraId="75E6E3CB"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-0.257</w:t>
            </w:r>
          </w:p>
        </w:tc>
        <w:tc>
          <w:tcPr>
            <w:tcW w:w="850" w:type="dxa"/>
            <w:tcBorders>
              <w:top w:val="nil"/>
              <w:left w:val="nil"/>
              <w:bottom w:val="nil"/>
              <w:right w:val="nil"/>
            </w:tcBorders>
          </w:tcPr>
          <w:p w14:paraId="35BDD670"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-0.295</w:t>
            </w:r>
          </w:p>
        </w:tc>
        <w:tc>
          <w:tcPr>
            <w:tcW w:w="851" w:type="dxa"/>
            <w:tcBorders>
              <w:top w:val="nil"/>
              <w:left w:val="nil"/>
              <w:bottom w:val="nil"/>
              <w:right w:val="nil"/>
            </w:tcBorders>
          </w:tcPr>
          <w:p w14:paraId="4ED84B8C"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60D49F16" w14:textId="77777777" w:rsidTr="00C228F0">
        <w:trPr>
          <w:gridAfter w:val="4"/>
          <w:wAfter w:w="3402" w:type="dxa"/>
        </w:trPr>
        <w:tc>
          <w:tcPr>
            <w:tcW w:w="2410" w:type="dxa"/>
            <w:tcBorders>
              <w:top w:val="nil"/>
              <w:left w:val="nil"/>
              <w:bottom w:val="nil"/>
              <w:right w:val="nil"/>
            </w:tcBorders>
          </w:tcPr>
          <w:p w14:paraId="07B1307D" w14:textId="36264964"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(4) Deprivation index</w:t>
            </w:r>
          </w:p>
        </w:tc>
        <w:tc>
          <w:tcPr>
            <w:tcW w:w="709" w:type="dxa"/>
            <w:tcBorders>
              <w:top w:val="nil"/>
              <w:left w:val="nil"/>
              <w:bottom w:val="nil"/>
              <w:right w:val="nil"/>
            </w:tcBorders>
          </w:tcPr>
          <w:p w14:paraId="339DDD77"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-0.058</w:t>
            </w:r>
          </w:p>
        </w:tc>
        <w:tc>
          <w:tcPr>
            <w:tcW w:w="850" w:type="dxa"/>
            <w:tcBorders>
              <w:top w:val="nil"/>
              <w:left w:val="nil"/>
              <w:bottom w:val="nil"/>
              <w:right w:val="nil"/>
            </w:tcBorders>
          </w:tcPr>
          <w:p w14:paraId="4A45DE98"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-0.018</w:t>
            </w:r>
          </w:p>
        </w:tc>
        <w:tc>
          <w:tcPr>
            <w:tcW w:w="851" w:type="dxa"/>
            <w:tcBorders>
              <w:top w:val="nil"/>
              <w:left w:val="nil"/>
              <w:bottom w:val="nil"/>
              <w:right w:val="nil"/>
            </w:tcBorders>
          </w:tcPr>
          <w:p w14:paraId="7579482E"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-0.016</w:t>
            </w:r>
          </w:p>
        </w:tc>
        <w:tc>
          <w:tcPr>
            <w:tcW w:w="850" w:type="dxa"/>
            <w:tcBorders>
              <w:top w:val="nil"/>
              <w:left w:val="nil"/>
              <w:bottom w:val="nil"/>
              <w:right w:val="nil"/>
            </w:tcBorders>
          </w:tcPr>
          <w:p w14:paraId="48D2FA2E"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27F53776" w14:textId="77777777" w:rsidTr="00C228F0">
        <w:trPr>
          <w:gridAfter w:val="3"/>
          <w:wAfter w:w="2551" w:type="dxa"/>
        </w:trPr>
        <w:tc>
          <w:tcPr>
            <w:tcW w:w="2410" w:type="dxa"/>
            <w:tcBorders>
              <w:top w:val="nil"/>
              <w:left w:val="nil"/>
              <w:bottom w:val="nil"/>
              <w:right w:val="nil"/>
            </w:tcBorders>
          </w:tcPr>
          <w:p w14:paraId="57E7E9CE" w14:textId="78A1DB08"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(5) Literacy rate (LGA)</w:t>
            </w:r>
          </w:p>
        </w:tc>
        <w:tc>
          <w:tcPr>
            <w:tcW w:w="709" w:type="dxa"/>
            <w:tcBorders>
              <w:top w:val="nil"/>
              <w:left w:val="nil"/>
              <w:bottom w:val="nil"/>
              <w:right w:val="nil"/>
            </w:tcBorders>
          </w:tcPr>
          <w:p w14:paraId="7701635E"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0.249</w:t>
            </w:r>
          </w:p>
        </w:tc>
        <w:tc>
          <w:tcPr>
            <w:tcW w:w="850" w:type="dxa"/>
            <w:tcBorders>
              <w:top w:val="nil"/>
              <w:left w:val="nil"/>
              <w:bottom w:val="nil"/>
              <w:right w:val="nil"/>
            </w:tcBorders>
          </w:tcPr>
          <w:p w14:paraId="0B4DFDB2"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0.090</w:t>
            </w:r>
          </w:p>
        </w:tc>
        <w:tc>
          <w:tcPr>
            <w:tcW w:w="851" w:type="dxa"/>
            <w:tcBorders>
              <w:top w:val="nil"/>
              <w:left w:val="nil"/>
              <w:bottom w:val="nil"/>
              <w:right w:val="nil"/>
            </w:tcBorders>
          </w:tcPr>
          <w:p w14:paraId="4A0A428C"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-0.030</w:t>
            </w:r>
          </w:p>
        </w:tc>
        <w:tc>
          <w:tcPr>
            <w:tcW w:w="850" w:type="dxa"/>
            <w:tcBorders>
              <w:top w:val="nil"/>
              <w:left w:val="nil"/>
              <w:bottom w:val="nil"/>
              <w:right w:val="nil"/>
            </w:tcBorders>
          </w:tcPr>
          <w:p w14:paraId="06A7C722"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-0.127</w:t>
            </w:r>
          </w:p>
        </w:tc>
        <w:tc>
          <w:tcPr>
            <w:tcW w:w="851" w:type="dxa"/>
            <w:tcBorders>
              <w:top w:val="nil"/>
              <w:left w:val="nil"/>
              <w:bottom w:val="nil"/>
              <w:right w:val="nil"/>
            </w:tcBorders>
          </w:tcPr>
          <w:p w14:paraId="6D8F27C2"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1F51B501" w14:textId="77777777" w:rsidTr="00C228F0">
        <w:trPr>
          <w:gridAfter w:val="2"/>
          <w:wAfter w:w="1701" w:type="dxa"/>
        </w:trPr>
        <w:tc>
          <w:tcPr>
            <w:tcW w:w="2410" w:type="dxa"/>
            <w:tcBorders>
              <w:top w:val="nil"/>
              <w:left w:val="nil"/>
              <w:bottom w:val="nil"/>
              <w:right w:val="nil"/>
            </w:tcBorders>
          </w:tcPr>
          <w:p w14:paraId="055D789F" w14:textId="24B9A5F9"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(6) Political instability</w:t>
            </w:r>
          </w:p>
        </w:tc>
        <w:tc>
          <w:tcPr>
            <w:tcW w:w="709" w:type="dxa"/>
            <w:tcBorders>
              <w:top w:val="nil"/>
              <w:left w:val="nil"/>
              <w:bottom w:val="nil"/>
              <w:right w:val="nil"/>
            </w:tcBorders>
          </w:tcPr>
          <w:p w14:paraId="6DE91B90"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0.009</w:t>
            </w:r>
          </w:p>
        </w:tc>
        <w:tc>
          <w:tcPr>
            <w:tcW w:w="850" w:type="dxa"/>
            <w:tcBorders>
              <w:top w:val="nil"/>
              <w:left w:val="nil"/>
              <w:bottom w:val="nil"/>
              <w:right w:val="nil"/>
            </w:tcBorders>
          </w:tcPr>
          <w:p w14:paraId="22D35F2C"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0.038</w:t>
            </w:r>
          </w:p>
        </w:tc>
        <w:tc>
          <w:tcPr>
            <w:tcW w:w="851" w:type="dxa"/>
            <w:tcBorders>
              <w:top w:val="nil"/>
              <w:left w:val="nil"/>
              <w:bottom w:val="nil"/>
              <w:right w:val="nil"/>
            </w:tcBorders>
          </w:tcPr>
          <w:p w14:paraId="21F6D834"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0.098</w:t>
            </w:r>
          </w:p>
        </w:tc>
        <w:tc>
          <w:tcPr>
            <w:tcW w:w="850" w:type="dxa"/>
            <w:tcBorders>
              <w:top w:val="nil"/>
              <w:left w:val="nil"/>
              <w:bottom w:val="nil"/>
              <w:right w:val="nil"/>
            </w:tcBorders>
          </w:tcPr>
          <w:p w14:paraId="15D105BB"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-0.025</w:t>
            </w:r>
          </w:p>
        </w:tc>
        <w:tc>
          <w:tcPr>
            <w:tcW w:w="851" w:type="dxa"/>
            <w:tcBorders>
              <w:top w:val="nil"/>
              <w:left w:val="nil"/>
              <w:bottom w:val="nil"/>
              <w:right w:val="nil"/>
            </w:tcBorders>
          </w:tcPr>
          <w:p w14:paraId="0ED58B50"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0.048</w:t>
            </w:r>
          </w:p>
        </w:tc>
        <w:tc>
          <w:tcPr>
            <w:tcW w:w="850" w:type="dxa"/>
            <w:tcBorders>
              <w:top w:val="nil"/>
              <w:left w:val="nil"/>
              <w:bottom w:val="nil"/>
              <w:right w:val="nil"/>
            </w:tcBorders>
          </w:tcPr>
          <w:p w14:paraId="314E2E44"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1413AB8D" w14:textId="77777777" w:rsidTr="00C228F0">
        <w:trPr>
          <w:gridAfter w:val="1"/>
          <w:wAfter w:w="850" w:type="dxa"/>
        </w:trPr>
        <w:tc>
          <w:tcPr>
            <w:tcW w:w="2410" w:type="dxa"/>
            <w:tcBorders>
              <w:top w:val="nil"/>
              <w:left w:val="nil"/>
              <w:bottom w:val="nil"/>
              <w:right w:val="nil"/>
            </w:tcBorders>
          </w:tcPr>
          <w:p w14:paraId="1C99BA16" w14:textId="6A32F18B"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(7) Age</w:t>
            </w:r>
          </w:p>
        </w:tc>
        <w:tc>
          <w:tcPr>
            <w:tcW w:w="709" w:type="dxa"/>
            <w:tcBorders>
              <w:top w:val="nil"/>
              <w:left w:val="nil"/>
              <w:bottom w:val="nil"/>
              <w:right w:val="nil"/>
            </w:tcBorders>
          </w:tcPr>
          <w:p w14:paraId="5084A5D9"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0.033</w:t>
            </w:r>
          </w:p>
        </w:tc>
        <w:tc>
          <w:tcPr>
            <w:tcW w:w="850" w:type="dxa"/>
            <w:tcBorders>
              <w:top w:val="nil"/>
              <w:left w:val="nil"/>
              <w:bottom w:val="nil"/>
              <w:right w:val="nil"/>
            </w:tcBorders>
          </w:tcPr>
          <w:p w14:paraId="0BDB5718"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-0.042</w:t>
            </w:r>
          </w:p>
        </w:tc>
        <w:tc>
          <w:tcPr>
            <w:tcW w:w="851" w:type="dxa"/>
            <w:tcBorders>
              <w:top w:val="nil"/>
              <w:left w:val="nil"/>
              <w:bottom w:val="nil"/>
              <w:right w:val="nil"/>
            </w:tcBorders>
          </w:tcPr>
          <w:p w14:paraId="78A8DE5A"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-0.079</w:t>
            </w:r>
          </w:p>
        </w:tc>
        <w:tc>
          <w:tcPr>
            <w:tcW w:w="850" w:type="dxa"/>
            <w:tcBorders>
              <w:top w:val="nil"/>
              <w:left w:val="nil"/>
              <w:bottom w:val="nil"/>
              <w:right w:val="nil"/>
            </w:tcBorders>
          </w:tcPr>
          <w:p w14:paraId="01670A1A"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-0.007</w:t>
            </w:r>
          </w:p>
        </w:tc>
        <w:tc>
          <w:tcPr>
            <w:tcW w:w="851" w:type="dxa"/>
            <w:tcBorders>
              <w:top w:val="nil"/>
              <w:left w:val="nil"/>
              <w:bottom w:val="nil"/>
              <w:right w:val="nil"/>
            </w:tcBorders>
          </w:tcPr>
          <w:p w14:paraId="68FB2E08"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0.168</w:t>
            </w:r>
          </w:p>
        </w:tc>
        <w:tc>
          <w:tcPr>
            <w:tcW w:w="850" w:type="dxa"/>
            <w:tcBorders>
              <w:top w:val="nil"/>
              <w:left w:val="nil"/>
              <w:bottom w:val="nil"/>
              <w:right w:val="nil"/>
            </w:tcBorders>
          </w:tcPr>
          <w:p w14:paraId="0721D7A8"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-0.018</w:t>
            </w:r>
          </w:p>
        </w:tc>
        <w:tc>
          <w:tcPr>
            <w:tcW w:w="851" w:type="dxa"/>
            <w:tcBorders>
              <w:top w:val="nil"/>
              <w:left w:val="nil"/>
              <w:bottom w:val="nil"/>
              <w:right w:val="nil"/>
            </w:tcBorders>
          </w:tcPr>
          <w:p w14:paraId="385AF271"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7E53EE" w:rsidRPr="007E53EE" w14:paraId="45A446A8" w14:textId="77777777" w:rsidTr="00C228F0">
        <w:tc>
          <w:tcPr>
            <w:tcW w:w="2410" w:type="dxa"/>
            <w:tcBorders>
              <w:top w:val="nil"/>
              <w:left w:val="nil"/>
              <w:bottom w:val="nil"/>
              <w:right w:val="nil"/>
            </w:tcBorders>
          </w:tcPr>
          <w:p w14:paraId="51A8F32C" w14:textId="46748895"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 xml:space="preserve"> (8) Gender</w:t>
            </w:r>
          </w:p>
        </w:tc>
        <w:tc>
          <w:tcPr>
            <w:tcW w:w="709" w:type="dxa"/>
            <w:tcBorders>
              <w:top w:val="nil"/>
              <w:left w:val="nil"/>
              <w:bottom w:val="nil"/>
              <w:right w:val="nil"/>
            </w:tcBorders>
          </w:tcPr>
          <w:p w14:paraId="5985CC9A"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0.099</w:t>
            </w:r>
          </w:p>
        </w:tc>
        <w:tc>
          <w:tcPr>
            <w:tcW w:w="850" w:type="dxa"/>
            <w:tcBorders>
              <w:top w:val="nil"/>
              <w:left w:val="nil"/>
              <w:bottom w:val="nil"/>
              <w:right w:val="nil"/>
            </w:tcBorders>
          </w:tcPr>
          <w:p w14:paraId="7D07262E"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-0.015</w:t>
            </w:r>
          </w:p>
        </w:tc>
        <w:tc>
          <w:tcPr>
            <w:tcW w:w="851" w:type="dxa"/>
            <w:tcBorders>
              <w:top w:val="nil"/>
              <w:left w:val="nil"/>
              <w:bottom w:val="nil"/>
              <w:right w:val="nil"/>
            </w:tcBorders>
          </w:tcPr>
          <w:p w14:paraId="1650A4AE"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-0.048</w:t>
            </w:r>
          </w:p>
        </w:tc>
        <w:tc>
          <w:tcPr>
            <w:tcW w:w="850" w:type="dxa"/>
            <w:tcBorders>
              <w:top w:val="nil"/>
              <w:left w:val="nil"/>
              <w:bottom w:val="nil"/>
              <w:right w:val="nil"/>
            </w:tcBorders>
          </w:tcPr>
          <w:p w14:paraId="2ECA6554"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-0.017</w:t>
            </w:r>
          </w:p>
        </w:tc>
        <w:tc>
          <w:tcPr>
            <w:tcW w:w="851" w:type="dxa"/>
            <w:tcBorders>
              <w:top w:val="nil"/>
              <w:left w:val="nil"/>
              <w:bottom w:val="nil"/>
              <w:right w:val="nil"/>
            </w:tcBorders>
          </w:tcPr>
          <w:p w14:paraId="259E113F"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0.002</w:t>
            </w:r>
          </w:p>
        </w:tc>
        <w:tc>
          <w:tcPr>
            <w:tcW w:w="850" w:type="dxa"/>
            <w:tcBorders>
              <w:top w:val="nil"/>
              <w:left w:val="nil"/>
              <w:bottom w:val="nil"/>
              <w:right w:val="nil"/>
            </w:tcBorders>
          </w:tcPr>
          <w:p w14:paraId="3C086D89"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0.045</w:t>
            </w:r>
          </w:p>
        </w:tc>
        <w:tc>
          <w:tcPr>
            <w:tcW w:w="851" w:type="dxa"/>
            <w:tcBorders>
              <w:top w:val="nil"/>
              <w:left w:val="nil"/>
              <w:bottom w:val="nil"/>
              <w:right w:val="nil"/>
            </w:tcBorders>
          </w:tcPr>
          <w:p w14:paraId="2A5EFDD5"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0.182</w:t>
            </w:r>
          </w:p>
        </w:tc>
        <w:tc>
          <w:tcPr>
            <w:tcW w:w="850" w:type="dxa"/>
            <w:tcBorders>
              <w:top w:val="nil"/>
              <w:left w:val="nil"/>
              <w:bottom w:val="nil"/>
              <w:right w:val="nil"/>
            </w:tcBorders>
          </w:tcPr>
          <w:p w14:paraId="193C9EC9" w14:textId="77777777" w:rsidR="00C228F0" w:rsidRPr="007E53EE" w:rsidRDefault="00C228F0" w:rsidP="00C228F0">
            <w:pPr>
              <w:widowControl w:val="0"/>
              <w:autoSpaceDE w:val="0"/>
              <w:autoSpaceDN w:val="0"/>
              <w:adjustRightInd w:val="0"/>
              <w:spacing w:line="276" w:lineRule="auto"/>
              <w:jc w:val="right"/>
              <w:rPr>
                <w:rFonts w:ascii="Garamond" w:hAnsi="Garamond"/>
                <w:color w:val="000000" w:themeColor="text1"/>
                <w:sz w:val="20"/>
                <w:lang w:val="en-US"/>
              </w:rPr>
            </w:pPr>
            <w:r w:rsidRPr="007E53EE">
              <w:rPr>
                <w:rFonts w:ascii="Garamond" w:hAnsi="Garamond"/>
                <w:color w:val="000000" w:themeColor="text1"/>
                <w:sz w:val="20"/>
                <w:lang w:val="en-US"/>
              </w:rPr>
              <w:t>1.000</w:t>
            </w:r>
          </w:p>
        </w:tc>
      </w:tr>
      <w:tr w:rsidR="00C228F0" w:rsidRPr="007E53EE" w14:paraId="4D37D8EC" w14:textId="77777777" w:rsidTr="00C228F0">
        <w:tc>
          <w:tcPr>
            <w:tcW w:w="9072" w:type="dxa"/>
            <w:gridSpan w:val="9"/>
            <w:tcBorders>
              <w:top w:val="single" w:sz="6" w:space="0" w:color="auto"/>
              <w:left w:val="nil"/>
              <w:bottom w:val="nil"/>
              <w:right w:val="nil"/>
            </w:tcBorders>
          </w:tcPr>
          <w:p w14:paraId="4A37795E" w14:textId="77777777" w:rsidR="00C228F0" w:rsidRPr="007E53EE" w:rsidRDefault="00C228F0" w:rsidP="00C228F0">
            <w:pPr>
              <w:widowControl w:val="0"/>
              <w:autoSpaceDE w:val="0"/>
              <w:autoSpaceDN w:val="0"/>
              <w:adjustRightInd w:val="0"/>
              <w:spacing w:line="276" w:lineRule="auto"/>
              <w:rPr>
                <w:rFonts w:ascii="Garamond" w:hAnsi="Garamond"/>
                <w:color w:val="000000" w:themeColor="text1"/>
                <w:sz w:val="20"/>
                <w:lang w:val="en-US"/>
              </w:rPr>
            </w:pPr>
          </w:p>
        </w:tc>
      </w:tr>
    </w:tbl>
    <w:p w14:paraId="1B2CE8AA" w14:textId="77777777" w:rsidR="009F22B9" w:rsidRPr="007E53EE" w:rsidRDefault="009F22B9" w:rsidP="009F22B9">
      <w:pPr>
        <w:widowControl w:val="0"/>
        <w:autoSpaceDE w:val="0"/>
        <w:autoSpaceDN w:val="0"/>
        <w:adjustRightInd w:val="0"/>
        <w:spacing w:line="276" w:lineRule="auto"/>
        <w:rPr>
          <w:rFonts w:ascii="Garamond" w:hAnsi="Garamond"/>
          <w:b/>
          <w:bCs/>
          <w:color w:val="000000" w:themeColor="text1"/>
          <w:sz w:val="22"/>
          <w:szCs w:val="22"/>
          <w:highlight w:val="yellow"/>
          <w:lang w:val="en-US"/>
        </w:rPr>
      </w:pPr>
    </w:p>
    <w:p w14:paraId="3C11C398" w14:textId="77777777" w:rsidR="009F22B9" w:rsidRPr="007E53EE" w:rsidRDefault="009F22B9" w:rsidP="009F22B9">
      <w:pPr>
        <w:widowControl w:val="0"/>
        <w:autoSpaceDE w:val="0"/>
        <w:autoSpaceDN w:val="0"/>
        <w:adjustRightInd w:val="0"/>
        <w:spacing w:line="276" w:lineRule="auto"/>
        <w:rPr>
          <w:rFonts w:ascii="Garamond" w:hAnsi="Garamond"/>
          <w:b/>
          <w:bCs/>
          <w:color w:val="000000" w:themeColor="text1"/>
          <w:sz w:val="22"/>
          <w:szCs w:val="22"/>
          <w:highlight w:val="yellow"/>
          <w:lang w:val="en-US"/>
        </w:rPr>
      </w:pPr>
    </w:p>
    <w:p w14:paraId="6C26978B" w14:textId="77777777" w:rsidR="005036E2" w:rsidRPr="007E53EE" w:rsidRDefault="005036E2">
      <w:pPr>
        <w:rPr>
          <w:rFonts w:ascii="Garamond" w:hAnsi="Garamond"/>
          <w:b/>
          <w:bCs/>
          <w:color w:val="000000" w:themeColor="text1"/>
          <w:sz w:val="22"/>
          <w:szCs w:val="22"/>
          <w:highlight w:val="yellow"/>
          <w:lang w:val="en-US"/>
        </w:rPr>
      </w:pPr>
      <w:r w:rsidRPr="007E53EE">
        <w:rPr>
          <w:rFonts w:ascii="Garamond" w:hAnsi="Garamond"/>
          <w:b/>
          <w:bCs/>
          <w:color w:val="000000" w:themeColor="text1"/>
          <w:sz w:val="22"/>
          <w:szCs w:val="22"/>
          <w:highlight w:val="yellow"/>
          <w:lang w:val="en-US"/>
        </w:rPr>
        <w:br w:type="page"/>
      </w:r>
    </w:p>
    <w:p w14:paraId="5A6C2BEB" w14:textId="77777777" w:rsidR="005036E2" w:rsidRPr="007E53EE" w:rsidRDefault="005036E2" w:rsidP="009F22B9">
      <w:pPr>
        <w:widowControl w:val="0"/>
        <w:autoSpaceDE w:val="0"/>
        <w:autoSpaceDN w:val="0"/>
        <w:adjustRightInd w:val="0"/>
        <w:spacing w:line="276" w:lineRule="auto"/>
        <w:rPr>
          <w:rFonts w:ascii="Garamond" w:hAnsi="Garamond"/>
          <w:b/>
          <w:bCs/>
          <w:color w:val="000000" w:themeColor="text1"/>
          <w:sz w:val="22"/>
          <w:szCs w:val="22"/>
          <w:highlight w:val="yellow"/>
          <w:lang w:val="en-US"/>
        </w:rPr>
        <w:sectPr w:rsidR="005036E2" w:rsidRPr="007E53EE" w:rsidSect="00C228F0">
          <w:pgSz w:w="11900" w:h="16840"/>
          <w:pgMar w:top="1417" w:right="1417" w:bottom="1134" w:left="1417" w:header="708" w:footer="708" w:gutter="0"/>
          <w:cols w:space="708"/>
          <w:docGrid w:linePitch="360"/>
        </w:sectPr>
      </w:pPr>
    </w:p>
    <w:p w14:paraId="5255CDFC" w14:textId="40CC2359" w:rsidR="005036E2" w:rsidRPr="007E53EE" w:rsidRDefault="005036E2">
      <w:pPr>
        <w:rPr>
          <w:rFonts w:ascii="Garamond" w:hAnsi="Garamond"/>
          <w:b/>
          <w:bCs/>
          <w:color w:val="000000" w:themeColor="text1"/>
          <w:sz w:val="22"/>
          <w:szCs w:val="22"/>
          <w:highlight w:val="yellow"/>
          <w:lang w:val="en-US"/>
        </w:rPr>
      </w:pPr>
    </w:p>
    <w:p w14:paraId="684A2AE9" w14:textId="7402F605" w:rsidR="00E03F27" w:rsidRPr="00E03F27" w:rsidRDefault="00E03F27" w:rsidP="00E03F27">
      <w:pPr>
        <w:widowControl w:val="0"/>
        <w:autoSpaceDE w:val="0"/>
        <w:autoSpaceDN w:val="0"/>
        <w:adjustRightInd w:val="0"/>
        <w:spacing w:line="276" w:lineRule="auto"/>
        <w:rPr>
          <w:rFonts w:ascii="Garamond" w:hAnsi="Garamond"/>
          <w:color w:val="7030A0"/>
          <w:sz w:val="22"/>
          <w:szCs w:val="22"/>
          <w:lang w:val="en-US"/>
        </w:rPr>
      </w:pPr>
      <w:r w:rsidRPr="00E03F27">
        <w:rPr>
          <w:rFonts w:ascii="Garamond" w:hAnsi="Garamond"/>
          <w:b/>
          <w:bCs/>
          <w:color w:val="7030A0"/>
          <w:sz w:val="22"/>
          <w:szCs w:val="22"/>
          <w:lang w:val="en-US"/>
        </w:rPr>
        <w:t>Table A3: Correlation between the variables (Full sampl</w:t>
      </w:r>
      <w:commentRangeStart w:id="1"/>
      <w:r w:rsidRPr="00E03F27">
        <w:rPr>
          <w:rFonts w:ascii="Garamond" w:hAnsi="Garamond"/>
          <w:b/>
          <w:bCs/>
          <w:color w:val="7030A0"/>
          <w:sz w:val="22"/>
          <w:szCs w:val="22"/>
          <w:lang w:val="en-US"/>
        </w:rPr>
        <w:t>e)</w:t>
      </w:r>
      <w:commentRangeEnd w:id="1"/>
      <w:r w:rsidR="00760C28">
        <w:rPr>
          <w:rStyle w:val="CommentReference"/>
        </w:rPr>
        <w:commentReference w:id="1"/>
      </w:r>
    </w:p>
    <w:tbl>
      <w:tblPr>
        <w:tblW w:w="14034" w:type="dxa"/>
        <w:tblLayout w:type="fixed"/>
        <w:tblLook w:val="0000" w:firstRow="0" w:lastRow="0" w:firstColumn="0" w:lastColumn="0" w:noHBand="0" w:noVBand="0"/>
      </w:tblPr>
      <w:tblGrid>
        <w:gridCol w:w="2410"/>
        <w:gridCol w:w="709"/>
        <w:gridCol w:w="992"/>
        <w:gridCol w:w="992"/>
        <w:gridCol w:w="993"/>
        <w:gridCol w:w="992"/>
        <w:gridCol w:w="992"/>
        <w:gridCol w:w="992"/>
        <w:gridCol w:w="993"/>
        <w:gridCol w:w="992"/>
        <w:gridCol w:w="992"/>
        <w:gridCol w:w="992"/>
        <w:gridCol w:w="993"/>
      </w:tblGrid>
      <w:tr w:rsidR="00E03F27" w:rsidRPr="00E03F27" w14:paraId="7BB876A4" w14:textId="77777777" w:rsidTr="00E03F27">
        <w:tc>
          <w:tcPr>
            <w:tcW w:w="2410" w:type="dxa"/>
            <w:tcBorders>
              <w:top w:val="single" w:sz="4" w:space="0" w:color="auto"/>
              <w:left w:val="nil"/>
              <w:bottom w:val="single" w:sz="10" w:space="0" w:color="auto"/>
              <w:right w:val="nil"/>
            </w:tcBorders>
          </w:tcPr>
          <w:p w14:paraId="005D0D4E" w14:textId="77777777"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 xml:space="preserve">  Variables</w:t>
            </w:r>
          </w:p>
        </w:tc>
        <w:tc>
          <w:tcPr>
            <w:tcW w:w="709" w:type="dxa"/>
            <w:tcBorders>
              <w:top w:val="single" w:sz="4" w:space="0" w:color="auto"/>
              <w:left w:val="nil"/>
              <w:bottom w:val="single" w:sz="10" w:space="0" w:color="auto"/>
              <w:right w:val="nil"/>
            </w:tcBorders>
          </w:tcPr>
          <w:p w14:paraId="0CD428F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(1)</w:t>
            </w:r>
          </w:p>
        </w:tc>
        <w:tc>
          <w:tcPr>
            <w:tcW w:w="992" w:type="dxa"/>
            <w:tcBorders>
              <w:top w:val="single" w:sz="4" w:space="0" w:color="auto"/>
              <w:left w:val="nil"/>
              <w:bottom w:val="single" w:sz="10" w:space="0" w:color="auto"/>
              <w:right w:val="nil"/>
            </w:tcBorders>
          </w:tcPr>
          <w:p w14:paraId="4233D44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(2)</w:t>
            </w:r>
          </w:p>
        </w:tc>
        <w:tc>
          <w:tcPr>
            <w:tcW w:w="992" w:type="dxa"/>
            <w:tcBorders>
              <w:top w:val="single" w:sz="4" w:space="0" w:color="auto"/>
              <w:left w:val="nil"/>
              <w:bottom w:val="single" w:sz="10" w:space="0" w:color="auto"/>
              <w:right w:val="nil"/>
            </w:tcBorders>
          </w:tcPr>
          <w:p w14:paraId="5963CCD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(3)</w:t>
            </w:r>
          </w:p>
        </w:tc>
        <w:tc>
          <w:tcPr>
            <w:tcW w:w="993" w:type="dxa"/>
            <w:tcBorders>
              <w:top w:val="single" w:sz="4" w:space="0" w:color="auto"/>
              <w:left w:val="nil"/>
              <w:bottom w:val="single" w:sz="10" w:space="0" w:color="auto"/>
              <w:right w:val="nil"/>
            </w:tcBorders>
          </w:tcPr>
          <w:p w14:paraId="64B697AB"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(4)</w:t>
            </w:r>
          </w:p>
        </w:tc>
        <w:tc>
          <w:tcPr>
            <w:tcW w:w="992" w:type="dxa"/>
            <w:tcBorders>
              <w:top w:val="single" w:sz="4" w:space="0" w:color="auto"/>
              <w:left w:val="nil"/>
              <w:bottom w:val="single" w:sz="10" w:space="0" w:color="auto"/>
              <w:right w:val="nil"/>
            </w:tcBorders>
          </w:tcPr>
          <w:p w14:paraId="4BE5581B"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(5)</w:t>
            </w:r>
          </w:p>
        </w:tc>
        <w:tc>
          <w:tcPr>
            <w:tcW w:w="992" w:type="dxa"/>
            <w:tcBorders>
              <w:top w:val="single" w:sz="4" w:space="0" w:color="auto"/>
              <w:left w:val="nil"/>
              <w:bottom w:val="single" w:sz="10" w:space="0" w:color="auto"/>
              <w:right w:val="nil"/>
            </w:tcBorders>
          </w:tcPr>
          <w:p w14:paraId="3871ED9C"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(6)</w:t>
            </w:r>
          </w:p>
        </w:tc>
        <w:tc>
          <w:tcPr>
            <w:tcW w:w="992" w:type="dxa"/>
            <w:tcBorders>
              <w:top w:val="single" w:sz="4" w:space="0" w:color="auto"/>
              <w:left w:val="nil"/>
              <w:bottom w:val="single" w:sz="10" w:space="0" w:color="auto"/>
              <w:right w:val="nil"/>
            </w:tcBorders>
          </w:tcPr>
          <w:p w14:paraId="05B53F6F"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(7)</w:t>
            </w:r>
          </w:p>
        </w:tc>
        <w:tc>
          <w:tcPr>
            <w:tcW w:w="993" w:type="dxa"/>
            <w:tcBorders>
              <w:top w:val="single" w:sz="4" w:space="0" w:color="auto"/>
              <w:left w:val="nil"/>
              <w:bottom w:val="single" w:sz="10" w:space="0" w:color="auto"/>
              <w:right w:val="nil"/>
            </w:tcBorders>
          </w:tcPr>
          <w:p w14:paraId="154F3CE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(8)</w:t>
            </w:r>
          </w:p>
        </w:tc>
        <w:tc>
          <w:tcPr>
            <w:tcW w:w="992" w:type="dxa"/>
            <w:tcBorders>
              <w:top w:val="single" w:sz="4" w:space="0" w:color="auto"/>
              <w:left w:val="nil"/>
              <w:bottom w:val="single" w:sz="10" w:space="0" w:color="auto"/>
              <w:right w:val="nil"/>
            </w:tcBorders>
          </w:tcPr>
          <w:p w14:paraId="1BE0FB0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(9)</w:t>
            </w:r>
          </w:p>
        </w:tc>
        <w:tc>
          <w:tcPr>
            <w:tcW w:w="992" w:type="dxa"/>
            <w:tcBorders>
              <w:top w:val="single" w:sz="4" w:space="0" w:color="auto"/>
              <w:left w:val="nil"/>
              <w:bottom w:val="single" w:sz="10" w:space="0" w:color="auto"/>
              <w:right w:val="nil"/>
            </w:tcBorders>
          </w:tcPr>
          <w:p w14:paraId="210B3ED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(10)</w:t>
            </w:r>
          </w:p>
        </w:tc>
        <w:tc>
          <w:tcPr>
            <w:tcW w:w="992" w:type="dxa"/>
            <w:tcBorders>
              <w:top w:val="single" w:sz="4" w:space="0" w:color="auto"/>
              <w:left w:val="nil"/>
              <w:bottom w:val="single" w:sz="10" w:space="0" w:color="auto"/>
              <w:right w:val="nil"/>
            </w:tcBorders>
          </w:tcPr>
          <w:p w14:paraId="4775BAC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(11)</w:t>
            </w:r>
          </w:p>
        </w:tc>
        <w:tc>
          <w:tcPr>
            <w:tcW w:w="993" w:type="dxa"/>
            <w:tcBorders>
              <w:top w:val="single" w:sz="4" w:space="0" w:color="auto"/>
              <w:left w:val="nil"/>
              <w:bottom w:val="single" w:sz="10" w:space="0" w:color="auto"/>
              <w:right w:val="nil"/>
            </w:tcBorders>
          </w:tcPr>
          <w:p w14:paraId="0A8A6E5C"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 xml:space="preserve">  (12)</w:t>
            </w:r>
          </w:p>
        </w:tc>
      </w:tr>
      <w:tr w:rsidR="00E03F27" w:rsidRPr="00E03F27" w14:paraId="7B04D44D" w14:textId="77777777" w:rsidTr="00E03F27">
        <w:trPr>
          <w:gridAfter w:val="11"/>
          <w:wAfter w:w="10915" w:type="dxa"/>
        </w:trPr>
        <w:tc>
          <w:tcPr>
            <w:tcW w:w="2410" w:type="dxa"/>
            <w:tcBorders>
              <w:top w:val="nil"/>
              <w:left w:val="nil"/>
              <w:bottom w:val="nil"/>
              <w:right w:val="nil"/>
            </w:tcBorders>
          </w:tcPr>
          <w:p w14:paraId="6EAC6CC2" w14:textId="705B9135"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(1) Support secession</w:t>
            </w:r>
          </w:p>
        </w:tc>
        <w:tc>
          <w:tcPr>
            <w:tcW w:w="709" w:type="dxa"/>
            <w:tcBorders>
              <w:top w:val="nil"/>
              <w:left w:val="nil"/>
              <w:bottom w:val="nil"/>
              <w:right w:val="nil"/>
            </w:tcBorders>
          </w:tcPr>
          <w:p w14:paraId="67D53FF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40C41CA8" w14:textId="77777777" w:rsidTr="00E03F27">
        <w:trPr>
          <w:gridAfter w:val="10"/>
          <w:wAfter w:w="9923" w:type="dxa"/>
        </w:trPr>
        <w:tc>
          <w:tcPr>
            <w:tcW w:w="2410" w:type="dxa"/>
            <w:tcBorders>
              <w:top w:val="nil"/>
              <w:left w:val="nil"/>
              <w:bottom w:val="nil"/>
              <w:right w:val="nil"/>
            </w:tcBorders>
          </w:tcPr>
          <w:p w14:paraId="035196CC" w14:textId="03DE8D60"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(2) Ethnic marginalization</w:t>
            </w:r>
          </w:p>
        </w:tc>
        <w:tc>
          <w:tcPr>
            <w:tcW w:w="709" w:type="dxa"/>
            <w:tcBorders>
              <w:top w:val="nil"/>
              <w:left w:val="nil"/>
              <w:bottom w:val="nil"/>
              <w:right w:val="nil"/>
            </w:tcBorders>
          </w:tcPr>
          <w:p w14:paraId="6C12B74B"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0.329</w:t>
            </w:r>
          </w:p>
        </w:tc>
        <w:tc>
          <w:tcPr>
            <w:tcW w:w="992" w:type="dxa"/>
            <w:tcBorders>
              <w:top w:val="nil"/>
              <w:left w:val="nil"/>
              <w:bottom w:val="nil"/>
              <w:right w:val="nil"/>
            </w:tcBorders>
          </w:tcPr>
          <w:p w14:paraId="250EB861"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57D33A81" w14:textId="77777777" w:rsidTr="00E03F27">
        <w:trPr>
          <w:gridAfter w:val="9"/>
          <w:wAfter w:w="8931" w:type="dxa"/>
        </w:trPr>
        <w:tc>
          <w:tcPr>
            <w:tcW w:w="2410" w:type="dxa"/>
            <w:tcBorders>
              <w:top w:val="nil"/>
              <w:left w:val="nil"/>
              <w:bottom w:val="nil"/>
              <w:right w:val="nil"/>
            </w:tcBorders>
          </w:tcPr>
          <w:p w14:paraId="3E8C3472" w14:textId="0BE25DBE"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(3) Igbo</w:t>
            </w:r>
          </w:p>
        </w:tc>
        <w:tc>
          <w:tcPr>
            <w:tcW w:w="709" w:type="dxa"/>
            <w:tcBorders>
              <w:top w:val="nil"/>
              <w:left w:val="nil"/>
              <w:bottom w:val="nil"/>
              <w:right w:val="nil"/>
            </w:tcBorders>
          </w:tcPr>
          <w:p w14:paraId="23C4C3F8"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0.418</w:t>
            </w:r>
          </w:p>
        </w:tc>
        <w:tc>
          <w:tcPr>
            <w:tcW w:w="992" w:type="dxa"/>
            <w:tcBorders>
              <w:top w:val="nil"/>
              <w:left w:val="nil"/>
              <w:bottom w:val="nil"/>
              <w:right w:val="nil"/>
            </w:tcBorders>
          </w:tcPr>
          <w:p w14:paraId="4E9ED0AB"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0.400</w:t>
            </w:r>
          </w:p>
        </w:tc>
        <w:tc>
          <w:tcPr>
            <w:tcW w:w="992" w:type="dxa"/>
            <w:tcBorders>
              <w:top w:val="nil"/>
              <w:left w:val="nil"/>
              <w:bottom w:val="nil"/>
              <w:right w:val="nil"/>
            </w:tcBorders>
          </w:tcPr>
          <w:p w14:paraId="3DB8063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5B528C52" w14:textId="77777777" w:rsidTr="00E03F27">
        <w:trPr>
          <w:gridAfter w:val="8"/>
          <w:wAfter w:w="7938" w:type="dxa"/>
        </w:trPr>
        <w:tc>
          <w:tcPr>
            <w:tcW w:w="2410" w:type="dxa"/>
            <w:tcBorders>
              <w:top w:val="nil"/>
              <w:left w:val="nil"/>
              <w:bottom w:val="nil"/>
              <w:right w:val="nil"/>
            </w:tcBorders>
          </w:tcPr>
          <w:p w14:paraId="5D784E7D" w14:textId="0632E88A"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(4) Hausa/Fulani</w:t>
            </w:r>
          </w:p>
        </w:tc>
        <w:tc>
          <w:tcPr>
            <w:tcW w:w="709" w:type="dxa"/>
            <w:tcBorders>
              <w:top w:val="nil"/>
              <w:left w:val="nil"/>
              <w:bottom w:val="nil"/>
              <w:right w:val="nil"/>
            </w:tcBorders>
          </w:tcPr>
          <w:p w14:paraId="6B67F34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-0.225</w:t>
            </w:r>
          </w:p>
        </w:tc>
        <w:tc>
          <w:tcPr>
            <w:tcW w:w="992" w:type="dxa"/>
            <w:tcBorders>
              <w:top w:val="nil"/>
              <w:left w:val="nil"/>
              <w:bottom w:val="nil"/>
              <w:right w:val="nil"/>
            </w:tcBorders>
          </w:tcPr>
          <w:p w14:paraId="0DEC5A16"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-0.220</w:t>
            </w:r>
          </w:p>
        </w:tc>
        <w:tc>
          <w:tcPr>
            <w:tcW w:w="992" w:type="dxa"/>
            <w:tcBorders>
              <w:top w:val="nil"/>
              <w:left w:val="nil"/>
              <w:bottom w:val="nil"/>
              <w:right w:val="nil"/>
            </w:tcBorders>
          </w:tcPr>
          <w:p w14:paraId="3F48C480"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-0.272</w:t>
            </w:r>
          </w:p>
        </w:tc>
        <w:tc>
          <w:tcPr>
            <w:tcW w:w="993" w:type="dxa"/>
            <w:tcBorders>
              <w:top w:val="nil"/>
              <w:left w:val="nil"/>
              <w:bottom w:val="nil"/>
              <w:right w:val="nil"/>
            </w:tcBorders>
          </w:tcPr>
          <w:p w14:paraId="65A7396A"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44391D06" w14:textId="77777777" w:rsidTr="00E03F27">
        <w:trPr>
          <w:gridAfter w:val="7"/>
          <w:wAfter w:w="6946" w:type="dxa"/>
        </w:trPr>
        <w:tc>
          <w:tcPr>
            <w:tcW w:w="2410" w:type="dxa"/>
            <w:tcBorders>
              <w:top w:val="nil"/>
              <w:left w:val="nil"/>
              <w:bottom w:val="nil"/>
              <w:right w:val="nil"/>
            </w:tcBorders>
          </w:tcPr>
          <w:p w14:paraId="08DE0673" w14:textId="6A0FB78B"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(5) Yoruba</w:t>
            </w:r>
          </w:p>
        </w:tc>
        <w:tc>
          <w:tcPr>
            <w:tcW w:w="709" w:type="dxa"/>
            <w:tcBorders>
              <w:top w:val="nil"/>
              <w:left w:val="nil"/>
              <w:bottom w:val="nil"/>
              <w:right w:val="nil"/>
            </w:tcBorders>
          </w:tcPr>
          <w:p w14:paraId="48AA296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-0.156</w:t>
            </w:r>
          </w:p>
        </w:tc>
        <w:tc>
          <w:tcPr>
            <w:tcW w:w="992" w:type="dxa"/>
            <w:tcBorders>
              <w:top w:val="nil"/>
              <w:left w:val="nil"/>
              <w:bottom w:val="nil"/>
              <w:right w:val="nil"/>
            </w:tcBorders>
          </w:tcPr>
          <w:p w14:paraId="4302C356"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-0.239</w:t>
            </w:r>
          </w:p>
        </w:tc>
        <w:tc>
          <w:tcPr>
            <w:tcW w:w="992" w:type="dxa"/>
            <w:tcBorders>
              <w:top w:val="nil"/>
              <w:left w:val="nil"/>
              <w:bottom w:val="nil"/>
              <w:right w:val="nil"/>
            </w:tcBorders>
          </w:tcPr>
          <w:p w14:paraId="5C0C843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-0.253</w:t>
            </w:r>
          </w:p>
        </w:tc>
        <w:tc>
          <w:tcPr>
            <w:tcW w:w="993" w:type="dxa"/>
            <w:tcBorders>
              <w:top w:val="nil"/>
              <w:left w:val="nil"/>
              <w:bottom w:val="nil"/>
              <w:right w:val="nil"/>
            </w:tcBorders>
          </w:tcPr>
          <w:p w14:paraId="673856B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-0.307</w:t>
            </w:r>
          </w:p>
        </w:tc>
        <w:tc>
          <w:tcPr>
            <w:tcW w:w="992" w:type="dxa"/>
            <w:tcBorders>
              <w:top w:val="nil"/>
              <w:left w:val="nil"/>
              <w:bottom w:val="nil"/>
              <w:right w:val="nil"/>
            </w:tcBorders>
          </w:tcPr>
          <w:p w14:paraId="7763A18A"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60262233" w14:textId="77777777" w:rsidTr="00E03F27">
        <w:trPr>
          <w:gridAfter w:val="6"/>
          <w:wAfter w:w="5954" w:type="dxa"/>
        </w:trPr>
        <w:tc>
          <w:tcPr>
            <w:tcW w:w="2410" w:type="dxa"/>
            <w:tcBorders>
              <w:top w:val="nil"/>
              <w:left w:val="nil"/>
              <w:bottom w:val="nil"/>
              <w:right w:val="nil"/>
            </w:tcBorders>
          </w:tcPr>
          <w:p w14:paraId="5E1B4C9D" w14:textId="78013F49"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(6) Ethnic minorities</w:t>
            </w:r>
          </w:p>
        </w:tc>
        <w:tc>
          <w:tcPr>
            <w:tcW w:w="709" w:type="dxa"/>
            <w:tcBorders>
              <w:top w:val="nil"/>
              <w:left w:val="nil"/>
              <w:bottom w:val="nil"/>
              <w:right w:val="nil"/>
            </w:tcBorders>
          </w:tcPr>
          <w:p w14:paraId="58571048"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0.001</w:t>
            </w:r>
          </w:p>
        </w:tc>
        <w:tc>
          <w:tcPr>
            <w:tcW w:w="992" w:type="dxa"/>
            <w:tcBorders>
              <w:top w:val="nil"/>
              <w:left w:val="nil"/>
              <w:bottom w:val="nil"/>
              <w:right w:val="nil"/>
            </w:tcBorders>
          </w:tcPr>
          <w:p w14:paraId="1F186D8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0.084</w:t>
            </w:r>
          </w:p>
        </w:tc>
        <w:tc>
          <w:tcPr>
            <w:tcW w:w="992" w:type="dxa"/>
            <w:tcBorders>
              <w:top w:val="nil"/>
              <w:left w:val="nil"/>
              <w:bottom w:val="nil"/>
              <w:right w:val="nil"/>
            </w:tcBorders>
          </w:tcPr>
          <w:p w14:paraId="072F9A6F"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-0.345</w:t>
            </w:r>
          </w:p>
        </w:tc>
        <w:tc>
          <w:tcPr>
            <w:tcW w:w="993" w:type="dxa"/>
            <w:tcBorders>
              <w:top w:val="nil"/>
              <w:left w:val="nil"/>
              <w:bottom w:val="nil"/>
              <w:right w:val="nil"/>
            </w:tcBorders>
          </w:tcPr>
          <w:p w14:paraId="4844507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-0.419</w:t>
            </w:r>
          </w:p>
        </w:tc>
        <w:tc>
          <w:tcPr>
            <w:tcW w:w="992" w:type="dxa"/>
            <w:tcBorders>
              <w:top w:val="nil"/>
              <w:left w:val="nil"/>
              <w:bottom w:val="nil"/>
              <w:right w:val="nil"/>
            </w:tcBorders>
          </w:tcPr>
          <w:p w14:paraId="7FD0C62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-0.389</w:t>
            </w:r>
          </w:p>
        </w:tc>
        <w:tc>
          <w:tcPr>
            <w:tcW w:w="992" w:type="dxa"/>
            <w:tcBorders>
              <w:top w:val="nil"/>
              <w:left w:val="nil"/>
              <w:bottom w:val="nil"/>
              <w:right w:val="nil"/>
            </w:tcBorders>
          </w:tcPr>
          <w:p w14:paraId="074E412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2D83FB35" w14:textId="77777777" w:rsidTr="00E03F27">
        <w:trPr>
          <w:gridAfter w:val="5"/>
          <w:wAfter w:w="4962" w:type="dxa"/>
        </w:trPr>
        <w:tc>
          <w:tcPr>
            <w:tcW w:w="2410" w:type="dxa"/>
            <w:tcBorders>
              <w:top w:val="nil"/>
              <w:left w:val="nil"/>
              <w:bottom w:val="nil"/>
              <w:right w:val="nil"/>
            </w:tcBorders>
          </w:tcPr>
          <w:p w14:paraId="31FADEBD" w14:textId="62E5D405"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(7) Democracy</w:t>
            </w:r>
          </w:p>
        </w:tc>
        <w:tc>
          <w:tcPr>
            <w:tcW w:w="709" w:type="dxa"/>
            <w:tcBorders>
              <w:top w:val="nil"/>
              <w:left w:val="nil"/>
              <w:bottom w:val="nil"/>
              <w:right w:val="nil"/>
            </w:tcBorders>
          </w:tcPr>
          <w:p w14:paraId="003FB4D5"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-0.165</w:t>
            </w:r>
          </w:p>
        </w:tc>
        <w:tc>
          <w:tcPr>
            <w:tcW w:w="992" w:type="dxa"/>
            <w:tcBorders>
              <w:top w:val="nil"/>
              <w:left w:val="nil"/>
              <w:bottom w:val="nil"/>
              <w:right w:val="nil"/>
            </w:tcBorders>
          </w:tcPr>
          <w:p w14:paraId="2708FD63"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-0.199</w:t>
            </w:r>
          </w:p>
        </w:tc>
        <w:tc>
          <w:tcPr>
            <w:tcW w:w="992" w:type="dxa"/>
            <w:tcBorders>
              <w:top w:val="nil"/>
              <w:left w:val="nil"/>
              <w:bottom w:val="nil"/>
              <w:right w:val="nil"/>
            </w:tcBorders>
          </w:tcPr>
          <w:p w14:paraId="1EED86A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-0.206</w:t>
            </w:r>
          </w:p>
        </w:tc>
        <w:tc>
          <w:tcPr>
            <w:tcW w:w="993" w:type="dxa"/>
            <w:tcBorders>
              <w:top w:val="nil"/>
              <w:left w:val="nil"/>
              <w:bottom w:val="nil"/>
              <w:right w:val="nil"/>
            </w:tcBorders>
          </w:tcPr>
          <w:p w14:paraId="1954563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0.259</w:t>
            </w:r>
          </w:p>
        </w:tc>
        <w:tc>
          <w:tcPr>
            <w:tcW w:w="992" w:type="dxa"/>
            <w:tcBorders>
              <w:top w:val="nil"/>
              <w:left w:val="nil"/>
              <w:bottom w:val="nil"/>
              <w:right w:val="nil"/>
            </w:tcBorders>
          </w:tcPr>
          <w:p w14:paraId="537B6A3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-0.063</w:t>
            </w:r>
          </w:p>
        </w:tc>
        <w:tc>
          <w:tcPr>
            <w:tcW w:w="992" w:type="dxa"/>
            <w:tcBorders>
              <w:top w:val="nil"/>
              <w:left w:val="nil"/>
              <w:bottom w:val="nil"/>
              <w:right w:val="nil"/>
            </w:tcBorders>
          </w:tcPr>
          <w:p w14:paraId="40A7C190"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-0.012</w:t>
            </w:r>
          </w:p>
        </w:tc>
        <w:tc>
          <w:tcPr>
            <w:tcW w:w="992" w:type="dxa"/>
            <w:tcBorders>
              <w:top w:val="nil"/>
              <w:left w:val="nil"/>
              <w:bottom w:val="nil"/>
              <w:right w:val="nil"/>
            </w:tcBorders>
          </w:tcPr>
          <w:p w14:paraId="7EB9808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40398A17" w14:textId="77777777" w:rsidTr="00E03F27">
        <w:trPr>
          <w:gridAfter w:val="4"/>
          <w:wAfter w:w="3969" w:type="dxa"/>
        </w:trPr>
        <w:tc>
          <w:tcPr>
            <w:tcW w:w="2410" w:type="dxa"/>
            <w:tcBorders>
              <w:top w:val="nil"/>
              <w:left w:val="nil"/>
              <w:bottom w:val="nil"/>
              <w:right w:val="nil"/>
            </w:tcBorders>
          </w:tcPr>
          <w:p w14:paraId="3B48DD05" w14:textId="2603B170"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(8) Deprivation index</w:t>
            </w:r>
          </w:p>
        </w:tc>
        <w:tc>
          <w:tcPr>
            <w:tcW w:w="709" w:type="dxa"/>
            <w:tcBorders>
              <w:top w:val="nil"/>
              <w:left w:val="nil"/>
              <w:bottom w:val="nil"/>
              <w:right w:val="nil"/>
            </w:tcBorders>
          </w:tcPr>
          <w:p w14:paraId="7553EE91"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0.059</w:t>
            </w:r>
          </w:p>
        </w:tc>
        <w:tc>
          <w:tcPr>
            <w:tcW w:w="992" w:type="dxa"/>
            <w:tcBorders>
              <w:top w:val="nil"/>
              <w:left w:val="nil"/>
              <w:bottom w:val="nil"/>
              <w:right w:val="nil"/>
            </w:tcBorders>
          </w:tcPr>
          <w:p w14:paraId="2FF4242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0.085</w:t>
            </w:r>
          </w:p>
        </w:tc>
        <w:tc>
          <w:tcPr>
            <w:tcW w:w="992" w:type="dxa"/>
            <w:tcBorders>
              <w:top w:val="nil"/>
              <w:left w:val="nil"/>
              <w:bottom w:val="nil"/>
              <w:right w:val="nil"/>
            </w:tcBorders>
          </w:tcPr>
          <w:p w14:paraId="441B4F78"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-0.043</w:t>
            </w:r>
          </w:p>
        </w:tc>
        <w:tc>
          <w:tcPr>
            <w:tcW w:w="993" w:type="dxa"/>
            <w:tcBorders>
              <w:top w:val="nil"/>
              <w:left w:val="nil"/>
              <w:bottom w:val="nil"/>
              <w:right w:val="nil"/>
            </w:tcBorders>
          </w:tcPr>
          <w:p w14:paraId="66C498F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-0.058</w:t>
            </w:r>
          </w:p>
        </w:tc>
        <w:tc>
          <w:tcPr>
            <w:tcW w:w="992" w:type="dxa"/>
            <w:tcBorders>
              <w:top w:val="nil"/>
              <w:left w:val="nil"/>
              <w:bottom w:val="nil"/>
              <w:right w:val="nil"/>
            </w:tcBorders>
          </w:tcPr>
          <w:p w14:paraId="1F2E1F6B"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0.009</w:t>
            </w:r>
          </w:p>
        </w:tc>
        <w:tc>
          <w:tcPr>
            <w:tcW w:w="992" w:type="dxa"/>
            <w:tcBorders>
              <w:top w:val="nil"/>
              <w:left w:val="nil"/>
              <w:bottom w:val="nil"/>
              <w:right w:val="nil"/>
            </w:tcBorders>
          </w:tcPr>
          <w:p w14:paraId="477808D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0.079</w:t>
            </w:r>
          </w:p>
        </w:tc>
        <w:tc>
          <w:tcPr>
            <w:tcW w:w="992" w:type="dxa"/>
            <w:tcBorders>
              <w:top w:val="nil"/>
              <w:left w:val="nil"/>
              <w:bottom w:val="nil"/>
              <w:right w:val="nil"/>
            </w:tcBorders>
          </w:tcPr>
          <w:p w14:paraId="62F8DA94"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-0.074</w:t>
            </w:r>
          </w:p>
        </w:tc>
        <w:tc>
          <w:tcPr>
            <w:tcW w:w="993" w:type="dxa"/>
            <w:tcBorders>
              <w:top w:val="nil"/>
              <w:left w:val="nil"/>
              <w:bottom w:val="nil"/>
              <w:right w:val="nil"/>
            </w:tcBorders>
          </w:tcPr>
          <w:p w14:paraId="7FE646D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75FCD5C5" w14:textId="77777777" w:rsidTr="00E03F27">
        <w:trPr>
          <w:gridAfter w:val="3"/>
          <w:wAfter w:w="2977" w:type="dxa"/>
        </w:trPr>
        <w:tc>
          <w:tcPr>
            <w:tcW w:w="2410" w:type="dxa"/>
            <w:tcBorders>
              <w:top w:val="nil"/>
              <w:left w:val="nil"/>
              <w:bottom w:val="nil"/>
              <w:right w:val="nil"/>
            </w:tcBorders>
          </w:tcPr>
          <w:p w14:paraId="7A736D4B" w14:textId="76BAE58F"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(9) Literacy rate (LGA)</w:t>
            </w:r>
          </w:p>
        </w:tc>
        <w:tc>
          <w:tcPr>
            <w:tcW w:w="709" w:type="dxa"/>
            <w:tcBorders>
              <w:top w:val="nil"/>
              <w:left w:val="nil"/>
              <w:bottom w:val="nil"/>
              <w:right w:val="nil"/>
            </w:tcBorders>
          </w:tcPr>
          <w:p w14:paraId="3934C763"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0.293</w:t>
            </w:r>
          </w:p>
        </w:tc>
        <w:tc>
          <w:tcPr>
            <w:tcW w:w="992" w:type="dxa"/>
            <w:tcBorders>
              <w:top w:val="nil"/>
              <w:left w:val="nil"/>
              <w:bottom w:val="nil"/>
              <w:right w:val="nil"/>
            </w:tcBorders>
          </w:tcPr>
          <w:p w14:paraId="38D20598"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0.233</w:t>
            </w:r>
          </w:p>
        </w:tc>
        <w:tc>
          <w:tcPr>
            <w:tcW w:w="992" w:type="dxa"/>
            <w:tcBorders>
              <w:top w:val="nil"/>
              <w:left w:val="nil"/>
              <w:bottom w:val="nil"/>
              <w:right w:val="nil"/>
            </w:tcBorders>
          </w:tcPr>
          <w:p w14:paraId="6C2D6FE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0.377</w:t>
            </w:r>
          </w:p>
        </w:tc>
        <w:tc>
          <w:tcPr>
            <w:tcW w:w="993" w:type="dxa"/>
            <w:tcBorders>
              <w:top w:val="nil"/>
              <w:left w:val="nil"/>
              <w:bottom w:val="nil"/>
              <w:right w:val="nil"/>
            </w:tcBorders>
          </w:tcPr>
          <w:p w14:paraId="262A1EE0"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-0.682</w:t>
            </w:r>
          </w:p>
        </w:tc>
        <w:tc>
          <w:tcPr>
            <w:tcW w:w="992" w:type="dxa"/>
            <w:tcBorders>
              <w:top w:val="nil"/>
              <w:left w:val="nil"/>
              <w:bottom w:val="nil"/>
              <w:right w:val="nil"/>
            </w:tcBorders>
          </w:tcPr>
          <w:p w14:paraId="38EF2EE6"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0.308</w:t>
            </w:r>
          </w:p>
        </w:tc>
        <w:tc>
          <w:tcPr>
            <w:tcW w:w="992" w:type="dxa"/>
            <w:tcBorders>
              <w:top w:val="nil"/>
              <w:left w:val="nil"/>
              <w:bottom w:val="nil"/>
              <w:right w:val="nil"/>
            </w:tcBorders>
          </w:tcPr>
          <w:p w14:paraId="4AE6F7E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0.044</w:t>
            </w:r>
          </w:p>
        </w:tc>
        <w:tc>
          <w:tcPr>
            <w:tcW w:w="992" w:type="dxa"/>
            <w:tcBorders>
              <w:top w:val="nil"/>
              <w:left w:val="nil"/>
              <w:bottom w:val="nil"/>
              <w:right w:val="nil"/>
            </w:tcBorders>
          </w:tcPr>
          <w:p w14:paraId="19C07A23"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-0.278</w:t>
            </w:r>
          </w:p>
        </w:tc>
        <w:tc>
          <w:tcPr>
            <w:tcW w:w="993" w:type="dxa"/>
            <w:tcBorders>
              <w:top w:val="nil"/>
              <w:left w:val="nil"/>
              <w:bottom w:val="nil"/>
              <w:right w:val="nil"/>
            </w:tcBorders>
          </w:tcPr>
          <w:p w14:paraId="081A4CD0"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0.009</w:t>
            </w:r>
          </w:p>
        </w:tc>
        <w:tc>
          <w:tcPr>
            <w:tcW w:w="992" w:type="dxa"/>
            <w:tcBorders>
              <w:top w:val="nil"/>
              <w:left w:val="nil"/>
              <w:bottom w:val="nil"/>
              <w:right w:val="nil"/>
            </w:tcBorders>
          </w:tcPr>
          <w:p w14:paraId="74016E9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24577320" w14:textId="77777777" w:rsidTr="00E03F27">
        <w:trPr>
          <w:gridAfter w:val="2"/>
          <w:wAfter w:w="1985" w:type="dxa"/>
        </w:trPr>
        <w:tc>
          <w:tcPr>
            <w:tcW w:w="2410" w:type="dxa"/>
            <w:tcBorders>
              <w:top w:val="nil"/>
              <w:left w:val="nil"/>
              <w:bottom w:val="nil"/>
              <w:right w:val="nil"/>
            </w:tcBorders>
          </w:tcPr>
          <w:p w14:paraId="7FA1DFDF" w14:textId="7B0590E9"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(10) political instability</w:t>
            </w:r>
          </w:p>
        </w:tc>
        <w:tc>
          <w:tcPr>
            <w:tcW w:w="709" w:type="dxa"/>
            <w:tcBorders>
              <w:top w:val="nil"/>
              <w:left w:val="nil"/>
              <w:bottom w:val="nil"/>
              <w:right w:val="nil"/>
            </w:tcBorders>
          </w:tcPr>
          <w:p w14:paraId="0016713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0.039</w:t>
            </w:r>
          </w:p>
        </w:tc>
        <w:tc>
          <w:tcPr>
            <w:tcW w:w="992" w:type="dxa"/>
            <w:tcBorders>
              <w:top w:val="nil"/>
              <w:left w:val="nil"/>
              <w:bottom w:val="nil"/>
              <w:right w:val="nil"/>
            </w:tcBorders>
          </w:tcPr>
          <w:p w14:paraId="7802008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0.033</w:t>
            </w:r>
          </w:p>
        </w:tc>
        <w:tc>
          <w:tcPr>
            <w:tcW w:w="992" w:type="dxa"/>
            <w:tcBorders>
              <w:top w:val="nil"/>
              <w:left w:val="nil"/>
              <w:bottom w:val="nil"/>
              <w:right w:val="nil"/>
            </w:tcBorders>
          </w:tcPr>
          <w:p w14:paraId="7FDC1C8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-0.046</w:t>
            </w:r>
          </w:p>
        </w:tc>
        <w:tc>
          <w:tcPr>
            <w:tcW w:w="993" w:type="dxa"/>
            <w:tcBorders>
              <w:top w:val="nil"/>
              <w:left w:val="nil"/>
              <w:bottom w:val="nil"/>
              <w:right w:val="nil"/>
            </w:tcBorders>
          </w:tcPr>
          <w:p w14:paraId="3A405A7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-0.128</w:t>
            </w:r>
          </w:p>
        </w:tc>
        <w:tc>
          <w:tcPr>
            <w:tcW w:w="992" w:type="dxa"/>
            <w:tcBorders>
              <w:top w:val="nil"/>
              <w:left w:val="nil"/>
              <w:bottom w:val="nil"/>
              <w:right w:val="nil"/>
            </w:tcBorders>
          </w:tcPr>
          <w:p w14:paraId="51DB49D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-0.044</w:t>
            </w:r>
          </w:p>
        </w:tc>
        <w:tc>
          <w:tcPr>
            <w:tcW w:w="992" w:type="dxa"/>
            <w:tcBorders>
              <w:top w:val="nil"/>
              <w:left w:val="nil"/>
              <w:bottom w:val="nil"/>
              <w:right w:val="nil"/>
            </w:tcBorders>
          </w:tcPr>
          <w:p w14:paraId="64ACA94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0.192</w:t>
            </w:r>
          </w:p>
        </w:tc>
        <w:tc>
          <w:tcPr>
            <w:tcW w:w="992" w:type="dxa"/>
            <w:tcBorders>
              <w:top w:val="nil"/>
              <w:left w:val="nil"/>
              <w:bottom w:val="nil"/>
              <w:right w:val="nil"/>
            </w:tcBorders>
          </w:tcPr>
          <w:p w14:paraId="4EE7D3E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-0.018</w:t>
            </w:r>
          </w:p>
        </w:tc>
        <w:tc>
          <w:tcPr>
            <w:tcW w:w="993" w:type="dxa"/>
            <w:tcBorders>
              <w:top w:val="nil"/>
              <w:left w:val="nil"/>
              <w:bottom w:val="nil"/>
              <w:right w:val="nil"/>
            </w:tcBorders>
          </w:tcPr>
          <w:p w14:paraId="2EB91218"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0.030</w:t>
            </w:r>
          </w:p>
        </w:tc>
        <w:tc>
          <w:tcPr>
            <w:tcW w:w="992" w:type="dxa"/>
            <w:tcBorders>
              <w:top w:val="nil"/>
              <w:left w:val="nil"/>
              <w:bottom w:val="nil"/>
              <w:right w:val="nil"/>
            </w:tcBorders>
          </w:tcPr>
          <w:p w14:paraId="0CF8000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0.115</w:t>
            </w:r>
          </w:p>
        </w:tc>
        <w:tc>
          <w:tcPr>
            <w:tcW w:w="992" w:type="dxa"/>
            <w:tcBorders>
              <w:top w:val="nil"/>
              <w:left w:val="nil"/>
              <w:bottom w:val="nil"/>
              <w:right w:val="nil"/>
            </w:tcBorders>
          </w:tcPr>
          <w:p w14:paraId="212505A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0C63CB12" w14:textId="77777777" w:rsidTr="00E03F27">
        <w:trPr>
          <w:gridAfter w:val="1"/>
          <w:wAfter w:w="993" w:type="dxa"/>
        </w:trPr>
        <w:tc>
          <w:tcPr>
            <w:tcW w:w="2410" w:type="dxa"/>
            <w:tcBorders>
              <w:top w:val="nil"/>
              <w:left w:val="nil"/>
              <w:bottom w:val="nil"/>
              <w:right w:val="nil"/>
            </w:tcBorders>
          </w:tcPr>
          <w:p w14:paraId="49E84BB8" w14:textId="1F95457D"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(11) Age</w:t>
            </w:r>
          </w:p>
        </w:tc>
        <w:tc>
          <w:tcPr>
            <w:tcW w:w="709" w:type="dxa"/>
            <w:tcBorders>
              <w:top w:val="nil"/>
              <w:left w:val="nil"/>
              <w:bottom w:val="nil"/>
              <w:right w:val="nil"/>
            </w:tcBorders>
          </w:tcPr>
          <w:p w14:paraId="6FADBB6A"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-0.046</w:t>
            </w:r>
          </w:p>
        </w:tc>
        <w:tc>
          <w:tcPr>
            <w:tcW w:w="992" w:type="dxa"/>
            <w:tcBorders>
              <w:top w:val="nil"/>
              <w:left w:val="nil"/>
              <w:bottom w:val="nil"/>
              <w:right w:val="nil"/>
            </w:tcBorders>
          </w:tcPr>
          <w:p w14:paraId="76FBCF16"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-0.025</w:t>
            </w:r>
          </w:p>
        </w:tc>
        <w:tc>
          <w:tcPr>
            <w:tcW w:w="992" w:type="dxa"/>
            <w:tcBorders>
              <w:top w:val="nil"/>
              <w:left w:val="nil"/>
              <w:bottom w:val="nil"/>
              <w:right w:val="nil"/>
            </w:tcBorders>
          </w:tcPr>
          <w:p w14:paraId="35446951"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-0.013</w:t>
            </w:r>
          </w:p>
        </w:tc>
        <w:tc>
          <w:tcPr>
            <w:tcW w:w="993" w:type="dxa"/>
            <w:tcBorders>
              <w:top w:val="nil"/>
              <w:left w:val="nil"/>
              <w:bottom w:val="nil"/>
              <w:right w:val="nil"/>
            </w:tcBorders>
          </w:tcPr>
          <w:p w14:paraId="1C8918A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-0.004</w:t>
            </w:r>
          </w:p>
        </w:tc>
        <w:tc>
          <w:tcPr>
            <w:tcW w:w="992" w:type="dxa"/>
            <w:tcBorders>
              <w:top w:val="nil"/>
              <w:left w:val="nil"/>
              <w:bottom w:val="nil"/>
              <w:right w:val="nil"/>
            </w:tcBorders>
          </w:tcPr>
          <w:p w14:paraId="52846CE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0.057</w:t>
            </w:r>
          </w:p>
        </w:tc>
        <w:tc>
          <w:tcPr>
            <w:tcW w:w="992" w:type="dxa"/>
            <w:tcBorders>
              <w:top w:val="nil"/>
              <w:left w:val="nil"/>
              <w:bottom w:val="nil"/>
              <w:right w:val="nil"/>
            </w:tcBorders>
          </w:tcPr>
          <w:p w14:paraId="3D53B643"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-0.035</w:t>
            </w:r>
          </w:p>
        </w:tc>
        <w:tc>
          <w:tcPr>
            <w:tcW w:w="992" w:type="dxa"/>
            <w:tcBorders>
              <w:top w:val="nil"/>
              <w:left w:val="nil"/>
              <w:bottom w:val="nil"/>
              <w:right w:val="nil"/>
            </w:tcBorders>
          </w:tcPr>
          <w:p w14:paraId="4F83ECF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-0.018</w:t>
            </w:r>
          </w:p>
        </w:tc>
        <w:tc>
          <w:tcPr>
            <w:tcW w:w="993" w:type="dxa"/>
            <w:tcBorders>
              <w:top w:val="nil"/>
              <w:left w:val="nil"/>
              <w:bottom w:val="nil"/>
              <w:right w:val="nil"/>
            </w:tcBorders>
          </w:tcPr>
          <w:p w14:paraId="1326F4FC"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0.038</w:t>
            </w:r>
          </w:p>
        </w:tc>
        <w:tc>
          <w:tcPr>
            <w:tcW w:w="992" w:type="dxa"/>
            <w:tcBorders>
              <w:top w:val="nil"/>
              <w:left w:val="nil"/>
              <w:bottom w:val="nil"/>
              <w:right w:val="nil"/>
            </w:tcBorders>
          </w:tcPr>
          <w:p w14:paraId="589129EF"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-0.002</w:t>
            </w:r>
          </w:p>
        </w:tc>
        <w:tc>
          <w:tcPr>
            <w:tcW w:w="992" w:type="dxa"/>
            <w:tcBorders>
              <w:top w:val="nil"/>
              <w:left w:val="nil"/>
              <w:bottom w:val="nil"/>
              <w:right w:val="nil"/>
            </w:tcBorders>
          </w:tcPr>
          <w:p w14:paraId="54028D1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0.043</w:t>
            </w:r>
          </w:p>
        </w:tc>
        <w:tc>
          <w:tcPr>
            <w:tcW w:w="992" w:type="dxa"/>
            <w:tcBorders>
              <w:top w:val="nil"/>
              <w:left w:val="nil"/>
              <w:bottom w:val="nil"/>
              <w:right w:val="nil"/>
            </w:tcBorders>
          </w:tcPr>
          <w:p w14:paraId="00EC82D5"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420781A0" w14:textId="77777777" w:rsidTr="00E03F27">
        <w:tc>
          <w:tcPr>
            <w:tcW w:w="2410" w:type="dxa"/>
            <w:tcBorders>
              <w:top w:val="nil"/>
              <w:left w:val="nil"/>
              <w:bottom w:val="nil"/>
              <w:right w:val="nil"/>
            </w:tcBorders>
          </w:tcPr>
          <w:p w14:paraId="6B723306" w14:textId="3C979637"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r w:rsidRPr="00E03F27">
              <w:rPr>
                <w:rFonts w:ascii="Garamond" w:hAnsi="Garamond"/>
                <w:color w:val="7030A0"/>
                <w:sz w:val="20"/>
                <w:lang w:val="en-US"/>
              </w:rPr>
              <w:t>(12) Gender</w:t>
            </w:r>
          </w:p>
        </w:tc>
        <w:tc>
          <w:tcPr>
            <w:tcW w:w="709" w:type="dxa"/>
            <w:tcBorders>
              <w:top w:val="nil"/>
              <w:left w:val="nil"/>
              <w:bottom w:val="nil"/>
              <w:right w:val="nil"/>
            </w:tcBorders>
          </w:tcPr>
          <w:p w14:paraId="171C6F72"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-0.019</w:t>
            </w:r>
          </w:p>
        </w:tc>
        <w:tc>
          <w:tcPr>
            <w:tcW w:w="992" w:type="dxa"/>
            <w:tcBorders>
              <w:top w:val="nil"/>
              <w:left w:val="nil"/>
              <w:bottom w:val="nil"/>
              <w:right w:val="nil"/>
            </w:tcBorders>
          </w:tcPr>
          <w:p w14:paraId="38EC26D5"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0.044</w:t>
            </w:r>
          </w:p>
        </w:tc>
        <w:tc>
          <w:tcPr>
            <w:tcW w:w="992" w:type="dxa"/>
            <w:tcBorders>
              <w:top w:val="nil"/>
              <w:left w:val="nil"/>
              <w:bottom w:val="nil"/>
              <w:right w:val="nil"/>
            </w:tcBorders>
          </w:tcPr>
          <w:p w14:paraId="569A789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0.008</w:t>
            </w:r>
          </w:p>
        </w:tc>
        <w:tc>
          <w:tcPr>
            <w:tcW w:w="993" w:type="dxa"/>
            <w:tcBorders>
              <w:top w:val="nil"/>
              <w:left w:val="nil"/>
              <w:bottom w:val="nil"/>
              <w:right w:val="nil"/>
            </w:tcBorders>
          </w:tcPr>
          <w:p w14:paraId="7F122AEC"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0.011</w:t>
            </w:r>
          </w:p>
        </w:tc>
        <w:tc>
          <w:tcPr>
            <w:tcW w:w="992" w:type="dxa"/>
            <w:tcBorders>
              <w:top w:val="nil"/>
              <w:left w:val="nil"/>
              <w:bottom w:val="nil"/>
              <w:right w:val="nil"/>
            </w:tcBorders>
          </w:tcPr>
          <w:p w14:paraId="7705A4A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-0.004</w:t>
            </w:r>
          </w:p>
        </w:tc>
        <w:tc>
          <w:tcPr>
            <w:tcW w:w="992" w:type="dxa"/>
            <w:tcBorders>
              <w:top w:val="nil"/>
              <w:left w:val="nil"/>
              <w:bottom w:val="nil"/>
              <w:right w:val="nil"/>
            </w:tcBorders>
          </w:tcPr>
          <w:p w14:paraId="2E8AA3D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-0.013</w:t>
            </w:r>
          </w:p>
        </w:tc>
        <w:tc>
          <w:tcPr>
            <w:tcW w:w="992" w:type="dxa"/>
            <w:tcBorders>
              <w:top w:val="nil"/>
              <w:left w:val="nil"/>
              <w:bottom w:val="nil"/>
              <w:right w:val="nil"/>
            </w:tcBorders>
          </w:tcPr>
          <w:p w14:paraId="17BD1F3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-0.026</w:t>
            </w:r>
          </w:p>
        </w:tc>
        <w:tc>
          <w:tcPr>
            <w:tcW w:w="993" w:type="dxa"/>
            <w:tcBorders>
              <w:top w:val="nil"/>
              <w:left w:val="nil"/>
              <w:bottom w:val="nil"/>
              <w:right w:val="nil"/>
            </w:tcBorders>
          </w:tcPr>
          <w:p w14:paraId="4D644BB7"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0.011</w:t>
            </w:r>
          </w:p>
        </w:tc>
        <w:tc>
          <w:tcPr>
            <w:tcW w:w="992" w:type="dxa"/>
            <w:tcBorders>
              <w:top w:val="nil"/>
              <w:left w:val="nil"/>
              <w:bottom w:val="nil"/>
              <w:right w:val="nil"/>
            </w:tcBorders>
          </w:tcPr>
          <w:p w14:paraId="1BB97C2E"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-0.007</w:t>
            </w:r>
          </w:p>
        </w:tc>
        <w:tc>
          <w:tcPr>
            <w:tcW w:w="992" w:type="dxa"/>
            <w:tcBorders>
              <w:top w:val="nil"/>
              <w:left w:val="nil"/>
              <w:bottom w:val="nil"/>
              <w:right w:val="nil"/>
            </w:tcBorders>
          </w:tcPr>
          <w:p w14:paraId="35DDBC3D"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0.011</w:t>
            </w:r>
          </w:p>
        </w:tc>
        <w:tc>
          <w:tcPr>
            <w:tcW w:w="992" w:type="dxa"/>
            <w:tcBorders>
              <w:top w:val="nil"/>
              <w:left w:val="nil"/>
              <w:bottom w:val="nil"/>
              <w:right w:val="nil"/>
            </w:tcBorders>
          </w:tcPr>
          <w:p w14:paraId="168B4D99"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0.138</w:t>
            </w:r>
          </w:p>
        </w:tc>
        <w:tc>
          <w:tcPr>
            <w:tcW w:w="993" w:type="dxa"/>
            <w:tcBorders>
              <w:top w:val="nil"/>
              <w:left w:val="nil"/>
              <w:bottom w:val="nil"/>
              <w:right w:val="nil"/>
            </w:tcBorders>
          </w:tcPr>
          <w:p w14:paraId="792CAD76" w14:textId="77777777" w:rsidR="00E03F27" w:rsidRPr="00E03F27" w:rsidRDefault="00E03F27" w:rsidP="00E03F27">
            <w:pPr>
              <w:widowControl w:val="0"/>
              <w:autoSpaceDE w:val="0"/>
              <w:autoSpaceDN w:val="0"/>
              <w:adjustRightInd w:val="0"/>
              <w:spacing w:line="276" w:lineRule="auto"/>
              <w:jc w:val="right"/>
              <w:rPr>
                <w:rFonts w:ascii="Garamond" w:hAnsi="Garamond"/>
                <w:color w:val="7030A0"/>
                <w:sz w:val="20"/>
                <w:lang w:val="en-US"/>
              </w:rPr>
            </w:pPr>
            <w:r w:rsidRPr="00E03F27">
              <w:rPr>
                <w:rFonts w:ascii="Garamond" w:hAnsi="Garamond"/>
                <w:color w:val="7030A0"/>
                <w:sz w:val="20"/>
                <w:lang w:val="en-US"/>
              </w:rPr>
              <w:t>1.000</w:t>
            </w:r>
          </w:p>
        </w:tc>
      </w:tr>
      <w:tr w:rsidR="00E03F27" w:rsidRPr="00E03F27" w14:paraId="10FCFA49" w14:textId="77777777" w:rsidTr="00E03F27">
        <w:tc>
          <w:tcPr>
            <w:tcW w:w="14034" w:type="dxa"/>
            <w:gridSpan w:val="13"/>
            <w:tcBorders>
              <w:top w:val="single" w:sz="6" w:space="0" w:color="auto"/>
              <w:left w:val="nil"/>
              <w:bottom w:val="nil"/>
              <w:right w:val="nil"/>
            </w:tcBorders>
          </w:tcPr>
          <w:p w14:paraId="3504B769" w14:textId="77777777" w:rsidR="00E03F27" w:rsidRPr="00E03F27" w:rsidRDefault="00E03F27" w:rsidP="00E03F27">
            <w:pPr>
              <w:widowControl w:val="0"/>
              <w:autoSpaceDE w:val="0"/>
              <w:autoSpaceDN w:val="0"/>
              <w:adjustRightInd w:val="0"/>
              <w:spacing w:line="276" w:lineRule="auto"/>
              <w:rPr>
                <w:rFonts w:ascii="Garamond" w:hAnsi="Garamond"/>
                <w:color w:val="7030A0"/>
                <w:sz w:val="20"/>
                <w:lang w:val="en-US"/>
              </w:rPr>
            </w:pPr>
          </w:p>
        </w:tc>
      </w:tr>
    </w:tbl>
    <w:p w14:paraId="6A415AED" w14:textId="77777777" w:rsidR="00E03F27" w:rsidRDefault="00E03F27" w:rsidP="009F22B9">
      <w:pPr>
        <w:widowControl w:val="0"/>
        <w:autoSpaceDE w:val="0"/>
        <w:autoSpaceDN w:val="0"/>
        <w:adjustRightInd w:val="0"/>
        <w:spacing w:line="276" w:lineRule="auto"/>
        <w:rPr>
          <w:rFonts w:ascii="Garamond" w:hAnsi="Garamond"/>
          <w:b/>
          <w:bCs/>
          <w:color w:val="000000" w:themeColor="text1"/>
          <w:sz w:val="22"/>
          <w:szCs w:val="22"/>
          <w:lang w:val="en-US"/>
        </w:rPr>
      </w:pPr>
    </w:p>
    <w:p w14:paraId="0F8F8457" w14:textId="77777777" w:rsidR="005036E2" w:rsidRPr="007E53EE" w:rsidRDefault="005036E2" w:rsidP="00C228F0">
      <w:pPr>
        <w:widowControl w:val="0"/>
        <w:autoSpaceDE w:val="0"/>
        <w:autoSpaceDN w:val="0"/>
        <w:adjustRightInd w:val="0"/>
        <w:spacing w:line="276" w:lineRule="auto"/>
        <w:rPr>
          <w:color w:val="000000" w:themeColor="text1"/>
          <w:lang w:val="en-US"/>
        </w:rPr>
        <w:sectPr w:rsidR="005036E2" w:rsidRPr="007E53EE" w:rsidSect="008A5EAE">
          <w:pgSz w:w="16840" w:h="11900" w:orient="landscape"/>
          <w:pgMar w:top="1418" w:right="1134" w:bottom="1418" w:left="1418" w:header="709" w:footer="709" w:gutter="0"/>
          <w:cols w:space="708"/>
          <w:docGrid w:linePitch="360"/>
        </w:sectPr>
      </w:pPr>
    </w:p>
    <w:p w14:paraId="2F09CDC3" w14:textId="51242C3B" w:rsidR="0061376D" w:rsidRPr="007E53EE" w:rsidRDefault="0061376D" w:rsidP="00A1510E">
      <w:pPr>
        <w:rPr>
          <w:rFonts w:ascii="Garamond" w:hAnsi="Garamond"/>
          <w:b/>
          <w:bCs/>
          <w:color w:val="000000" w:themeColor="text1"/>
          <w:sz w:val="22"/>
          <w:szCs w:val="22"/>
          <w:lang w:val="en-US"/>
        </w:rPr>
      </w:pPr>
      <w:r w:rsidRPr="007E53EE">
        <w:rPr>
          <w:rFonts w:ascii="Garamond" w:hAnsi="Garamond"/>
          <w:b/>
          <w:bCs/>
          <w:color w:val="000000" w:themeColor="text1"/>
          <w:sz w:val="22"/>
          <w:szCs w:val="22"/>
          <w:lang w:val="en-US"/>
        </w:rPr>
        <w:lastRenderedPageBreak/>
        <w:t xml:space="preserve">Table </w:t>
      </w:r>
      <w:r w:rsidR="005036E2" w:rsidRPr="007E53EE">
        <w:rPr>
          <w:rFonts w:ascii="Garamond" w:hAnsi="Garamond"/>
          <w:b/>
          <w:bCs/>
          <w:color w:val="000000" w:themeColor="text1"/>
          <w:sz w:val="22"/>
          <w:szCs w:val="22"/>
          <w:lang w:val="en-US"/>
        </w:rPr>
        <w:t>A4</w:t>
      </w:r>
      <w:r w:rsidRPr="007E53EE">
        <w:rPr>
          <w:rFonts w:ascii="Garamond" w:hAnsi="Garamond"/>
          <w:b/>
          <w:bCs/>
          <w:color w:val="000000" w:themeColor="text1"/>
          <w:sz w:val="22"/>
          <w:szCs w:val="22"/>
          <w:lang w:val="en-US"/>
        </w:rPr>
        <w:t xml:space="preserve">: Ethnic distribution of respondents  </w:t>
      </w:r>
    </w:p>
    <w:tbl>
      <w:tblPr>
        <w:tblW w:w="0" w:type="auto"/>
        <w:tblLayout w:type="fixed"/>
        <w:tblLook w:val="0000" w:firstRow="0" w:lastRow="0" w:firstColumn="0" w:lastColumn="0" w:noHBand="0" w:noVBand="0"/>
      </w:tblPr>
      <w:tblGrid>
        <w:gridCol w:w="1418"/>
        <w:gridCol w:w="2410"/>
        <w:gridCol w:w="1275"/>
        <w:gridCol w:w="284"/>
      </w:tblGrid>
      <w:tr w:rsidR="007E53EE" w:rsidRPr="007E53EE" w14:paraId="55A68F4E" w14:textId="77777777" w:rsidTr="00A1510E">
        <w:trPr>
          <w:gridAfter w:val="1"/>
          <w:wAfter w:w="284" w:type="dxa"/>
        </w:trPr>
        <w:tc>
          <w:tcPr>
            <w:tcW w:w="1418" w:type="dxa"/>
            <w:tcBorders>
              <w:top w:val="single" w:sz="4" w:space="0" w:color="auto"/>
              <w:left w:val="nil"/>
              <w:bottom w:val="single" w:sz="10" w:space="0" w:color="auto"/>
              <w:right w:val="nil"/>
            </w:tcBorders>
          </w:tcPr>
          <w:p w14:paraId="26278935" w14:textId="77777777" w:rsidR="0061376D" w:rsidRPr="007E53EE" w:rsidRDefault="0061376D" w:rsidP="00854F51">
            <w:pPr>
              <w:widowControl w:val="0"/>
              <w:autoSpaceDE w:val="0"/>
              <w:autoSpaceDN w:val="0"/>
              <w:adjustRightInd w:val="0"/>
              <w:spacing w:line="276" w:lineRule="auto"/>
              <w:rPr>
                <w:rFonts w:ascii="Garamond" w:hAnsi="Garamond"/>
                <w:b/>
                <w:color w:val="000000" w:themeColor="text1"/>
                <w:sz w:val="20"/>
                <w:lang w:val="en-US"/>
              </w:rPr>
            </w:pPr>
            <w:r w:rsidRPr="007E53EE">
              <w:rPr>
                <w:rFonts w:ascii="Garamond" w:hAnsi="Garamond"/>
                <w:b/>
                <w:color w:val="000000" w:themeColor="text1"/>
                <w:sz w:val="20"/>
                <w:lang w:val="en-US"/>
              </w:rPr>
              <w:t>Ethnic group</w:t>
            </w:r>
          </w:p>
        </w:tc>
        <w:tc>
          <w:tcPr>
            <w:tcW w:w="2410" w:type="dxa"/>
            <w:tcBorders>
              <w:top w:val="single" w:sz="4" w:space="0" w:color="auto"/>
              <w:left w:val="nil"/>
              <w:bottom w:val="single" w:sz="10" w:space="0" w:color="auto"/>
              <w:right w:val="nil"/>
            </w:tcBorders>
          </w:tcPr>
          <w:p w14:paraId="55C78826" w14:textId="12E8E767" w:rsidR="0061376D" w:rsidRPr="007E53EE" w:rsidRDefault="0061376D" w:rsidP="00854F51">
            <w:pPr>
              <w:widowControl w:val="0"/>
              <w:autoSpaceDE w:val="0"/>
              <w:autoSpaceDN w:val="0"/>
              <w:adjustRightInd w:val="0"/>
              <w:spacing w:line="276" w:lineRule="auto"/>
              <w:jc w:val="center"/>
              <w:rPr>
                <w:rFonts w:ascii="Garamond" w:hAnsi="Garamond"/>
                <w:b/>
                <w:color w:val="000000" w:themeColor="text1"/>
                <w:sz w:val="20"/>
                <w:lang w:val="en-US"/>
              </w:rPr>
            </w:pPr>
            <w:r w:rsidRPr="007E53EE">
              <w:rPr>
                <w:rFonts w:ascii="Garamond" w:hAnsi="Garamond"/>
                <w:b/>
                <w:color w:val="000000" w:themeColor="text1"/>
                <w:sz w:val="20"/>
                <w:lang w:val="en-US"/>
              </w:rPr>
              <w:t>Frequency</w:t>
            </w:r>
          </w:p>
        </w:tc>
        <w:tc>
          <w:tcPr>
            <w:tcW w:w="1275" w:type="dxa"/>
            <w:tcBorders>
              <w:top w:val="single" w:sz="4" w:space="0" w:color="auto"/>
              <w:left w:val="nil"/>
              <w:bottom w:val="single" w:sz="10" w:space="0" w:color="auto"/>
              <w:right w:val="nil"/>
            </w:tcBorders>
          </w:tcPr>
          <w:p w14:paraId="62BF0819" w14:textId="77777777" w:rsidR="0061376D" w:rsidRPr="007E53EE" w:rsidRDefault="0061376D" w:rsidP="00854F51">
            <w:pPr>
              <w:widowControl w:val="0"/>
              <w:autoSpaceDE w:val="0"/>
              <w:autoSpaceDN w:val="0"/>
              <w:adjustRightInd w:val="0"/>
              <w:spacing w:line="276" w:lineRule="auto"/>
              <w:jc w:val="center"/>
              <w:rPr>
                <w:rFonts w:ascii="Garamond" w:hAnsi="Garamond"/>
                <w:b/>
                <w:color w:val="000000" w:themeColor="text1"/>
                <w:sz w:val="20"/>
                <w:lang w:val="en-US"/>
              </w:rPr>
            </w:pPr>
            <w:r w:rsidRPr="007E53EE">
              <w:rPr>
                <w:rFonts w:ascii="Garamond" w:hAnsi="Garamond"/>
                <w:b/>
                <w:color w:val="000000" w:themeColor="text1"/>
                <w:sz w:val="20"/>
                <w:lang w:val="en-US"/>
              </w:rPr>
              <w:t>Percent</w:t>
            </w:r>
          </w:p>
        </w:tc>
      </w:tr>
      <w:tr w:rsidR="007E53EE" w:rsidRPr="007E53EE" w14:paraId="3746EA17" w14:textId="77777777" w:rsidTr="00A1510E">
        <w:trPr>
          <w:gridAfter w:val="1"/>
          <w:wAfter w:w="284" w:type="dxa"/>
        </w:trPr>
        <w:tc>
          <w:tcPr>
            <w:tcW w:w="1418" w:type="dxa"/>
            <w:tcBorders>
              <w:top w:val="nil"/>
              <w:left w:val="nil"/>
              <w:bottom w:val="nil"/>
              <w:right w:val="nil"/>
            </w:tcBorders>
          </w:tcPr>
          <w:p w14:paraId="71D49693" w14:textId="341B044A" w:rsidR="0061376D" w:rsidRPr="007E53EE" w:rsidRDefault="0061376D" w:rsidP="00854F51">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Hausa</w:t>
            </w:r>
            <w:r w:rsidR="00ED750A" w:rsidRPr="007E53EE">
              <w:rPr>
                <w:rFonts w:ascii="Garamond" w:hAnsi="Garamond"/>
                <w:color w:val="000000" w:themeColor="text1"/>
                <w:sz w:val="20"/>
                <w:lang w:val="en-US"/>
              </w:rPr>
              <w:t>/Fulani</w:t>
            </w:r>
          </w:p>
        </w:tc>
        <w:tc>
          <w:tcPr>
            <w:tcW w:w="2410" w:type="dxa"/>
            <w:tcBorders>
              <w:top w:val="nil"/>
              <w:left w:val="nil"/>
              <w:bottom w:val="nil"/>
              <w:right w:val="nil"/>
            </w:tcBorders>
          </w:tcPr>
          <w:p w14:paraId="03A16D2F" w14:textId="4E501FA3" w:rsidR="0061376D" w:rsidRPr="007E53EE" w:rsidRDefault="0061376D" w:rsidP="00854F51">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w:t>
            </w:r>
            <w:r w:rsidR="00ED750A" w:rsidRPr="007E53EE">
              <w:rPr>
                <w:rFonts w:ascii="Garamond" w:hAnsi="Garamond"/>
                <w:color w:val="000000" w:themeColor="text1"/>
                <w:sz w:val="20"/>
                <w:lang w:val="en-US"/>
              </w:rPr>
              <w:t>71</w:t>
            </w:r>
          </w:p>
        </w:tc>
        <w:tc>
          <w:tcPr>
            <w:tcW w:w="1275" w:type="dxa"/>
            <w:tcBorders>
              <w:top w:val="nil"/>
              <w:left w:val="nil"/>
              <w:bottom w:val="nil"/>
              <w:right w:val="nil"/>
            </w:tcBorders>
          </w:tcPr>
          <w:p w14:paraId="62E64737" w14:textId="112A1A81" w:rsidR="0061376D" w:rsidRPr="007E53EE" w:rsidRDefault="0061376D" w:rsidP="00854F51">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w:t>
            </w:r>
            <w:r w:rsidR="00ED750A" w:rsidRPr="007E53EE">
              <w:rPr>
                <w:rFonts w:ascii="Garamond" w:hAnsi="Garamond"/>
                <w:color w:val="000000" w:themeColor="text1"/>
                <w:sz w:val="20"/>
                <w:lang w:val="en-US"/>
              </w:rPr>
              <w:t>5</w:t>
            </w:r>
            <w:r w:rsidRPr="007E53EE">
              <w:rPr>
                <w:rFonts w:ascii="Garamond" w:hAnsi="Garamond"/>
                <w:color w:val="000000" w:themeColor="text1"/>
                <w:sz w:val="20"/>
                <w:lang w:val="en-US"/>
              </w:rPr>
              <w:t>.</w:t>
            </w:r>
            <w:r w:rsidR="00ED750A" w:rsidRPr="007E53EE">
              <w:rPr>
                <w:rFonts w:ascii="Garamond" w:hAnsi="Garamond"/>
                <w:color w:val="000000" w:themeColor="text1"/>
                <w:sz w:val="20"/>
                <w:lang w:val="en-US"/>
              </w:rPr>
              <w:t>62</w:t>
            </w:r>
          </w:p>
        </w:tc>
      </w:tr>
      <w:tr w:rsidR="007E53EE" w:rsidRPr="007E53EE" w14:paraId="131EE7FA" w14:textId="77777777" w:rsidTr="00A1510E">
        <w:trPr>
          <w:gridAfter w:val="1"/>
          <w:wAfter w:w="284" w:type="dxa"/>
        </w:trPr>
        <w:tc>
          <w:tcPr>
            <w:tcW w:w="1418" w:type="dxa"/>
            <w:tcBorders>
              <w:top w:val="nil"/>
              <w:left w:val="nil"/>
              <w:bottom w:val="nil"/>
              <w:right w:val="nil"/>
            </w:tcBorders>
          </w:tcPr>
          <w:p w14:paraId="2A55D9B2" w14:textId="19F74874"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Yoruba</w:t>
            </w:r>
          </w:p>
        </w:tc>
        <w:tc>
          <w:tcPr>
            <w:tcW w:w="2410" w:type="dxa"/>
            <w:tcBorders>
              <w:top w:val="nil"/>
              <w:left w:val="nil"/>
              <w:bottom w:val="nil"/>
              <w:right w:val="nil"/>
            </w:tcBorders>
          </w:tcPr>
          <w:p w14:paraId="3A8D5D01" w14:textId="630E9E39"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328</w:t>
            </w:r>
          </w:p>
        </w:tc>
        <w:tc>
          <w:tcPr>
            <w:tcW w:w="1275" w:type="dxa"/>
            <w:tcBorders>
              <w:top w:val="nil"/>
              <w:left w:val="nil"/>
              <w:bottom w:val="nil"/>
              <w:right w:val="nil"/>
            </w:tcBorders>
          </w:tcPr>
          <w:p w14:paraId="5C35B2F2" w14:textId="42D8E5F8"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22.65</w:t>
            </w:r>
          </w:p>
        </w:tc>
      </w:tr>
      <w:tr w:rsidR="007E53EE" w:rsidRPr="007E53EE" w14:paraId="3CA794F0" w14:textId="77777777" w:rsidTr="00A1510E">
        <w:trPr>
          <w:gridAfter w:val="1"/>
          <w:wAfter w:w="284" w:type="dxa"/>
        </w:trPr>
        <w:tc>
          <w:tcPr>
            <w:tcW w:w="1418" w:type="dxa"/>
            <w:tcBorders>
              <w:top w:val="nil"/>
              <w:left w:val="nil"/>
              <w:bottom w:val="nil"/>
              <w:right w:val="nil"/>
            </w:tcBorders>
          </w:tcPr>
          <w:p w14:paraId="368F376B"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Igbo</w:t>
            </w:r>
          </w:p>
        </w:tc>
        <w:tc>
          <w:tcPr>
            <w:tcW w:w="2410" w:type="dxa"/>
            <w:tcBorders>
              <w:top w:val="nil"/>
              <w:left w:val="nil"/>
              <w:bottom w:val="nil"/>
              <w:right w:val="nil"/>
            </w:tcBorders>
          </w:tcPr>
          <w:p w14:paraId="2F4DCD27"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251</w:t>
            </w:r>
          </w:p>
        </w:tc>
        <w:tc>
          <w:tcPr>
            <w:tcW w:w="1275" w:type="dxa"/>
            <w:tcBorders>
              <w:top w:val="nil"/>
              <w:left w:val="nil"/>
              <w:bottom w:val="nil"/>
              <w:right w:val="nil"/>
            </w:tcBorders>
          </w:tcPr>
          <w:p w14:paraId="56C41D5E"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17.33</w:t>
            </w:r>
          </w:p>
        </w:tc>
      </w:tr>
      <w:tr w:rsidR="007E53EE" w:rsidRPr="007E53EE" w14:paraId="5EFBA431" w14:textId="77777777" w:rsidTr="00A1510E">
        <w:trPr>
          <w:gridAfter w:val="1"/>
          <w:wAfter w:w="284" w:type="dxa"/>
        </w:trPr>
        <w:tc>
          <w:tcPr>
            <w:tcW w:w="1418" w:type="dxa"/>
            <w:tcBorders>
              <w:top w:val="nil"/>
              <w:left w:val="nil"/>
              <w:bottom w:val="nil"/>
              <w:right w:val="nil"/>
            </w:tcBorders>
          </w:tcPr>
          <w:p w14:paraId="77473A55"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Ibibio</w:t>
            </w:r>
          </w:p>
        </w:tc>
        <w:tc>
          <w:tcPr>
            <w:tcW w:w="2410" w:type="dxa"/>
            <w:tcBorders>
              <w:top w:val="nil"/>
              <w:left w:val="nil"/>
              <w:bottom w:val="nil"/>
              <w:right w:val="nil"/>
            </w:tcBorders>
          </w:tcPr>
          <w:p w14:paraId="0295D142"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35</w:t>
            </w:r>
          </w:p>
        </w:tc>
        <w:tc>
          <w:tcPr>
            <w:tcW w:w="1275" w:type="dxa"/>
            <w:tcBorders>
              <w:top w:val="nil"/>
              <w:left w:val="nil"/>
              <w:bottom w:val="nil"/>
              <w:right w:val="nil"/>
            </w:tcBorders>
          </w:tcPr>
          <w:p w14:paraId="4889868D"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2.42</w:t>
            </w:r>
          </w:p>
        </w:tc>
      </w:tr>
      <w:tr w:rsidR="007E53EE" w:rsidRPr="007E53EE" w14:paraId="5C7F23E5" w14:textId="77777777" w:rsidTr="00A1510E">
        <w:trPr>
          <w:gridAfter w:val="1"/>
          <w:wAfter w:w="284" w:type="dxa"/>
        </w:trPr>
        <w:tc>
          <w:tcPr>
            <w:tcW w:w="1418" w:type="dxa"/>
            <w:tcBorders>
              <w:top w:val="nil"/>
              <w:left w:val="nil"/>
              <w:bottom w:val="nil"/>
              <w:right w:val="nil"/>
            </w:tcBorders>
          </w:tcPr>
          <w:p w14:paraId="76D6DBE4"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Kanuri</w:t>
            </w:r>
          </w:p>
        </w:tc>
        <w:tc>
          <w:tcPr>
            <w:tcW w:w="2410" w:type="dxa"/>
            <w:tcBorders>
              <w:top w:val="nil"/>
              <w:left w:val="nil"/>
              <w:bottom w:val="nil"/>
              <w:right w:val="nil"/>
            </w:tcBorders>
          </w:tcPr>
          <w:p w14:paraId="2BBEAFD7"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35</w:t>
            </w:r>
          </w:p>
        </w:tc>
        <w:tc>
          <w:tcPr>
            <w:tcW w:w="1275" w:type="dxa"/>
            <w:tcBorders>
              <w:top w:val="nil"/>
              <w:left w:val="nil"/>
              <w:bottom w:val="nil"/>
              <w:right w:val="nil"/>
            </w:tcBorders>
          </w:tcPr>
          <w:p w14:paraId="4D6CA83E"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2.42</w:t>
            </w:r>
          </w:p>
        </w:tc>
      </w:tr>
      <w:tr w:rsidR="007E53EE" w:rsidRPr="007E53EE" w14:paraId="5421E0ED" w14:textId="77777777" w:rsidTr="00A1510E">
        <w:trPr>
          <w:gridAfter w:val="1"/>
          <w:wAfter w:w="284" w:type="dxa"/>
        </w:trPr>
        <w:tc>
          <w:tcPr>
            <w:tcW w:w="1418" w:type="dxa"/>
            <w:tcBorders>
              <w:top w:val="nil"/>
              <w:left w:val="nil"/>
              <w:bottom w:val="nil"/>
              <w:right w:val="nil"/>
            </w:tcBorders>
          </w:tcPr>
          <w:p w14:paraId="1490EC13"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Ijaw</w:t>
            </w:r>
          </w:p>
        </w:tc>
        <w:tc>
          <w:tcPr>
            <w:tcW w:w="2410" w:type="dxa"/>
            <w:tcBorders>
              <w:top w:val="nil"/>
              <w:left w:val="nil"/>
              <w:bottom w:val="nil"/>
              <w:right w:val="nil"/>
            </w:tcBorders>
          </w:tcPr>
          <w:p w14:paraId="16BD4D40"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33</w:t>
            </w:r>
          </w:p>
        </w:tc>
        <w:tc>
          <w:tcPr>
            <w:tcW w:w="1275" w:type="dxa"/>
            <w:tcBorders>
              <w:top w:val="nil"/>
              <w:left w:val="nil"/>
              <w:bottom w:val="nil"/>
              <w:right w:val="nil"/>
            </w:tcBorders>
          </w:tcPr>
          <w:p w14:paraId="77495A80"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2.28</w:t>
            </w:r>
          </w:p>
        </w:tc>
      </w:tr>
      <w:tr w:rsidR="007E53EE" w:rsidRPr="007E53EE" w14:paraId="5C605429" w14:textId="77777777" w:rsidTr="00A1510E">
        <w:trPr>
          <w:gridAfter w:val="1"/>
          <w:wAfter w:w="284" w:type="dxa"/>
        </w:trPr>
        <w:tc>
          <w:tcPr>
            <w:tcW w:w="1418" w:type="dxa"/>
            <w:tcBorders>
              <w:top w:val="nil"/>
              <w:left w:val="nil"/>
              <w:bottom w:val="nil"/>
              <w:right w:val="nil"/>
            </w:tcBorders>
          </w:tcPr>
          <w:p w14:paraId="32BECAD3"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Tiv</w:t>
            </w:r>
            <w:proofErr w:type="spellEnd"/>
          </w:p>
        </w:tc>
        <w:tc>
          <w:tcPr>
            <w:tcW w:w="2410" w:type="dxa"/>
            <w:tcBorders>
              <w:top w:val="nil"/>
              <w:left w:val="nil"/>
              <w:bottom w:val="nil"/>
              <w:right w:val="nil"/>
            </w:tcBorders>
          </w:tcPr>
          <w:p w14:paraId="5C77DB9D"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26</w:t>
            </w:r>
          </w:p>
        </w:tc>
        <w:tc>
          <w:tcPr>
            <w:tcW w:w="1275" w:type="dxa"/>
            <w:tcBorders>
              <w:top w:val="nil"/>
              <w:left w:val="nil"/>
              <w:bottom w:val="nil"/>
              <w:right w:val="nil"/>
            </w:tcBorders>
          </w:tcPr>
          <w:p w14:paraId="7D310381"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1.80</w:t>
            </w:r>
          </w:p>
        </w:tc>
      </w:tr>
      <w:tr w:rsidR="007E53EE" w:rsidRPr="007E53EE" w14:paraId="36C0C09C" w14:textId="77777777" w:rsidTr="00A1510E">
        <w:trPr>
          <w:gridAfter w:val="1"/>
          <w:wAfter w:w="284" w:type="dxa"/>
        </w:trPr>
        <w:tc>
          <w:tcPr>
            <w:tcW w:w="1418" w:type="dxa"/>
            <w:tcBorders>
              <w:top w:val="nil"/>
              <w:left w:val="nil"/>
              <w:bottom w:val="nil"/>
              <w:right w:val="nil"/>
            </w:tcBorders>
          </w:tcPr>
          <w:p w14:paraId="7689A319"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Ikwere</w:t>
            </w:r>
            <w:proofErr w:type="spellEnd"/>
          </w:p>
        </w:tc>
        <w:tc>
          <w:tcPr>
            <w:tcW w:w="2410" w:type="dxa"/>
            <w:tcBorders>
              <w:top w:val="nil"/>
              <w:left w:val="nil"/>
              <w:bottom w:val="nil"/>
              <w:right w:val="nil"/>
            </w:tcBorders>
          </w:tcPr>
          <w:p w14:paraId="1943001A"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25</w:t>
            </w:r>
          </w:p>
        </w:tc>
        <w:tc>
          <w:tcPr>
            <w:tcW w:w="1275" w:type="dxa"/>
            <w:tcBorders>
              <w:top w:val="nil"/>
              <w:left w:val="nil"/>
              <w:bottom w:val="nil"/>
              <w:right w:val="nil"/>
            </w:tcBorders>
          </w:tcPr>
          <w:p w14:paraId="3A67AF66"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1.73</w:t>
            </w:r>
          </w:p>
        </w:tc>
      </w:tr>
      <w:tr w:rsidR="007E53EE" w:rsidRPr="007E53EE" w14:paraId="37D03F6C" w14:textId="77777777" w:rsidTr="00A1510E">
        <w:trPr>
          <w:gridAfter w:val="1"/>
          <w:wAfter w:w="284" w:type="dxa"/>
        </w:trPr>
        <w:tc>
          <w:tcPr>
            <w:tcW w:w="1418" w:type="dxa"/>
            <w:tcBorders>
              <w:top w:val="nil"/>
              <w:left w:val="nil"/>
              <w:bottom w:val="nil"/>
              <w:right w:val="nil"/>
            </w:tcBorders>
          </w:tcPr>
          <w:p w14:paraId="1BA9F15F"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Efik</w:t>
            </w:r>
            <w:proofErr w:type="spellEnd"/>
          </w:p>
        </w:tc>
        <w:tc>
          <w:tcPr>
            <w:tcW w:w="2410" w:type="dxa"/>
            <w:tcBorders>
              <w:top w:val="nil"/>
              <w:left w:val="nil"/>
              <w:bottom w:val="nil"/>
              <w:right w:val="nil"/>
            </w:tcBorders>
          </w:tcPr>
          <w:p w14:paraId="619D950A"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24</w:t>
            </w:r>
          </w:p>
        </w:tc>
        <w:tc>
          <w:tcPr>
            <w:tcW w:w="1275" w:type="dxa"/>
            <w:tcBorders>
              <w:top w:val="nil"/>
              <w:left w:val="nil"/>
              <w:bottom w:val="nil"/>
              <w:right w:val="nil"/>
            </w:tcBorders>
          </w:tcPr>
          <w:p w14:paraId="756B7E11"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1.66</w:t>
            </w:r>
          </w:p>
        </w:tc>
      </w:tr>
      <w:tr w:rsidR="007E53EE" w:rsidRPr="007E53EE" w14:paraId="10D05EF1" w14:textId="77777777" w:rsidTr="00A1510E">
        <w:trPr>
          <w:gridAfter w:val="1"/>
          <w:wAfter w:w="284" w:type="dxa"/>
        </w:trPr>
        <w:tc>
          <w:tcPr>
            <w:tcW w:w="1418" w:type="dxa"/>
            <w:tcBorders>
              <w:top w:val="nil"/>
              <w:left w:val="nil"/>
              <w:bottom w:val="nil"/>
              <w:right w:val="nil"/>
            </w:tcBorders>
          </w:tcPr>
          <w:p w14:paraId="4B1DE5C7"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Ebira</w:t>
            </w:r>
            <w:proofErr w:type="spellEnd"/>
          </w:p>
        </w:tc>
        <w:tc>
          <w:tcPr>
            <w:tcW w:w="2410" w:type="dxa"/>
            <w:tcBorders>
              <w:top w:val="nil"/>
              <w:left w:val="nil"/>
              <w:bottom w:val="nil"/>
              <w:right w:val="nil"/>
            </w:tcBorders>
          </w:tcPr>
          <w:p w14:paraId="5504F170"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20</w:t>
            </w:r>
          </w:p>
        </w:tc>
        <w:tc>
          <w:tcPr>
            <w:tcW w:w="1275" w:type="dxa"/>
            <w:tcBorders>
              <w:top w:val="nil"/>
              <w:left w:val="nil"/>
              <w:bottom w:val="nil"/>
              <w:right w:val="nil"/>
            </w:tcBorders>
          </w:tcPr>
          <w:p w14:paraId="39AF2FFA"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1.38</w:t>
            </w:r>
          </w:p>
        </w:tc>
      </w:tr>
      <w:tr w:rsidR="007E53EE" w:rsidRPr="007E53EE" w14:paraId="3299AA6D" w14:textId="77777777" w:rsidTr="00A1510E">
        <w:trPr>
          <w:gridAfter w:val="1"/>
          <w:wAfter w:w="284" w:type="dxa"/>
        </w:trPr>
        <w:tc>
          <w:tcPr>
            <w:tcW w:w="1418" w:type="dxa"/>
            <w:tcBorders>
              <w:top w:val="nil"/>
              <w:left w:val="nil"/>
              <w:bottom w:val="nil"/>
              <w:right w:val="nil"/>
            </w:tcBorders>
          </w:tcPr>
          <w:p w14:paraId="24D70437"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Idoma</w:t>
            </w:r>
            <w:proofErr w:type="spellEnd"/>
          </w:p>
        </w:tc>
        <w:tc>
          <w:tcPr>
            <w:tcW w:w="2410" w:type="dxa"/>
            <w:tcBorders>
              <w:top w:val="nil"/>
              <w:left w:val="nil"/>
              <w:bottom w:val="nil"/>
              <w:right w:val="nil"/>
            </w:tcBorders>
          </w:tcPr>
          <w:p w14:paraId="67C98274"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19</w:t>
            </w:r>
          </w:p>
        </w:tc>
        <w:tc>
          <w:tcPr>
            <w:tcW w:w="1275" w:type="dxa"/>
            <w:tcBorders>
              <w:top w:val="nil"/>
              <w:left w:val="nil"/>
              <w:bottom w:val="nil"/>
              <w:right w:val="nil"/>
            </w:tcBorders>
          </w:tcPr>
          <w:p w14:paraId="389E7921"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1.31</w:t>
            </w:r>
          </w:p>
        </w:tc>
      </w:tr>
      <w:tr w:rsidR="007E53EE" w:rsidRPr="007E53EE" w14:paraId="73147C72" w14:textId="77777777" w:rsidTr="00A1510E">
        <w:trPr>
          <w:gridAfter w:val="1"/>
          <w:wAfter w:w="284" w:type="dxa"/>
        </w:trPr>
        <w:tc>
          <w:tcPr>
            <w:tcW w:w="1418" w:type="dxa"/>
            <w:tcBorders>
              <w:top w:val="nil"/>
              <w:left w:val="nil"/>
              <w:bottom w:val="nil"/>
              <w:right w:val="nil"/>
            </w:tcBorders>
          </w:tcPr>
          <w:p w14:paraId="4C2BDD5B"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Nupe</w:t>
            </w:r>
            <w:proofErr w:type="spellEnd"/>
          </w:p>
        </w:tc>
        <w:tc>
          <w:tcPr>
            <w:tcW w:w="2410" w:type="dxa"/>
            <w:tcBorders>
              <w:top w:val="nil"/>
              <w:left w:val="nil"/>
              <w:bottom w:val="nil"/>
              <w:right w:val="nil"/>
            </w:tcBorders>
          </w:tcPr>
          <w:p w14:paraId="49D7CA05"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18</w:t>
            </w:r>
          </w:p>
        </w:tc>
        <w:tc>
          <w:tcPr>
            <w:tcW w:w="1275" w:type="dxa"/>
            <w:tcBorders>
              <w:top w:val="nil"/>
              <w:left w:val="nil"/>
              <w:bottom w:val="nil"/>
              <w:right w:val="nil"/>
            </w:tcBorders>
          </w:tcPr>
          <w:p w14:paraId="766DF31C"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1.24</w:t>
            </w:r>
          </w:p>
        </w:tc>
      </w:tr>
      <w:tr w:rsidR="007E53EE" w:rsidRPr="007E53EE" w14:paraId="2AECCDF7" w14:textId="77777777" w:rsidTr="00A1510E">
        <w:trPr>
          <w:gridAfter w:val="1"/>
          <w:wAfter w:w="284" w:type="dxa"/>
        </w:trPr>
        <w:tc>
          <w:tcPr>
            <w:tcW w:w="1418" w:type="dxa"/>
            <w:tcBorders>
              <w:top w:val="nil"/>
              <w:left w:val="nil"/>
              <w:bottom w:val="nil"/>
              <w:right w:val="nil"/>
            </w:tcBorders>
          </w:tcPr>
          <w:p w14:paraId="73F7043E"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Igala</w:t>
            </w:r>
            <w:proofErr w:type="spellEnd"/>
          </w:p>
        </w:tc>
        <w:tc>
          <w:tcPr>
            <w:tcW w:w="2410" w:type="dxa"/>
            <w:tcBorders>
              <w:top w:val="nil"/>
              <w:left w:val="nil"/>
              <w:bottom w:val="nil"/>
              <w:right w:val="nil"/>
            </w:tcBorders>
          </w:tcPr>
          <w:p w14:paraId="666AAED7"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16</w:t>
            </w:r>
          </w:p>
        </w:tc>
        <w:tc>
          <w:tcPr>
            <w:tcW w:w="1275" w:type="dxa"/>
            <w:tcBorders>
              <w:top w:val="nil"/>
              <w:left w:val="nil"/>
              <w:bottom w:val="nil"/>
              <w:right w:val="nil"/>
            </w:tcBorders>
          </w:tcPr>
          <w:p w14:paraId="25C252BC"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1.10</w:t>
            </w:r>
          </w:p>
        </w:tc>
      </w:tr>
      <w:tr w:rsidR="007E53EE" w:rsidRPr="007E53EE" w14:paraId="110FEA93" w14:textId="77777777" w:rsidTr="00A1510E">
        <w:trPr>
          <w:gridAfter w:val="1"/>
          <w:wAfter w:w="284" w:type="dxa"/>
        </w:trPr>
        <w:tc>
          <w:tcPr>
            <w:tcW w:w="1418" w:type="dxa"/>
            <w:tcBorders>
              <w:top w:val="nil"/>
              <w:left w:val="nil"/>
              <w:bottom w:val="nil"/>
              <w:right w:val="nil"/>
            </w:tcBorders>
          </w:tcPr>
          <w:p w14:paraId="59A64423"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Isoko</w:t>
            </w:r>
          </w:p>
        </w:tc>
        <w:tc>
          <w:tcPr>
            <w:tcW w:w="2410" w:type="dxa"/>
            <w:tcBorders>
              <w:top w:val="nil"/>
              <w:left w:val="nil"/>
              <w:bottom w:val="nil"/>
              <w:right w:val="nil"/>
            </w:tcBorders>
          </w:tcPr>
          <w:p w14:paraId="5A90D086"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10</w:t>
            </w:r>
          </w:p>
        </w:tc>
        <w:tc>
          <w:tcPr>
            <w:tcW w:w="1275" w:type="dxa"/>
            <w:tcBorders>
              <w:top w:val="nil"/>
              <w:left w:val="nil"/>
              <w:bottom w:val="nil"/>
              <w:right w:val="nil"/>
            </w:tcBorders>
          </w:tcPr>
          <w:p w14:paraId="009C8E68"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0.69</w:t>
            </w:r>
          </w:p>
        </w:tc>
      </w:tr>
      <w:tr w:rsidR="007E53EE" w:rsidRPr="007E53EE" w14:paraId="3274A88E" w14:textId="77777777" w:rsidTr="00A1510E">
        <w:trPr>
          <w:gridAfter w:val="1"/>
          <w:wAfter w:w="284" w:type="dxa"/>
        </w:trPr>
        <w:tc>
          <w:tcPr>
            <w:tcW w:w="1418" w:type="dxa"/>
            <w:tcBorders>
              <w:top w:val="nil"/>
              <w:left w:val="nil"/>
              <w:bottom w:val="nil"/>
              <w:right w:val="nil"/>
            </w:tcBorders>
          </w:tcPr>
          <w:p w14:paraId="2AA6C51F"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Edo</w:t>
            </w:r>
          </w:p>
        </w:tc>
        <w:tc>
          <w:tcPr>
            <w:tcW w:w="2410" w:type="dxa"/>
            <w:tcBorders>
              <w:top w:val="nil"/>
              <w:left w:val="nil"/>
              <w:bottom w:val="nil"/>
              <w:right w:val="nil"/>
            </w:tcBorders>
          </w:tcPr>
          <w:p w14:paraId="5AE512AF"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10</w:t>
            </w:r>
          </w:p>
        </w:tc>
        <w:tc>
          <w:tcPr>
            <w:tcW w:w="1275" w:type="dxa"/>
            <w:tcBorders>
              <w:top w:val="nil"/>
              <w:left w:val="nil"/>
              <w:bottom w:val="nil"/>
              <w:right w:val="nil"/>
            </w:tcBorders>
          </w:tcPr>
          <w:p w14:paraId="210AB2A8"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0.69</w:t>
            </w:r>
          </w:p>
        </w:tc>
      </w:tr>
      <w:tr w:rsidR="007E53EE" w:rsidRPr="007E53EE" w14:paraId="58650BCC" w14:textId="77777777" w:rsidTr="00A1510E">
        <w:trPr>
          <w:gridAfter w:val="1"/>
          <w:wAfter w:w="284" w:type="dxa"/>
        </w:trPr>
        <w:tc>
          <w:tcPr>
            <w:tcW w:w="1418" w:type="dxa"/>
            <w:tcBorders>
              <w:top w:val="nil"/>
              <w:left w:val="nil"/>
              <w:bottom w:val="nil"/>
              <w:right w:val="nil"/>
            </w:tcBorders>
          </w:tcPr>
          <w:p w14:paraId="40731B0A"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Gwari</w:t>
            </w:r>
            <w:proofErr w:type="spellEnd"/>
          </w:p>
        </w:tc>
        <w:tc>
          <w:tcPr>
            <w:tcW w:w="2410" w:type="dxa"/>
            <w:tcBorders>
              <w:top w:val="nil"/>
              <w:left w:val="nil"/>
              <w:bottom w:val="nil"/>
              <w:right w:val="nil"/>
            </w:tcBorders>
          </w:tcPr>
          <w:p w14:paraId="1AE1251A"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9</w:t>
            </w:r>
          </w:p>
        </w:tc>
        <w:tc>
          <w:tcPr>
            <w:tcW w:w="1275" w:type="dxa"/>
            <w:tcBorders>
              <w:top w:val="nil"/>
              <w:left w:val="nil"/>
              <w:bottom w:val="nil"/>
              <w:right w:val="nil"/>
            </w:tcBorders>
          </w:tcPr>
          <w:p w14:paraId="4A592173"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0.62</w:t>
            </w:r>
          </w:p>
        </w:tc>
      </w:tr>
      <w:tr w:rsidR="007E53EE" w:rsidRPr="007E53EE" w14:paraId="0CE9851D" w14:textId="77777777" w:rsidTr="00A1510E">
        <w:trPr>
          <w:gridAfter w:val="1"/>
          <w:wAfter w:w="284" w:type="dxa"/>
        </w:trPr>
        <w:tc>
          <w:tcPr>
            <w:tcW w:w="1418" w:type="dxa"/>
            <w:tcBorders>
              <w:top w:val="nil"/>
              <w:left w:val="nil"/>
              <w:bottom w:val="nil"/>
              <w:right w:val="nil"/>
            </w:tcBorders>
          </w:tcPr>
          <w:p w14:paraId="378274D7"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Kalabari</w:t>
            </w:r>
            <w:proofErr w:type="spellEnd"/>
          </w:p>
        </w:tc>
        <w:tc>
          <w:tcPr>
            <w:tcW w:w="2410" w:type="dxa"/>
            <w:tcBorders>
              <w:top w:val="nil"/>
              <w:left w:val="nil"/>
              <w:bottom w:val="nil"/>
              <w:right w:val="nil"/>
            </w:tcBorders>
          </w:tcPr>
          <w:p w14:paraId="22C92CE1"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9</w:t>
            </w:r>
          </w:p>
        </w:tc>
        <w:tc>
          <w:tcPr>
            <w:tcW w:w="1275" w:type="dxa"/>
            <w:tcBorders>
              <w:top w:val="nil"/>
              <w:left w:val="nil"/>
              <w:bottom w:val="nil"/>
              <w:right w:val="nil"/>
            </w:tcBorders>
          </w:tcPr>
          <w:p w14:paraId="1ACB863D"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0.62</w:t>
            </w:r>
          </w:p>
        </w:tc>
      </w:tr>
      <w:tr w:rsidR="007E53EE" w:rsidRPr="007E53EE" w14:paraId="3F3ED9EE" w14:textId="77777777" w:rsidTr="00A1510E">
        <w:trPr>
          <w:gridAfter w:val="1"/>
          <w:wAfter w:w="284" w:type="dxa"/>
        </w:trPr>
        <w:tc>
          <w:tcPr>
            <w:tcW w:w="1418" w:type="dxa"/>
            <w:tcBorders>
              <w:top w:val="nil"/>
              <w:left w:val="nil"/>
              <w:bottom w:val="nil"/>
              <w:right w:val="nil"/>
            </w:tcBorders>
          </w:tcPr>
          <w:p w14:paraId="75A470CA"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Jukun</w:t>
            </w:r>
            <w:proofErr w:type="spellEnd"/>
          </w:p>
        </w:tc>
        <w:tc>
          <w:tcPr>
            <w:tcW w:w="2410" w:type="dxa"/>
            <w:tcBorders>
              <w:top w:val="nil"/>
              <w:left w:val="nil"/>
              <w:bottom w:val="nil"/>
              <w:right w:val="nil"/>
            </w:tcBorders>
          </w:tcPr>
          <w:p w14:paraId="4087EB9F"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7</w:t>
            </w:r>
          </w:p>
        </w:tc>
        <w:tc>
          <w:tcPr>
            <w:tcW w:w="1275" w:type="dxa"/>
            <w:tcBorders>
              <w:top w:val="nil"/>
              <w:left w:val="nil"/>
              <w:bottom w:val="nil"/>
              <w:right w:val="nil"/>
            </w:tcBorders>
          </w:tcPr>
          <w:p w14:paraId="3966FE84"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0.48</w:t>
            </w:r>
          </w:p>
        </w:tc>
      </w:tr>
      <w:tr w:rsidR="007E53EE" w:rsidRPr="007E53EE" w14:paraId="2E96952A" w14:textId="77777777" w:rsidTr="00A1510E">
        <w:trPr>
          <w:gridAfter w:val="1"/>
          <w:wAfter w:w="284" w:type="dxa"/>
        </w:trPr>
        <w:tc>
          <w:tcPr>
            <w:tcW w:w="1418" w:type="dxa"/>
            <w:tcBorders>
              <w:top w:val="nil"/>
              <w:left w:val="nil"/>
              <w:bottom w:val="nil"/>
              <w:right w:val="nil"/>
            </w:tcBorders>
          </w:tcPr>
          <w:p w14:paraId="693B6057"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Urhobo</w:t>
            </w:r>
          </w:p>
        </w:tc>
        <w:tc>
          <w:tcPr>
            <w:tcW w:w="2410" w:type="dxa"/>
            <w:tcBorders>
              <w:top w:val="nil"/>
              <w:left w:val="nil"/>
              <w:bottom w:val="nil"/>
              <w:right w:val="nil"/>
            </w:tcBorders>
          </w:tcPr>
          <w:p w14:paraId="25EBE47D"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4</w:t>
            </w:r>
          </w:p>
        </w:tc>
        <w:tc>
          <w:tcPr>
            <w:tcW w:w="1275" w:type="dxa"/>
            <w:tcBorders>
              <w:top w:val="nil"/>
              <w:left w:val="nil"/>
              <w:bottom w:val="nil"/>
              <w:right w:val="nil"/>
            </w:tcBorders>
          </w:tcPr>
          <w:p w14:paraId="65A9650D"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0.28</w:t>
            </w:r>
          </w:p>
        </w:tc>
      </w:tr>
      <w:tr w:rsidR="007E53EE" w:rsidRPr="007E53EE" w14:paraId="579EC27E" w14:textId="77777777" w:rsidTr="00A1510E">
        <w:trPr>
          <w:gridAfter w:val="1"/>
          <w:wAfter w:w="284" w:type="dxa"/>
        </w:trPr>
        <w:tc>
          <w:tcPr>
            <w:tcW w:w="1418" w:type="dxa"/>
            <w:tcBorders>
              <w:top w:val="nil"/>
              <w:left w:val="nil"/>
              <w:bottom w:val="nil"/>
              <w:right w:val="nil"/>
            </w:tcBorders>
          </w:tcPr>
          <w:p w14:paraId="61E5463F"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Birom</w:t>
            </w:r>
            <w:proofErr w:type="spellEnd"/>
          </w:p>
        </w:tc>
        <w:tc>
          <w:tcPr>
            <w:tcW w:w="2410" w:type="dxa"/>
            <w:tcBorders>
              <w:top w:val="nil"/>
              <w:left w:val="nil"/>
              <w:bottom w:val="nil"/>
              <w:right w:val="nil"/>
            </w:tcBorders>
          </w:tcPr>
          <w:p w14:paraId="33C4BE7F"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3</w:t>
            </w:r>
          </w:p>
        </w:tc>
        <w:tc>
          <w:tcPr>
            <w:tcW w:w="1275" w:type="dxa"/>
            <w:tcBorders>
              <w:top w:val="nil"/>
              <w:left w:val="nil"/>
              <w:bottom w:val="nil"/>
              <w:right w:val="nil"/>
            </w:tcBorders>
          </w:tcPr>
          <w:p w14:paraId="1DCCDF49"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0.21</w:t>
            </w:r>
          </w:p>
        </w:tc>
      </w:tr>
      <w:tr w:rsidR="007E53EE" w:rsidRPr="007E53EE" w14:paraId="460009EB" w14:textId="77777777" w:rsidTr="00A1510E">
        <w:trPr>
          <w:gridAfter w:val="1"/>
          <w:wAfter w:w="284" w:type="dxa"/>
        </w:trPr>
        <w:tc>
          <w:tcPr>
            <w:tcW w:w="1418" w:type="dxa"/>
            <w:tcBorders>
              <w:top w:val="nil"/>
              <w:left w:val="nil"/>
              <w:bottom w:val="nil"/>
              <w:right w:val="nil"/>
            </w:tcBorders>
          </w:tcPr>
          <w:p w14:paraId="009846DA"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proofErr w:type="spellStart"/>
            <w:r w:rsidRPr="007E53EE">
              <w:rPr>
                <w:rFonts w:ascii="Garamond" w:hAnsi="Garamond"/>
                <w:color w:val="000000" w:themeColor="text1"/>
                <w:sz w:val="20"/>
                <w:lang w:val="en-US"/>
              </w:rPr>
              <w:t>Shuwa</w:t>
            </w:r>
            <w:proofErr w:type="spellEnd"/>
            <w:r w:rsidRPr="007E53EE">
              <w:rPr>
                <w:rFonts w:ascii="Garamond" w:hAnsi="Garamond"/>
                <w:color w:val="000000" w:themeColor="text1"/>
                <w:sz w:val="20"/>
                <w:lang w:val="en-US"/>
              </w:rPr>
              <w:t>-Arab</w:t>
            </w:r>
          </w:p>
        </w:tc>
        <w:tc>
          <w:tcPr>
            <w:tcW w:w="2410" w:type="dxa"/>
            <w:tcBorders>
              <w:top w:val="nil"/>
              <w:left w:val="nil"/>
              <w:bottom w:val="nil"/>
              <w:right w:val="nil"/>
            </w:tcBorders>
          </w:tcPr>
          <w:p w14:paraId="6CE2BBF6"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w:t>
            </w:r>
          </w:p>
        </w:tc>
        <w:tc>
          <w:tcPr>
            <w:tcW w:w="1275" w:type="dxa"/>
            <w:tcBorders>
              <w:top w:val="nil"/>
              <w:left w:val="nil"/>
              <w:bottom w:val="nil"/>
              <w:right w:val="nil"/>
            </w:tcBorders>
          </w:tcPr>
          <w:p w14:paraId="5151B0FF"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0.07</w:t>
            </w:r>
          </w:p>
        </w:tc>
      </w:tr>
      <w:tr w:rsidR="007E53EE" w:rsidRPr="007E53EE" w14:paraId="45EFC8CB" w14:textId="77777777" w:rsidTr="00A1510E">
        <w:trPr>
          <w:gridAfter w:val="1"/>
          <w:wAfter w:w="284" w:type="dxa"/>
        </w:trPr>
        <w:tc>
          <w:tcPr>
            <w:tcW w:w="1418" w:type="dxa"/>
            <w:tcBorders>
              <w:top w:val="nil"/>
              <w:left w:val="nil"/>
              <w:bottom w:val="nil"/>
              <w:right w:val="nil"/>
            </w:tcBorders>
          </w:tcPr>
          <w:p w14:paraId="0A8949B3" w14:textId="77777777" w:rsidR="00ED750A" w:rsidRPr="007E53EE" w:rsidRDefault="00ED750A" w:rsidP="00ED750A">
            <w:pPr>
              <w:widowControl w:val="0"/>
              <w:autoSpaceDE w:val="0"/>
              <w:autoSpaceDN w:val="0"/>
              <w:adjustRightInd w:val="0"/>
              <w:spacing w:line="276" w:lineRule="auto"/>
              <w:rPr>
                <w:rFonts w:ascii="Garamond" w:hAnsi="Garamond"/>
                <w:color w:val="000000" w:themeColor="text1"/>
                <w:sz w:val="20"/>
                <w:lang w:val="en-US"/>
              </w:rPr>
            </w:pPr>
            <w:r w:rsidRPr="007E53EE">
              <w:rPr>
                <w:rFonts w:ascii="Garamond" w:hAnsi="Garamond"/>
                <w:color w:val="000000" w:themeColor="text1"/>
                <w:sz w:val="20"/>
                <w:lang w:val="en-US"/>
              </w:rPr>
              <w:t>Others</w:t>
            </w:r>
          </w:p>
        </w:tc>
        <w:tc>
          <w:tcPr>
            <w:tcW w:w="2410" w:type="dxa"/>
            <w:tcBorders>
              <w:top w:val="nil"/>
              <w:left w:val="nil"/>
              <w:bottom w:val="nil"/>
              <w:right w:val="nil"/>
            </w:tcBorders>
          </w:tcPr>
          <w:p w14:paraId="4FDD1CE3"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194</w:t>
            </w:r>
          </w:p>
        </w:tc>
        <w:tc>
          <w:tcPr>
            <w:tcW w:w="1275" w:type="dxa"/>
            <w:tcBorders>
              <w:top w:val="nil"/>
              <w:left w:val="nil"/>
              <w:bottom w:val="nil"/>
              <w:right w:val="nil"/>
            </w:tcBorders>
          </w:tcPr>
          <w:p w14:paraId="70AA0787" w14:textId="77777777" w:rsidR="00ED750A" w:rsidRPr="007E53EE" w:rsidRDefault="00ED750A" w:rsidP="00ED750A">
            <w:pPr>
              <w:widowControl w:val="0"/>
              <w:autoSpaceDE w:val="0"/>
              <w:autoSpaceDN w:val="0"/>
              <w:adjustRightInd w:val="0"/>
              <w:spacing w:line="276" w:lineRule="auto"/>
              <w:jc w:val="center"/>
              <w:rPr>
                <w:rFonts w:ascii="Garamond" w:hAnsi="Garamond"/>
                <w:color w:val="000000" w:themeColor="text1"/>
                <w:sz w:val="20"/>
                <w:lang w:val="en-US"/>
              </w:rPr>
            </w:pPr>
            <w:r w:rsidRPr="007E53EE">
              <w:rPr>
                <w:rFonts w:ascii="Garamond" w:hAnsi="Garamond"/>
                <w:color w:val="000000" w:themeColor="text1"/>
                <w:sz w:val="20"/>
                <w:lang w:val="en-US"/>
              </w:rPr>
              <w:t>13.41</w:t>
            </w:r>
          </w:p>
        </w:tc>
      </w:tr>
      <w:tr w:rsidR="007E53EE" w:rsidRPr="007E53EE" w14:paraId="13F47B85" w14:textId="77777777" w:rsidTr="00A1510E">
        <w:tc>
          <w:tcPr>
            <w:tcW w:w="1418" w:type="dxa"/>
            <w:tcBorders>
              <w:top w:val="single" w:sz="4" w:space="0" w:color="auto"/>
              <w:left w:val="nil"/>
              <w:bottom w:val="nil"/>
              <w:right w:val="nil"/>
            </w:tcBorders>
          </w:tcPr>
          <w:p w14:paraId="1AF6EC3D" w14:textId="77777777" w:rsidR="00ED750A" w:rsidRPr="007E53EE" w:rsidRDefault="00ED750A" w:rsidP="00ED750A">
            <w:pPr>
              <w:widowControl w:val="0"/>
              <w:autoSpaceDE w:val="0"/>
              <w:autoSpaceDN w:val="0"/>
              <w:adjustRightInd w:val="0"/>
              <w:spacing w:line="276" w:lineRule="auto"/>
              <w:rPr>
                <w:rFonts w:ascii="Garamond" w:hAnsi="Garamond"/>
                <w:b/>
                <w:color w:val="000000" w:themeColor="text1"/>
                <w:sz w:val="20"/>
                <w:lang w:val="en-US"/>
              </w:rPr>
            </w:pPr>
            <w:r w:rsidRPr="007E53EE">
              <w:rPr>
                <w:rFonts w:ascii="Garamond" w:hAnsi="Garamond"/>
                <w:b/>
                <w:color w:val="000000" w:themeColor="text1"/>
                <w:sz w:val="20"/>
                <w:lang w:val="en-US"/>
              </w:rPr>
              <w:t>Total</w:t>
            </w:r>
          </w:p>
        </w:tc>
        <w:tc>
          <w:tcPr>
            <w:tcW w:w="2410" w:type="dxa"/>
            <w:tcBorders>
              <w:top w:val="single" w:sz="4" w:space="0" w:color="auto"/>
              <w:left w:val="nil"/>
              <w:bottom w:val="nil"/>
              <w:right w:val="nil"/>
            </w:tcBorders>
          </w:tcPr>
          <w:p w14:paraId="0DD1A77F" w14:textId="77777777" w:rsidR="00ED750A" w:rsidRPr="007E53EE" w:rsidRDefault="00ED750A" w:rsidP="00ED750A">
            <w:pPr>
              <w:widowControl w:val="0"/>
              <w:autoSpaceDE w:val="0"/>
              <w:autoSpaceDN w:val="0"/>
              <w:adjustRightInd w:val="0"/>
              <w:spacing w:line="276" w:lineRule="auto"/>
              <w:jc w:val="center"/>
              <w:rPr>
                <w:rFonts w:ascii="Garamond" w:hAnsi="Garamond"/>
                <w:b/>
                <w:color w:val="000000" w:themeColor="text1"/>
                <w:sz w:val="20"/>
                <w:lang w:val="en-US"/>
              </w:rPr>
            </w:pPr>
            <w:r w:rsidRPr="007E53EE">
              <w:rPr>
                <w:rFonts w:ascii="Garamond" w:hAnsi="Garamond"/>
                <w:b/>
                <w:color w:val="000000" w:themeColor="text1"/>
                <w:sz w:val="20"/>
                <w:lang w:val="en-US"/>
              </w:rPr>
              <w:t>1,448</w:t>
            </w:r>
          </w:p>
        </w:tc>
        <w:tc>
          <w:tcPr>
            <w:tcW w:w="1275" w:type="dxa"/>
            <w:tcBorders>
              <w:top w:val="single" w:sz="4" w:space="0" w:color="auto"/>
              <w:left w:val="nil"/>
              <w:bottom w:val="nil"/>
              <w:right w:val="nil"/>
            </w:tcBorders>
          </w:tcPr>
          <w:p w14:paraId="3F13639E" w14:textId="77777777" w:rsidR="00ED750A" w:rsidRPr="007E53EE" w:rsidRDefault="00ED750A" w:rsidP="00ED750A">
            <w:pPr>
              <w:widowControl w:val="0"/>
              <w:autoSpaceDE w:val="0"/>
              <w:autoSpaceDN w:val="0"/>
              <w:adjustRightInd w:val="0"/>
              <w:spacing w:line="276" w:lineRule="auto"/>
              <w:jc w:val="center"/>
              <w:rPr>
                <w:rFonts w:ascii="Garamond" w:hAnsi="Garamond"/>
                <w:b/>
                <w:color w:val="000000" w:themeColor="text1"/>
                <w:sz w:val="20"/>
                <w:lang w:val="en-US"/>
              </w:rPr>
            </w:pPr>
            <w:r w:rsidRPr="007E53EE">
              <w:rPr>
                <w:rFonts w:ascii="Garamond" w:hAnsi="Garamond"/>
                <w:b/>
                <w:color w:val="000000" w:themeColor="text1"/>
                <w:sz w:val="20"/>
                <w:lang w:val="en-US"/>
              </w:rPr>
              <w:t>100.00</w:t>
            </w:r>
          </w:p>
        </w:tc>
        <w:tc>
          <w:tcPr>
            <w:tcW w:w="284" w:type="dxa"/>
            <w:tcBorders>
              <w:top w:val="single" w:sz="4" w:space="0" w:color="auto"/>
              <w:left w:val="nil"/>
              <w:bottom w:val="nil"/>
              <w:right w:val="nil"/>
            </w:tcBorders>
          </w:tcPr>
          <w:p w14:paraId="65E16BE1" w14:textId="77777777" w:rsidR="00ED750A" w:rsidRPr="007E53EE" w:rsidRDefault="00ED750A" w:rsidP="00ED750A">
            <w:pPr>
              <w:widowControl w:val="0"/>
              <w:autoSpaceDE w:val="0"/>
              <w:autoSpaceDN w:val="0"/>
              <w:adjustRightInd w:val="0"/>
              <w:spacing w:line="276" w:lineRule="auto"/>
              <w:jc w:val="right"/>
              <w:rPr>
                <w:rFonts w:ascii="Garamond" w:hAnsi="Garamond"/>
                <w:b/>
                <w:color w:val="000000" w:themeColor="text1"/>
                <w:sz w:val="20"/>
                <w:lang w:val="en-US"/>
              </w:rPr>
            </w:pPr>
          </w:p>
        </w:tc>
      </w:tr>
      <w:tr w:rsidR="00ED750A" w:rsidRPr="005F526C" w14:paraId="3E72991D" w14:textId="77777777" w:rsidTr="00854F51">
        <w:tc>
          <w:tcPr>
            <w:tcW w:w="5387" w:type="dxa"/>
            <w:gridSpan w:val="4"/>
            <w:tcBorders>
              <w:top w:val="single" w:sz="6" w:space="0" w:color="auto"/>
              <w:left w:val="nil"/>
              <w:bottom w:val="nil"/>
              <w:right w:val="nil"/>
            </w:tcBorders>
          </w:tcPr>
          <w:p w14:paraId="25335C8F" w14:textId="71EDB3D1" w:rsidR="00ED750A" w:rsidRPr="007E53EE" w:rsidRDefault="00ED750A" w:rsidP="00ED750A">
            <w:pPr>
              <w:widowControl w:val="0"/>
              <w:autoSpaceDE w:val="0"/>
              <w:autoSpaceDN w:val="0"/>
              <w:adjustRightInd w:val="0"/>
              <w:rPr>
                <w:rFonts w:ascii="Garamond" w:hAnsi="Garamond"/>
                <w:i/>
                <w:color w:val="000000" w:themeColor="text1"/>
                <w:sz w:val="20"/>
                <w:lang w:val="en-US"/>
              </w:rPr>
            </w:pPr>
            <w:r w:rsidRPr="007E53EE">
              <w:rPr>
                <w:rFonts w:ascii="Garamond" w:hAnsi="Garamond"/>
                <w:b/>
                <w:color w:val="000000" w:themeColor="text1"/>
                <w:sz w:val="20"/>
                <w:lang w:val="en-US"/>
              </w:rPr>
              <w:t>Note:</w:t>
            </w:r>
            <w:r w:rsidRPr="007E53EE">
              <w:rPr>
                <w:rFonts w:ascii="Garamond" w:hAnsi="Garamond"/>
                <w:b/>
                <w:i/>
                <w:color w:val="000000" w:themeColor="text1"/>
                <w:sz w:val="20"/>
                <w:lang w:val="en-US"/>
              </w:rPr>
              <w:t xml:space="preserve"> </w:t>
            </w:r>
            <w:r w:rsidRPr="007E53EE">
              <w:rPr>
                <w:rFonts w:ascii="Garamond" w:hAnsi="Garamond"/>
                <w:i/>
                <w:color w:val="000000" w:themeColor="text1"/>
                <w:sz w:val="20"/>
                <w:lang w:val="en-US"/>
              </w:rPr>
              <w:t xml:space="preserve">Based on the Round 7 Afrobarometer survey data </w:t>
            </w:r>
            <w:r w:rsidR="00FE1802" w:rsidRPr="007E53EE">
              <w:rPr>
                <w:rFonts w:ascii="Garamond" w:hAnsi="Garamond"/>
                <w:i/>
                <w:color w:val="000000" w:themeColor="text1"/>
                <w:sz w:val="20"/>
                <w:lang w:val="en-US"/>
              </w:rPr>
              <w:t>(</w:t>
            </w:r>
            <w:proofErr w:type="spellStart"/>
            <w:r w:rsidR="00FE1802" w:rsidRPr="007E53EE">
              <w:rPr>
                <w:rFonts w:ascii="Garamond" w:hAnsi="Garamond"/>
                <w:i/>
                <w:color w:val="000000" w:themeColor="text1"/>
                <w:sz w:val="20"/>
                <w:lang w:val="en-US"/>
              </w:rPr>
              <w:t>BenYishay</w:t>
            </w:r>
            <w:proofErr w:type="spellEnd"/>
            <w:r w:rsidR="00FE1802" w:rsidRPr="007E53EE">
              <w:rPr>
                <w:rFonts w:ascii="Garamond" w:hAnsi="Garamond"/>
                <w:i/>
                <w:color w:val="000000" w:themeColor="text1"/>
                <w:sz w:val="20"/>
                <w:lang w:val="en-US"/>
              </w:rPr>
              <w:t xml:space="preserve"> et al. 2017) </w:t>
            </w:r>
            <w:r w:rsidRPr="007E53EE">
              <w:rPr>
                <w:rFonts w:ascii="Garamond" w:hAnsi="Garamond"/>
                <w:i/>
                <w:color w:val="000000" w:themeColor="text1"/>
                <w:sz w:val="20"/>
                <w:lang w:val="en-US"/>
              </w:rPr>
              <w:t xml:space="preserve">collected in 2017. </w:t>
            </w:r>
          </w:p>
        </w:tc>
      </w:tr>
    </w:tbl>
    <w:p w14:paraId="4D68CC18" w14:textId="77777777" w:rsidR="0061376D" w:rsidRPr="007E53EE" w:rsidRDefault="0061376D" w:rsidP="0061376D">
      <w:pPr>
        <w:rPr>
          <w:color w:val="000000" w:themeColor="text1"/>
          <w:lang w:val="en-US"/>
        </w:rPr>
      </w:pPr>
    </w:p>
    <w:p w14:paraId="07B8C5A2" w14:textId="5687B3CE" w:rsidR="001739E2" w:rsidRPr="007E53EE" w:rsidRDefault="001739E2">
      <w:pPr>
        <w:rPr>
          <w:color w:val="000000" w:themeColor="text1"/>
          <w:lang w:val="en-US"/>
        </w:rPr>
      </w:pPr>
    </w:p>
    <w:p w14:paraId="39D820EE" w14:textId="73B67F84" w:rsidR="00DF06AE" w:rsidRPr="007E53EE" w:rsidRDefault="00DF06AE">
      <w:pPr>
        <w:rPr>
          <w:color w:val="000000" w:themeColor="text1"/>
          <w:lang w:val="en-US"/>
        </w:rPr>
      </w:pPr>
      <w:r w:rsidRPr="007E53EE">
        <w:rPr>
          <w:color w:val="000000" w:themeColor="text1"/>
          <w:lang w:val="en-US"/>
        </w:rPr>
        <w:br w:type="page"/>
      </w:r>
    </w:p>
    <w:p w14:paraId="08E18002" w14:textId="7CF3D2B8" w:rsidR="00081476" w:rsidRPr="007E53EE" w:rsidRDefault="00DF06AE" w:rsidP="00081476">
      <w:pPr>
        <w:widowControl w:val="0"/>
        <w:autoSpaceDE w:val="0"/>
        <w:autoSpaceDN w:val="0"/>
        <w:adjustRightInd w:val="0"/>
        <w:rPr>
          <w:rFonts w:ascii="Garamond" w:hAnsi="Garamond"/>
          <w:b/>
          <w:bCs/>
          <w:color w:val="000000" w:themeColor="text1"/>
          <w:sz w:val="22"/>
          <w:szCs w:val="22"/>
          <w:lang w:val="en-US"/>
        </w:rPr>
      </w:pPr>
      <w:r w:rsidRPr="007E53EE">
        <w:rPr>
          <w:rFonts w:ascii="Garamond" w:hAnsi="Garamond"/>
          <w:b/>
          <w:bCs/>
          <w:color w:val="000000" w:themeColor="text1"/>
          <w:sz w:val="22"/>
          <w:szCs w:val="22"/>
          <w:lang w:val="en-US"/>
        </w:rPr>
        <w:lastRenderedPageBreak/>
        <w:t xml:space="preserve"> </w:t>
      </w:r>
      <w:r w:rsidR="00854F51" w:rsidRPr="007E53EE">
        <w:rPr>
          <w:rFonts w:ascii="Garamond" w:hAnsi="Garamond"/>
          <w:b/>
          <w:bCs/>
          <w:color w:val="000000" w:themeColor="text1"/>
          <w:sz w:val="22"/>
          <w:szCs w:val="22"/>
          <w:lang w:val="en-US"/>
        </w:rPr>
        <w:t xml:space="preserve">Table A5: Correlates of support for secession among </w:t>
      </w:r>
      <w:r w:rsidR="0022273A" w:rsidRPr="007E53EE">
        <w:rPr>
          <w:rFonts w:ascii="Garamond" w:hAnsi="Garamond"/>
          <w:b/>
          <w:bCs/>
          <w:color w:val="000000" w:themeColor="text1"/>
          <w:sz w:val="22"/>
          <w:szCs w:val="22"/>
          <w:lang w:val="en-US"/>
        </w:rPr>
        <w:t>non-</w:t>
      </w:r>
      <w:commentRangeStart w:id="2"/>
      <w:r w:rsidR="0022273A" w:rsidRPr="007E53EE">
        <w:rPr>
          <w:rFonts w:ascii="Garamond" w:hAnsi="Garamond"/>
          <w:b/>
          <w:bCs/>
          <w:color w:val="000000" w:themeColor="text1"/>
          <w:sz w:val="22"/>
          <w:szCs w:val="22"/>
          <w:lang w:val="en-US"/>
        </w:rPr>
        <w:t>Igbos</w:t>
      </w:r>
      <w:commentRangeEnd w:id="2"/>
      <w:r w:rsidR="00E03F27">
        <w:rPr>
          <w:rStyle w:val="CommentReference"/>
        </w:rPr>
        <w:commentReference w:id="2"/>
      </w:r>
    </w:p>
    <w:tbl>
      <w:tblPr>
        <w:tblW w:w="9858" w:type="dxa"/>
        <w:tblLayout w:type="fixed"/>
        <w:tblLook w:val="0000" w:firstRow="0" w:lastRow="0" w:firstColumn="0" w:lastColumn="0" w:noHBand="0" w:noVBand="0"/>
      </w:tblPr>
      <w:tblGrid>
        <w:gridCol w:w="2108"/>
        <w:gridCol w:w="1250"/>
        <w:gridCol w:w="1300"/>
        <w:gridCol w:w="1300"/>
        <w:gridCol w:w="1300"/>
        <w:gridCol w:w="1300"/>
        <w:gridCol w:w="1300"/>
      </w:tblGrid>
      <w:tr w:rsidR="007E53EE" w:rsidRPr="007E53EE" w14:paraId="756A6E48" w14:textId="77777777" w:rsidTr="00DB329D">
        <w:tc>
          <w:tcPr>
            <w:tcW w:w="2108" w:type="dxa"/>
            <w:tcBorders>
              <w:top w:val="single" w:sz="4" w:space="0" w:color="auto"/>
              <w:left w:val="nil"/>
              <w:bottom w:val="nil"/>
              <w:right w:val="nil"/>
            </w:tcBorders>
          </w:tcPr>
          <w:p w14:paraId="4DF87ABB" w14:textId="77777777" w:rsidR="00081476" w:rsidRPr="007E53EE" w:rsidRDefault="00081476" w:rsidP="00081476">
            <w:pPr>
              <w:widowControl w:val="0"/>
              <w:autoSpaceDE w:val="0"/>
              <w:autoSpaceDN w:val="0"/>
              <w:adjustRightInd w:val="0"/>
              <w:rPr>
                <w:rFonts w:ascii="Garamond" w:hAnsi="Garamond"/>
                <w:color w:val="000000" w:themeColor="text1"/>
                <w:sz w:val="20"/>
                <w:lang w:val="en-US"/>
              </w:rPr>
            </w:pPr>
            <w:r w:rsidRPr="007E53EE">
              <w:rPr>
                <w:rFonts w:ascii="Garamond" w:hAnsi="Garamond"/>
                <w:b/>
                <w:color w:val="000000" w:themeColor="text1"/>
                <w:sz w:val="20"/>
                <w:lang w:val="en-US"/>
              </w:rPr>
              <w:t>Support secession</w:t>
            </w:r>
            <w:r w:rsidRPr="007E53EE">
              <w:rPr>
                <w:rFonts w:ascii="Garamond" w:hAnsi="Garamond"/>
                <w:color w:val="000000" w:themeColor="text1"/>
                <w:sz w:val="20"/>
                <w:vertAlign w:val="superscript"/>
                <w:lang w:val="en-US"/>
              </w:rPr>
              <w:t>†</w:t>
            </w:r>
            <w:r w:rsidRPr="007E53EE">
              <w:rPr>
                <w:rFonts w:ascii="Garamond" w:hAnsi="Garamond"/>
                <w:b/>
                <w:color w:val="000000" w:themeColor="text1"/>
                <w:sz w:val="20"/>
                <w:lang w:val="en-US"/>
              </w:rPr>
              <w:t xml:space="preserve">      </w:t>
            </w:r>
            <w:r w:rsidRPr="007E53EE">
              <w:rPr>
                <w:rFonts w:ascii="Garamond" w:hAnsi="Garamond"/>
                <w:color w:val="000000" w:themeColor="text1"/>
                <w:sz w:val="20"/>
                <w:lang w:val="en-US"/>
              </w:rPr>
              <w:t xml:space="preserve">         </w:t>
            </w:r>
          </w:p>
        </w:tc>
        <w:tc>
          <w:tcPr>
            <w:tcW w:w="1250" w:type="dxa"/>
            <w:tcBorders>
              <w:top w:val="single" w:sz="4" w:space="0" w:color="auto"/>
              <w:left w:val="nil"/>
              <w:bottom w:val="nil"/>
              <w:right w:val="nil"/>
            </w:tcBorders>
          </w:tcPr>
          <w:p w14:paraId="50894601"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 xml:space="preserve">  (1)</w:t>
            </w:r>
          </w:p>
        </w:tc>
        <w:tc>
          <w:tcPr>
            <w:tcW w:w="1300" w:type="dxa"/>
            <w:tcBorders>
              <w:top w:val="single" w:sz="4" w:space="0" w:color="auto"/>
              <w:left w:val="nil"/>
              <w:bottom w:val="nil"/>
              <w:right w:val="nil"/>
            </w:tcBorders>
          </w:tcPr>
          <w:p w14:paraId="3D4F67AF" w14:textId="77777777" w:rsidR="00081476" w:rsidRPr="00E035D3" w:rsidRDefault="00081476" w:rsidP="00081476">
            <w:pPr>
              <w:widowControl w:val="0"/>
              <w:autoSpaceDE w:val="0"/>
              <w:autoSpaceDN w:val="0"/>
              <w:adjustRightInd w:val="0"/>
              <w:rPr>
                <w:rFonts w:ascii="Garamond" w:hAnsi="Garamond"/>
                <w:b/>
                <w:color w:val="7030A0"/>
                <w:sz w:val="20"/>
                <w:lang w:val="en-US"/>
              </w:rPr>
            </w:pPr>
            <w:r w:rsidRPr="00E035D3">
              <w:rPr>
                <w:rFonts w:ascii="Garamond" w:hAnsi="Garamond"/>
                <w:b/>
                <w:color w:val="7030A0"/>
                <w:sz w:val="20"/>
                <w:lang w:val="en-US"/>
              </w:rPr>
              <w:t xml:space="preserve">  (2)</w:t>
            </w:r>
          </w:p>
        </w:tc>
        <w:tc>
          <w:tcPr>
            <w:tcW w:w="1300" w:type="dxa"/>
            <w:tcBorders>
              <w:top w:val="single" w:sz="4" w:space="0" w:color="auto"/>
              <w:left w:val="nil"/>
              <w:bottom w:val="nil"/>
              <w:right w:val="nil"/>
            </w:tcBorders>
          </w:tcPr>
          <w:p w14:paraId="2A497DD1"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 xml:space="preserve">  (3)</w:t>
            </w:r>
          </w:p>
        </w:tc>
        <w:tc>
          <w:tcPr>
            <w:tcW w:w="1300" w:type="dxa"/>
            <w:tcBorders>
              <w:top w:val="single" w:sz="4" w:space="0" w:color="auto"/>
              <w:left w:val="nil"/>
              <w:bottom w:val="nil"/>
              <w:right w:val="nil"/>
            </w:tcBorders>
          </w:tcPr>
          <w:p w14:paraId="606C7B36"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 xml:space="preserve">  (4)</w:t>
            </w:r>
          </w:p>
        </w:tc>
        <w:tc>
          <w:tcPr>
            <w:tcW w:w="1300" w:type="dxa"/>
            <w:tcBorders>
              <w:top w:val="single" w:sz="4" w:space="0" w:color="auto"/>
              <w:left w:val="nil"/>
              <w:bottom w:val="nil"/>
              <w:right w:val="nil"/>
            </w:tcBorders>
          </w:tcPr>
          <w:p w14:paraId="3CBFC0FA" w14:textId="77777777" w:rsidR="00081476" w:rsidRPr="00E035D3" w:rsidRDefault="00081476" w:rsidP="00081476">
            <w:pPr>
              <w:widowControl w:val="0"/>
              <w:autoSpaceDE w:val="0"/>
              <w:autoSpaceDN w:val="0"/>
              <w:adjustRightInd w:val="0"/>
              <w:rPr>
                <w:rFonts w:ascii="Garamond" w:hAnsi="Garamond"/>
                <w:b/>
                <w:color w:val="7030A0"/>
                <w:sz w:val="20"/>
                <w:lang w:val="en-US"/>
              </w:rPr>
            </w:pPr>
            <w:r w:rsidRPr="00E035D3">
              <w:rPr>
                <w:rFonts w:ascii="Garamond" w:hAnsi="Garamond"/>
                <w:b/>
                <w:color w:val="7030A0"/>
                <w:sz w:val="20"/>
                <w:lang w:val="en-US"/>
              </w:rPr>
              <w:t xml:space="preserve">  (5)</w:t>
            </w:r>
          </w:p>
        </w:tc>
        <w:tc>
          <w:tcPr>
            <w:tcW w:w="1300" w:type="dxa"/>
            <w:tcBorders>
              <w:top w:val="single" w:sz="4" w:space="0" w:color="auto"/>
              <w:left w:val="nil"/>
              <w:bottom w:val="nil"/>
              <w:right w:val="nil"/>
            </w:tcBorders>
          </w:tcPr>
          <w:p w14:paraId="235B020D" w14:textId="77777777" w:rsidR="00081476" w:rsidRPr="00E035D3" w:rsidRDefault="00081476" w:rsidP="00081476">
            <w:pPr>
              <w:widowControl w:val="0"/>
              <w:autoSpaceDE w:val="0"/>
              <w:autoSpaceDN w:val="0"/>
              <w:adjustRightInd w:val="0"/>
              <w:rPr>
                <w:rFonts w:ascii="Garamond" w:hAnsi="Garamond"/>
                <w:b/>
                <w:color w:val="7030A0"/>
                <w:sz w:val="20"/>
                <w:lang w:val="en-US"/>
              </w:rPr>
            </w:pPr>
            <w:r w:rsidRPr="00E035D3">
              <w:rPr>
                <w:rFonts w:ascii="Garamond" w:hAnsi="Garamond"/>
                <w:b/>
                <w:color w:val="7030A0"/>
                <w:sz w:val="20"/>
                <w:lang w:val="en-US"/>
              </w:rPr>
              <w:t xml:space="preserve">  (6)</w:t>
            </w:r>
          </w:p>
        </w:tc>
      </w:tr>
      <w:tr w:rsidR="007E53EE" w:rsidRPr="007E53EE" w14:paraId="00398ECE" w14:textId="77777777" w:rsidTr="00DB329D">
        <w:tc>
          <w:tcPr>
            <w:tcW w:w="2108" w:type="dxa"/>
            <w:tcBorders>
              <w:top w:val="nil"/>
              <w:left w:val="nil"/>
              <w:bottom w:val="single" w:sz="10" w:space="0" w:color="auto"/>
              <w:right w:val="nil"/>
            </w:tcBorders>
          </w:tcPr>
          <w:p w14:paraId="0F15BDE4" w14:textId="77777777" w:rsidR="00081476" w:rsidRPr="007E53EE" w:rsidRDefault="00081476" w:rsidP="00081476">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single" w:sz="10" w:space="0" w:color="auto"/>
              <w:right w:val="nil"/>
            </w:tcBorders>
          </w:tcPr>
          <w:p w14:paraId="50227F83"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p>
        </w:tc>
        <w:tc>
          <w:tcPr>
            <w:tcW w:w="1300" w:type="dxa"/>
            <w:tcBorders>
              <w:top w:val="nil"/>
              <w:left w:val="nil"/>
              <w:bottom w:val="single" w:sz="10" w:space="0" w:color="auto"/>
              <w:right w:val="nil"/>
            </w:tcBorders>
          </w:tcPr>
          <w:p w14:paraId="56829A75" w14:textId="77777777" w:rsidR="00081476" w:rsidRPr="00E035D3" w:rsidRDefault="00081476" w:rsidP="00081476">
            <w:pPr>
              <w:widowControl w:val="0"/>
              <w:autoSpaceDE w:val="0"/>
              <w:autoSpaceDN w:val="0"/>
              <w:adjustRightInd w:val="0"/>
              <w:rPr>
                <w:rFonts w:ascii="Garamond" w:hAnsi="Garamond"/>
                <w:b/>
                <w:color w:val="7030A0"/>
                <w:sz w:val="20"/>
                <w:lang w:val="en-US"/>
              </w:rPr>
            </w:pPr>
          </w:p>
        </w:tc>
        <w:tc>
          <w:tcPr>
            <w:tcW w:w="1300" w:type="dxa"/>
            <w:tcBorders>
              <w:top w:val="nil"/>
              <w:left w:val="nil"/>
              <w:bottom w:val="single" w:sz="10" w:space="0" w:color="auto"/>
              <w:right w:val="nil"/>
            </w:tcBorders>
          </w:tcPr>
          <w:p w14:paraId="6B6C5A7C"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p>
        </w:tc>
        <w:tc>
          <w:tcPr>
            <w:tcW w:w="1300" w:type="dxa"/>
            <w:tcBorders>
              <w:top w:val="nil"/>
              <w:left w:val="nil"/>
              <w:bottom w:val="single" w:sz="10" w:space="0" w:color="auto"/>
              <w:right w:val="nil"/>
            </w:tcBorders>
          </w:tcPr>
          <w:p w14:paraId="36D83B09" w14:textId="77777777" w:rsidR="00081476" w:rsidRPr="007E53EE" w:rsidRDefault="00081476" w:rsidP="00081476">
            <w:pPr>
              <w:widowControl w:val="0"/>
              <w:autoSpaceDE w:val="0"/>
              <w:autoSpaceDN w:val="0"/>
              <w:adjustRightInd w:val="0"/>
              <w:rPr>
                <w:rFonts w:ascii="Garamond" w:hAnsi="Garamond"/>
                <w:b/>
                <w:color w:val="000000" w:themeColor="text1"/>
                <w:sz w:val="20"/>
                <w:lang w:val="en-US"/>
              </w:rPr>
            </w:pPr>
          </w:p>
        </w:tc>
        <w:tc>
          <w:tcPr>
            <w:tcW w:w="1300" w:type="dxa"/>
            <w:tcBorders>
              <w:top w:val="nil"/>
              <w:left w:val="nil"/>
              <w:bottom w:val="single" w:sz="10" w:space="0" w:color="auto"/>
              <w:right w:val="nil"/>
            </w:tcBorders>
          </w:tcPr>
          <w:p w14:paraId="205DA901" w14:textId="77777777" w:rsidR="00081476" w:rsidRPr="00E035D3" w:rsidRDefault="00081476" w:rsidP="00081476">
            <w:pPr>
              <w:widowControl w:val="0"/>
              <w:autoSpaceDE w:val="0"/>
              <w:autoSpaceDN w:val="0"/>
              <w:adjustRightInd w:val="0"/>
              <w:rPr>
                <w:rFonts w:ascii="Garamond" w:hAnsi="Garamond"/>
                <w:b/>
                <w:color w:val="7030A0"/>
                <w:sz w:val="20"/>
                <w:lang w:val="en-US"/>
              </w:rPr>
            </w:pPr>
          </w:p>
        </w:tc>
        <w:tc>
          <w:tcPr>
            <w:tcW w:w="1300" w:type="dxa"/>
            <w:tcBorders>
              <w:top w:val="nil"/>
              <w:left w:val="nil"/>
              <w:bottom w:val="single" w:sz="10" w:space="0" w:color="auto"/>
              <w:right w:val="nil"/>
            </w:tcBorders>
          </w:tcPr>
          <w:p w14:paraId="442951F2" w14:textId="77777777" w:rsidR="00081476" w:rsidRPr="00E035D3" w:rsidRDefault="00081476" w:rsidP="00081476">
            <w:pPr>
              <w:widowControl w:val="0"/>
              <w:autoSpaceDE w:val="0"/>
              <w:autoSpaceDN w:val="0"/>
              <w:adjustRightInd w:val="0"/>
              <w:rPr>
                <w:rFonts w:ascii="Garamond" w:hAnsi="Garamond"/>
                <w:b/>
                <w:color w:val="7030A0"/>
                <w:sz w:val="20"/>
                <w:lang w:val="en-US"/>
              </w:rPr>
            </w:pPr>
          </w:p>
        </w:tc>
      </w:tr>
      <w:tr w:rsidR="00E035D3" w:rsidRPr="007E53EE" w14:paraId="2BB186ED" w14:textId="77777777" w:rsidTr="00DB329D">
        <w:tc>
          <w:tcPr>
            <w:tcW w:w="2108" w:type="dxa"/>
            <w:tcBorders>
              <w:top w:val="nil"/>
              <w:left w:val="nil"/>
              <w:bottom w:val="nil"/>
              <w:right w:val="nil"/>
            </w:tcBorders>
          </w:tcPr>
          <w:p w14:paraId="3B2818C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Ethnic marginalization</w:t>
            </w:r>
          </w:p>
        </w:tc>
        <w:tc>
          <w:tcPr>
            <w:tcW w:w="1250" w:type="dxa"/>
            <w:tcBorders>
              <w:top w:val="nil"/>
              <w:left w:val="nil"/>
              <w:bottom w:val="nil"/>
              <w:right w:val="nil"/>
            </w:tcBorders>
          </w:tcPr>
          <w:p w14:paraId="0C4C5182" w14:textId="0DA80AEE"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0.363***</w:t>
            </w:r>
          </w:p>
        </w:tc>
        <w:tc>
          <w:tcPr>
            <w:tcW w:w="1300" w:type="dxa"/>
            <w:tcBorders>
              <w:top w:val="nil"/>
              <w:left w:val="nil"/>
              <w:bottom w:val="nil"/>
              <w:right w:val="nil"/>
            </w:tcBorders>
          </w:tcPr>
          <w:p w14:paraId="66DFB2B4"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2ED7925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1F16ADA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4410145D" w14:textId="422EB59E"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.317***</w:t>
            </w:r>
          </w:p>
        </w:tc>
        <w:tc>
          <w:tcPr>
            <w:tcW w:w="1300" w:type="dxa"/>
            <w:tcBorders>
              <w:top w:val="nil"/>
              <w:left w:val="nil"/>
              <w:bottom w:val="nil"/>
              <w:right w:val="nil"/>
            </w:tcBorders>
          </w:tcPr>
          <w:p w14:paraId="37EA1EEF" w14:textId="36B4759F"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.318***</w:t>
            </w:r>
          </w:p>
        </w:tc>
      </w:tr>
      <w:tr w:rsidR="00E035D3" w:rsidRPr="007E53EE" w14:paraId="4D473C4D" w14:textId="77777777" w:rsidTr="00DB329D">
        <w:tc>
          <w:tcPr>
            <w:tcW w:w="2108" w:type="dxa"/>
            <w:tcBorders>
              <w:top w:val="nil"/>
              <w:left w:val="nil"/>
              <w:bottom w:val="nil"/>
              <w:right w:val="nil"/>
            </w:tcBorders>
          </w:tcPr>
          <w:p w14:paraId="5491EC3E"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7D20DE90" w14:textId="02B7FB5F"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(0.085)</w:t>
            </w:r>
          </w:p>
        </w:tc>
        <w:tc>
          <w:tcPr>
            <w:tcW w:w="1300" w:type="dxa"/>
            <w:tcBorders>
              <w:top w:val="nil"/>
              <w:left w:val="nil"/>
              <w:bottom w:val="nil"/>
              <w:right w:val="nil"/>
            </w:tcBorders>
          </w:tcPr>
          <w:p w14:paraId="7107248F"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3A1271AB"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09F805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320C686C" w14:textId="14FA4F35"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.084)</w:t>
            </w:r>
          </w:p>
        </w:tc>
        <w:tc>
          <w:tcPr>
            <w:tcW w:w="1300" w:type="dxa"/>
            <w:tcBorders>
              <w:top w:val="nil"/>
              <w:left w:val="nil"/>
              <w:bottom w:val="nil"/>
              <w:right w:val="nil"/>
            </w:tcBorders>
          </w:tcPr>
          <w:p w14:paraId="210EBBCC" w14:textId="44113438"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.085)</w:t>
            </w:r>
          </w:p>
        </w:tc>
      </w:tr>
      <w:tr w:rsidR="00E035D3" w:rsidRPr="007E53EE" w14:paraId="49FE45D4" w14:textId="77777777" w:rsidTr="00DB329D">
        <w:tc>
          <w:tcPr>
            <w:tcW w:w="2108" w:type="dxa"/>
            <w:tcBorders>
              <w:top w:val="nil"/>
              <w:left w:val="nil"/>
              <w:bottom w:val="nil"/>
              <w:right w:val="nil"/>
            </w:tcBorders>
          </w:tcPr>
          <w:p w14:paraId="40E142D8"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Democracy</w:t>
            </w:r>
          </w:p>
        </w:tc>
        <w:tc>
          <w:tcPr>
            <w:tcW w:w="1250" w:type="dxa"/>
            <w:tcBorders>
              <w:top w:val="nil"/>
              <w:left w:val="nil"/>
              <w:bottom w:val="nil"/>
              <w:right w:val="nil"/>
            </w:tcBorders>
          </w:tcPr>
          <w:p w14:paraId="1CCE2F6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CFCB76B" w14:textId="695579EE"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-0.052</w:t>
            </w:r>
          </w:p>
        </w:tc>
        <w:tc>
          <w:tcPr>
            <w:tcW w:w="1300" w:type="dxa"/>
            <w:tcBorders>
              <w:top w:val="nil"/>
              <w:left w:val="nil"/>
              <w:bottom w:val="nil"/>
              <w:right w:val="nil"/>
            </w:tcBorders>
          </w:tcPr>
          <w:p w14:paraId="76153E2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7FEB73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1C85AE0" w14:textId="61BD71CE"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.042</w:t>
            </w:r>
          </w:p>
        </w:tc>
        <w:tc>
          <w:tcPr>
            <w:tcW w:w="1300" w:type="dxa"/>
            <w:tcBorders>
              <w:top w:val="nil"/>
              <w:left w:val="nil"/>
              <w:bottom w:val="nil"/>
              <w:right w:val="nil"/>
            </w:tcBorders>
          </w:tcPr>
          <w:p w14:paraId="2E533AAA" w14:textId="630D31EA"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.043</w:t>
            </w:r>
          </w:p>
        </w:tc>
      </w:tr>
      <w:tr w:rsidR="00E035D3" w:rsidRPr="007E53EE" w14:paraId="1F6277A6" w14:textId="77777777" w:rsidTr="00DB329D">
        <w:tc>
          <w:tcPr>
            <w:tcW w:w="2108" w:type="dxa"/>
            <w:tcBorders>
              <w:top w:val="nil"/>
              <w:left w:val="nil"/>
              <w:bottom w:val="nil"/>
              <w:right w:val="nil"/>
            </w:tcBorders>
          </w:tcPr>
          <w:p w14:paraId="3AC9A71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250" w:type="dxa"/>
            <w:tcBorders>
              <w:top w:val="nil"/>
              <w:left w:val="nil"/>
              <w:bottom w:val="nil"/>
              <w:right w:val="nil"/>
            </w:tcBorders>
          </w:tcPr>
          <w:p w14:paraId="651BE55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A3AE99D" w14:textId="0F338F1B"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(0.07)</w:t>
            </w:r>
          </w:p>
        </w:tc>
        <w:tc>
          <w:tcPr>
            <w:tcW w:w="1300" w:type="dxa"/>
            <w:tcBorders>
              <w:top w:val="nil"/>
              <w:left w:val="nil"/>
              <w:bottom w:val="nil"/>
              <w:right w:val="nil"/>
            </w:tcBorders>
          </w:tcPr>
          <w:p w14:paraId="41211B2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E1B8F65"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258E291" w14:textId="3BC3C59A"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.071)</w:t>
            </w:r>
          </w:p>
        </w:tc>
        <w:tc>
          <w:tcPr>
            <w:tcW w:w="1300" w:type="dxa"/>
            <w:tcBorders>
              <w:top w:val="nil"/>
              <w:left w:val="nil"/>
              <w:bottom w:val="nil"/>
              <w:right w:val="nil"/>
            </w:tcBorders>
          </w:tcPr>
          <w:p w14:paraId="56F8BC73" w14:textId="0C40DB97"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.071)</w:t>
            </w:r>
          </w:p>
        </w:tc>
      </w:tr>
      <w:tr w:rsidR="00E035D3" w:rsidRPr="007E53EE" w14:paraId="3D31B18E" w14:textId="77777777" w:rsidTr="00DB329D">
        <w:tc>
          <w:tcPr>
            <w:tcW w:w="2108" w:type="dxa"/>
            <w:tcBorders>
              <w:top w:val="nil"/>
              <w:left w:val="nil"/>
              <w:bottom w:val="nil"/>
              <w:right w:val="nil"/>
            </w:tcBorders>
          </w:tcPr>
          <w:p w14:paraId="1F94D60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Deprivation index</w:t>
            </w:r>
          </w:p>
        </w:tc>
        <w:tc>
          <w:tcPr>
            <w:tcW w:w="1250" w:type="dxa"/>
            <w:tcBorders>
              <w:top w:val="nil"/>
              <w:left w:val="nil"/>
              <w:bottom w:val="nil"/>
              <w:right w:val="nil"/>
            </w:tcBorders>
          </w:tcPr>
          <w:p w14:paraId="2BE473C9"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63AAF4C"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463E92D" w14:textId="24DA8876"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0.067***</w:t>
            </w:r>
          </w:p>
        </w:tc>
        <w:tc>
          <w:tcPr>
            <w:tcW w:w="1300" w:type="dxa"/>
            <w:tcBorders>
              <w:top w:val="nil"/>
              <w:left w:val="nil"/>
              <w:bottom w:val="nil"/>
              <w:right w:val="nil"/>
            </w:tcBorders>
          </w:tcPr>
          <w:p w14:paraId="47F532D9"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4AC7DF5" w14:textId="60806FA6"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.055***</w:t>
            </w:r>
          </w:p>
        </w:tc>
        <w:tc>
          <w:tcPr>
            <w:tcW w:w="1300" w:type="dxa"/>
            <w:tcBorders>
              <w:top w:val="nil"/>
              <w:left w:val="nil"/>
              <w:bottom w:val="nil"/>
              <w:right w:val="nil"/>
            </w:tcBorders>
          </w:tcPr>
          <w:p w14:paraId="0868F2A7" w14:textId="2F34F3D1"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.057***</w:t>
            </w:r>
          </w:p>
        </w:tc>
      </w:tr>
      <w:tr w:rsidR="00E035D3" w:rsidRPr="007E53EE" w14:paraId="6193E581" w14:textId="77777777" w:rsidTr="00DB329D">
        <w:tc>
          <w:tcPr>
            <w:tcW w:w="2108" w:type="dxa"/>
            <w:tcBorders>
              <w:top w:val="nil"/>
              <w:left w:val="nil"/>
              <w:bottom w:val="nil"/>
              <w:right w:val="nil"/>
            </w:tcBorders>
          </w:tcPr>
          <w:p w14:paraId="367579F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53D4C95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53D6C9F"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07CCAF5" w14:textId="6EB1E191"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(0.019)</w:t>
            </w:r>
          </w:p>
        </w:tc>
        <w:tc>
          <w:tcPr>
            <w:tcW w:w="1300" w:type="dxa"/>
            <w:tcBorders>
              <w:top w:val="nil"/>
              <w:left w:val="nil"/>
              <w:bottom w:val="nil"/>
              <w:right w:val="nil"/>
            </w:tcBorders>
          </w:tcPr>
          <w:p w14:paraId="0E82DF84"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4DC57B82" w14:textId="3A4810D1"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.02)</w:t>
            </w:r>
          </w:p>
        </w:tc>
        <w:tc>
          <w:tcPr>
            <w:tcW w:w="1300" w:type="dxa"/>
            <w:tcBorders>
              <w:top w:val="nil"/>
              <w:left w:val="nil"/>
              <w:bottom w:val="nil"/>
              <w:right w:val="nil"/>
            </w:tcBorders>
          </w:tcPr>
          <w:p w14:paraId="2C1FF8AE" w14:textId="1D7A691A"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.021)</w:t>
            </w:r>
          </w:p>
        </w:tc>
      </w:tr>
      <w:tr w:rsidR="00E035D3" w:rsidRPr="007E53EE" w14:paraId="670646FE" w14:textId="77777777" w:rsidTr="00DB329D">
        <w:tc>
          <w:tcPr>
            <w:tcW w:w="2108" w:type="dxa"/>
            <w:tcBorders>
              <w:top w:val="nil"/>
              <w:left w:val="nil"/>
              <w:bottom w:val="nil"/>
              <w:right w:val="nil"/>
            </w:tcBorders>
          </w:tcPr>
          <w:p w14:paraId="01D86BD8"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Literacy rate (LGA)</w:t>
            </w:r>
          </w:p>
        </w:tc>
        <w:tc>
          <w:tcPr>
            <w:tcW w:w="1250" w:type="dxa"/>
            <w:tcBorders>
              <w:top w:val="nil"/>
              <w:left w:val="nil"/>
              <w:bottom w:val="nil"/>
              <w:right w:val="nil"/>
            </w:tcBorders>
          </w:tcPr>
          <w:p w14:paraId="66ADF91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3B3A977E"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51D291F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16369EBA" w14:textId="74F254DC"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0.009**</w:t>
            </w:r>
          </w:p>
        </w:tc>
        <w:tc>
          <w:tcPr>
            <w:tcW w:w="1300" w:type="dxa"/>
            <w:tcBorders>
              <w:top w:val="nil"/>
              <w:left w:val="nil"/>
              <w:bottom w:val="nil"/>
              <w:right w:val="nil"/>
            </w:tcBorders>
          </w:tcPr>
          <w:p w14:paraId="487411EC" w14:textId="79B9EFC6"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.008**</w:t>
            </w:r>
          </w:p>
        </w:tc>
        <w:tc>
          <w:tcPr>
            <w:tcW w:w="1300" w:type="dxa"/>
            <w:tcBorders>
              <w:top w:val="nil"/>
              <w:left w:val="nil"/>
              <w:bottom w:val="nil"/>
              <w:right w:val="nil"/>
            </w:tcBorders>
          </w:tcPr>
          <w:p w14:paraId="27E06819" w14:textId="7C1ECB8E"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.007**</w:t>
            </w:r>
          </w:p>
        </w:tc>
      </w:tr>
      <w:tr w:rsidR="00E035D3" w:rsidRPr="007E53EE" w14:paraId="3BB885C8" w14:textId="77777777" w:rsidTr="00DB329D">
        <w:tc>
          <w:tcPr>
            <w:tcW w:w="2108" w:type="dxa"/>
            <w:tcBorders>
              <w:top w:val="nil"/>
              <w:left w:val="nil"/>
              <w:bottom w:val="nil"/>
              <w:right w:val="nil"/>
            </w:tcBorders>
          </w:tcPr>
          <w:p w14:paraId="76DE7C26"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250" w:type="dxa"/>
            <w:tcBorders>
              <w:top w:val="nil"/>
              <w:left w:val="nil"/>
              <w:bottom w:val="nil"/>
              <w:right w:val="nil"/>
            </w:tcBorders>
          </w:tcPr>
          <w:p w14:paraId="504DC400"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52651A20"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0BA82D92"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4DE8FBC0" w14:textId="0FAE6AF8"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(0.003)</w:t>
            </w:r>
          </w:p>
        </w:tc>
        <w:tc>
          <w:tcPr>
            <w:tcW w:w="1300" w:type="dxa"/>
            <w:tcBorders>
              <w:top w:val="nil"/>
              <w:left w:val="nil"/>
              <w:bottom w:val="nil"/>
              <w:right w:val="nil"/>
            </w:tcBorders>
          </w:tcPr>
          <w:p w14:paraId="7E0EDA0D" w14:textId="6D307491"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.003)</w:t>
            </w:r>
          </w:p>
        </w:tc>
        <w:tc>
          <w:tcPr>
            <w:tcW w:w="1300" w:type="dxa"/>
            <w:tcBorders>
              <w:top w:val="nil"/>
              <w:left w:val="nil"/>
              <w:bottom w:val="nil"/>
              <w:right w:val="nil"/>
            </w:tcBorders>
          </w:tcPr>
          <w:p w14:paraId="1AD014BE" w14:textId="447400DE"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.003)</w:t>
            </w:r>
          </w:p>
        </w:tc>
      </w:tr>
      <w:tr w:rsidR="00E035D3" w:rsidRPr="007E53EE" w14:paraId="42D0C3B6" w14:textId="77777777" w:rsidTr="00DB329D">
        <w:tc>
          <w:tcPr>
            <w:tcW w:w="2108" w:type="dxa"/>
            <w:tcBorders>
              <w:top w:val="nil"/>
              <w:left w:val="nil"/>
              <w:bottom w:val="nil"/>
              <w:right w:val="nil"/>
            </w:tcBorders>
          </w:tcPr>
          <w:p w14:paraId="30F10B72"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Political instability</w:t>
            </w:r>
          </w:p>
        </w:tc>
        <w:tc>
          <w:tcPr>
            <w:tcW w:w="1250" w:type="dxa"/>
            <w:tcBorders>
              <w:top w:val="nil"/>
              <w:left w:val="nil"/>
              <w:bottom w:val="nil"/>
              <w:right w:val="nil"/>
            </w:tcBorders>
          </w:tcPr>
          <w:p w14:paraId="2A50DA5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AD467AF"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19A93FE"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622C5502"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59C6107B"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1E7327F6" w14:textId="31522F46"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.004</w:t>
            </w:r>
          </w:p>
        </w:tc>
      </w:tr>
      <w:tr w:rsidR="00E035D3" w:rsidRPr="007E53EE" w14:paraId="0CA23F90" w14:textId="77777777" w:rsidTr="00DB329D">
        <w:tc>
          <w:tcPr>
            <w:tcW w:w="2108" w:type="dxa"/>
            <w:tcBorders>
              <w:top w:val="nil"/>
              <w:left w:val="nil"/>
              <w:bottom w:val="nil"/>
              <w:right w:val="nil"/>
            </w:tcBorders>
          </w:tcPr>
          <w:p w14:paraId="5DF0F18F"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250" w:type="dxa"/>
            <w:tcBorders>
              <w:top w:val="nil"/>
              <w:left w:val="nil"/>
              <w:bottom w:val="nil"/>
              <w:right w:val="nil"/>
            </w:tcBorders>
          </w:tcPr>
          <w:p w14:paraId="7F6FEFF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04568C1D"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0749E7D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3950CD05"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6BD61A72"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0FC17B42" w14:textId="38EC561D"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.004)</w:t>
            </w:r>
          </w:p>
        </w:tc>
      </w:tr>
      <w:tr w:rsidR="00E035D3" w:rsidRPr="007E53EE" w14:paraId="147C5DFB" w14:textId="77777777" w:rsidTr="00DB329D">
        <w:tc>
          <w:tcPr>
            <w:tcW w:w="2108" w:type="dxa"/>
            <w:tcBorders>
              <w:top w:val="nil"/>
              <w:left w:val="nil"/>
              <w:bottom w:val="nil"/>
              <w:right w:val="nil"/>
            </w:tcBorders>
          </w:tcPr>
          <w:p w14:paraId="476D2DB6"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Age</w:t>
            </w:r>
          </w:p>
        </w:tc>
        <w:tc>
          <w:tcPr>
            <w:tcW w:w="1250" w:type="dxa"/>
            <w:tcBorders>
              <w:top w:val="nil"/>
              <w:left w:val="nil"/>
              <w:bottom w:val="nil"/>
              <w:right w:val="nil"/>
            </w:tcBorders>
          </w:tcPr>
          <w:p w14:paraId="427F740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E926936"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1DB1974"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0D6C5302"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0FB91B5E"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B5B9BFF" w14:textId="5DB06D87"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.01***</w:t>
            </w:r>
          </w:p>
        </w:tc>
      </w:tr>
      <w:tr w:rsidR="00E035D3" w:rsidRPr="007E53EE" w14:paraId="32227C5E" w14:textId="77777777" w:rsidTr="00DB329D">
        <w:tc>
          <w:tcPr>
            <w:tcW w:w="2108" w:type="dxa"/>
            <w:tcBorders>
              <w:top w:val="nil"/>
              <w:left w:val="nil"/>
              <w:bottom w:val="nil"/>
              <w:right w:val="nil"/>
            </w:tcBorders>
          </w:tcPr>
          <w:p w14:paraId="022E1F95"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3E7E4FD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0ECA24EF"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7BF79AEB"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64FF2F1E"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CBF7495"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7E83412" w14:textId="5466A976"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.004)</w:t>
            </w:r>
          </w:p>
        </w:tc>
      </w:tr>
      <w:tr w:rsidR="00E035D3" w:rsidRPr="007E53EE" w14:paraId="57B42BFC" w14:textId="77777777" w:rsidTr="00DB329D">
        <w:tc>
          <w:tcPr>
            <w:tcW w:w="2108" w:type="dxa"/>
            <w:tcBorders>
              <w:top w:val="nil"/>
              <w:left w:val="nil"/>
              <w:bottom w:val="nil"/>
              <w:right w:val="nil"/>
            </w:tcBorders>
          </w:tcPr>
          <w:p w14:paraId="7009F63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Gender</w:t>
            </w:r>
          </w:p>
        </w:tc>
        <w:tc>
          <w:tcPr>
            <w:tcW w:w="1250" w:type="dxa"/>
            <w:tcBorders>
              <w:top w:val="nil"/>
              <w:left w:val="nil"/>
              <w:bottom w:val="nil"/>
              <w:right w:val="nil"/>
            </w:tcBorders>
          </w:tcPr>
          <w:p w14:paraId="4937948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744A5602"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62D28FC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42E375B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2B283AA3"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15E3F6E" w14:textId="017FF068"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.234*</w:t>
            </w:r>
          </w:p>
        </w:tc>
      </w:tr>
      <w:tr w:rsidR="00E035D3" w:rsidRPr="007E53EE" w14:paraId="7927CD4A" w14:textId="77777777" w:rsidTr="00DB329D">
        <w:tc>
          <w:tcPr>
            <w:tcW w:w="2108" w:type="dxa"/>
            <w:tcBorders>
              <w:top w:val="nil"/>
              <w:left w:val="nil"/>
              <w:bottom w:val="nil"/>
              <w:right w:val="nil"/>
            </w:tcBorders>
          </w:tcPr>
          <w:p w14:paraId="3608584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792EC386"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120FECEF"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08014D0B"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34F545A9"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p>
        </w:tc>
        <w:tc>
          <w:tcPr>
            <w:tcW w:w="1300" w:type="dxa"/>
            <w:tcBorders>
              <w:top w:val="nil"/>
              <w:left w:val="nil"/>
              <w:bottom w:val="nil"/>
              <w:right w:val="nil"/>
            </w:tcBorders>
          </w:tcPr>
          <w:p w14:paraId="407E33BE" w14:textId="77777777" w:rsidR="00E035D3" w:rsidRPr="00E035D3" w:rsidRDefault="00E035D3" w:rsidP="00E035D3">
            <w:pPr>
              <w:widowControl w:val="0"/>
              <w:autoSpaceDE w:val="0"/>
              <w:autoSpaceDN w:val="0"/>
              <w:adjustRightInd w:val="0"/>
              <w:rPr>
                <w:rFonts w:ascii="Garamond" w:hAnsi="Garamond"/>
                <w:color w:val="7030A0"/>
                <w:sz w:val="20"/>
                <w:lang w:val="en-US"/>
              </w:rPr>
            </w:pPr>
          </w:p>
        </w:tc>
        <w:tc>
          <w:tcPr>
            <w:tcW w:w="1300" w:type="dxa"/>
            <w:tcBorders>
              <w:top w:val="nil"/>
              <w:left w:val="nil"/>
              <w:bottom w:val="nil"/>
              <w:right w:val="nil"/>
            </w:tcBorders>
          </w:tcPr>
          <w:p w14:paraId="4493E793" w14:textId="243685C6"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.13)</w:t>
            </w:r>
          </w:p>
        </w:tc>
      </w:tr>
      <w:tr w:rsidR="00E035D3" w:rsidRPr="007E53EE" w14:paraId="1A4AC754" w14:textId="77777777" w:rsidTr="00DB329D">
        <w:tc>
          <w:tcPr>
            <w:tcW w:w="2108" w:type="dxa"/>
            <w:tcBorders>
              <w:top w:val="nil"/>
              <w:left w:val="nil"/>
              <w:bottom w:val="nil"/>
              <w:right w:val="nil"/>
            </w:tcBorders>
          </w:tcPr>
          <w:p w14:paraId="06FB766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Intercept 1</w:t>
            </w:r>
          </w:p>
        </w:tc>
        <w:tc>
          <w:tcPr>
            <w:tcW w:w="1250" w:type="dxa"/>
            <w:tcBorders>
              <w:top w:val="nil"/>
              <w:left w:val="nil"/>
              <w:bottom w:val="nil"/>
              <w:right w:val="nil"/>
            </w:tcBorders>
          </w:tcPr>
          <w:p w14:paraId="77F97A05" w14:textId="673313BF"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-0.216***</w:t>
            </w:r>
          </w:p>
        </w:tc>
        <w:tc>
          <w:tcPr>
            <w:tcW w:w="1300" w:type="dxa"/>
            <w:tcBorders>
              <w:top w:val="nil"/>
              <w:left w:val="nil"/>
              <w:bottom w:val="nil"/>
              <w:right w:val="nil"/>
            </w:tcBorders>
          </w:tcPr>
          <w:p w14:paraId="38CB0BA7" w14:textId="4805CB03"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-0.572***</w:t>
            </w:r>
          </w:p>
        </w:tc>
        <w:tc>
          <w:tcPr>
            <w:tcW w:w="1300" w:type="dxa"/>
            <w:tcBorders>
              <w:top w:val="nil"/>
              <w:left w:val="nil"/>
              <w:bottom w:val="nil"/>
              <w:right w:val="nil"/>
            </w:tcBorders>
          </w:tcPr>
          <w:p w14:paraId="608AC6A1" w14:textId="39277B8D"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-0.206**</w:t>
            </w:r>
          </w:p>
        </w:tc>
        <w:tc>
          <w:tcPr>
            <w:tcW w:w="1300" w:type="dxa"/>
            <w:tcBorders>
              <w:top w:val="nil"/>
              <w:left w:val="nil"/>
              <w:bottom w:val="nil"/>
              <w:right w:val="nil"/>
            </w:tcBorders>
          </w:tcPr>
          <w:p w14:paraId="46F2FAD6" w14:textId="314A6710"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0.102</w:t>
            </w:r>
          </w:p>
        </w:tc>
        <w:tc>
          <w:tcPr>
            <w:tcW w:w="1300" w:type="dxa"/>
            <w:tcBorders>
              <w:top w:val="nil"/>
              <w:left w:val="nil"/>
              <w:bottom w:val="nil"/>
              <w:right w:val="nil"/>
            </w:tcBorders>
          </w:tcPr>
          <w:p w14:paraId="728DB03E" w14:textId="76F4BF68"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.535</w:t>
            </w:r>
          </w:p>
        </w:tc>
        <w:tc>
          <w:tcPr>
            <w:tcW w:w="1300" w:type="dxa"/>
            <w:tcBorders>
              <w:top w:val="nil"/>
              <w:left w:val="nil"/>
              <w:bottom w:val="nil"/>
              <w:right w:val="nil"/>
            </w:tcBorders>
          </w:tcPr>
          <w:p w14:paraId="40AF25D2" w14:textId="5AB6B50D"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.093</w:t>
            </w:r>
          </w:p>
        </w:tc>
      </w:tr>
      <w:tr w:rsidR="00E035D3" w:rsidRPr="007E53EE" w14:paraId="358178BA" w14:textId="77777777" w:rsidTr="00DB329D">
        <w:tc>
          <w:tcPr>
            <w:tcW w:w="2108" w:type="dxa"/>
            <w:tcBorders>
              <w:top w:val="nil"/>
              <w:left w:val="nil"/>
              <w:bottom w:val="nil"/>
              <w:right w:val="nil"/>
            </w:tcBorders>
          </w:tcPr>
          <w:p w14:paraId="41CD936B"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069D48AA" w14:textId="2D8974FC"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(0.083)</w:t>
            </w:r>
          </w:p>
        </w:tc>
        <w:tc>
          <w:tcPr>
            <w:tcW w:w="1300" w:type="dxa"/>
            <w:tcBorders>
              <w:top w:val="nil"/>
              <w:left w:val="nil"/>
              <w:bottom w:val="nil"/>
              <w:right w:val="nil"/>
            </w:tcBorders>
          </w:tcPr>
          <w:p w14:paraId="5AF95E99" w14:textId="214A0184"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(0.206)</w:t>
            </w:r>
          </w:p>
        </w:tc>
        <w:tc>
          <w:tcPr>
            <w:tcW w:w="1300" w:type="dxa"/>
            <w:tcBorders>
              <w:top w:val="nil"/>
              <w:left w:val="nil"/>
              <w:bottom w:val="nil"/>
              <w:right w:val="nil"/>
            </w:tcBorders>
          </w:tcPr>
          <w:p w14:paraId="2BAF004E" w14:textId="3ABB9E13"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(0.1)</w:t>
            </w:r>
          </w:p>
        </w:tc>
        <w:tc>
          <w:tcPr>
            <w:tcW w:w="1300" w:type="dxa"/>
            <w:tcBorders>
              <w:top w:val="nil"/>
              <w:left w:val="nil"/>
              <w:bottom w:val="nil"/>
              <w:right w:val="nil"/>
            </w:tcBorders>
          </w:tcPr>
          <w:p w14:paraId="73AB7950" w14:textId="0E60A8C8"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(0.228)</w:t>
            </w:r>
          </w:p>
        </w:tc>
        <w:tc>
          <w:tcPr>
            <w:tcW w:w="1300" w:type="dxa"/>
            <w:tcBorders>
              <w:top w:val="nil"/>
              <w:left w:val="nil"/>
              <w:bottom w:val="nil"/>
              <w:right w:val="nil"/>
            </w:tcBorders>
          </w:tcPr>
          <w:p w14:paraId="1459EF1F" w14:textId="265FE5CE"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.33)</w:t>
            </w:r>
          </w:p>
        </w:tc>
        <w:tc>
          <w:tcPr>
            <w:tcW w:w="1300" w:type="dxa"/>
            <w:tcBorders>
              <w:top w:val="nil"/>
              <w:left w:val="nil"/>
              <w:bottom w:val="nil"/>
              <w:right w:val="nil"/>
            </w:tcBorders>
          </w:tcPr>
          <w:p w14:paraId="593731E1" w14:textId="2E4C9AF0"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.348)</w:t>
            </w:r>
          </w:p>
        </w:tc>
      </w:tr>
      <w:tr w:rsidR="00E035D3" w:rsidRPr="007E53EE" w14:paraId="405326B0" w14:textId="77777777" w:rsidTr="00DB329D">
        <w:tc>
          <w:tcPr>
            <w:tcW w:w="2108" w:type="dxa"/>
            <w:tcBorders>
              <w:top w:val="nil"/>
              <w:left w:val="nil"/>
              <w:bottom w:val="nil"/>
              <w:right w:val="nil"/>
            </w:tcBorders>
          </w:tcPr>
          <w:p w14:paraId="4301584E"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Intercept 2</w:t>
            </w:r>
          </w:p>
        </w:tc>
        <w:tc>
          <w:tcPr>
            <w:tcW w:w="1250" w:type="dxa"/>
            <w:tcBorders>
              <w:top w:val="nil"/>
              <w:left w:val="nil"/>
              <w:bottom w:val="nil"/>
              <w:right w:val="nil"/>
            </w:tcBorders>
          </w:tcPr>
          <w:p w14:paraId="25A56EEC"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1.268***</w:t>
            </w:r>
          </w:p>
        </w:tc>
        <w:tc>
          <w:tcPr>
            <w:tcW w:w="1300" w:type="dxa"/>
            <w:tcBorders>
              <w:top w:val="nil"/>
              <w:left w:val="nil"/>
              <w:bottom w:val="nil"/>
              <w:right w:val="nil"/>
            </w:tcBorders>
          </w:tcPr>
          <w:p w14:paraId="569D0B41" w14:textId="2F28ED1C"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0.895***</w:t>
            </w:r>
          </w:p>
        </w:tc>
        <w:tc>
          <w:tcPr>
            <w:tcW w:w="1300" w:type="dxa"/>
            <w:tcBorders>
              <w:top w:val="nil"/>
              <w:left w:val="nil"/>
              <w:bottom w:val="nil"/>
              <w:right w:val="nil"/>
            </w:tcBorders>
          </w:tcPr>
          <w:p w14:paraId="61C5AD4E"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1.272***</w:t>
            </w:r>
          </w:p>
        </w:tc>
        <w:tc>
          <w:tcPr>
            <w:tcW w:w="1300" w:type="dxa"/>
            <w:tcBorders>
              <w:top w:val="nil"/>
              <w:left w:val="nil"/>
              <w:bottom w:val="nil"/>
              <w:right w:val="nil"/>
            </w:tcBorders>
          </w:tcPr>
          <w:p w14:paraId="77966A5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1.573***</w:t>
            </w:r>
          </w:p>
        </w:tc>
        <w:tc>
          <w:tcPr>
            <w:tcW w:w="1300" w:type="dxa"/>
            <w:tcBorders>
              <w:top w:val="nil"/>
              <w:left w:val="nil"/>
              <w:bottom w:val="nil"/>
              <w:right w:val="nil"/>
            </w:tcBorders>
          </w:tcPr>
          <w:p w14:paraId="607B7A9A" w14:textId="199CF3B5"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2.047***</w:t>
            </w:r>
          </w:p>
        </w:tc>
        <w:tc>
          <w:tcPr>
            <w:tcW w:w="1300" w:type="dxa"/>
            <w:tcBorders>
              <w:top w:val="nil"/>
              <w:left w:val="nil"/>
              <w:bottom w:val="nil"/>
              <w:right w:val="nil"/>
            </w:tcBorders>
          </w:tcPr>
          <w:p w14:paraId="7C1B59DB" w14:textId="353E15A9"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1.619***</w:t>
            </w:r>
          </w:p>
        </w:tc>
      </w:tr>
      <w:tr w:rsidR="00E035D3" w:rsidRPr="007E53EE" w14:paraId="1F98211D" w14:textId="77777777" w:rsidTr="00DB329D">
        <w:tc>
          <w:tcPr>
            <w:tcW w:w="2108" w:type="dxa"/>
            <w:tcBorders>
              <w:top w:val="nil"/>
              <w:left w:val="nil"/>
              <w:bottom w:val="nil"/>
              <w:right w:val="nil"/>
            </w:tcBorders>
          </w:tcPr>
          <w:p w14:paraId="50FFF8CA"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06F848D5" w14:textId="0D59B5ED"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(0.096)</w:t>
            </w:r>
          </w:p>
        </w:tc>
        <w:tc>
          <w:tcPr>
            <w:tcW w:w="1300" w:type="dxa"/>
            <w:tcBorders>
              <w:top w:val="nil"/>
              <w:left w:val="nil"/>
              <w:bottom w:val="nil"/>
              <w:right w:val="nil"/>
            </w:tcBorders>
          </w:tcPr>
          <w:p w14:paraId="7E0ED8FC" w14:textId="501D21F0"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(0.223)</w:t>
            </w:r>
          </w:p>
        </w:tc>
        <w:tc>
          <w:tcPr>
            <w:tcW w:w="1300" w:type="dxa"/>
            <w:tcBorders>
              <w:top w:val="nil"/>
              <w:left w:val="nil"/>
              <w:bottom w:val="nil"/>
              <w:right w:val="nil"/>
            </w:tcBorders>
          </w:tcPr>
          <w:p w14:paraId="1AA731F0" w14:textId="4AAC0E2D"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(0.125)</w:t>
            </w:r>
          </w:p>
        </w:tc>
        <w:tc>
          <w:tcPr>
            <w:tcW w:w="1300" w:type="dxa"/>
            <w:tcBorders>
              <w:top w:val="nil"/>
              <w:left w:val="nil"/>
              <w:bottom w:val="nil"/>
              <w:right w:val="nil"/>
            </w:tcBorders>
          </w:tcPr>
          <w:p w14:paraId="1B33775E" w14:textId="2D37BD93"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(0.216)</w:t>
            </w:r>
          </w:p>
        </w:tc>
        <w:tc>
          <w:tcPr>
            <w:tcW w:w="1300" w:type="dxa"/>
            <w:tcBorders>
              <w:top w:val="nil"/>
              <w:left w:val="nil"/>
              <w:bottom w:val="nil"/>
              <w:right w:val="nil"/>
            </w:tcBorders>
          </w:tcPr>
          <w:p w14:paraId="207706F3" w14:textId="47FFCE67"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.321)</w:t>
            </w:r>
          </w:p>
        </w:tc>
        <w:tc>
          <w:tcPr>
            <w:tcW w:w="1300" w:type="dxa"/>
            <w:tcBorders>
              <w:top w:val="nil"/>
              <w:left w:val="nil"/>
              <w:bottom w:val="nil"/>
              <w:right w:val="nil"/>
            </w:tcBorders>
          </w:tcPr>
          <w:p w14:paraId="11525BCA" w14:textId="4BE0B7DD"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.334)</w:t>
            </w:r>
          </w:p>
        </w:tc>
      </w:tr>
      <w:tr w:rsidR="00E035D3" w:rsidRPr="007E53EE" w14:paraId="050FD7A8" w14:textId="77777777" w:rsidTr="00DB329D">
        <w:tc>
          <w:tcPr>
            <w:tcW w:w="2108" w:type="dxa"/>
            <w:tcBorders>
              <w:top w:val="nil"/>
              <w:left w:val="nil"/>
              <w:bottom w:val="nil"/>
              <w:right w:val="nil"/>
            </w:tcBorders>
          </w:tcPr>
          <w:p w14:paraId="2A3B090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Intercept 3</w:t>
            </w:r>
          </w:p>
        </w:tc>
        <w:tc>
          <w:tcPr>
            <w:tcW w:w="1250" w:type="dxa"/>
            <w:tcBorders>
              <w:top w:val="nil"/>
              <w:left w:val="nil"/>
              <w:bottom w:val="nil"/>
              <w:right w:val="nil"/>
            </w:tcBorders>
          </w:tcPr>
          <w:p w14:paraId="35D589C3"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1.456***</w:t>
            </w:r>
          </w:p>
        </w:tc>
        <w:tc>
          <w:tcPr>
            <w:tcW w:w="1300" w:type="dxa"/>
            <w:tcBorders>
              <w:top w:val="nil"/>
              <w:left w:val="nil"/>
              <w:bottom w:val="nil"/>
              <w:right w:val="nil"/>
            </w:tcBorders>
          </w:tcPr>
          <w:p w14:paraId="5C12D73A" w14:textId="46CC2085"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1.08***</w:t>
            </w:r>
          </w:p>
        </w:tc>
        <w:tc>
          <w:tcPr>
            <w:tcW w:w="1300" w:type="dxa"/>
            <w:tcBorders>
              <w:top w:val="nil"/>
              <w:left w:val="nil"/>
              <w:bottom w:val="nil"/>
              <w:right w:val="nil"/>
            </w:tcBorders>
          </w:tcPr>
          <w:p w14:paraId="59D7C0A8"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1.463***</w:t>
            </w:r>
          </w:p>
        </w:tc>
        <w:tc>
          <w:tcPr>
            <w:tcW w:w="1300" w:type="dxa"/>
            <w:tcBorders>
              <w:top w:val="nil"/>
              <w:left w:val="nil"/>
              <w:bottom w:val="nil"/>
              <w:right w:val="nil"/>
            </w:tcBorders>
          </w:tcPr>
          <w:p w14:paraId="4506DF26"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1.76***</w:t>
            </w:r>
          </w:p>
        </w:tc>
        <w:tc>
          <w:tcPr>
            <w:tcW w:w="1300" w:type="dxa"/>
            <w:tcBorders>
              <w:top w:val="nil"/>
              <w:left w:val="nil"/>
              <w:bottom w:val="nil"/>
              <w:right w:val="nil"/>
            </w:tcBorders>
          </w:tcPr>
          <w:p w14:paraId="33AB80C8" w14:textId="179242E4"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2.232***</w:t>
            </w:r>
          </w:p>
        </w:tc>
        <w:tc>
          <w:tcPr>
            <w:tcW w:w="1300" w:type="dxa"/>
            <w:tcBorders>
              <w:top w:val="nil"/>
              <w:left w:val="nil"/>
              <w:bottom w:val="nil"/>
              <w:right w:val="nil"/>
            </w:tcBorders>
          </w:tcPr>
          <w:p w14:paraId="5578598A" w14:textId="611CD1B5"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1.806***</w:t>
            </w:r>
          </w:p>
        </w:tc>
      </w:tr>
      <w:tr w:rsidR="00E035D3" w:rsidRPr="007E53EE" w14:paraId="37441961" w14:textId="77777777" w:rsidTr="00DB329D">
        <w:tc>
          <w:tcPr>
            <w:tcW w:w="2108" w:type="dxa"/>
            <w:tcBorders>
              <w:top w:val="nil"/>
              <w:left w:val="nil"/>
              <w:bottom w:val="nil"/>
              <w:right w:val="nil"/>
            </w:tcBorders>
          </w:tcPr>
          <w:p w14:paraId="4BD0F750"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nil"/>
              <w:right w:val="nil"/>
            </w:tcBorders>
          </w:tcPr>
          <w:p w14:paraId="2AAC8324" w14:textId="45A4F86C"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(0.101)</w:t>
            </w:r>
          </w:p>
        </w:tc>
        <w:tc>
          <w:tcPr>
            <w:tcW w:w="1300" w:type="dxa"/>
            <w:tcBorders>
              <w:top w:val="nil"/>
              <w:left w:val="nil"/>
              <w:bottom w:val="nil"/>
              <w:right w:val="nil"/>
            </w:tcBorders>
          </w:tcPr>
          <w:p w14:paraId="372FD611" w14:textId="08ABDB11"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(0.228)</w:t>
            </w:r>
          </w:p>
        </w:tc>
        <w:tc>
          <w:tcPr>
            <w:tcW w:w="1300" w:type="dxa"/>
            <w:tcBorders>
              <w:top w:val="nil"/>
              <w:left w:val="nil"/>
              <w:bottom w:val="nil"/>
              <w:right w:val="nil"/>
            </w:tcBorders>
          </w:tcPr>
          <w:p w14:paraId="413429C9" w14:textId="45A8B4EE"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(0.137)</w:t>
            </w:r>
          </w:p>
        </w:tc>
        <w:tc>
          <w:tcPr>
            <w:tcW w:w="1300" w:type="dxa"/>
            <w:tcBorders>
              <w:top w:val="nil"/>
              <w:left w:val="nil"/>
              <w:bottom w:val="nil"/>
              <w:right w:val="nil"/>
            </w:tcBorders>
          </w:tcPr>
          <w:p w14:paraId="0933D52C" w14:textId="4E707DBA"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(0.216)</w:t>
            </w:r>
          </w:p>
        </w:tc>
        <w:tc>
          <w:tcPr>
            <w:tcW w:w="1300" w:type="dxa"/>
            <w:tcBorders>
              <w:top w:val="nil"/>
              <w:left w:val="nil"/>
              <w:bottom w:val="nil"/>
              <w:right w:val="nil"/>
            </w:tcBorders>
          </w:tcPr>
          <w:p w14:paraId="2485A199" w14:textId="3B9E1298"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.321)</w:t>
            </w:r>
          </w:p>
        </w:tc>
        <w:tc>
          <w:tcPr>
            <w:tcW w:w="1300" w:type="dxa"/>
            <w:tcBorders>
              <w:top w:val="nil"/>
              <w:left w:val="nil"/>
              <w:bottom w:val="nil"/>
              <w:right w:val="nil"/>
            </w:tcBorders>
          </w:tcPr>
          <w:p w14:paraId="35952F4B" w14:textId="06FA687D"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.334)</w:t>
            </w:r>
          </w:p>
        </w:tc>
      </w:tr>
      <w:tr w:rsidR="00E035D3" w:rsidRPr="007E53EE" w14:paraId="46259F58" w14:textId="77777777" w:rsidTr="00DB329D">
        <w:tc>
          <w:tcPr>
            <w:tcW w:w="2108" w:type="dxa"/>
            <w:tcBorders>
              <w:top w:val="nil"/>
              <w:left w:val="nil"/>
              <w:bottom w:val="nil"/>
              <w:right w:val="nil"/>
            </w:tcBorders>
          </w:tcPr>
          <w:p w14:paraId="4A8E5C81"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Intercept 4</w:t>
            </w:r>
          </w:p>
        </w:tc>
        <w:tc>
          <w:tcPr>
            <w:tcW w:w="1250" w:type="dxa"/>
            <w:tcBorders>
              <w:top w:val="nil"/>
              <w:left w:val="nil"/>
              <w:bottom w:val="nil"/>
              <w:right w:val="nil"/>
            </w:tcBorders>
          </w:tcPr>
          <w:p w14:paraId="527F9887"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2.567***</w:t>
            </w:r>
          </w:p>
        </w:tc>
        <w:tc>
          <w:tcPr>
            <w:tcW w:w="1300" w:type="dxa"/>
            <w:tcBorders>
              <w:top w:val="nil"/>
              <w:left w:val="nil"/>
              <w:bottom w:val="nil"/>
              <w:right w:val="nil"/>
            </w:tcBorders>
          </w:tcPr>
          <w:p w14:paraId="040B60D1" w14:textId="7B37D33B"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2.186***</w:t>
            </w:r>
          </w:p>
        </w:tc>
        <w:tc>
          <w:tcPr>
            <w:tcW w:w="1300" w:type="dxa"/>
            <w:tcBorders>
              <w:top w:val="nil"/>
              <w:left w:val="nil"/>
              <w:bottom w:val="nil"/>
              <w:right w:val="nil"/>
            </w:tcBorders>
          </w:tcPr>
          <w:p w14:paraId="438DE95F"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2.562***</w:t>
            </w:r>
          </w:p>
        </w:tc>
        <w:tc>
          <w:tcPr>
            <w:tcW w:w="1300" w:type="dxa"/>
            <w:tcBorders>
              <w:top w:val="nil"/>
              <w:left w:val="nil"/>
              <w:bottom w:val="nil"/>
              <w:right w:val="nil"/>
            </w:tcBorders>
          </w:tcPr>
          <w:p w14:paraId="363ECB3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2.862***</w:t>
            </w:r>
          </w:p>
        </w:tc>
        <w:tc>
          <w:tcPr>
            <w:tcW w:w="1300" w:type="dxa"/>
            <w:tcBorders>
              <w:top w:val="nil"/>
              <w:left w:val="nil"/>
              <w:bottom w:val="nil"/>
              <w:right w:val="nil"/>
            </w:tcBorders>
          </w:tcPr>
          <w:p w14:paraId="2207A1F4" w14:textId="12C8D349"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3.368***</w:t>
            </w:r>
          </w:p>
        </w:tc>
        <w:tc>
          <w:tcPr>
            <w:tcW w:w="1300" w:type="dxa"/>
            <w:tcBorders>
              <w:top w:val="nil"/>
              <w:left w:val="nil"/>
              <w:bottom w:val="nil"/>
              <w:right w:val="nil"/>
            </w:tcBorders>
          </w:tcPr>
          <w:p w14:paraId="19DCC95C" w14:textId="3D5E3FE8"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2.947***</w:t>
            </w:r>
          </w:p>
        </w:tc>
      </w:tr>
      <w:tr w:rsidR="00E035D3" w:rsidRPr="007E53EE" w14:paraId="1ACE4C9F" w14:textId="77777777" w:rsidTr="00081476">
        <w:tc>
          <w:tcPr>
            <w:tcW w:w="2108" w:type="dxa"/>
            <w:tcBorders>
              <w:top w:val="nil"/>
              <w:left w:val="nil"/>
              <w:bottom w:val="single" w:sz="4" w:space="0" w:color="auto"/>
              <w:right w:val="nil"/>
            </w:tcBorders>
          </w:tcPr>
          <w:p w14:paraId="2C5ED367" w14:textId="77777777" w:rsidR="00E035D3" w:rsidRPr="007E53EE" w:rsidRDefault="00E035D3" w:rsidP="00E035D3">
            <w:pPr>
              <w:widowControl w:val="0"/>
              <w:autoSpaceDE w:val="0"/>
              <w:autoSpaceDN w:val="0"/>
              <w:adjustRightInd w:val="0"/>
              <w:spacing w:after="60"/>
              <w:rPr>
                <w:rFonts w:ascii="Garamond" w:hAnsi="Garamond"/>
                <w:color w:val="000000" w:themeColor="text1"/>
                <w:sz w:val="20"/>
                <w:lang w:val="en-US"/>
              </w:rPr>
            </w:pPr>
            <w:r w:rsidRPr="007E53EE">
              <w:rPr>
                <w:rFonts w:ascii="Garamond" w:hAnsi="Garamond"/>
                <w:color w:val="000000" w:themeColor="text1"/>
                <w:sz w:val="20"/>
                <w:lang w:val="en-US"/>
              </w:rPr>
              <w:t xml:space="preserve">  </w:t>
            </w:r>
          </w:p>
        </w:tc>
        <w:tc>
          <w:tcPr>
            <w:tcW w:w="1250" w:type="dxa"/>
            <w:tcBorders>
              <w:top w:val="nil"/>
              <w:left w:val="nil"/>
              <w:bottom w:val="single" w:sz="4" w:space="0" w:color="auto"/>
              <w:right w:val="nil"/>
            </w:tcBorders>
          </w:tcPr>
          <w:p w14:paraId="4CE0E77D" w14:textId="33537AAF" w:rsidR="00E035D3" w:rsidRPr="007E53EE" w:rsidRDefault="00E035D3" w:rsidP="00E035D3">
            <w:pPr>
              <w:widowControl w:val="0"/>
              <w:autoSpaceDE w:val="0"/>
              <w:autoSpaceDN w:val="0"/>
              <w:adjustRightInd w:val="0"/>
              <w:spacing w:after="60"/>
              <w:rPr>
                <w:rFonts w:ascii="Garamond" w:hAnsi="Garamond"/>
                <w:color w:val="000000" w:themeColor="text1"/>
                <w:sz w:val="20"/>
                <w:lang w:val="en-US"/>
              </w:rPr>
            </w:pPr>
            <w:r w:rsidRPr="007E53EE">
              <w:rPr>
                <w:rFonts w:ascii="Garamond" w:hAnsi="Garamond"/>
                <w:color w:val="000000" w:themeColor="text1"/>
                <w:sz w:val="20"/>
                <w:lang w:val="en-US"/>
              </w:rPr>
              <w:t>(0.159)</w:t>
            </w:r>
          </w:p>
        </w:tc>
        <w:tc>
          <w:tcPr>
            <w:tcW w:w="1300" w:type="dxa"/>
            <w:tcBorders>
              <w:top w:val="nil"/>
              <w:left w:val="nil"/>
              <w:bottom w:val="single" w:sz="4" w:space="0" w:color="auto"/>
              <w:right w:val="nil"/>
            </w:tcBorders>
          </w:tcPr>
          <w:p w14:paraId="6B1D94C7" w14:textId="1C213D05" w:rsidR="00E035D3" w:rsidRPr="00E035D3" w:rsidRDefault="00E035D3" w:rsidP="00E035D3">
            <w:pPr>
              <w:widowControl w:val="0"/>
              <w:autoSpaceDE w:val="0"/>
              <w:autoSpaceDN w:val="0"/>
              <w:adjustRightInd w:val="0"/>
              <w:spacing w:after="60"/>
              <w:rPr>
                <w:rFonts w:ascii="Garamond" w:hAnsi="Garamond"/>
                <w:color w:val="7030A0"/>
                <w:sz w:val="20"/>
                <w:lang w:val="en-US"/>
              </w:rPr>
            </w:pPr>
            <w:r w:rsidRPr="00E035D3">
              <w:rPr>
                <w:rFonts w:ascii="Garamond" w:hAnsi="Garamond"/>
                <w:color w:val="7030A0"/>
                <w:sz w:val="20"/>
                <w:lang w:val="en-US"/>
              </w:rPr>
              <w:t>(0.268)</w:t>
            </w:r>
          </w:p>
        </w:tc>
        <w:tc>
          <w:tcPr>
            <w:tcW w:w="1300" w:type="dxa"/>
            <w:tcBorders>
              <w:top w:val="nil"/>
              <w:left w:val="nil"/>
              <w:bottom w:val="single" w:sz="4" w:space="0" w:color="auto"/>
              <w:right w:val="nil"/>
            </w:tcBorders>
          </w:tcPr>
          <w:p w14:paraId="68E1857C" w14:textId="7431ED78" w:rsidR="00E035D3" w:rsidRPr="007E53EE" w:rsidRDefault="00E035D3" w:rsidP="00E035D3">
            <w:pPr>
              <w:widowControl w:val="0"/>
              <w:autoSpaceDE w:val="0"/>
              <w:autoSpaceDN w:val="0"/>
              <w:adjustRightInd w:val="0"/>
              <w:spacing w:after="60"/>
              <w:rPr>
                <w:rFonts w:ascii="Garamond" w:hAnsi="Garamond"/>
                <w:color w:val="000000" w:themeColor="text1"/>
                <w:sz w:val="20"/>
                <w:lang w:val="en-US"/>
              </w:rPr>
            </w:pPr>
            <w:r w:rsidRPr="007E53EE">
              <w:rPr>
                <w:rFonts w:ascii="Garamond" w:hAnsi="Garamond"/>
                <w:color w:val="000000" w:themeColor="text1"/>
                <w:sz w:val="20"/>
                <w:lang w:val="en-US"/>
              </w:rPr>
              <w:t>(0.2)</w:t>
            </w:r>
          </w:p>
        </w:tc>
        <w:tc>
          <w:tcPr>
            <w:tcW w:w="1300" w:type="dxa"/>
            <w:tcBorders>
              <w:top w:val="nil"/>
              <w:left w:val="nil"/>
              <w:bottom w:val="single" w:sz="4" w:space="0" w:color="auto"/>
              <w:right w:val="nil"/>
            </w:tcBorders>
          </w:tcPr>
          <w:p w14:paraId="2ECAD52B" w14:textId="4C9433CB" w:rsidR="00E035D3" w:rsidRPr="007E53EE" w:rsidRDefault="00E035D3" w:rsidP="00E035D3">
            <w:pPr>
              <w:widowControl w:val="0"/>
              <w:autoSpaceDE w:val="0"/>
              <w:autoSpaceDN w:val="0"/>
              <w:adjustRightInd w:val="0"/>
              <w:spacing w:after="60"/>
              <w:rPr>
                <w:rFonts w:ascii="Garamond" w:hAnsi="Garamond"/>
                <w:color w:val="000000" w:themeColor="text1"/>
                <w:sz w:val="20"/>
                <w:lang w:val="en-US"/>
              </w:rPr>
            </w:pPr>
            <w:r w:rsidRPr="007E53EE">
              <w:rPr>
                <w:rFonts w:ascii="Garamond" w:hAnsi="Garamond"/>
                <w:color w:val="000000" w:themeColor="text1"/>
                <w:sz w:val="20"/>
                <w:lang w:val="en-US"/>
              </w:rPr>
              <w:t>(0.217)</w:t>
            </w:r>
          </w:p>
        </w:tc>
        <w:tc>
          <w:tcPr>
            <w:tcW w:w="1300" w:type="dxa"/>
            <w:tcBorders>
              <w:top w:val="nil"/>
              <w:left w:val="nil"/>
              <w:bottom w:val="single" w:sz="4" w:space="0" w:color="auto"/>
              <w:right w:val="nil"/>
            </w:tcBorders>
          </w:tcPr>
          <w:p w14:paraId="36609469" w14:textId="3A3C2E81" w:rsidR="00E035D3" w:rsidRPr="00E035D3" w:rsidRDefault="00E035D3" w:rsidP="00E035D3">
            <w:pPr>
              <w:widowControl w:val="0"/>
              <w:autoSpaceDE w:val="0"/>
              <w:autoSpaceDN w:val="0"/>
              <w:adjustRightInd w:val="0"/>
              <w:spacing w:after="6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.317)</w:t>
            </w:r>
          </w:p>
        </w:tc>
        <w:tc>
          <w:tcPr>
            <w:tcW w:w="1300" w:type="dxa"/>
            <w:tcBorders>
              <w:top w:val="nil"/>
              <w:left w:val="nil"/>
              <w:bottom w:val="single" w:sz="4" w:space="0" w:color="auto"/>
              <w:right w:val="nil"/>
            </w:tcBorders>
          </w:tcPr>
          <w:p w14:paraId="322A460E" w14:textId="4F8736A9" w:rsidR="00E035D3" w:rsidRPr="00E035D3" w:rsidRDefault="00E035D3" w:rsidP="00E035D3">
            <w:pPr>
              <w:widowControl w:val="0"/>
              <w:autoSpaceDE w:val="0"/>
              <w:autoSpaceDN w:val="0"/>
              <w:adjustRightInd w:val="0"/>
              <w:spacing w:after="60"/>
              <w:rPr>
                <w:rFonts w:ascii="Garamond" w:hAnsi="Garamond"/>
                <w:color w:val="7030A0"/>
                <w:sz w:val="20"/>
                <w:lang w:val="en-US"/>
              </w:rPr>
            </w:pPr>
            <w:r w:rsidRPr="00E035D3">
              <w:rPr>
                <w:rFonts w:ascii="Garamond" w:hAnsi="Garamond"/>
                <w:color w:val="7030A0"/>
                <w:sz w:val="20"/>
                <w:lang w:val="en-US"/>
              </w:rPr>
              <w:t>(</w:t>
            </w:r>
            <w:r>
              <w:rPr>
                <w:rFonts w:ascii="Garamond" w:hAnsi="Garamond"/>
                <w:color w:val="7030A0"/>
                <w:sz w:val="20"/>
                <w:lang w:val="en-US"/>
              </w:rPr>
              <w:t>0</w:t>
            </w:r>
            <w:r w:rsidRPr="00E035D3">
              <w:rPr>
                <w:rFonts w:ascii="Garamond" w:hAnsi="Garamond"/>
                <w:color w:val="7030A0"/>
                <w:sz w:val="20"/>
                <w:lang w:val="en-US"/>
              </w:rPr>
              <w:t>.325)</w:t>
            </w:r>
          </w:p>
        </w:tc>
      </w:tr>
      <w:tr w:rsidR="00E035D3" w:rsidRPr="007E53EE" w14:paraId="1E18CB73" w14:textId="77777777" w:rsidTr="00081476">
        <w:tc>
          <w:tcPr>
            <w:tcW w:w="2108" w:type="dxa"/>
            <w:tcBorders>
              <w:top w:val="single" w:sz="4" w:space="0" w:color="auto"/>
              <w:left w:val="nil"/>
              <w:bottom w:val="nil"/>
              <w:right w:val="nil"/>
            </w:tcBorders>
          </w:tcPr>
          <w:p w14:paraId="775E38D0" w14:textId="77777777" w:rsidR="00E035D3" w:rsidRPr="007E53EE" w:rsidRDefault="00E035D3" w:rsidP="00E035D3">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Observations</w:t>
            </w:r>
          </w:p>
        </w:tc>
        <w:tc>
          <w:tcPr>
            <w:tcW w:w="1250" w:type="dxa"/>
            <w:tcBorders>
              <w:top w:val="single" w:sz="4" w:space="0" w:color="auto"/>
              <w:left w:val="nil"/>
              <w:bottom w:val="nil"/>
              <w:right w:val="nil"/>
            </w:tcBorders>
          </w:tcPr>
          <w:p w14:paraId="74B68795"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1142</w:t>
            </w:r>
          </w:p>
        </w:tc>
        <w:tc>
          <w:tcPr>
            <w:tcW w:w="1300" w:type="dxa"/>
            <w:tcBorders>
              <w:top w:val="single" w:sz="4" w:space="0" w:color="auto"/>
              <w:left w:val="nil"/>
              <w:bottom w:val="nil"/>
              <w:right w:val="nil"/>
            </w:tcBorders>
          </w:tcPr>
          <w:p w14:paraId="197C616F" w14:textId="09978352"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1144</w:t>
            </w:r>
          </w:p>
        </w:tc>
        <w:tc>
          <w:tcPr>
            <w:tcW w:w="1300" w:type="dxa"/>
            <w:tcBorders>
              <w:top w:val="single" w:sz="4" w:space="0" w:color="auto"/>
              <w:left w:val="nil"/>
              <w:bottom w:val="nil"/>
              <w:right w:val="nil"/>
            </w:tcBorders>
          </w:tcPr>
          <w:p w14:paraId="53B28E01"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1148</w:t>
            </w:r>
          </w:p>
        </w:tc>
        <w:tc>
          <w:tcPr>
            <w:tcW w:w="1300" w:type="dxa"/>
            <w:tcBorders>
              <w:top w:val="single" w:sz="4" w:space="0" w:color="auto"/>
              <w:left w:val="nil"/>
              <w:bottom w:val="nil"/>
              <w:right w:val="nil"/>
            </w:tcBorders>
          </w:tcPr>
          <w:p w14:paraId="03FE9C6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1144</w:t>
            </w:r>
          </w:p>
        </w:tc>
        <w:tc>
          <w:tcPr>
            <w:tcW w:w="1300" w:type="dxa"/>
            <w:tcBorders>
              <w:top w:val="single" w:sz="4" w:space="0" w:color="auto"/>
              <w:left w:val="nil"/>
              <w:bottom w:val="nil"/>
              <w:right w:val="nil"/>
            </w:tcBorders>
          </w:tcPr>
          <w:p w14:paraId="59C3AFD4" w14:textId="0FAA8C93"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1122</w:t>
            </w:r>
          </w:p>
        </w:tc>
        <w:tc>
          <w:tcPr>
            <w:tcW w:w="1300" w:type="dxa"/>
            <w:tcBorders>
              <w:top w:val="single" w:sz="4" w:space="0" w:color="auto"/>
              <w:left w:val="nil"/>
              <w:bottom w:val="nil"/>
              <w:right w:val="nil"/>
            </w:tcBorders>
          </w:tcPr>
          <w:p w14:paraId="433D34A1" w14:textId="1CDF9F46"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1122</w:t>
            </w:r>
          </w:p>
        </w:tc>
      </w:tr>
      <w:tr w:rsidR="00E035D3" w:rsidRPr="007E53EE" w14:paraId="5679BA7F" w14:textId="77777777" w:rsidTr="00DB329D">
        <w:tc>
          <w:tcPr>
            <w:tcW w:w="2108" w:type="dxa"/>
            <w:tcBorders>
              <w:top w:val="nil"/>
              <w:left w:val="nil"/>
              <w:bottom w:val="nil"/>
              <w:right w:val="nil"/>
            </w:tcBorders>
          </w:tcPr>
          <w:p w14:paraId="3841AEC7" w14:textId="77777777" w:rsidR="00E035D3" w:rsidRPr="007E53EE" w:rsidRDefault="00E035D3" w:rsidP="00E035D3">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Pseudo R</w:t>
            </w:r>
            <w:r w:rsidRPr="007E53EE">
              <w:rPr>
                <w:rFonts w:ascii="Garamond" w:hAnsi="Garamond"/>
                <w:b/>
                <w:color w:val="000000" w:themeColor="text1"/>
                <w:sz w:val="20"/>
                <w:vertAlign w:val="superscript"/>
                <w:lang w:val="en-US"/>
              </w:rPr>
              <w:t>2</w:t>
            </w:r>
          </w:p>
        </w:tc>
        <w:tc>
          <w:tcPr>
            <w:tcW w:w="1250" w:type="dxa"/>
            <w:tcBorders>
              <w:top w:val="nil"/>
              <w:left w:val="nil"/>
              <w:bottom w:val="nil"/>
              <w:right w:val="nil"/>
            </w:tcBorders>
          </w:tcPr>
          <w:p w14:paraId="4ADAE461" w14:textId="24964C64"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0.01</w:t>
            </w:r>
          </w:p>
        </w:tc>
        <w:tc>
          <w:tcPr>
            <w:tcW w:w="1300" w:type="dxa"/>
            <w:tcBorders>
              <w:top w:val="nil"/>
              <w:left w:val="nil"/>
              <w:bottom w:val="nil"/>
              <w:right w:val="nil"/>
            </w:tcBorders>
          </w:tcPr>
          <w:p w14:paraId="4A784025" w14:textId="0FF8B194"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0.00</w:t>
            </w:r>
          </w:p>
        </w:tc>
        <w:tc>
          <w:tcPr>
            <w:tcW w:w="1300" w:type="dxa"/>
            <w:tcBorders>
              <w:top w:val="nil"/>
              <w:left w:val="nil"/>
              <w:bottom w:val="nil"/>
              <w:right w:val="nil"/>
            </w:tcBorders>
          </w:tcPr>
          <w:p w14:paraId="02419C4B" w14:textId="3A6FFAB9"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0.006</w:t>
            </w:r>
          </w:p>
        </w:tc>
        <w:tc>
          <w:tcPr>
            <w:tcW w:w="1300" w:type="dxa"/>
            <w:tcBorders>
              <w:top w:val="nil"/>
              <w:left w:val="nil"/>
              <w:bottom w:val="nil"/>
              <w:right w:val="nil"/>
            </w:tcBorders>
          </w:tcPr>
          <w:p w14:paraId="2A159C59" w14:textId="6C93C9CF"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0.005</w:t>
            </w:r>
          </w:p>
        </w:tc>
        <w:tc>
          <w:tcPr>
            <w:tcW w:w="1300" w:type="dxa"/>
            <w:tcBorders>
              <w:top w:val="nil"/>
              <w:left w:val="nil"/>
              <w:bottom w:val="nil"/>
              <w:right w:val="nil"/>
            </w:tcBorders>
          </w:tcPr>
          <w:p w14:paraId="1A1BD788" w14:textId="31D0EA2C"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.019</w:t>
            </w:r>
          </w:p>
        </w:tc>
        <w:tc>
          <w:tcPr>
            <w:tcW w:w="1300" w:type="dxa"/>
            <w:tcBorders>
              <w:top w:val="nil"/>
              <w:left w:val="nil"/>
              <w:bottom w:val="nil"/>
              <w:right w:val="nil"/>
            </w:tcBorders>
          </w:tcPr>
          <w:p w14:paraId="392834AE" w14:textId="1148D487" w:rsidR="00E035D3" w:rsidRPr="00E035D3" w:rsidRDefault="00E035D3" w:rsidP="00E035D3">
            <w:pPr>
              <w:widowControl w:val="0"/>
              <w:autoSpaceDE w:val="0"/>
              <w:autoSpaceDN w:val="0"/>
              <w:adjustRightInd w:val="0"/>
              <w:rPr>
                <w:rFonts w:ascii="Garamond" w:hAnsi="Garamond"/>
                <w:color w:val="7030A0"/>
                <w:sz w:val="20"/>
                <w:lang w:val="en-US"/>
              </w:rPr>
            </w:pPr>
            <w:r>
              <w:rPr>
                <w:rFonts w:ascii="Garamond" w:hAnsi="Garamond"/>
                <w:color w:val="7030A0"/>
                <w:sz w:val="20"/>
                <w:lang w:val="en-US"/>
              </w:rPr>
              <w:t>0</w:t>
            </w:r>
            <w:r w:rsidRPr="00E035D3">
              <w:rPr>
                <w:rFonts w:ascii="Garamond" w:hAnsi="Garamond"/>
                <w:color w:val="7030A0"/>
                <w:sz w:val="20"/>
                <w:lang w:val="en-US"/>
              </w:rPr>
              <w:t>.023</w:t>
            </w:r>
          </w:p>
        </w:tc>
      </w:tr>
      <w:tr w:rsidR="00E035D3" w:rsidRPr="007E53EE" w14:paraId="34550474" w14:textId="77777777" w:rsidTr="00DB329D">
        <w:tc>
          <w:tcPr>
            <w:tcW w:w="2108" w:type="dxa"/>
            <w:tcBorders>
              <w:top w:val="nil"/>
              <w:left w:val="nil"/>
              <w:bottom w:val="nil"/>
              <w:right w:val="nil"/>
            </w:tcBorders>
          </w:tcPr>
          <w:p w14:paraId="16F47853" w14:textId="77777777" w:rsidR="00E035D3" w:rsidRPr="007E53EE" w:rsidRDefault="00E035D3" w:rsidP="00E035D3">
            <w:pPr>
              <w:widowControl w:val="0"/>
              <w:autoSpaceDE w:val="0"/>
              <w:autoSpaceDN w:val="0"/>
              <w:adjustRightInd w:val="0"/>
              <w:rPr>
                <w:rFonts w:ascii="Garamond" w:hAnsi="Garamond"/>
                <w:b/>
                <w:color w:val="000000" w:themeColor="text1"/>
                <w:sz w:val="20"/>
                <w:lang w:val="en-US"/>
              </w:rPr>
            </w:pPr>
            <w:r w:rsidRPr="007E53EE">
              <w:rPr>
                <w:rFonts w:ascii="Garamond" w:hAnsi="Garamond"/>
                <w:b/>
                <w:color w:val="000000" w:themeColor="text1"/>
                <w:sz w:val="20"/>
                <w:lang w:val="en-US"/>
              </w:rPr>
              <w:t>Log pseudolikelihood</w:t>
            </w:r>
          </w:p>
        </w:tc>
        <w:tc>
          <w:tcPr>
            <w:tcW w:w="1250" w:type="dxa"/>
            <w:tcBorders>
              <w:top w:val="nil"/>
              <w:left w:val="nil"/>
              <w:bottom w:val="nil"/>
              <w:right w:val="nil"/>
            </w:tcBorders>
          </w:tcPr>
          <w:p w14:paraId="3BB8C7FE" w14:textId="6F9E4B4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-1515.42</w:t>
            </w:r>
          </w:p>
        </w:tc>
        <w:tc>
          <w:tcPr>
            <w:tcW w:w="1300" w:type="dxa"/>
            <w:tcBorders>
              <w:top w:val="nil"/>
              <w:left w:val="nil"/>
              <w:bottom w:val="nil"/>
              <w:right w:val="nil"/>
            </w:tcBorders>
          </w:tcPr>
          <w:p w14:paraId="3ADD2BD2" w14:textId="6DD2139A"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-1531.629</w:t>
            </w:r>
          </w:p>
        </w:tc>
        <w:tc>
          <w:tcPr>
            <w:tcW w:w="1300" w:type="dxa"/>
            <w:tcBorders>
              <w:top w:val="nil"/>
              <w:left w:val="nil"/>
              <w:bottom w:val="nil"/>
              <w:right w:val="nil"/>
            </w:tcBorders>
          </w:tcPr>
          <w:p w14:paraId="51E6FB3E" w14:textId="3EDCEEE2"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-1532.121</w:t>
            </w:r>
          </w:p>
        </w:tc>
        <w:tc>
          <w:tcPr>
            <w:tcW w:w="1300" w:type="dxa"/>
            <w:tcBorders>
              <w:top w:val="nil"/>
              <w:left w:val="nil"/>
              <w:bottom w:val="nil"/>
              <w:right w:val="nil"/>
            </w:tcBorders>
          </w:tcPr>
          <w:p w14:paraId="25415F34" w14:textId="27C1CD56"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-1525.235</w:t>
            </w:r>
          </w:p>
        </w:tc>
        <w:tc>
          <w:tcPr>
            <w:tcW w:w="1300" w:type="dxa"/>
            <w:tcBorders>
              <w:top w:val="nil"/>
              <w:left w:val="nil"/>
              <w:bottom w:val="nil"/>
              <w:right w:val="nil"/>
            </w:tcBorders>
          </w:tcPr>
          <w:p w14:paraId="57EE1406" w14:textId="41ABD14B"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-1474.986</w:t>
            </w:r>
          </w:p>
        </w:tc>
        <w:tc>
          <w:tcPr>
            <w:tcW w:w="1300" w:type="dxa"/>
            <w:tcBorders>
              <w:top w:val="nil"/>
              <w:left w:val="nil"/>
              <w:bottom w:val="nil"/>
              <w:right w:val="nil"/>
            </w:tcBorders>
          </w:tcPr>
          <w:p w14:paraId="6383049E" w14:textId="538906C6"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-1468.407</w:t>
            </w:r>
          </w:p>
        </w:tc>
      </w:tr>
      <w:tr w:rsidR="00E035D3" w:rsidRPr="007E53EE" w14:paraId="699610CF" w14:textId="77777777" w:rsidTr="00DB329D">
        <w:tc>
          <w:tcPr>
            <w:tcW w:w="2108" w:type="dxa"/>
            <w:tcBorders>
              <w:top w:val="nil"/>
              <w:left w:val="nil"/>
              <w:bottom w:val="nil"/>
              <w:right w:val="nil"/>
            </w:tcBorders>
          </w:tcPr>
          <w:p w14:paraId="3C98B4ED" w14:textId="77777777"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b/>
                <w:color w:val="000000" w:themeColor="text1"/>
                <w:sz w:val="20"/>
                <w:lang w:val="en-US"/>
              </w:rPr>
              <w:t>AIC statistic</w:t>
            </w:r>
          </w:p>
        </w:tc>
        <w:tc>
          <w:tcPr>
            <w:tcW w:w="1250" w:type="dxa"/>
            <w:tcBorders>
              <w:top w:val="nil"/>
              <w:left w:val="nil"/>
              <w:bottom w:val="nil"/>
              <w:right w:val="nil"/>
            </w:tcBorders>
          </w:tcPr>
          <w:p w14:paraId="4961B952" w14:textId="72CDA5D5"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3040.84</w:t>
            </w:r>
          </w:p>
        </w:tc>
        <w:tc>
          <w:tcPr>
            <w:tcW w:w="1300" w:type="dxa"/>
            <w:tcBorders>
              <w:top w:val="nil"/>
              <w:left w:val="nil"/>
              <w:bottom w:val="nil"/>
              <w:right w:val="nil"/>
            </w:tcBorders>
          </w:tcPr>
          <w:p w14:paraId="450F54BB" w14:textId="1564A0B8"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3073.257</w:t>
            </w:r>
          </w:p>
        </w:tc>
        <w:tc>
          <w:tcPr>
            <w:tcW w:w="1300" w:type="dxa"/>
            <w:tcBorders>
              <w:top w:val="nil"/>
              <w:left w:val="nil"/>
              <w:bottom w:val="nil"/>
              <w:right w:val="nil"/>
            </w:tcBorders>
          </w:tcPr>
          <w:p w14:paraId="783270E2" w14:textId="2F56CA12"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3074.243</w:t>
            </w:r>
          </w:p>
        </w:tc>
        <w:tc>
          <w:tcPr>
            <w:tcW w:w="1300" w:type="dxa"/>
            <w:tcBorders>
              <w:top w:val="nil"/>
              <w:left w:val="nil"/>
              <w:bottom w:val="nil"/>
              <w:right w:val="nil"/>
            </w:tcBorders>
          </w:tcPr>
          <w:p w14:paraId="42217DF8" w14:textId="4D496F73" w:rsidR="00E035D3" w:rsidRPr="007E53EE" w:rsidRDefault="00E035D3" w:rsidP="00E035D3">
            <w:pPr>
              <w:widowControl w:val="0"/>
              <w:autoSpaceDE w:val="0"/>
              <w:autoSpaceDN w:val="0"/>
              <w:adjustRightInd w:val="0"/>
              <w:rPr>
                <w:rFonts w:ascii="Garamond" w:hAnsi="Garamond"/>
                <w:color w:val="000000" w:themeColor="text1"/>
                <w:sz w:val="20"/>
                <w:lang w:val="en-US"/>
              </w:rPr>
            </w:pPr>
            <w:r w:rsidRPr="007E53EE">
              <w:rPr>
                <w:rFonts w:ascii="Garamond" w:hAnsi="Garamond"/>
                <w:color w:val="000000" w:themeColor="text1"/>
                <w:sz w:val="20"/>
                <w:lang w:val="en-US"/>
              </w:rPr>
              <w:t>3060.47</w:t>
            </w:r>
          </w:p>
        </w:tc>
        <w:tc>
          <w:tcPr>
            <w:tcW w:w="1300" w:type="dxa"/>
            <w:tcBorders>
              <w:top w:val="nil"/>
              <w:left w:val="nil"/>
              <w:bottom w:val="nil"/>
              <w:right w:val="nil"/>
            </w:tcBorders>
          </w:tcPr>
          <w:p w14:paraId="19EA7447" w14:textId="20E40344"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2965.973</w:t>
            </w:r>
          </w:p>
        </w:tc>
        <w:tc>
          <w:tcPr>
            <w:tcW w:w="1300" w:type="dxa"/>
            <w:tcBorders>
              <w:top w:val="nil"/>
              <w:left w:val="nil"/>
              <w:bottom w:val="nil"/>
              <w:right w:val="nil"/>
            </w:tcBorders>
          </w:tcPr>
          <w:p w14:paraId="527B91D2" w14:textId="3874866B" w:rsidR="00E035D3" w:rsidRPr="00E035D3" w:rsidRDefault="00E035D3" w:rsidP="00E035D3">
            <w:pPr>
              <w:widowControl w:val="0"/>
              <w:autoSpaceDE w:val="0"/>
              <w:autoSpaceDN w:val="0"/>
              <w:adjustRightInd w:val="0"/>
              <w:rPr>
                <w:rFonts w:ascii="Garamond" w:hAnsi="Garamond"/>
                <w:color w:val="7030A0"/>
                <w:sz w:val="20"/>
                <w:lang w:val="en-US"/>
              </w:rPr>
            </w:pPr>
            <w:r w:rsidRPr="00E035D3">
              <w:rPr>
                <w:rFonts w:ascii="Garamond" w:hAnsi="Garamond"/>
                <w:color w:val="7030A0"/>
                <w:sz w:val="20"/>
                <w:lang w:val="en-US"/>
              </w:rPr>
              <w:t>2958.814</w:t>
            </w:r>
          </w:p>
        </w:tc>
      </w:tr>
      <w:tr w:rsidR="00E035D3" w:rsidRPr="007E53EE" w14:paraId="217DD8FC" w14:textId="77777777" w:rsidTr="00DB329D">
        <w:tc>
          <w:tcPr>
            <w:tcW w:w="9858" w:type="dxa"/>
            <w:gridSpan w:val="7"/>
            <w:tcBorders>
              <w:top w:val="single" w:sz="6" w:space="0" w:color="auto"/>
              <w:left w:val="nil"/>
              <w:bottom w:val="nil"/>
              <w:right w:val="nil"/>
            </w:tcBorders>
          </w:tcPr>
          <w:p w14:paraId="3D0FC824" w14:textId="40CC511C" w:rsidR="00E035D3" w:rsidRPr="007E53EE" w:rsidRDefault="00E035D3" w:rsidP="00E035D3">
            <w:pPr>
              <w:widowControl w:val="0"/>
              <w:autoSpaceDE w:val="0"/>
              <w:autoSpaceDN w:val="0"/>
              <w:adjustRightInd w:val="0"/>
              <w:rPr>
                <w:rFonts w:ascii="Garamond" w:hAnsi="Garamond"/>
                <w:i/>
                <w:iCs/>
                <w:color w:val="000000" w:themeColor="text1"/>
                <w:sz w:val="20"/>
                <w:lang w:val="en-US"/>
              </w:rPr>
            </w:pPr>
            <w:r w:rsidRPr="007E53EE">
              <w:rPr>
                <w:rFonts w:ascii="Garamond" w:hAnsi="Garamond"/>
                <w:b/>
                <w:iCs/>
                <w:color w:val="000000" w:themeColor="text1"/>
                <w:sz w:val="20"/>
                <w:lang w:val="en-US"/>
              </w:rPr>
              <w:t>Note:</w:t>
            </w:r>
            <w:r w:rsidRPr="007E53EE">
              <w:rPr>
                <w:rFonts w:ascii="Garamond" w:hAnsi="Garamond"/>
                <w:iCs/>
                <w:color w:val="000000" w:themeColor="text1"/>
                <w:sz w:val="20"/>
                <w:lang w:val="en-US"/>
              </w:rPr>
              <w:t xml:space="preserve"> </w:t>
            </w:r>
            <w:r w:rsidRPr="007E53EE">
              <w:rPr>
                <w:rFonts w:ascii="Garamond" w:hAnsi="Garamond"/>
                <w:i/>
                <w:color w:val="000000" w:themeColor="text1"/>
                <w:sz w:val="18"/>
                <w:szCs w:val="18"/>
                <w:lang w:val="en-US"/>
              </w:rPr>
              <w:t xml:space="preserve">Clustered robust standard errors are in parentheses, </w:t>
            </w:r>
            <w:r w:rsidRPr="007E53EE">
              <w:rPr>
                <w:rFonts w:ascii="Garamond" w:hAnsi="Garamond"/>
                <w:i/>
                <w:color w:val="000000" w:themeColor="text1"/>
                <w:sz w:val="20"/>
                <w:lang w:val="en-US"/>
              </w:rPr>
              <w:t>†</w:t>
            </w:r>
            <w:r w:rsidRPr="007E53EE">
              <w:rPr>
                <w:rFonts w:ascii="Garamond" w:hAnsi="Garamond"/>
                <w:i/>
                <w:color w:val="000000" w:themeColor="text1"/>
                <w:sz w:val="18"/>
                <w:szCs w:val="18"/>
                <w:vertAlign w:val="superscript"/>
                <w:lang w:val="en-US"/>
              </w:rPr>
              <w:t xml:space="preserve"> </w:t>
            </w:r>
            <w:r w:rsidRPr="007E53EE">
              <w:rPr>
                <w:rFonts w:ascii="Garamond" w:hAnsi="Garamond"/>
                <w:i/>
                <w:color w:val="000000" w:themeColor="text1"/>
                <w:sz w:val="18"/>
                <w:szCs w:val="18"/>
                <w:lang w:val="en-US"/>
              </w:rPr>
              <w:t xml:space="preserve">is the dependent variable which has five ordinal categories, </w:t>
            </w:r>
            <w:r w:rsidRPr="007E53EE">
              <w:rPr>
                <w:rFonts w:ascii="Garamond" w:hAnsi="Garamond"/>
                <w:i/>
                <w:iCs/>
                <w:color w:val="000000" w:themeColor="text1"/>
                <w:sz w:val="18"/>
                <w:szCs w:val="18"/>
                <w:lang w:val="en-US"/>
              </w:rPr>
              <w:t>*** p&lt;0.01, ** p&lt;0.05, * p&lt;0.10. All models are estimated using ordered logit (Ologit) regression.</w:t>
            </w:r>
          </w:p>
        </w:tc>
      </w:tr>
    </w:tbl>
    <w:p w14:paraId="3A5299E4" w14:textId="0DE695ED" w:rsidR="00081476" w:rsidRPr="007E53EE" w:rsidRDefault="00081476" w:rsidP="00DF06AE">
      <w:pPr>
        <w:widowControl w:val="0"/>
        <w:autoSpaceDE w:val="0"/>
        <w:autoSpaceDN w:val="0"/>
        <w:adjustRightInd w:val="0"/>
        <w:rPr>
          <w:rFonts w:ascii="Garamond" w:hAnsi="Garamond"/>
          <w:color w:val="000000" w:themeColor="text1"/>
          <w:sz w:val="20"/>
          <w:lang w:val="en-US"/>
        </w:rPr>
      </w:pPr>
    </w:p>
    <w:p w14:paraId="6988E345" w14:textId="7673D5C9" w:rsidR="00254AC9" w:rsidRPr="007E53EE" w:rsidRDefault="0022273A" w:rsidP="00254AC9">
      <w:pPr>
        <w:widowControl w:val="0"/>
        <w:autoSpaceDE w:val="0"/>
        <w:autoSpaceDN w:val="0"/>
        <w:adjustRightInd w:val="0"/>
        <w:spacing w:line="480" w:lineRule="auto"/>
        <w:jc w:val="both"/>
        <w:rPr>
          <w:rFonts w:ascii="Garamond" w:hAnsi="Garamond"/>
          <w:color w:val="000000" w:themeColor="text1"/>
          <w:lang w:val="en-US"/>
        </w:rPr>
      </w:pPr>
      <w:r w:rsidRPr="007E53EE">
        <w:rPr>
          <w:rFonts w:ascii="Garamond" w:hAnsi="Garamond"/>
          <w:color w:val="000000" w:themeColor="text1"/>
          <w:lang w:val="en-US"/>
        </w:rPr>
        <w:t xml:space="preserve">Table A5 reports the results of regression models showing the correlates of support for secession among </w:t>
      </w:r>
      <w:r w:rsidR="00DF2D44" w:rsidRPr="007E53EE">
        <w:rPr>
          <w:rFonts w:ascii="Garamond" w:hAnsi="Garamond"/>
          <w:color w:val="000000" w:themeColor="text1"/>
          <w:lang w:val="en-US"/>
        </w:rPr>
        <w:t>non-Igbos</w:t>
      </w:r>
      <w:r w:rsidRPr="007E53EE">
        <w:rPr>
          <w:rFonts w:ascii="Garamond" w:hAnsi="Garamond"/>
          <w:color w:val="000000" w:themeColor="text1"/>
          <w:lang w:val="en-US"/>
        </w:rPr>
        <w:t>.</w:t>
      </w:r>
      <w:r w:rsidR="00DF2D44" w:rsidRPr="007E53EE">
        <w:rPr>
          <w:rFonts w:ascii="Garamond" w:hAnsi="Garamond"/>
          <w:color w:val="000000" w:themeColor="text1"/>
          <w:lang w:val="en-US"/>
        </w:rPr>
        <w:t xml:space="preserve"> In model 1, where I considered only ethnic marginalization, it carried a positive sign and was significant at the one percent level, as was the case with the Igbo subsample of respondents. This suggests that non-Igbos who feel that members of their ethnic group are treated unfairly by the Nigerian government are more supportive of IPOBs secessionist goal. This might be because the shared feeling of </w:t>
      </w:r>
      <w:r w:rsidR="000A41F9" w:rsidRPr="007E53EE">
        <w:rPr>
          <w:rFonts w:ascii="Garamond" w:hAnsi="Garamond"/>
          <w:color w:val="000000" w:themeColor="text1"/>
          <w:lang w:val="en-US"/>
        </w:rPr>
        <w:t xml:space="preserve">marginalization makes them sympathetic to IPOB’s plight. </w:t>
      </w:r>
      <w:r w:rsidR="00DF2D44" w:rsidRPr="0048576D">
        <w:rPr>
          <w:rFonts w:ascii="Garamond" w:hAnsi="Garamond"/>
          <w:color w:val="7030A0"/>
          <w:lang w:val="en-US"/>
        </w:rPr>
        <w:t xml:space="preserve">Model 2 shows that </w:t>
      </w:r>
      <w:r w:rsidR="00C961EE" w:rsidRPr="0048576D">
        <w:rPr>
          <w:rFonts w:ascii="Garamond" w:hAnsi="Garamond"/>
          <w:color w:val="7030A0"/>
          <w:lang w:val="en-US"/>
        </w:rPr>
        <w:t>attitudes towards democracy among non-Igbos has no statistically significant effect on support for secession</w:t>
      </w:r>
      <w:r w:rsidR="000A41F9" w:rsidRPr="0048576D">
        <w:rPr>
          <w:rFonts w:ascii="Garamond" w:hAnsi="Garamond"/>
          <w:color w:val="7030A0"/>
          <w:lang w:val="en-US"/>
        </w:rPr>
        <w:t>.</w:t>
      </w:r>
      <w:r w:rsidR="000A41F9" w:rsidRPr="007E53EE">
        <w:rPr>
          <w:rFonts w:ascii="Garamond" w:hAnsi="Garamond"/>
          <w:color w:val="000000" w:themeColor="text1"/>
          <w:lang w:val="en-US"/>
        </w:rPr>
        <w:t xml:space="preserve"> This contrasts with the case of the Igbos where those who had positive attitudes towards Nigerian democracy were less supportive of secession. Model 3 shows that </w:t>
      </w:r>
      <w:r w:rsidR="00254AC9" w:rsidRPr="007E53EE">
        <w:rPr>
          <w:rFonts w:ascii="Garamond" w:hAnsi="Garamond"/>
          <w:color w:val="000000" w:themeColor="text1"/>
          <w:lang w:val="en-US"/>
        </w:rPr>
        <w:t>the household measure for socioeconomic condition—deprivation index—</w:t>
      </w:r>
      <w:r w:rsidR="000A41F9" w:rsidRPr="007E53EE">
        <w:rPr>
          <w:rFonts w:ascii="Garamond" w:hAnsi="Garamond"/>
          <w:color w:val="000000" w:themeColor="text1"/>
          <w:lang w:val="en-US"/>
        </w:rPr>
        <w:t xml:space="preserve">positively correlates with support for secession. The support for secession among poor non-Igbos might be because they do not have much confidence in the Nigerian government, especially given that they </w:t>
      </w:r>
      <w:r w:rsidR="003A34B3" w:rsidRPr="007E53EE">
        <w:rPr>
          <w:rFonts w:ascii="Garamond" w:hAnsi="Garamond"/>
          <w:color w:val="000000" w:themeColor="text1"/>
          <w:lang w:val="en-US"/>
        </w:rPr>
        <w:t xml:space="preserve">already live in deprivation and </w:t>
      </w:r>
      <w:r w:rsidR="000A41F9" w:rsidRPr="007E53EE">
        <w:rPr>
          <w:rFonts w:ascii="Garamond" w:hAnsi="Garamond"/>
          <w:color w:val="000000" w:themeColor="text1"/>
          <w:lang w:val="en-US"/>
        </w:rPr>
        <w:t>do not have much to lose</w:t>
      </w:r>
      <w:r w:rsidR="003A34B3" w:rsidRPr="007E53EE">
        <w:rPr>
          <w:rFonts w:ascii="Garamond" w:hAnsi="Garamond"/>
          <w:color w:val="000000" w:themeColor="text1"/>
          <w:lang w:val="en-US"/>
        </w:rPr>
        <w:t xml:space="preserve"> if the oil-rich Eastern Region secedes</w:t>
      </w:r>
      <w:r w:rsidR="000A41F9" w:rsidRPr="007E53EE">
        <w:rPr>
          <w:rFonts w:ascii="Garamond" w:hAnsi="Garamond"/>
          <w:color w:val="000000" w:themeColor="text1"/>
          <w:lang w:val="en-US"/>
        </w:rPr>
        <w:t xml:space="preserve">. It might also be </w:t>
      </w:r>
      <w:r w:rsidR="000A41F9" w:rsidRPr="007E53EE">
        <w:rPr>
          <w:rFonts w:ascii="Garamond" w:hAnsi="Garamond"/>
          <w:color w:val="000000" w:themeColor="text1"/>
          <w:lang w:val="en-US"/>
        </w:rPr>
        <w:lastRenderedPageBreak/>
        <w:t>because they feel that the Igbos might be able to improve their economic lot if they secede from Nigeria</w:t>
      </w:r>
      <w:r w:rsidR="003A34B3" w:rsidRPr="007E53EE">
        <w:rPr>
          <w:rFonts w:ascii="Garamond" w:hAnsi="Garamond"/>
          <w:color w:val="000000" w:themeColor="text1"/>
          <w:lang w:val="en-US"/>
        </w:rPr>
        <w:t xml:space="preserve"> and for their own government</w:t>
      </w:r>
      <w:r w:rsidR="000A41F9" w:rsidRPr="007E53EE">
        <w:rPr>
          <w:rFonts w:ascii="Garamond" w:hAnsi="Garamond"/>
          <w:color w:val="000000" w:themeColor="text1"/>
          <w:lang w:val="en-US"/>
        </w:rPr>
        <w:t xml:space="preserve">. </w:t>
      </w:r>
    </w:p>
    <w:p w14:paraId="7D060242" w14:textId="0C058BE8" w:rsidR="00254AC9" w:rsidRPr="007E53EE" w:rsidRDefault="000A41F9" w:rsidP="001B3326">
      <w:pPr>
        <w:widowControl w:val="0"/>
        <w:autoSpaceDE w:val="0"/>
        <w:autoSpaceDN w:val="0"/>
        <w:adjustRightInd w:val="0"/>
        <w:spacing w:line="480" w:lineRule="auto"/>
        <w:ind w:firstLine="720"/>
        <w:jc w:val="both"/>
        <w:rPr>
          <w:rFonts w:ascii="Garamond" w:hAnsi="Garamond"/>
          <w:color w:val="000000" w:themeColor="text1"/>
          <w:lang w:val="en-US"/>
        </w:rPr>
      </w:pPr>
      <w:r w:rsidRPr="007E53EE">
        <w:rPr>
          <w:rFonts w:ascii="Garamond" w:hAnsi="Garamond"/>
          <w:color w:val="000000" w:themeColor="text1"/>
          <w:lang w:val="en-US"/>
        </w:rPr>
        <w:t>In model 4, the communal measure for socioeconomic condition—</w:t>
      </w:r>
      <w:r w:rsidR="00AE0052" w:rsidRPr="007E53EE">
        <w:rPr>
          <w:rFonts w:ascii="Garamond" w:hAnsi="Garamond"/>
          <w:color w:val="000000" w:themeColor="text1"/>
          <w:lang w:val="en-US"/>
        </w:rPr>
        <w:t xml:space="preserve">i.e., </w:t>
      </w:r>
      <w:r w:rsidRPr="007E53EE">
        <w:rPr>
          <w:rFonts w:ascii="Garamond" w:hAnsi="Garamond"/>
          <w:color w:val="000000" w:themeColor="text1"/>
          <w:lang w:val="en-US"/>
        </w:rPr>
        <w:t xml:space="preserve">literacy rate—carried a positive sign and was significant at the one percent level. </w:t>
      </w:r>
      <w:r w:rsidR="00254AC9" w:rsidRPr="007E53EE">
        <w:rPr>
          <w:rFonts w:ascii="Garamond" w:hAnsi="Garamond"/>
          <w:color w:val="000000" w:themeColor="text1"/>
          <w:lang w:val="en-US"/>
        </w:rPr>
        <w:t xml:space="preserve">This suggests that </w:t>
      </w:r>
      <w:r w:rsidR="00AE0052" w:rsidRPr="007E53EE">
        <w:rPr>
          <w:rFonts w:ascii="Garamond" w:hAnsi="Garamond"/>
          <w:color w:val="000000" w:themeColor="text1"/>
          <w:lang w:val="en-US"/>
        </w:rPr>
        <w:t>non-Igbo individuals</w:t>
      </w:r>
      <w:r w:rsidR="00254AC9" w:rsidRPr="007E53EE">
        <w:rPr>
          <w:rFonts w:ascii="Garamond" w:hAnsi="Garamond"/>
          <w:color w:val="000000" w:themeColor="text1"/>
          <w:lang w:val="en-US"/>
        </w:rPr>
        <w:t xml:space="preserve"> residing in communities with a high level of economic development are more supportive of IPOBs secessionist goal. This is consistent with the result </w:t>
      </w:r>
      <w:r w:rsidR="00AE0052" w:rsidRPr="007E53EE">
        <w:rPr>
          <w:rFonts w:ascii="Garamond" w:hAnsi="Garamond"/>
          <w:color w:val="000000" w:themeColor="text1"/>
          <w:lang w:val="en-US"/>
        </w:rPr>
        <w:t xml:space="preserve">found </w:t>
      </w:r>
      <w:r w:rsidR="00254AC9" w:rsidRPr="007E53EE">
        <w:rPr>
          <w:rFonts w:ascii="Garamond" w:hAnsi="Garamond"/>
          <w:color w:val="000000" w:themeColor="text1"/>
          <w:lang w:val="en-US"/>
        </w:rPr>
        <w:t xml:space="preserve">among the Igbos. The disparity between the results for the household and communal measures </w:t>
      </w:r>
      <w:r w:rsidR="00AE0052" w:rsidRPr="007E53EE">
        <w:rPr>
          <w:rFonts w:ascii="Garamond" w:hAnsi="Garamond"/>
          <w:color w:val="000000" w:themeColor="text1"/>
          <w:lang w:val="en-US"/>
        </w:rPr>
        <w:t>of</w:t>
      </w:r>
      <w:r w:rsidR="00254AC9" w:rsidRPr="007E53EE">
        <w:rPr>
          <w:rFonts w:ascii="Garamond" w:hAnsi="Garamond"/>
          <w:color w:val="000000" w:themeColor="text1"/>
          <w:lang w:val="en-US"/>
        </w:rPr>
        <w:t xml:space="preserve"> socioeconomic condition indicates that effect of socioeconomic condition on support for secession depends on the level of aggregation. Moreover, these two variables do not measure the same thing. </w:t>
      </w:r>
      <w:r w:rsidR="00AE0052" w:rsidRPr="007E53EE">
        <w:rPr>
          <w:rFonts w:ascii="Garamond" w:hAnsi="Garamond"/>
          <w:color w:val="000000" w:themeColor="text1"/>
          <w:lang w:val="en-US"/>
        </w:rPr>
        <w:t>T</w:t>
      </w:r>
      <w:r w:rsidR="00254AC9" w:rsidRPr="007E53EE">
        <w:rPr>
          <w:rFonts w:ascii="Garamond" w:hAnsi="Garamond"/>
          <w:color w:val="000000" w:themeColor="text1"/>
          <w:lang w:val="en-US"/>
        </w:rPr>
        <w:t xml:space="preserve">he correlation between </w:t>
      </w:r>
      <w:r w:rsidR="00AE0052" w:rsidRPr="007E53EE">
        <w:rPr>
          <w:rFonts w:ascii="Garamond" w:hAnsi="Garamond"/>
          <w:color w:val="000000" w:themeColor="text1"/>
          <w:lang w:val="en-US"/>
        </w:rPr>
        <w:t xml:space="preserve">the deprivation index and literacy rate </w:t>
      </w:r>
      <w:r w:rsidR="00254AC9" w:rsidRPr="007E53EE">
        <w:rPr>
          <w:rFonts w:ascii="Garamond" w:hAnsi="Garamond"/>
          <w:color w:val="000000" w:themeColor="text1"/>
          <w:lang w:val="en-US"/>
        </w:rPr>
        <w:t xml:space="preserve">for the non-Igbo subsample of respondents was 0.04. </w:t>
      </w:r>
      <w:r w:rsidR="006A4F9D" w:rsidRPr="007E53EE">
        <w:rPr>
          <w:rFonts w:ascii="Garamond" w:hAnsi="Garamond"/>
          <w:color w:val="000000" w:themeColor="text1"/>
          <w:lang w:val="en-US"/>
        </w:rPr>
        <w:t>In model 5 where I added all the explanatory variables in the same model, the results were consistent with those in the baseline models. Model 6 shows that these results are robust to the inclusion of control variables</w:t>
      </w:r>
      <w:r w:rsidR="00DB329D" w:rsidRPr="007E53EE">
        <w:rPr>
          <w:rFonts w:ascii="Garamond" w:hAnsi="Garamond"/>
          <w:color w:val="000000" w:themeColor="text1"/>
          <w:lang w:val="en-US"/>
        </w:rPr>
        <w:t xml:space="preserve"> for political instability and the demographic attributes of the respondents</w:t>
      </w:r>
      <w:r w:rsidR="006A4F9D" w:rsidRPr="007E53EE">
        <w:rPr>
          <w:rFonts w:ascii="Garamond" w:hAnsi="Garamond"/>
          <w:color w:val="000000" w:themeColor="text1"/>
          <w:lang w:val="en-US"/>
        </w:rPr>
        <w:t xml:space="preserve">. </w:t>
      </w:r>
    </w:p>
    <w:p w14:paraId="6C2C81F6" w14:textId="43E0C67A" w:rsidR="00254AC9" w:rsidRPr="007E53EE" w:rsidRDefault="0048576D" w:rsidP="00254AC9">
      <w:pPr>
        <w:widowControl w:val="0"/>
        <w:autoSpaceDE w:val="0"/>
        <w:autoSpaceDN w:val="0"/>
        <w:adjustRightInd w:val="0"/>
        <w:spacing w:line="480" w:lineRule="auto"/>
        <w:jc w:val="both"/>
        <w:rPr>
          <w:rFonts w:ascii="Garamond" w:hAnsi="Garamond"/>
          <w:color w:val="000000" w:themeColor="text1"/>
          <w:lang w:val="en-US"/>
        </w:rPr>
      </w:pPr>
      <w:r>
        <w:rPr>
          <w:rFonts w:ascii="Garamond" w:hAnsi="Garamond"/>
          <w:noProof/>
          <w:color w:val="000000" w:themeColor="text1"/>
          <w:lang w:val="en-US"/>
        </w:rPr>
        <w:drawing>
          <wp:inline distT="0" distB="0" distL="0" distR="0" wp14:anchorId="7C9038CC" wp14:editId="23CAA8B8">
            <wp:extent cx="5756910" cy="4187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bined_graph_non-Igbos.jpg"/>
                    <pic:cNvPicPr/>
                  </pic:nvPicPr>
                  <pic:blipFill>
                    <a:blip r:embed="rId10">
                      <a:extLst>
                        <a:ext uri="{28A0092B-C50C-407E-A947-70E740481C1C}">
                          <a14:useLocalDpi xmlns:a14="http://schemas.microsoft.com/office/drawing/2010/main" val="0"/>
                        </a:ext>
                      </a:extLst>
                    </a:blip>
                    <a:stretch>
                      <a:fillRect/>
                    </a:stretch>
                  </pic:blipFill>
                  <pic:spPr>
                    <a:xfrm>
                      <a:off x="0" y="0"/>
                      <a:ext cx="5756910" cy="4187190"/>
                    </a:xfrm>
                    <a:prstGeom prst="rect">
                      <a:avLst/>
                    </a:prstGeom>
                  </pic:spPr>
                </pic:pic>
              </a:graphicData>
            </a:graphic>
          </wp:inline>
        </w:drawing>
      </w:r>
    </w:p>
    <w:p w14:paraId="0A71E7CA" w14:textId="29D057E5" w:rsidR="0046460D" w:rsidRPr="007E53EE" w:rsidRDefault="0046460D" w:rsidP="0046460D">
      <w:pPr>
        <w:spacing w:after="80"/>
        <w:rPr>
          <w:rFonts w:ascii="Garamond" w:hAnsi="Garamond"/>
          <w:b/>
          <w:color w:val="000000" w:themeColor="text1"/>
          <w:lang w:val="en-US"/>
        </w:rPr>
      </w:pPr>
      <w:r w:rsidRPr="007E53EE">
        <w:rPr>
          <w:rFonts w:ascii="Garamond" w:hAnsi="Garamond"/>
          <w:b/>
          <w:color w:val="000000" w:themeColor="text1"/>
          <w:lang w:val="en-US"/>
        </w:rPr>
        <w:lastRenderedPageBreak/>
        <w:t>Figure A1: Average marginal effects of the explanatory variables on support for sece</w:t>
      </w:r>
      <w:commentRangeStart w:id="3"/>
      <w:r w:rsidRPr="007E53EE">
        <w:rPr>
          <w:rFonts w:ascii="Garamond" w:hAnsi="Garamond"/>
          <w:b/>
          <w:color w:val="000000" w:themeColor="text1"/>
          <w:lang w:val="en-US"/>
        </w:rPr>
        <w:t>ssion</w:t>
      </w:r>
      <w:commentRangeEnd w:id="3"/>
      <w:r w:rsidR="0048576D">
        <w:rPr>
          <w:rStyle w:val="CommentReference"/>
        </w:rPr>
        <w:commentReference w:id="3"/>
      </w:r>
    </w:p>
    <w:p w14:paraId="4ED5E728" w14:textId="5776FDCC" w:rsidR="0046460D" w:rsidRPr="007E53EE" w:rsidRDefault="0046460D" w:rsidP="0046460D">
      <w:pPr>
        <w:spacing w:after="160"/>
        <w:jc w:val="both"/>
        <w:rPr>
          <w:rFonts w:ascii="Garamond" w:hAnsi="Garamond"/>
          <w:color w:val="000000" w:themeColor="text1"/>
          <w:sz w:val="21"/>
          <w:szCs w:val="21"/>
          <w:lang w:val="en-US"/>
        </w:rPr>
      </w:pPr>
      <w:r w:rsidRPr="007E53EE">
        <w:rPr>
          <w:rFonts w:ascii="Garamond" w:hAnsi="Garamond"/>
          <w:b/>
          <w:color w:val="000000" w:themeColor="text1"/>
          <w:sz w:val="21"/>
          <w:szCs w:val="21"/>
          <w:lang w:val="en-US"/>
        </w:rPr>
        <w:t>Note:</w:t>
      </w:r>
      <w:r w:rsidRPr="007E53EE">
        <w:rPr>
          <w:rFonts w:ascii="Garamond" w:hAnsi="Garamond"/>
          <w:color w:val="000000" w:themeColor="text1"/>
          <w:sz w:val="21"/>
          <w:szCs w:val="21"/>
          <w:lang w:val="en-US"/>
        </w:rPr>
        <w:t xml:space="preserve"> Panels A, B, C, and D show the average marginal effects of perceived ethnic marginalization, democracy, deprivation index, and literacy rate respectively on the five ordinal categories of the dependent variable which measures support for secession</w:t>
      </w:r>
      <w:r w:rsidR="005F526C">
        <w:rPr>
          <w:rFonts w:ascii="Garamond" w:hAnsi="Garamond"/>
          <w:color w:val="000000" w:themeColor="text1"/>
          <w:sz w:val="21"/>
          <w:szCs w:val="21"/>
          <w:lang w:val="en-US"/>
        </w:rPr>
        <w:t xml:space="preserve"> </w:t>
      </w:r>
      <w:r w:rsidR="005F526C" w:rsidRPr="00BA02B5">
        <w:rPr>
          <w:rFonts w:ascii="Garamond" w:hAnsi="Garamond"/>
          <w:color w:val="7030A0"/>
          <w:sz w:val="21"/>
          <w:szCs w:val="21"/>
          <w:lang w:val="en-US"/>
        </w:rPr>
        <w:t>among non-Igbos</w:t>
      </w:r>
      <w:r w:rsidRPr="007E53EE">
        <w:rPr>
          <w:rFonts w:ascii="Garamond" w:hAnsi="Garamond"/>
          <w:color w:val="000000" w:themeColor="text1"/>
          <w:sz w:val="21"/>
          <w:szCs w:val="21"/>
          <w:lang w:val="en-US"/>
        </w:rPr>
        <w:t xml:space="preserve">. These results are based on the baseline regression models (i.e., models 1, 2, 3, and 4) reported in Table A5. Confidence intervals are at the 95 percent level. </w:t>
      </w:r>
    </w:p>
    <w:p w14:paraId="6856D196" w14:textId="5C0AFEF7" w:rsidR="00254AC9" w:rsidRPr="007E53EE" w:rsidRDefault="0046460D" w:rsidP="00254AC9">
      <w:pPr>
        <w:widowControl w:val="0"/>
        <w:autoSpaceDE w:val="0"/>
        <w:autoSpaceDN w:val="0"/>
        <w:adjustRightInd w:val="0"/>
        <w:spacing w:line="480" w:lineRule="auto"/>
        <w:jc w:val="both"/>
        <w:rPr>
          <w:rFonts w:ascii="Garamond" w:hAnsi="Garamond"/>
          <w:color w:val="000000" w:themeColor="text1"/>
          <w:lang w:val="en-US"/>
        </w:rPr>
      </w:pPr>
      <w:r w:rsidRPr="007E53EE">
        <w:rPr>
          <w:rFonts w:ascii="Garamond" w:hAnsi="Garamond"/>
          <w:color w:val="000000" w:themeColor="text1"/>
          <w:lang w:val="en-US"/>
        </w:rPr>
        <w:tab/>
        <w:t>To illustrate the effect sizes of the regression results reported in table A5, I present the predicted probabilities for the baseline models—i.e., models 1, 2, 3, and 4—in Figure A1. A cursory look at the four panels shows that the effect size is largest for the “strongly disagree” response category of the dependent variable. This contrasts with the results based</w:t>
      </w:r>
      <w:bookmarkStart w:id="4" w:name="_GoBack"/>
      <w:bookmarkEnd w:id="4"/>
      <w:r w:rsidRPr="007E53EE">
        <w:rPr>
          <w:rFonts w:ascii="Garamond" w:hAnsi="Garamond"/>
          <w:color w:val="000000" w:themeColor="text1"/>
          <w:lang w:val="en-US"/>
        </w:rPr>
        <w:t xml:space="preserve"> on the Igbo subsample of respondents where the magnitude of the effect was largest for the “strongly agree” response category (See </w:t>
      </w:r>
      <w:r w:rsidR="00230BCA" w:rsidRPr="007E53EE">
        <w:rPr>
          <w:rFonts w:ascii="Garamond" w:hAnsi="Garamond"/>
          <w:color w:val="000000" w:themeColor="text1"/>
          <w:lang w:val="en-US"/>
        </w:rPr>
        <w:t>F</w:t>
      </w:r>
      <w:r w:rsidRPr="007E53EE">
        <w:rPr>
          <w:rFonts w:ascii="Garamond" w:hAnsi="Garamond"/>
          <w:color w:val="000000" w:themeColor="text1"/>
          <w:lang w:val="en-US"/>
        </w:rPr>
        <w:t xml:space="preserve">igure 7 in manuscript). </w:t>
      </w:r>
    </w:p>
    <w:p w14:paraId="3DD45B02" w14:textId="6330AF34" w:rsidR="0022273A" w:rsidRPr="007E53EE" w:rsidRDefault="0022273A" w:rsidP="00254AC9">
      <w:pPr>
        <w:widowControl w:val="0"/>
        <w:autoSpaceDE w:val="0"/>
        <w:autoSpaceDN w:val="0"/>
        <w:adjustRightInd w:val="0"/>
        <w:spacing w:line="480" w:lineRule="auto"/>
        <w:jc w:val="both"/>
        <w:rPr>
          <w:rFonts w:ascii="Garamond" w:hAnsi="Garamond"/>
          <w:color w:val="000000" w:themeColor="text1"/>
          <w:lang w:val="en-US"/>
        </w:rPr>
      </w:pPr>
    </w:p>
    <w:sectPr w:rsidR="0022273A" w:rsidRPr="007E53EE" w:rsidSect="00C228F0">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niel Tuki" w:date="2023-11-07T11:30:00Z" w:initials="DT">
    <w:p w14:paraId="71DEEAC6" w14:textId="5FCFAF76" w:rsidR="00760C28" w:rsidRPr="00E035D3" w:rsidRDefault="00760C28">
      <w:pPr>
        <w:pStyle w:val="CommentText"/>
        <w:rPr>
          <w:lang w:val="en-US"/>
        </w:rPr>
      </w:pPr>
      <w:r>
        <w:rPr>
          <w:rStyle w:val="CommentReference"/>
        </w:rPr>
        <w:annotationRef/>
      </w:r>
      <w:r w:rsidRPr="00E035D3">
        <w:rPr>
          <w:lang w:val="en-US"/>
        </w:rPr>
        <w:t xml:space="preserve">I have dropped the </w:t>
      </w:r>
      <w:r>
        <w:rPr>
          <w:lang w:val="en-US"/>
        </w:rPr>
        <w:t>“</w:t>
      </w:r>
      <w:r w:rsidRPr="00E035D3">
        <w:rPr>
          <w:lang w:val="en-US"/>
        </w:rPr>
        <w:t>educational at</w:t>
      </w:r>
      <w:r>
        <w:rPr>
          <w:lang w:val="en-US"/>
        </w:rPr>
        <w:t xml:space="preserve">tainment” variable from Table A1, as I no longer used it to estimate the regression models. </w:t>
      </w:r>
    </w:p>
  </w:comment>
  <w:comment w:id="1" w:author="Daniel Tuki" w:date="2023-11-08T16:17:00Z" w:initials="DT">
    <w:p w14:paraId="1B0BCDA3" w14:textId="3EEBDC9F" w:rsidR="00760C28" w:rsidRPr="00455183" w:rsidRDefault="00760C28">
      <w:pPr>
        <w:pStyle w:val="CommentText"/>
        <w:rPr>
          <w:lang w:val="en-US"/>
        </w:rPr>
      </w:pPr>
      <w:r>
        <w:rPr>
          <w:rStyle w:val="CommentReference"/>
        </w:rPr>
        <w:annotationRef/>
      </w:r>
      <w:r w:rsidRPr="00455183">
        <w:rPr>
          <w:lang w:val="en-US"/>
        </w:rPr>
        <w:t xml:space="preserve">I have </w:t>
      </w:r>
      <w:r w:rsidR="00455183" w:rsidRPr="00455183">
        <w:rPr>
          <w:lang w:val="en-US"/>
        </w:rPr>
        <w:t>redrawn this table.</w:t>
      </w:r>
    </w:p>
  </w:comment>
  <w:comment w:id="2" w:author="Daniel Tuki" w:date="2023-11-08T16:07:00Z" w:initials="DT">
    <w:p w14:paraId="30A50718" w14:textId="38FACE3E" w:rsidR="00760C28" w:rsidRPr="00E03F27" w:rsidRDefault="00760C28">
      <w:pPr>
        <w:pStyle w:val="CommentText"/>
        <w:rPr>
          <w:lang w:val="en-US"/>
        </w:rPr>
      </w:pPr>
      <w:r>
        <w:rPr>
          <w:rStyle w:val="CommentReference"/>
        </w:rPr>
        <w:annotationRef/>
      </w:r>
      <w:r w:rsidRPr="00E03F27">
        <w:rPr>
          <w:lang w:val="en-US"/>
        </w:rPr>
        <w:t>I ha</w:t>
      </w:r>
      <w:r>
        <w:rPr>
          <w:lang w:val="en-US"/>
        </w:rPr>
        <w:t>ve</w:t>
      </w:r>
      <w:r w:rsidRPr="00E03F27">
        <w:rPr>
          <w:lang w:val="en-US"/>
        </w:rPr>
        <w:t xml:space="preserve"> re-estimated </w:t>
      </w:r>
      <w:r w:rsidR="00BA02B5">
        <w:rPr>
          <w:lang w:val="en-US"/>
        </w:rPr>
        <w:t xml:space="preserve">all </w:t>
      </w:r>
      <w:r w:rsidRPr="00E03F27">
        <w:rPr>
          <w:lang w:val="en-US"/>
        </w:rPr>
        <w:t xml:space="preserve">the </w:t>
      </w:r>
      <w:r>
        <w:rPr>
          <w:lang w:val="en-US"/>
        </w:rPr>
        <w:t>models</w:t>
      </w:r>
      <w:r w:rsidR="00BA02B5">
        <w:rPr>
          <w:lang w:val="en-US"/>
        </w:rPr>
        <w:t xml:space="preserve"> where I included</w:t>
      </w:r>
      <w:r>
        <w:rPr>
          <w:lang w:val="en-US"/>
        </w:rPr>
        <w:t xml:space="preserve"> the democracy variable</w:t>
      </w:r>
    </w:p>
  </w:comment>
  <w:comment w:id="3" w:author="Daniel Tuki" w:date="2023-11-07T12:26:00Z" w:initials="DT">
    <w:p w14:paraId="212AFD81" w14:textId="17C59558" w:rsidR="00760C28" w:rsidRPr="0048576D" w:rsidRDefault="00760C28">
      <w:pPr>
        <w:pStyle w:val="CommentText"/>
        <w:rPr>
          <w:lang w:val="en-US"/>
        </w:rPr>
      </w:pPr>
      <w:r>
        <w:rPr>
          <w:rStyle w:val="CommentReference"/>
        </w:rPr>
        <w:annotationRef/>
      </w:r>
      <w:r w:rsidRPr="0048576D">
        <w:rPr>
          <w:lang w:val="en-US"/>
        </w:rPr>
        <w:t>I have redrawn the figu</w:t>
      </w:r>
      <w:r>
        <w:rPr>
          <w:lang w:val="en-US"/>
        </w:rPr>
        <w:t xml:space="preserve">re, specifically, </w:t>
      </w:r>
      <w:r w:rsidR="00455183">
        <w:rPr>
          <w:lang w:val="en-US"/>
        </w:rPr>
        <w:t xml:space="preserve">Panel B </w:t>
      </w:r>
      <w:r>
        <w:rPr>
          <w:lang w:val="en-US"/>
        </w:rPr>
        <w:t>for “</w:t>
      </w:r>
      <w:r w:rsidR="004B6F6C">
        <w:rPr>
          <w:lang w:val="en-US"/>
        </w:rPr>
        <w:t>D</w:t>
      </w:r>
      <w:r>
        <w:rPr>
          <w:lang w:val="en-US"/>
        </w:rPr>
        <w:t>emocracy”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DEEAC6" w15:done="0"/>
  <w15:commentEx w15:paraId="1B0BCDA3" w15:done="0"/>
  <w15:commentEx w15:paraId="30A50718" w15:done="0"/>
  <w15:commentEx w15:paraId="212AFD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EEAC6" w16cid:durableId="28F49E62"/>
  <w16cid:commentId w16cid:paraId="1B0BCDA3" w16cid:durableId="28F63337"/>
  <w16cid:commentId w16cid:paraId="30A50718" w16cid:durableId="28F630BC"/>
  <w16cid:commentId w16cid:paraId="212AFD81" w16cid:durableId="28F4AB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3DB1" w14:textId="77777777" w:rsidR="00E26B93" w:rsidRDefault="00E26B93" w:rsidP="000A41F9">
      <w:r>
        <w:separator/>
      </w:r>
    </w:p>
  </w:endnote>
  <w:endnote w:type="continuationSeparator" w:id="0">
    <w:p w14:paraId="06C6C08E" w14:textId="77777777" w:rsidR="00E26B93" w:rsidRDefault="00E26B93" w:rsidP="000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05D17" w14:textId="77777777" w:rsidR="00E26B93" w:rsidRDefault="00E26B93" w:rsidP="000A41F9">
      <w:r>
        <w:separator/>
      </w:r>
    </w:p>
  </w:footnote>
  <w:footnote w:type="continuationSeparator" w:id="0">
    <w:p w14:paraId="157CEBAA" w14:textId="77777777" w:rsidR="00E26B93" w:rsidRDefault="00E26B93" w:rsidP="000A41F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Tuki">
    <w15:presenceInfo w15:providerId="Windows Live" w15:userId="ccb9d7745d704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35"/>
    <w:rsid w:val="00081476"/>
    <w:rsid w:val="000918AC"/>
    <w:rsid w:val="000A12F2"/>
    <w:rsid w:val="000A41F9"/>
    <w:rsid w:val="000D081B"/>
    <w:rsid w:val="001739E2"/>
    <w:rsid w:val="001B3326"/>
    <w:rsid w:val="0022273A"/>
    <w:rsid w:val="00230BCA"/>
    <w:rsid w:val="00254AC9"/>
    <w:rsid w:val="002A1E7C"/>
    <w:rsid w:val="002A6735"/>
    <w:rsid w:val="00306F87"/>
    <w:rsid w:val="003679D4"/>
    <w:rsid w:val="003A34B3"/>
    <w:rsid w:val="00447848"/>
    <w:rsid w:val="00455183"/>
    <w:rsid w:val="0046460D"/>
    <w:rsid w:val="0048576D"/>
    <w:rsid w:val="00492437"/>
    <w:rsid w:val="004B6F6C"/>
    <w:rsid w:val="005036E2"/>
    <w:rsid w:val="00523611"/>
    <w:rsid w:val="005608FB"/>
    <w:rsid w:val="00563AE8"/>
    <w:rsid w:val="005A5F0F"/>
    <w:rsid w:val="005D337D"/>
    <w:rsid w:val="005F526C"/>
    <w:rsid w:val="005F5EDC"/>
    <w:rsid w:val="006101A9"/>
    <w:rsid w:val="0061376D"/>
    <w:rsid w:val="006A4F9D"/>
    <w:rsid w:val="006D011C"/>
    <w:rsid w:val="00717C67"/>
    <w:rsid w:val="00760C28"/>
    <w:rsid w:val="00762212"/>
    <w:rsid w:val="007E53EE"/>
    <w:rsid w:val="007E7259"/>
    <w:rsid w:val="00854F51"/>
    <w:rsid w:val="00881EE8"/>
    <w:rsid w:val="008A5EAE"/>
    <w:rsid w:val="008F07F7"/>
    <w:rsid w:val="00953294"/>
    <w:rsid w:val="009F22B9"/>
    <w:rsid w:val="00A1510E"/>
    <w:rsid w:val="00A97740"/>
    <w:rsid w:val="00AD3A84"/>
    <w:rsid w:val="00AE0052"/>
    <w:rsid w:val="00B650EA"/>
    <w:rsid w:val="00BA02B5"/>
    <w:rsid w:val="00C228F0"/>
    <w:rsid w:val="00C272E6"/>
    <w:rsid w:val="00C30667"/>
    <w:rsid w:val="00C961EE"/>
    <w:rsid w:val="00CF3D7A"/>
    <w:rsid w:val="00DB329D"/>
    <w:rsid w:val="00DF06AE"/>
    <w:rsid w:val="00DF2D44"/>
    <w:rsid w:val="00E035D3"/>
    <w:rsid w:val="00E03F27"/>
    <w:rsid w:val="00E26B93"/>
    <w:rsid w:val="00E32CD0"/>
    <w:rsid w:val="00EC311D"/>
    <w:rsid w:val="00EC591A"/>
    <w:rsid w:val="00ED750A"/>
    <w:rsid w:val="00FC0CEE"/>
    <w:rsid w:val="00FC3708"/>
    <w:rsid w:val="00FE1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BD0C"/>
  <w15:chartTrackingRefBased/>
  <w15:docId w15:val="{4FD4818D-7CD1-6B44-A3D7-98B54B5D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735"/>
    <w:rPr>
      <w:rFonts w:ascii="Times New Roman" w:eastAsia="Times New Roman" w:hAnsi="Times New Roman" w:cs="Times New Roman"/>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739E2"/>
    <w:rPr>
      <w:sz w:val="20"/>
    </w:rPr>
  </w:style>
  <w:style w:type="character" w:customStyle="1" w:styleId="CommentTextChar">
    <w:name w:val="Comment Text Char"/>
    <w:basedOn w:val="DefaultParagraphFont"/>
    <w:link w:val="CommentText"/>
    <w:uiPriority w:val="99"/>
    <w:semiHidden/>
    <w:rsid w:val="001739E2"/>
    <w:rPr>
      <w:rFonts w:ascii="Times New Roman" w:eastAsia="Times New Roman" w:hAnsi="Times New Roman" w:cs="Times New Roman"/>
      <w:sz w:val="20"/>
      <w:szCs w:val="20"/>
      <w:lang w:eastAsia="de-DE"/>
    </w:rPr>
  </w:style>
  <w:style w:type="character" w:styleId="CommentReference">
    <w:name w:val="annotation reference"/>
    <w:basedOn w:val="DefaultParagraphFont"/>
    <w:uiPriority w:val="99"/>
    <w:unhideWhenUsed/>
    <w:rsid w:val="001739E2"/>
    <w:rPr>
      <w:sz w:val="16"/>
      <w:szCs w:val="16"/>
    </w:rPr>
  </w:style>
  <w:style w:type="paragraph" w:styleId="BalloonText">
    <w:name w:val="Balloon Text"/>
    <w:basedOn w:val="Normal"/>
    <w:link w:val="BalloonTextChar"/>
    <w:uiPriority w:val="99"/>
    <w:semiHidden/>
    <w:unhideWhenUsed/>
    <w:rsid w:val="001739E2"/>
    <w:rPr>
      <w:sz w:val="18"/>
      <w:szCs w:val="18"/>
    </w:rPr>
  </w:style>
  <w:style w:type="character" w:customStyle="1" w:styleId="BalloonTextChar">
    <w:name w:val="Balloon Text Char"/>
    <w:basedOn w:val="DefaultParagraphFont"/>
    <w:link w:val="BalloonText"/>
    <w:uiPriority w:val="99"/>
    <w:semiHidden/>
    <w:rsid w:val="001739E2"/>
    <w:rPr>
      <w:rFonts w:ascii="Times New Roman" w:eastAsia="Times New Roman" w:hAnsi="Times New Roman" w:cs="Times New Roman"/>
      <w:sz w:val="18"/>
      <w:szCs w:val="18"/>
      <w:lang w:eastAsia="de-DE"/>
    </w:rPr>
  </w:style>
  <w:style w:type="paragraph" w:styleId="Header">
    <w:name w:val="header"/>
    <w:basedOn w:val="Normal"/>
    <w:link w:val="HeaderChar"/>
    <w:uiPriority w:val="99"/>
    <w:unhideWhenUsed/>
    <w:rsid w:val="000A41F9"/>
    <w:pPr>
      <w:tabs>
        <w:tab w:val="center" w:pos="4703"/>
        <w:tab w:val="right" w:pos="9406"/>
      </w:tabs>
    </w:pPr>
  </w:style>
  <w:style w:type="character" w:customStyle="1" w:styleId="HeaderChar">
    <w:name w:val="Header Char"/>
    <w:basedOn w:val="DefaultParagraphFont"/>
    <w:link w:val="Header"/>
    <w:uiPriority w:val="99"/>
    <w:rsid w:val="000A41F9"/>
    <w:rPr>
      <w:rFonts w:ascii="Times New Roman" w:eastAsia="Times New Roman" w:hAnsi="Times New Roman" w:cs="Times New Roman"/>
      <w:szCs w:val="20"/>
      <w:lang w:eastAsia="de-DE"/>
    </w:rPr>
  </w:style>
  <w:style w:type="paragraph" w:styleId="Footer">
    <w:name w:val="footer"/>
    <w:basedOn w:val="Normal"/>
    <w:link w:val="FooterChar"/>
    <w:uiPriority w:val="99"/>
    <w:unhideWhenUsed/>
    <w:rsid w:val="000A41F9"/>
    <w:pPr>
      <w:tabs>
        <w:tab w:val="center" w:pos="4703"/>
        <w:tab w:val="right" w:pos="9406"/>
      </w:tabs>
    </w:pPr>
  </w:style>
  <w:style w:type="character" w:customStyle="1" w:styleId="FooterChar">
    <w:name w:val="Footer Char"/>
    <w:basedOn w:val="DefaultParagraphFont"/>
    <w:link w:val="Footer"/>
    <w:uiPriority w:val="99"/>
    <w:rsid w:val="000A41F9"/>
    <w:rPr>
      <w:rFonts w:ascii="Times New Roman" w:eastAsia="Times New Roman" w:hAnsi="Times New Roman" w:cs="Times New Roman"/>
      <w:szCs w:val="20"/>
      <w:lang w:eastAsia="de-DE"/>
    </w:rPr>
  </w:style>
  <w:style w:type="paragraph" w:styleId="CommentSubject">
    <w:name w:val="annotation subject"/>
    <w:basedOn w:val="CommentText"/>
    <w:next w:val="CommentText"/>
    <w:link w:val="CommentSubjectChar"/>
    <w:uiPriority w:val="99"/>
    <w:semiHidden/>
    <w:unhideWhenUsed/>
    <w:rsid w:val="00E035D3"/>
    <w:rPr>
      <w:b/>
      <w:bCs/>
    </w:rPr>
  </w:style>
  <w:style w:type="character" w:customStyle="1" w:styleId="CommentSubjectChar">
    <w:name w:val="Comment Subject Char"/>
    <w:basedOn w:val="CommentTextChar"/>
    <w:link w:val="CommentSubject"/>
    <w:uiPriority w:val="99"/>
    <w:semiHidden/>
    <w:rsid w:val="00E035D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D923-F61B-C442-A6F3-B6BF082C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Tuki</dc:creator>
  <cp:keywords/>
  <dc:description/>
  <cp:lastModifiedBy>Daniel Tuki</cp:lastModifiedBy>
  <cp:revision>52</cp:revision>
  <dcterms:created xsi:type="dcterms:W3CDTF">2023-07-22T08:23:00Z</dcterms:created>
  <dcterms:modified xsi:type="dcterms:W3CDTF">2023-11-08T15:41:00Z</dcterms:modified>
</cp:coreProperties>
</file>