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5756" w14:textId="04B13122" w:rsidR="007D1DC8" w:rsidRPr="00451826" w:rsidRDefault="00451826" w:rsidP="00451826">
      <w:pPr>
        <w:pStyle w:val="Title"/>
        <w:rPr>
          <w:rFonts w:ascii="Arial" w:hAnsi="Arial"/>
          <w:sz w:val="36"/>
          <w:szCs w:val="36"/>
        </w:rPr>
      </w:pPr>
      <w:bookmarkStart w:id="0" w:name="_Toc351391731"/>
      <w:bookmarkStart w:id="1" w:name="_Toc351109472"/>
      <w:bookmarkStart w:id="2" w:name="_Toc351133421"/>
      <w:bookmarkStart w:id="3" w:name="_Toc351383453"/>
      <w:r>
        <w:rPr>
          <w:rFonts w:ascii="Arial" w:hAnsi="Arial"/>
          <w:sz w:val="36"/>
          <w:szCs w:val="36"/>
        </w:rPr>
        <w:t>Paths toward coalition defection: Democracies and w</w:t>
      </w:r>
      <w:r w:rsidR="000D0CE5" w:rsidRPr="00451826">
        <w:rPr>
          <w:rFonts w:ascii="Arial" w:hAnsi="Arial"/>
          <w:sz w:val="36"/>
          <w:szCs w:val="36"/>
        </w:rPr>
        <w:t>ithdrawal from the Iraq War</w:t>
      </w:r>
      <w:r w:rsidR="00D22EC7" w:rsidRPr="00451826">
        <w:rPr>
          <w:rFonts w:ascii="Arial" w:hAnsi="Arial"/>
          <w:sz w:val="36"/>
          <w:szCs w:val="36"/>
        </w:rPr>
        <w:t xml:space="preserve"> </w:t>
      </w:r>
      <w:bookmarkEnd w:id="0"/>
    </w:p>
    <w:p w14:paraId="3FF1371D" w14:textId="7D778FE2" w:rsidR="007D1DC8" w:rsidRPr="000B5B3D" w:rsidRDefault="00451826" w:rsidP="005D74C1">
      <w:pPr>
        <w:jc w:val="center"/>
        <w:rPr>
          <w:rStyle w:val="SubtleEmphasis"/>
          <w:b w:val="0"/>
        </w:rPr>
      </w:pPr>
      <w:r>
        <w:rPr>
          <w:rStyle w:val="SubtleEmphasis"/>
          <w:b w:val="0"/>
        </w:rPr>
        <w:t xml:space="preserve">25 </w:t>
      </w:r>
      <w:r w:rsidR="000D0CE5">
        <w:rPr>
          <w:rStyle w:val="SubtleEmphasis"/>
          <w:b w:val="0"/>
        </w:rPr>
        <w:t>April 2019</w:t>
      </w:r>
    </w:p>
    <w:p w14:paraId="6E782145" w14:textId="43FB956B" w:rsidR="00221692" w:rsidRPr="000B5B3D" w:rsidRDefault="00007030" w:rsidP="001038CF">
      <w:pPr>
        <w:pStyle w:val="Title"/>
        <w:spacing w:before="480"/>
        <w:jc w:val="center"/>
        <w:rPr>
          <w:sz w:val="30"/>
          <w:szCs w:val="30"/>
        </w:rPr>
      </w:pPr>
      <w:bookmarkStart w:id="4" w:name="_Toc351391732"/>
      <w:bookmarkEnd w:id="1"/>
      <w:bookmarkEnd w:id="2"/>
      <w:bookmarkEnd w:id="3"/>
      <w:r w:rsidRPr="000B5B3D">
        <w:rPr>
          <w:sz w:val="30"/>
          <w:szCs w:val="30"/>
        </w:rPr>
        <w:t xml:space="preserve">Supplementary </w:t>
      </w:r>
      <w:bookmarkEnd w:id="4"/>
      <w:r w:rsidR="00E1601B" w:rsidRPr="000B5B3D">
        <w:rPr>
          <w:sz w:val="30"/>
          <w:szCs w:val="30"/>
        </w:rPr>
        <w:t>Document</w:t>
      </w:r>
    </w:p>
    <w:p w14:paraId="6766F84A" w14:textId="6154F7FA" w:rsidR="00980C67" w:rsidRPr="000B5B3D" w:rsidRDefault="00980C67" w:rsidP="00684CE3">
      <w:pPr>
        <w:pStyle w:val="Title"/>
        <w:spacing w:before="480" w:after="480"/>
      </w:pPr>
      <w:r w:rsidRPr="000B5B3D">
        <w:t>Contents</w:t>
      </w:r>
    </w:p>
    <w:p w14:paraId="424CA124" w14:textId="7ADB245F" w:rsidR="002774CE" w:rsidRPr="00187D0E" w:rsidRDefault="005D74C1" w:rsidP="002774CE">
      <w:pPr>
        <w:pStyle w:val="TOC1"/>
        <w:spacing w:after="120"/>
        <w:rPr>
          <w:rFonts w:asciiTheme="minorHAnsi" w:eastAsiaTheme="minorEastAsia" w:hAnsiTheme="minorHAnsi" w:cstheme="minorBidi"/>
          <w:noProof/>
          <w:sz w:val="24"/>
          <w:szCs w:val="24"/>
        </w:rPr>
      </w:pPr>
      <w:r w:rsidRPr="000B5B3D">
        <w:rPr>
          <w:sz w:val="20"/>
          <w:szCs w:val="20"/>
        </w:rPr>
        <w:fldChar w:fldCharType="begin"/>
      </w:r>
      <w:r w:rsidRPr="000B5B3D">
        <w:instrText xml:space="preserve"> TOC \t "F1,1" </w:instrText>
      </w:r>
      <w:r w:rsidRPr="000B5B3D">
        <w:rPr>
          <w:sz w:val="20"/>
          <w:szCs w:val="20"/>
        </w:rPr>
        <w:fldChar w:fldCharType="separate"/>
      </w:r>
      <w:r w:rsidR="002774CE" w:rsidRPr="00187D0E">
        <w:rPr>
          <w:noProof/>
          <w:sz w:val="24"/>
          <w:szCs w:val="24"/>
        </w:rPr>
        <w:t>1</w:t>
      </w:r>
      <w:r w:rsidR="002774CE" w:rsidRPr="00187D0E">
        <w:rPr>
          <w:rFonts w:asciiTheme="minorHAnsi" w:eastAsiaTheme="minorEastAsia" w:hAnsiTheme="minorHAnsi" w:cstheme="minorBidi"/>
          <w:noProof/>
          <w:sz w:val="24"/>
          <w:szCs w:val="24"/>
        </w:rPr>
        <w:tab/>
      </w:r>
      <w:r w:rsidR="002774CE" w:rsidRPr="00187D0E">
        <w:rPr>
          <w:noProof/>
          <w:sz w:val="24"/>
          <w:szCs w:val="24"/>
        </w:rPr>
        <w:t>Explanatory Note</w:t>
      </w:r>
      <w:r w:rsidR="002774CE" w:rsidRPr="00187D0E">
        <w:rPr>
          <w:noProof/>
          <w:sz w:val="24"/>
          <w:szCs w:val="24"/>
        </w:rPr>
        <w:tab/>
      </w:r>
      <w:r w:rsidR="002774CE" w:rsidRPr="00187D0E">
        <w:rPr>
          <w:noProof/>
          <w:sz w:val="24"/>
          <w:szCs w:val="24"/>
        </w:rPr>
        <w:fldChar w:fldCharType="begin"/>
      </w:r>
      <w:r w:rsidR="002774CE" w:rsidRPr="00187D0E">
        <w:rPr>
          <w:noProof/>
          <w:sz w:val="24"/>
          <w:szCs w:val="24"/>
        </w:rPr>
        <w:instrText xml:space="preserve"> PAGEREF _Toc507094912 \h </w:instrText>
      </w:r>
      <w:r w:rsidR="002774CE" w:rsidRPr="00187D0E">
        <w:rPr>
          <w:noProof/>
          <w:sz w:val="24"/>
          <w:szCs w:val="24"/>
        </w:rPr>
      </w:r>
      <w:r w:rsidR="002774CE" w:rsidRPr="00187D0E">
        <w:rPr>
          <w:noProof/>
          <w:sz w:val="24"/>
          <w:szCs w:val="24"/>
        </w:rPr>
        <w:fldChar w:fldCharType="separate"/>
      </w:r>
      <w:r w:rsidR="00D21A63" w:rsidRPr="00187D0E">
        <w:rPr>
          <w:noProof/>
          <w:sz w:val="24"/>
          <w:szCs w:val="24"/>
        </w:rPr>
        <w:t>1</w:t>
      </w:r>
      <w:r w:rsidR="002774CE" w:rsidRPr="00187D0E">
        <w:rPr>
          <w:noProof/>
          <w:sz w:val="24"/>
          <w:szCs w:val="24"/>
        </w:rPr>
        <w:fldChar w:fldCharType="end"/>
      </w:r>
    </w:p>
    <w:p w14:paraId="10CEC2D0" w14:textId="1C335BD0" w:rsidR="002774CE" w:rsidRPr="00187D0E" w:rsidRDefault="002774CE" w:rsidP="002774CE">
      <w:pPr>
        <w:pStyle w:val="TOC1"/>
        <w:spacing w:after="120"/>
        <w:rPr>
          <w:rFonts w:asciiTheme="minorHAnsi" w:eastAsiaTheme="minorEastAsia" w:hAnsiTheme="minorHAnsi" w:cstheme="minorBidi"/>
          <w:noProof/>
          <w:sz w:val="24"/>
          <w:szCs w:val="24"/>
        </w:rPr>
      </w:pPr>
      <w:r w:rsidRPr="00187D0E">
        <w:rPr>
          <w:noProof/>
          <w:sz w:val="24"/>
          <w:szCs w:val="24"/>
        </w:rPr>
        <w:t>2</w:t>
      </w:r>
      <w:r w:rsidRPr="00187D0E">
        <w:rPr>
          <w:rFonts w:asciiTheme="minorHAnsi" w:eastAsiaTheme="minorEastAsia" w:hAnsiTheme="minorHAnsi" w:cstheme="minorBidi"/>
          <w:noProof/>
          <w:sz w:val="24"/>
          <w:szCs w:val="24"/>
        </w:rPr>
        <w:tab/>
      </w:r>
      <w:r w:rsidRPr="00187D0E">
        <w:rPr>
          <w:noProof/>
          <w:sz w:val="24"/>
          <w:szCs w:val="24"/>
        </w:rPr>
        <w:t>Calibration Strategy and Descriptive Statistics</w:t>
      </w:r>
      <w:r w:rsidRPr="00187D0E">
        <w:rPr>
          <w:noProof/>
          <w:sz w:val="24"/>
          <w:szCs w:val="24"/>
        </w:rPr>
        <w:tab/>
      </w:r>
      <w:r w:rsidRPr="00187D0E">
        <w:rPr>
          <w:noProof/>
          <w:sz w:val="24"/>
          <w:szCs w:val="24"/>
        </w:rPr>
        <w:fldChar w:fldCharType="begin"/>
      </w:r>
      <w:r w:rsidRPr="00187D0E">
        <w:rPr>
          <w:noProof/>
          <w:sz w:val="24"/>
          <w:szCs w:val="24"/>
        </w:rPr>
        <w:instrText xml:space="preserve"> PAGEREF _Toc507094913 \h </w:instrText>
      </w:r>
      <w:r w:rsidRPr="00187D0E">
        <w:rPr>
          <w:noProof/>
          <w:sz w:val="24"/>
          <w:szCs w:val="24"/>
        </w:rPr>
      </w:r>
      <w:r w:rsidRPr="00187D0E">
        <w:rPr>
          <w:noProof/>
          <w:sz w:val="24"/>
          <w:szCs w:val="24"/>
        </w:rPr>
        <w:fldChar w:fldCharType="separate"/>
      </w:r>
      <w:r w:rsidR="00D21A63" w:rsidRPr="00187D0E">
        <w:rPr>
          <w:noProof/>
          <w:sz w:val="24"/>
          <w:szCs w:val="24"/>
        </w:rPr>
        <w:t>1</w:t>
      </w:r>
      <w:r w:rsidRPr="00187D0E">
        <w:rPr>
          <w:noProof/>
          <w:sz w:val="24"/>
          <w:szCs w:val="24"/>
        </w:rPr>
        <w:fldChar w:fldCharType="end"/>
      </w:r>
    </w:p>
    <w:p w14:paraId="67146C25" w14:textId="708B67F3" w:rsidR="002774CE" w:rsidRPr="00245114" w:rsidRDefault="002774CE" w:rsidP="002774CE">
      <w:pPr>
        <w:pStyle w:val="TOC1"/>
        <w:spacing w:after="120"/>
        <w:rPr>
          <w:rFonts w:asciiTheme="minorHAnsi" w:eastAsiaTheme="minorEastAsia" w:hAnsiTheme="minorHAnsi" w:cstheme="minorBidi"/>
          <w:noProof/>
          <w:sz w:val="24"/>
          <w:szCs w:val="24"/>
        </w:rPr>
      </w:pPr>
      <w:r w:rsidRPr="00187D0E">
        <w:rPr>
          <w:noProof/>
          <w:sz w:val="24"/>
          <w:szCs w:val="24"/>
        </w:rPr>
        <w:t>3</w:t>
      </w:r>
      <w:r w:rsidRPr="00245114">
        <w:rPr>
          <w:rFonts w:asciiTheme="minorHAnsi" w:eastAsiaTheme="minorEastAsia" w:hAnsiTheme="minorHAnsi" w:cstheme="minorBidi"/>
          <w:noProof/>
          <w:sz w:val="24"/>
          <w:szCs w:val="24"/>
        </w:rPr>
        <w:tab/>
      </w:r>
      <w:r w:rsidRPr="00187D0E">
        <w:rPr>
          <w:noProof/>
          <w:sz w:val="24"/>
          <w:szCs w:val="24"/>
        </w:rPr>
        <w:t>Additional Documentation</w:t>
      </w:r>
      <w:r w:rsidRPr="00187D0E">
        <w:rPr>
          <w:noProof/>
          <w:sz w:val="24"/>
          <w:szCs w:val="24"/>
        </w:rPr>
        <w:tab/>
      </w:r>
      <w:r w:rsidRPr="00187D0E">
        <w:rPr>
          <w:noProof/>
          <w:sz w:val="24"/>
          <w:szCs w:val="24"/>
        </w:rPr>
        <w:fldChar w:fldCharType="begin"/>
      </w:r>
      <w:r w:rsidRPr="00187D0E">
        <w:rPr>
          <w:noProof/>
          <w:sz w:val="24"/>
          <w:szCs w:val="24"/>
        </w:rPr>
        <w:instrText xml:space="preserve"> PAGEREF _Toc507094914 \h </w:instrText>
      </w:r>
      <w:r w:rsidRPr="00187D0E">
        <w:rPr>
          <w:noProof/>
          <w:sz w:val="24"/>
          <w:szCs w:val="24"/>
        </w:rPr>
      </w:r>
      <w:r w:rsidRPr="00187D0E">
        <w:rPr>
          <w:noProof/>
          <w:sz w:val="24"/>
          <w:szCs w:val="24"/>
        </w:rPr>
        <w:fldChar w:fldCharType="separate"/>
      </w:r>
      <w:r w:rsidR="00D21A63" w:rsidRPr="00187D0E">
        <w:rPr>
          <w:noProof/>
          <w:sz w:val="24"/>
          <w:szCs w:val="24"/>
        </w:rPr>
        <w:t>4</w:t>
      </w:r>
      <w:r w:rsidRPr="00187D0E">
        <w:rPr>
          <w:noProof/>
          <w:sz w:val="24"/>
          <w:szCs w:val="24"/>
        </w:rPr>
        <w:fldChar w:fldCharType="end"/>
      </w:r>
    </w:p>
    <w:p w14:paraId="1585A554" w14:textId="709600B9" w:rsidR="002774CE" w:rsidRPr="00245114" w:rsidRDefault="002774CE" w:rsidP="002774CE">
      <w:pPr>
        <w:pStyle w:val="TOC1"/>
        <w:spacing w:after="120"/>
        <w:rPr>
          <w:rFonts w:asciiTheme="minorHAnsi" w:eastAsiaTheme="minorEastAsia" w:hAnsiTheme="minorHAnsi" w:cstheme="minorBidi"/>
          <w:noProof/>
          <w:sz w:val="24"/>
          <w:szCs w:val="24"/>
        </w:rPr>
      </w:pPr>
      <w:r w:rsidRPr="00187D0E">
        <w:rPr>
          <w:noProof/>
          <w:sz w:val="24"/>
          <w:szCs w:val="24"/>
        </w:rPr>
        <w:t>4</w:t>
      </w:r>
      <w:r w:rsidRPr="00245114">
        <w:rPr>
          <w:rFonts w:asciiTheme="minorHAnsi" w:eastAsiaTheme="minorEastAsia" w:hAnsiTheme="minorHAnsi" w:cstheme="minorBidi"/>
          <w:noProof/>
          <w:sz w:val="24"/>
          <w:szCs w:val="24"/>
        </w:rPr>
        <w:tab/>
      </w:r>
      <w:r w:rsidRPr="00187D0E">
        <w:rPr>
          <w:noProof/>
          <w:sz w:val="24"/>
          <w:szCs w:val="24"/>
        </w:rPr>
        <w:t>Robustness Tests</w:t>
      </w:r>
      <w:r w:rsidRPr="00187D0E">
        <w:rPr>
          <w:noProof/>
          <w:sz w:val="24"/>
          <w:szCs w:val="24"/>
        </w:rPr>
        <w:tab/>
      </w:r>
      <w:r w:rsidRPr="00187D0E">
        <w:rPr>
          <w:noProof/>
          <w:sz w:val="24"/>
          <w:szCs w:val="24"/>
        </w:rPr>
        <w:fldChar w:fldCharType="begin"/>
      </w:r>
      <w:r w:rsidRPr="00187D0E">
        <w:rPr>
          <w:noProof/>
          <w:sz w:val="24"/>
          <w:szCs w:val="24"/>
        </w:rPr>
        <w:instrText xml:space="preserve"> PAGEREF _Toc507094915 \h </w:instrText>
      </w:r>
      <w:r w:rsidRPr="00187D0E">
        <w:rPr>
          <w:noProof/>
          <w:sz w:val="24"/>
          <w:szCs w:val="24"/>
        </w:rPr>
      </w:r>
      <w:r w:rsidRPr="00187D0E">
        <w:rPr>
          <w:noProof/>
          <w:sz w:val="24"/>
          <w:szCs w:val="24"/>
        </w:rPr>
        <w:fldChar w:fldCharType="separate"/>
      </w:r>
      <w:r w:rsidR="00D21A63" w:rsidRPr="00187D0E">
        <w:rPr>
          <w:noProof/>
          <w:sz w:val="24"/>
          <w:szCs w:val="24"/>
        </w:rPr>
        <w:t>9</w:t>
      </w:r>
      <w:r w:rsidRPr="00187D0E">
        <w:rPr>
          <w:noProof/>
          <w:sz w:val="24"/>
          <w:szCs w:val="24"/>
        </w:rPr>
        <w:fldChar w:fldCharType="end"/>
      </w:r>
    </w:p>
    <w:p w14:paraId="5B6CEEC5" w14:textId="5CB26153" w:rsidR="00980C67" w:rsidRPr="000B5B3D" w:rsidRDefault="005D74C1" w:rsidP="00FC06B4">
      <w:pPr>
        <w:pStyle w:val="Title"/>
        <w:tabs>
          <w:tab w:val="right" w:pos="9356"/>
        </w:tabs>
        <w:spacing w:before="480" w:after="480"/>
      </w:pPr>
      <w:r w:rsidRPr="000B5B3D">
        <w:rPr>
          <w:szCs w:val="28"/>
          <w:lang w:val="de-DE"/>
        </w:rPr>
        <w:fldChar w:fldCharType="end"/>
      </w:r>
      <w:r w:rsidR="00980C67" w:rsidRPr="000B5B3D">
        <w:t>List of Figures and Tables</w:t>
      </w:r>
    </w:p>
    <w:p w14:paraId="52718B7D" w14:textId="0130EE43" w:rsidR="007C0106" w:rsidRPr="007C0106" w:rsidRDefault="005D74C1"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3A7FC7">
        <w:rPr>
          <w:rFonts w:ascii="Times New Roman" w:hAnsi="Times New Roman"/>
          <w:b w:val="0"/>
          <w:noProof/>
          <w:sz w:val="24"/>
          <w:szCs w:val="24"/>
        </w:rPr>
        <w:fldChar w:fldCharType="begin"/>
      </w:r>
      <w:r w:rsidRPr="003A7FC7">
        <w:rPr>
          <w:rFonts w:ascii="Times New Roman" w:hAnsi="Times New Roman"/>
          <w:b w:val="0"/>
          <w:noProof/>
          <w:sz w:val="24"/>
          <w:szCs w:val="24"/>
        </w:rPr>
        <w:instrText xml:space="preserve"> TOC \t "F2" \c </w:instrText>
      </w:r>
      <w:r w:rsidRPr="003A7FC7">
        <w:rPr>
          <w:rFonts w:ascii="Times New Roman" w:hAnsi="Times New Roman"/>
          <w:b w:val="0"/>
          <w:noProof/>
          <w:sz w:val="24"/>
          <w:szCs w:val="24"/>
        </w:rPr>
        <w:fldChar w:fldCharType="separate"/>
      </w:r>
      <w:r w:rsidR="007C0106" w:rsidRPr="007C0106">
        <w:rPr>
          <w:rFonts w:ascii="Times New Roman" w:hAnsi="Times New Roman"/>
          <w:b w:val="0"/>
          <w:noProof/>
          <w:sz w:val="24"/>
          <w:szCs w:val="24"/>
        </w:rPr>
        <w:t>Figure S1. Histograms of Raw Data</w:t>
      </w:r>
      <w:r w:rsidR="007C0106" w:rsidRPr="007C0106">
        <w:rPr>
          <w:rFonts w:ascii="Times New Roman" w:hAnsi="Times New Roman"/>
          <w:b w:val="0"/>
          <w:noProof/>
          <w:sz w:val="24"/>
          <w:szCs w:val="24"/>
        </w:rPr>
        <w:tab/>
      </w:r>
      <w:r w:rsidR="007C0106" w:rsidRPr="007C0106">
        <w:rPr>
          <w:rFonts w:ascii="Times New Roman" w:hAnsi="Times New Roman"/>
          <w:b w:val="0"/>
          <w:noProof/>
          <w:sz w:val="24"/>
          <w:szCs w:val="24"/>
        </w:rPr>
        <w:fldChar w:fldCharType="begin"/>
      </w:r>
      <w:r w:rsidR="007C0106" w:rsidRPr="007C0106">
        <w:rPr>
          <w:rFonts w:ascii="Times New Roman" w:hAnsi="Times New Roman"/>
          <w:b w:val="0"/>
          <w:noProof/>
          <w:sz w:val="24"/>
          <w:szCs w:val="24"/>
        </w:rPr>
        <w:instrText xml:space="preserve"> PAGEREF _Toc507074943 \h </w:instrText>
      </w:r>
      <w:r w:rsidR="007C0106" w:rsidRPr="007C0106">
        <w:rPr>
          <w:rFonts w:ascii="Times New Roman" w:hAnsi="Times New Roman"/>
          <w:b w:val="0"/>
          <w:noProof/>
          <w:sz w:val="24"/>
          <w:szCs w:val="24"/>
        </w:rPr>
      </w:r>
      <w:r w:rsidR="007C0106" w:rsidRPr="007C0106">
        <w:rPr>
          <w:rFonts w:ascii="Times New Roman" w:hAnsi="Times New Roman"/>
          <w:b w:val="0"/>
          <w:noProof/>
          <w:sz w:val="24"/>
          <w:szCs w:val="24"/>
        </w:rPr>
        <w:fldChar w:fldCharType="separate"/>
      </w:r>
      <w:r w:rsidR="00D21A63">
        <w:rPr>
          <w:rFonts w:ascii="Times New Roman" w:hAnsi="Times New Roman"/>
          <w:b w:val="0"/>
          <w:noProof/>
          <w:sz w:val="24"/>
          <w:szCs w:val="24"/>
        </w:rPr>
        <w:t>1</w:t>
      </w:r>
      <w:r w:rsidR="007C0106" w:rsidRPr="007C0106">
        <w:rPr>
          <w:rFonts w:ascii="Times New Roman" w:hAnsi="Times New Roman"/>
          <w:b w:val="0"/>
          <w:noProof/>
          <w:sz w:val="24"/>
          <w:szCs w:val="24"/>
        </w:rPr>
        <w:fldChar w:fldCharType="end"/>
      </w:r>
    </w:p>
    <w:p w14:paraId="68DA53C6" w14:textId="758C145A"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Figure S2. Histograms of Fuzzy-Set Membership Scores</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_Toc507074945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3</w:t>
      </w:r>
      <w:r w:rsidRPr="007C0106">
        <w:rPr>
          <w:rFonts w:ascii="Times New Roman" w:hAnsi="Times New Roman"/>
          <w:b w:val="0"/>
          <w:noProof/>
          <w:sz w:val="24"/>
          <w:szCs w:val="24"/>
        </w:rPr>
        <w:fldChar w:fldCharType="end"/>
      </w:r>
    </w:p>
    <w:p w14:paraId="1ACCC6EC" w14:textId="02DF35ED" w:rsidR="007C0106" w:rsidRDefault="007C0106" w:rsidP="007700CC">
      <w:pPr>
        <w:pStyle w:val="TableofFigures"/>
        <w:tabs>
          <w:tab w:val="right" w:pos="9356"/>
        </w:tabs>
        <w:spacing w:after="120"/>
        <w:ind w:left="482" w:right="50" w:hanging="482"/>
        <w:rPr>
          <w:rFonts w:ascii="Times New Roman" w:hAnsi="Times New Roman"/>
          <w:b w:val="0"/>
          <w:noProof/>
          <w:sz w:val="24"/>
          <w:szCs w:val="24"/>
        </w:rPr>
      </w:pPr>
      <w:r w:rsidRPr="007C0106">
        <w:rPr>
          <w:rFonts w:ascii="Times New Roman" w:hAnsi="Times New Roman"/>
          <w:b w:val="0"/>
          <w:noProof/>
          <w:sz w:val="24"/>
          <w:szCs w:val="24"/>
        </w:rPr>
        <w:t>Figure S3. Raw Data and Calibrated Fuzzy Sets</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_Toc507074946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4</w:t>
      </w:r>
      <w:r w:rsidRPr="007C0106">
        <w:rPr>
          <w:rFonts w:ascii="Times New Roman" w:hAnsi="Times New Roman"/>
          <w:b w:val="0"/>
          <w:noProof/>
          <w:sz w:val="24"/>
          <w:szCs w:val="24"/>
        </w:rPr>
        <w:fldChar w:fldCharType="end"/>
      </w:r>
    </w:p>
    <w:p w14:paraId="4C2FFF75" w14:textId="77777777" w:rsidR="007C0106" w:rsidRDefault="007C0106" w:rsidP="007700CC">
      <w:pPr>
        <w:pStyle w:val="TableofFigures"/>
        <w:tabs>
          <w:tab w:val="right" w:pos="9356"/>
        </w:tabs>
        <w:spacing w:after="120"/>
        <w:ind w:left="482" w:right="50" w:hanging="482"/>
        <w:rPr>
          <w:rFonts w:ascii="Times New Roman" w:hAnsi="Times New Roman"/>
          <w:b w:val="0"/>
          <w:noProof/>
          <w:sz w:val="24"/>
          <w:szCs w:val="24"/>
        </w:rPr>
      </w:pPr>
    </w:p>
    <w:p w14:paraId="270E391D" w14:textId="38E22035"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S1. Calibration Thresholds for Explanatory Conditions (Direct Method)</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_Toc507074942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1</w:t>
      </w:r>
      <w:r w:rsidRPr="007C0106">
        <w:rPr>
          <w:rFonts w:ascii="Times New Roman" w:hAnsi="Times New Roman"/>
          <w:b w:val="0"/>
          <w:noProof/>
          <w:sz w:val="24"/>
          <w:szCs w:val="24"/>
        </w:rPr>
        <w:fldChar w:fldCharType="end"/>
      </w:r>
    </w:p>
    <w:p w14:paraId="71927259" w14:textId="03D13F0C"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S2. Calibration of Explanatory Conditions and Outcome (Qualitative)</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_Toc507074944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2</w:t>
      </w:r>
      <w:r w:rsidRPr="007C0106">
        <w:rPr>
          <w:rFonts w:ascii="Times New Roman" w:hAnsi="Times New Roman"/>
          <w:b w:val="0"/>
          <w:noProof/>
          <w:sz w:val="24"/>
          <w:szCs w:val="24"/>
        </w:rPr>
        <w:fldChar w:fldCharType="end"/>
      </w:r>
    </w:p>
    <w:p w14:paraId="3CF8061B" w14:textId="145D234B"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S3. Analysis of Necessary Conditions for Non-Outcome</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_Toc507074947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4</w:t>
      </w:r>
      <w:r w:rsidRPr="007C0106">
        <w:rPr>
          <w:rFonts w:ascii="Times New Roman" w:hAnsi="Times New Roman"/>
          <w:b w:val="0"/>
          <w:noProof/>
          <w:sz w:val="24"/>
          <w:szCs w:val="24"/>
        </w:rPr>
        <w:fldChar w:fldCharType="end"/>
      </w:r>
    </w:p>
    <w:p w14:paraId="120F0065" w14:textId="5F1BA2BD"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S4. Truth Table for Early Withdrawal, with Logical Remainders</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_Toc507074948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5</w:t>
      </w:r>
      <w:r w:rsidRPr="007C0106">
        <w:rPr>
          <w:rFonts w:ascii="Times New Roman" w:hAnsi="Times New Roman"/>
          <w:b w:val="0"/>
          <w:noProof/>
          <w:sz w:val="24"/>
          <w:szCs w:val="24"/>
        </w:rPr>
        <w:fldChar w:fldCharType="end"/>
      </w:r>
    </w:p>
    <w:p w14:paraId="648EDA36" w14:textId="076D683A"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S5. Parsimonious, Intermediate, and Complex Solution Terms for Early Withdrawal</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_Toc507074949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6</w:t>
      </w:r>
      <w:r w:rsidRPr="007C0106">
        <w:rPr>
          <w:rFonts w:ascii="Times New Roman" w:hAnsi="Times New Roman"/>
          <w:b w:val="0"/>
          <w:noProof/>
          <w:sz w:val="24"/>
          <w:szCs w:val="24"/>
        </w:rPr>
        <w:fldChar w:fldCharType="end"/>
      </w:r>
    </w:p>
    <w:p w14:paraId="57563A4F" w14:textId="51B2C56D"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S6. Truth Table for Non-Outcome, with Logical Remainders</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_Toc507074950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7</w:t>
      </w:r>
      <w:r w:rsidRPr="007C0106">
        <w:rPr>
          <w:rFonts w:ascii="Times New Roman" w:hAnsi="Times New Roman"/>
          <w:b w:val="0"/>
          <w:noProof/>
          <w:sz w:val="24"/>
          <w:szCs w:val="24"/>
        </w:rPr>
        <w:fldChar w:fldCharType="end"/>
      </w:r>
    </w:p>
    <w:p w14:paraId="2207C9BC" w14:textId="67DAFF33"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S7. Parsimonious and Complex Solution Terms for Non-Outcome</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_Toc507074951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8</w:t>
      </w:r>
      <w:r w:rsidRPr="007C0106">
        <w:rPr>
          <w:rFonts w:ascii="Times New Roman" w:hAnsi="Times New Roman"/>
          <w:b w:val="0"/>
          <w:noProof/>
          <w:sz w:val="24"/>
          <w:szCs w:val="24"/>
        </w:rPr>
        <w:fldChar w:fldCharType="end"/>
      </w:r>
    </w:p>
    <w:p w14:paraId="1FD2ED64" w14:textId="78EE485E"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S8. Crisp-Set Analysis</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_Toc507074952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9</w:t>
      </w:r>
      <w:r w:rsidRPr="007C0106">
        <w:rPr>
          <w:rFonts w:ascii="Times New Roman" w:hAnsi="Times New Roman"/>
          <w:b w:val="0"/>
          <w:noProof/>
          <w:sz w:val="24"/>
          <w:szCs w:val="24"/>
        </w:rPr>
        <w:fldChar w:fldCharType="end"/>
      </w:r>
    </w:p>
    <w:p w14:paraId="79E9E2BA" w14:textId="0BBF3F20"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S9. Restrictive Coding of Leadership Change</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_Toc507074953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10</w:t>
      </w:r>
      <w:r w:rsidRPr="007C0106">
        <w:rPr>
          <w:rFonts w:ascii="Times New Roman" w:hAnsi="Times New Roman"/>
          <w:b w:val="0"/>
          <w:noProof/>
          <w:sz w:val="24"/>
          <w:szCs w:val="24"/>
        </w:rPr>
        <w:fldChar w:fldCharType="end"/>
      </w:r>
    </w:p>
    <w:p w14:paraId="1CABEBC3" w14:textId="72C0CA55" w:rsidR="007C0106" w:rsidRPr="007C0106" w:rsidRDefault="007C0106" w:rsidP="007700CC">
      <w:pPr>
        <w:pStyle w:val="TableofFigures"/>
        <w:tabs>
          <w:tab w:val="right" w:pos="9356"/>
        </w:tabs>
        <w:spacing w:after="120"/>
        <w:ind w:left="482" w:right="50" w:hanging="482"/>
        <w:rPr>
          <w:rFonts w:ascii="Times New Roman" w:eastAsiaTheme="minorEastAsia" w:hAnsi="Times New Roman"/>
          <w:b w:val="0"/>
          <w:noProof/>
          <w:sz w:val="24"/>
          <w:szCs w:val="24"/>
        </w:rPr>
      </w:pPr>
      <w:r w:rsidRPr="007C0106">
        <w:rPr>
          <w:rFonts w:ascii="Times New Roman" w:hAnsi="Times New Roman"/>
          <w:b w:val="0"/>
          <w:noProof/>
          <w:sz w:val="24"/>
          <w:szCs w:val="24"/>
        </w:rPr>
        <w:t>Table S10. Negative Coding of Romania-2</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_Toc507074954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11</w:t>
      </w:r>
      <w:r w:rsidRPr="007C0106">
        <w:rPr>
          <w:rFonts w:ascii="Times New Roman" w:hAnsi="Times New Roman"/>
          <w:b w:val="0"/>
          <w:noProof/>
          <w:sz w:val="24"/>
          <w:szCs w:val="24"/>
        </w:rPr>
        <w:fldChar w:fldCharType="end"/>
      </w:r>
    </w:p>
    <w:p w14:paraId="0A806ACA" w14:textId="69995EB7" w:rsidR="007C0106" w:rsidRDefault="007C0106" w:rsidP="007700CC">
      <w:pPr>
        <w:pStyle w:val="TableofFigures"/>
        <w:tabs>
          <w:tab w:val="right" w:pos="9356"/>
        </w:tabs>
        <w:spacing w:after="120"/>
        <w:ind w:left="482" w:right="50" w:hanging="482"/>
        <w:rPr>
          <w:rFonts w:ascii="Times New Roman" w:hAnsi="Times New Roman"/>
          <w:b w:val="0"/>
          <w:noProof/>
          <w:sz w:val="24"/>
          <w:szCs w:val="24"/>
        </w:rPr>
      </w:pPr>
      <w:r w:rsidRPr="007C0106">
        <w:rPr>
          <w:rFonts w:ascii="Times New Roman" w:hAnsi="Times New Roman"/>
          <w:b w:val="0"/>
          <w:noProof/>
          <w:sz w:val="24"/>
          <w:szCs w:val="24"/>
        </w:rPr>
        <w:t>Table S11. Alternative Threshold for Upcoming Elections (6 Months)</w:t>
      </w:r>
      <w:r w:rsidRPr="007C0106">
        <w:rPr>
          <w:rFonts w:ascii="Times New Roman" w:hAnsi="Times New Roman"/>
          <w:b w:val="0"/>
          <w:noProof/>
          <w:sz w:val="24"/>
          <w:szCs w:val="24"/>
        </w:rPr>
        <w:tab/>
      </w:r>
      <w:r w:rsidRPr="007C0106">
        <w:rPr>
          <w:rFonts w:ascii="Times New Roman" w:hAnsi="Times New Roman"/>
          <w:b w:val="0"/>
          <w:noProof/>
          <w:sz w:val="24"/>
          <w:szCs w:val="24"/>
        </w:rPr>
        <w:fldChar w:fldCharType="begin"/>
      </w:r>
      <w:r w:rsidRPr="007C0106">
        <w:rPr>
          <w:rFonts w:ascii="Times New Roman" w:hAnsi="Times New Roman"/>
          <w:b w:val="0"/>
          <w:noProof/>
          <w:sz w:val="24"/>
          <w:szCs w:val="24"/>
        </w:rPr>
        <w:instrText xml:space="preserve"> PAGEREF _Toc507074955 \h </w:instrText>
      </w:r>
      <w:r w:rsidRPr="007C0106">
        <w:rPr>
          <w:rFonts w:ascii="Times New Roman" w:hAnsi="Times New Roman"/>
          <w:b w:val="0"/>
          <w:noProof/>
          <w:sz w:val="24"/>
          <w:szCs w:val="24"/>
        </w:rPr>
      </w:r>
      <w:r w:rsidRPr="007C0106">
        <w:rPr>
          <w:rFonts w:ascii="Times New Roman" w:hAnsi="Times New Roman"/>
          <w:b w:val="0"/>
          <w:noProof/>
          <w:sz w:val="24"/>
          <w:szCs w:val="24"/>
        </w:rPr>
        <w:fldChar w:fldCharType="separate"/>
      </w:r>
      <w:r w:rsidR="00D21A63">
        <w:rPr>
          <w:rFonts w:ascii="Times New Roman" w:hAnsi="Times New Roman"/>
          <w:b w:val="0"/>
          <w:noProof/>
          <w:sz w:val="24"/>
          <w:szCs w:val="24"/>
        </w:rPr>
        <w:t>12</w:t>
      </w:r>
      <w:r w:rsidRPr="007C0106">
        <w:rPr>
          <w:rFonts w:ascii="Times New Roman" w:hAnsi="Times New Roman"/>
          <w:b w:val="0"/>
          <w:noProof/>
          <w:sz w:val="24"/>
          <w:szCs w:val="24"/>
        </w:rPr>
        <w:fldChar w:fldCharType="end"/>
      </w:r>
    </w:p>
    <w:p w14:paraId="3C89A37A" w14:textId="0751642E" w:rsidR="007C0106" w:rsidRDefault="007C0106" w:rsidP="007C0106">
      <w:pPr>
        <w:rPr>
          <w:noProof/>
        </w:rPr>
      </w:pPr>
    </w:p>
    <w:p w14:paraId="147A0BA5" w14:textId="26A8BF57" w:rsidR="007C0106" w:rsidRDefault="007C0106" w:rsidP="007C0106">
      <w:pPr>
        <w:rPr>
          <w:noProof/>
        </w:rPr>
      </w:pPr>
    </w:p>
    <w:p w14:paraId="32C13643" w14:textId="77777777" w:rsidR="00245114" w:rsidRPr="007C0106" w:rsidRDefault="00245114" w:rsidP="007C0106">
      <w:pPr>
        <w:rPr>
          <w:noProof/>
        </w:rPr>
      </w:pPr>
    </w:p>
    <w:p w14:paraId="0C58B347" w14:textId="3F897151" w:rsidR="00CA77AE" w:rsidRPr="000B5B3D" w:rsidRDefault="005D74C1" w:rsidP="003A7FC7">
      <w:pPr>
        <w:pStyle w:val="F1"/>
        <w:spacing w:before="360" w:after="240"/>
      </w:pPr>
      <w:r w:rsidRPr="003A7FC7">
        <w:rPr>
          <w:b w:val="0"/>
          <w:noProof/>
          <w:sz w:val="24"/>
          <w:szCs w:val="24"/>
        </w:rPr>
        <w:lastRenderedPageBreak/>
        <w:fldChar w:fldCharType="end"/>
      </w:r>
      <w:bookmarkStart w:id="5" w:name="_Toc507094912"/>
      <w:r w:rsidR="009F0E96" w:rsidRPr="000B5B3D">
        <w:t>1</w:t>
      </w:r>
      <w:r w:rsidR="00CA77AE" w:rsidRPr="000B5B3D">
        <w:tab/>
        <w:t>Explanatory Note</w:t>
      </w:r>
      <w:bookmarkEnd w:id="5"/>
    </w:p>
    <w:p w14:paraId="065524D5" w14:textId="4BA92A54" w:rsidR="00F3595F" w:rsidRPr="000B5B3D" w:rsidRDefault="009F0E96" w:rsidP="007700CC">
      <w:pPr>
        <w:pStyle w:val="F4"/>
        <w:spacing w:after="240"/>
        <w:ind w:right="50"/>
        <w:jc w:val="both"/>
        <w:rPr>
          <w:b w:val="0"/>
        </w:rPr>
      </w:pPr>
      <w:r w:rsidRPr="000B5B3D">
        <w:rPr>
          <w:b w:val="0"/>
        </w:rPr>
        <w:t xml:space="preserve">This document supplements the </w:t>
      </w:r>
      <w:r w:rsidR="00E873EA">
        <w:rPr>
          <w:b w:val="0"/>
        </w:rPr>
        <w:t>article</w:t>
      </w:r>
      <w:r w:rsidR="00451826">
        <w:rPr>
          <w:b w:val="0"/>
        </w:rPr>
        <w:t xml:space="preserve"> ‘Paths toward coalition defection: Democracies and w</w:t>
      </w:r>
      <w:r w:rsidR="000D0CE5">
        <w:rPr>
          <w:b w:val="0"/>
        </w:rPr>
        <w:t>ithdrawal from the Iraq War</w:t>
      </w:r>
      <w:r w:rsidR="00451826">
        <w:rPr>
          <w:b w:val="0"/>
        </w:rPr>
        <w:t>’</w:t>
      </w:r>
      <w:r w:rsidR="00E873EA">
        <w:rPr>
          <w:b w:val="0"/>
        </w:rPr>
        <w:t xml:space="preserve"> (</w:t>
      </w:r>
      <w:r w:rsidR="00E873EA" w:rsidRPr="00E873EA">
        <w:rPr>
          <w:b w:val="0"/>
          <w:i/>
        </w:rPr>
        <w:t>European Journal of International Security</w:t>
      </w:r>
      <w:r w:rsidR="00E873EA">
        <w:rPr>
          <w:b w:val="0"/>
        </w:rPr>
        <w:t>)</w:t>
      </w:r>
      <w:r w:rsidRPr="000B5B3D">
        <w:rPr>
          <w:b w:val="0"/>
        </w:rPr>
        <w:t xml:space="preserve">. The first section provides </w:t>
      </w:r>
      <w:r w:rsidR="003179BE" w:rsidRPr="000B5B3D">
        <w:rPr>
          <w:b w:val="0"/>
        </w:rPr>
        <w:t xml:space="preserve">descriptive statistics and </w:t>
      </w:r>
      <w:r w:rsidRPr="000B5B3D">
        <w:rPr>
          <w:b w:val="0"/>
        </w:rPr>
        <w:t>information</w:t>
      </w:r>
      <w:r w:rsidR="003179BE" w:rsidRPr="000B5B3D">
        <w:rPr>
          <w:b w:val="0"/>
        </w:rPr>
        <w:t xml:space="preserve"> </w:t>
      </w:r>
      <w:r w:rsidRPr="000B5B3D">
        <w:rPr>
          <w:b w:val="0"/>
        </w:rPr>
        <w:t xml:space="preserve">on the calibration approaches </w:t>
      </w:r>
      <w:r w:rsidR="002F24D6">
        <w:rPr>
          <w:b w:val="0"/>
        </w:rPr>
        <w:t>used</w:t>
      </w:r>
      <w:r w:rsidRPr="000B5B3D">
        <w:rPr>
          <w:b w:val="0"/>
        </w:rPr>
        <w:t xml:space="preserve"> to create the </w:t>
      </w:r>
      <w:r w:rsidR="00C904AB">
        <w:rPr>
          <w:b w:val="0"/>
        </w:rPr>
        <w:t>explanatory conditions</w:t>
      </w:r>
      <w:r w:rsidRPr="000B5B3D">
        <w:rPr>
          <w:b w:val="0"/>
        </w:rPr>
        <w:t xml:space="preserve"> </w:t>
      </w:r>
      <w:r w:rsidR="002F24D6">
        <w:rPr>
          <w:b w:val="0"/>
        </w:rPr>
        <w:t xml:space="preserve">and the outcome condition </w:t>
      </w:r>
      <w:r w:rsidRPr="000B5B3D">
        <w:rPr>
          <w:b w:val="0"/>
        </w:rPr>
        <w:t>(Table</w:t>
      </w:r>
      <w:r w:rsidR="002F24D6">
        <w:rPr>
          <w:b w:val="0"/>
        </w:rPr>
        <w:t>s</w:t>
      </w:r>
      <w:r w:rsidRPr="000B5B3D">
        <w:rPr>
          <w:b w:val="0"/>
        </w:rPr>
        <w:t xml:space="preserve"> </w:t>
      </w:r>
      <w:proofErr w:type="spellStart"/>
      <w:r w:rsidRPr="000B5B3D">
        <w:rPr>
          <w:b w:val="0"/>
        </w:rPr>
        <w:t>S1</w:t>
      </w:r>
      <w:proofErr w:type="spellEnd"/>
      <w:r w:rsidR="00451826">
        <w:rPr>
          <w:b w:val="0"/>
        </w:rPr>
        <w:t>–</w:t>
      </w:r>
      <w:proofErr w:type="spellStart"/>
      <w:r w:rsidR="0021163E">
        <w:rPr>
          <w:b w:val="0"/>
        </w:rPr>
        <w:t>S2</w:t>
      </w:r>
      <w:proofErr w:type="spellEnd"/>
      <w:r w:rsidR="00451826">
        <w:rPr>
          <w:b w:val="0"/>
        </w:rPr>
        <w:t xml:space="preserve">, Figures </w:t>
      </w:r>
      <w:proofErr w:type="spellStart"/>
      <w:r w:rsidR="00451826">
        <w:rPr>
          <w:b w:val="0"/>
        </w:rPr>
        <w:t>S1</w:t>
      </w:r>
      <w:proofErr w:type="spellEnd"/>
      <w:r w:rsidR="00451826">
        <w:rPr>
          <w:b w:val="0"/>
        </w:rPr>
        <w:t>–</w:t>
      </w:r>
      <w:proofErr w:type="spellStart"/>
      <w:r w:rsidRPr="000B5B3D">
        <w:rPr>
          <w:b w:val="0"/>
        </w:rPr>
        <w:t>S3</w:t>
      </w:r>
      <w:proofErr w:type="spellEnd"/>
      <w:r w:rsidRPr="000B5B3D">
        <w:rPr>
          <w:b w:val="0"/>
        </w:rPr>
        <w:t>).</w:t>
      </w:r>
      <w:r w:rsidR="002F24D6">
        <w:rPr>
          <w:b w:val="0"/>
        </w:rPr>
        <w:t xml:space="preserve"> Drawing on quantitative data, the direct method of calibration was used for the conditions leftist partisanship, low commitment, and fatalities (Table S1). The conditions leadership change, upcoming elections, and the outcome early withdrawal are based on a qualitative assignment of values (Table S2). </w:t>
      </w:r>
      <w:r w:rsidR="00F508E9" w:rsidRPr="000B5B3D">
        <w:rPr>
          <w:b w:val="0"/>
        </w:rPr>
        <w:t xml:space="preserve">The second section entails additional documentation </w:t>
      </w:r>
      <w:r w:rsidR="002F24D6">
        <w:rPr>
          <w:b w:val="0"/>
        </w:rPr>
        <w:t>for the empirical</w:t>
      </w:r>
      <w:r w:rsidR="00F508E9" w:rsidRPr="000B5B3D">
        <w:rPr>
          <w:b w:val="0"/>
        </w:rPr>
        <w:t xml:space="preserve"> analysis, including the analysis of necessary conditions</w:t>
      </w:r>
      <w:r w:rsidR="002F24D6">
        <w:rPr>
          <w:b w:val="0"/>
        </w:rPr>
        <w:t xml:space="preserve"> for the non-outcome</w:t>
      </w:r>
      <w:r w:rsidR="00F508E9" w:rsidRPr="000B5B3D">
        <w:rPr>
          <w:b w:val="0"/>
        </w:rPr>
        <w:t xml:space="preserve">, truth tables with logical remainders, and parsimonious, intermediate, and complex solution terms for the outcome and the non-outcome (Tables </w:t>
      </w:r>
      <w:proofErr w:type="spellStart"/>
      <w:r w:rsidR="00F508E9" w:rsidRPr="000B5B3D">
        <w:rPr>
          <w:b w:val="0"/>
        </w:rPr>
        <w:t>S</w:t>
      </w:r>
      <w:r w:rsidR="00451826">
        <w:rPr>
          <w:b w:val="0"/>
        </w:rPr>
        <w:t>3</w:t>
      </w:r>
      <w:proofErr w:type="spellEnd"/>
      <w:r w:rsidR="00451826">
        <w:rPr>
          <w:b w:val="0"/>
        </w:rPr>
        <w:t>–</w:t>
      </w:r>
      <w:proofErr w:type="spellStart"/>
      <w:r w:rsidR="0021163E">
        <w:rPr>
          <w:b w:val="0"/>
        </w:rPr>
        <w:t>S7</w:t>
      </w:r>
      <w:proofErr w:type="spellEnd"/>
      <w:r w:rsidR="00F508E9" w:rsidRPr="000B5B3D">
        <w:rPr>
          <w:b w:val="0"/>
        </w:rPr>
        <w:t>). The third section documents several robustness tests, including an alternative crisp-set analysis, a restrictive coding of leadership change, a negative coding of the case Romania-2 (Popescu-Tariceanu), and an alternative threshold for the coding of upcoming elections (Tables S</w:t>
      </w:r>
      <w:r w:rsidR="0021163E">
        <w:rPr>
          <w:b w:val="0"/>
        </w:rPr>
        <w:t>8</w:t>
      </w:r>
      <w:r w:rsidR="00451826">
        <w:rPr>
          <w:b w:val="0"/>
        </w:rPr>
        <w:t>–</w:t>
      </w:r>
      <w:bookmarkStart w:id="6" w:name="_GoBack"/>
      <w:bookmarkEnd w:id="6"/>
      <w:r w:rsidR="00F508E9" w:rsidRPr="000B5B3D">
        <w:rPr>
          <w:b w:val="0"/>
        </w:rPr>
        <w:t>S1</w:t>
      </w:r>
      <w:r w:rsidR="0021163E">
        <w:rPr>
          <w:b w:val="0"/>
        </w:rPr>
        <w:t>1</w:t>
      </w:r>
      <w:r w:rsidR="00F508E9" w:rsidRPr="000B5B3D">
        <w:rPr>
          <w:b w:val="0"/>
        </w:rPr>
        <w:t>).</w:t>
      </w:r>
    </w:p>
    <w:p w14:paraId="547717B9" w14:textId="04AADE41" w:rsidR="005E1CFD" w:rsidRPr="000B5B3D" w:rsidRDefault="00CA77AE" w:rsidP="00FC06B4">
      <w:pPr>
        <w:pStyle w:val="F1"/>
        <w:spacing w:before="360" w:after="240"/>
      </w:pPr>
      <w:bookmarkStart w:id="7" w:name="_Toc507094913"/>
      <w:r w:rsidRPr="000B5B3D">
        <w:t>2</w:t>
      </w:r>
      <w:r w:rsidR="00E13233" w:rsidRPr="000B5B3D">
        <w:tab/>
        <w:t>Calibration S</w:t>
      </w:r>
      <w:r w:rsidR="009C189B" w:rsidRPr="000B5B3D">
        <w:t>tra</w:t>
      </w:r>
      <w:r w:rsidR="009F3C2D" w:rsidRPr="000B5B3D">
        <w:t>tegy and Descriptive Statistics</w:t>
      </w:r>
      <w:bookmarkEnd w:id="7"/>
    </w:p>
    <w:p w14:paraId="274D1A94" w14:textId="58C69F62" w:rsidR="00E13233" w:rsidRPr="000B5B3D" w:rsidRDefault="00E13233" w:rsidP="00E13233">
      <w:pPr>
        <w:pStyle w:val="F2"/>
      </w:pPr>
      <w:bookmarkStart w:id="8" w:name="_Toc507074942"/>
      <w:r w:rsidRPr="000B5B3D">
        <w:t xml:space="preserve">Table S1. Calibration Thresholds for </w:t>
      </w:r>
      <w:r w:rsidR="00F3595F">
        <w:t>Explanatory</w:t>
      </w:r>
      <w:r w:rsidRPr="000B5B3D">
        <w:t xml:space="preserve"> Conditions</w:t>
      </w:r>
      <w:r w:rsidR="00F3595F">
        <w:t xml:space="preserve"> (Direct Method)</w:t>
      </w:r>
      <w:bookmarkEnd w:id="8"/>
    </w:p>
    <w:p w14:paraId="63C1B065" w14:textId="2219127B" w:rsidR="00F3595F" w:rsidRDefault="0023553F" w:rsidP="00E13233">
      <w:pPr>
        <w:pStyle w:val="F4"/>
      </w:pPr>
      <w:r w:rsidRPr="000B5B3D">
        <w:rPr>
          <w:noProof/>
          <w:lang w:eastAsia="en-US"/>
        </w:rPr>
        <w:drawing>
          <wp:inline distT="0" distB="0" distL="0" distR="0" wp14:anchorId="6D365FC9" wp14:editId="0C1399F1">
            <wp:extent cx="5400000" cy="1422000"/>
            <wp:effectExtent l="0" t="0" r="0" b="635"/>
            <wp:docPr id="1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7"/>
                    <a:stretch>
                      <a:fillRect/>
                    </a:stretch>
                  </pic:blipFill>
                  <pic:spPr bwMode="auto">
                    <a:xfrm>
                      <a:off x="0" y="0"/>
                      <a:ext cx="5400000" cy="1422000"/>
                    </a:xfrm>
                    <a:prstGeom prst="rect">
                      <a:avLst/>
                    </a:prstGeom>
                    <a:noFill/>
                    <a:ln>
                      <a:noFill/>
                    </a:ln>
                  </pic:spPr>
                </pic:pic>
              </a:graphicData>
            </a:graphic>
          </wp:inline>
        </w:drawing>
      </w:r>
    </w:p>
    <w:p w14:paraId="5A09388E" w14:textId="77777777" w:rsidR="00F3595F" w:rsidRPr="00C12CFF" w:rsidRDefault="00F3595F" w:rsidP="00F3595F">
      <w:pPr>
        <w:pStyle w:val="F2"/>
      </w:pPr>
      <w:bookmarkStart w:id="9" w:name="_Toc499734272"/>
      <w:bookmarkStart w:id="10" w:name="_Toc507074943"/>
      <w:r w:rsidRPr="000B5B3D">
        <w:t>Figure S1. Histograms of Raw Data</w:t>
      </w:r>
      <w:bookmarkEnd w:id="9"/>
      <w:bookmarkEnd w:id="10"/>
    </w:p>
    <w:p w14:paraId="2ECB9573" w14:textId="77777777" w:rsidR="00F3595F" w:rsidRDefault="00F3595F" w:rsidP="00F3595F">
      <w:pPr>
        <w:pStyle w:val="F4"/>
      </w:pPr>
      <w:r w:rsidRPr="000B5B3D">
        <w:rPr>
          <w:noProof/>
          <w:lang w:eastAsia="en-US"/>
        </w:rPr>
        <w:drawing>
          <wp:inline distT="0" distB="0" distL="0" distR="0" wp14:anchorId="53312BE7" wp14:editId="206E0F91">
            <wp:extent cx="5541107" cy="1608083"/>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S1.pdf"/>
                    <pic:cNvPicPr/>
                  </pic:nvPicPr>
                  <pic:blipFill>
                    <a:blip r:embed="rId8"/>
                    <a:stretch>
                      <a:fillRect/>
                    </a:stretch>
                  </pic:blipFill>
                  <pic:spPr>
                    <a:xfrm>
                      <a:off x="0" y="0"/>
                      <a:ext cx="5625036" cy="1632440"/>
                    </a:xfrm>
                    <a:prstGeom prst="rect">
                      <a:avLst/>
                    </a:prstGeom>
                  </pic:spPr>
                </pic:pic>
              </a:graphicData>
            </a:graphic>
          </wp:inline>
        </w:drawing>
      </w:r>
    </w:p>
    <w:p w14:paraId="4FECE99E" w14:textId="77777777" w:rsidR="00F3595F" w:rsidRDefault="00F3595F" w:rsidP="00E13233">
      <w:pPr>
        <w:pStyle w:val="F4"/>
        <w:sectPr w:rsidR="00F3595F" w:rsidSect="00245114">
          <w:footerReference w:type="even" r:id="rId9"/>
          <w:footerReference w:type="default" r:id="rId10"/>
          <w:pgSz w:w="11901" w:h="16817"/>
          <w:pgMar w:top="1418" w:right="1418" w:bottom="1418" w:left="1418" w:header="851" w:footer="567" w:gutter="0"/>
          <w:pgNumType w:start="0"/>
          <w:cols w:space="720"/>
          <w:titlePg/>
          <w:docGrid w:linePitch="360"/>
        </w:sectPr>
      </w:pPr>
    </w:p>
    <w:p w14:paraId="611DF76F" w14:textId="031AF630" w:rsidR="00F3595F" w:rsidRDefault="00F3595F" w:rsidP="00F3595F">
      <w:pPr>
        <w:pStyle w:val="F2"/>
      </w:pPr>
      <w:bookmarkStart w:id="11" w:name="_Toc507074944"/>
      <w:r w:rsidRPr="000B5B3D">
        <w:lastRenderedPageBreak/>
        <w:t>Table S</w:t>
      </w:r>
      <w:r>
        <w:t>2</w:t>
      </w:r>
      <w:r w:rsidRPr="000B5B3D">
        <w:t xml:space="preserve">. Calibration </w:t>
      </w:r>
      <w:r>
        <w:t>of Explanatory Conditions and Outcome (Qualitative)</w:t>
      </w:r>
      <w:bookmarkEnd w:id="11"/>
    </w:p>
    <w:p w14:paraId="2F742A4A" w14:textId="4823A16D" w:rsidR="00F3595F" w:rsidRDefault="00F3595F" w:rsidP="00F3595F">
      <w:pPr>
        <w:pStyle w:val="F4"/>
        <w:sectPr w:rsidR="00F3595F" w:rsidSect="00245114">
          <w:pgSz w:w="16817" w:h="11901" w:orient="landscape"/>
          <w:pgMar w:top="1418" w:right="1418" w:bottom="1418" w:left="1418" w:header="851" w:footer="567" w:gutter="0"/>
          <w:cols w:space="720"/>
          <w:docGrid w:linePitch="360"/>
        </w:sectPr>
      </w:pPr>
      <w:r>
        <w:rPr>
          <w:noProof/>
          <w:lang w:eastAsia="en-US"/>
        </w:rPr>
        <w:drawing>
          <wp:inline distT="0" distB="0" distL="0" distR="0" wp14:anchorId="075FC097" wp14:editId="0EB6A537">
            <wp:extent cx="8820000" cy="5023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2.pdf"/>
                    <pic:cNvPicPr/>
                  </pic:nvPicPr>
                  <pic:blipFill>
                    <a:blip r:embed="rId11"/>
                    <a:stretch>
                      <a:fillRect/>
                    </a:stretch>
                  </pic:blipFill>
                  <pic:spPr>
                    <a:xfrm>
                      <a:off x="0" y="0"/>
                      <a:ext cx="8820000" cy="5023049"/>
                    </a:xfrm>
                    <a:prstGeom prst="rect">
                      <a:avLst/>
                    </a:prstGeom>
                  </pic:spPr>
                </pic:pic>
              </a:graphicData>
            </a:graphic>
          </wp:inline>
        </w:drawing>
      </w:r>
    </w:p>
    <w:p w14:paraId="7290AD93" w14:textId="564F017E" w:rsidR="00BB7404" w:rsidRPr="000B5B3D" w:rsidRDefault="00007030" w:rsidP="007A3C44">
      <w:pPr>
        <w:pStyle w:val="F2"/>
      </w:pPr>
      <w:bookmarkStart w:id="12" w:name="_Toc351391736"/>
      <w:bookmarkStart w:id="13" w:name="_Toc351392969"/>
      <w:bookmarkStart w:id="14" w:name="_Toc351393058"/>
      <w:bookmarkStart w:id="15" w:name="_Toc352241253"/>
      <w:bookmarkStart w:id="16" w:name="_Toc352249012"/>
      <w:bookmarkStart w:id="17" w:name="_Toc352267428"/>
      <w:bookmarkStart w:id="18" w:name="_Toc499734273"/>
      <w:bookmarkStart w:id="19" w:name="_Toc507074945"/>
      <w:r w:rsidRPr="000B5B3D">
        <w:lastRenderedPageBreak/>
        <w:t>Figure S2</w:t>
      </w:r>
      <w:r w:rsidR="00F60A45" w:rsidRPr="000B5B3D">
        <w:t>.</w:t>
      </w:r>
      <w:r w:rsidR="004A08DF" w:rsidRPr="000B5B3D">
        <w:t xml:space="preserve"> Histograms of Fuzzy-Set Membership Scores</w:t>
      </w:r>
      <w:bookmarkEnd w:id="12"/>
      <w:bookmarkEnd w:id="13"/>
      <w:bookmarkEnd w:id="14"/>
      <w:bookmarkEnd w:id="15"/>
      <w:bookmarkEnd w:id="16"/>
      <w:bookmarkEnd w:id="17"/>
      <w:bookmarkEnd w:id="18"/>
      <w:bookmarkEnd w:id="19"/>
    </w:p>
    <w:p w14:paraId="16C2E1E4" w14:textId="00E2120F" w:rsidR="002918B8" w:rsidRPr="000B5B3D" w:rsidRDefault="0023553F" w:rsidP="005D74C1">
      <w:pPr>
        <w:pStyle w:val="F4"/>
      </w:pPr>
      <w:r w:rsidRPr="000B5B3D">
        <w:rPr>
          <w:noProof/>
          <w:lang w:eastAsia="en-US"/>
        </w:rPr>
        <w:drawing>
          <wp:inline distT="0" distB="0" distL="0" distR="0" wp14:anchorId="66DD032C" wp14:editId="0683FE9B">
            <wp:extent cx="5760000" cy="7977600"/>
            <wp:effectExtent l="0" t="0" r="6350" b="0"/>
            <wp:docPr id="1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2"/>
                    <a:stretch>
                      <a:fillRect/>
                    </a:stretch>
                  </pic:blipFill>
                  <pic:spPr bwMode="auto">
                    <a:xfrm>
                      <a:off x="0" y="0"/>
                      <a:ext cx="5760000" cy="7977600"/>
                    </a:xfrm>
                    <a:prstGeom prst="rect">
                      <a:avLst/>
                    </a:prstGeom>
                    <a:noFill/>
                    <a:ln>
                      <a:noFill/>
                    </a:ln>
                  </pic:spPr>
                </pic:pic>
              </a:graphicData>
            </a:graphic>
          </wp:inline>
        </w:drawing>
      </w:r>
    </w:p>
    <w:p w14:paraId="5F9CFA4D" w14:textId="47644C2F" w:rsidR="00BB7404" w:rsidRPr="000B5B3D" w:rsidRDefault="00007030" w:rsidP="007A3C44">
      <w:pPr>
        <w:pStyle w:val="F2"/>
      </w:pPr>
      <w:bookmarkStart w:id="20" w:name="_Toc351391737"/>
      <w:bookmarkStart w:id="21" w:name="_Toc351392970"/>
      <w:bookmarkStart w:id="22" w:name="_Toc351393059"/>
      <w:bookmarkStart w:id="23" w:name="_Toc352241254"/>
      <w:bookmarkStart w:id="24" w:name="_Toc352249013"/>
      <w:bookmarkStart w:id="25" w:name="_Toc352267429"/>
      <w:bookmarkStart w:id="26" w:name="_Toc499734274"/>
      <w:bookmarkStart w:id="27" w:name="_Toc507074946"/>
      <w:r w:rsidRPr="000B5B3D">
        <w:t>Figure S3</w:t>
      </w:r>
      <w:r w:rsidR="00F60A45" w:rsidRPr="000B5B3D">
        <w:t>.</w:t>
      </w:r>
      <w:r w:rsidR="00CD0CCB" w:rsidRPr="000B5B3D">
        <w:t xml:space="preserve"> Raw Data and </w:t>
      </w:r>
      <w:r w:rsidR="008A24EE" w:rsidRPr="000B5B3D">
        <w:t xml:space="preserve">Calibrated </w:t>
      </w:r>
      <w:r w:rsidR="00CD0CCB" w:rsidRPr="000B5B3D">
        <w:t>Fuzzy Sets</w:t>
      </w:r>
      <w:bookmarkEnd w:id="20"/>
      <w:bookmarkEnd w:id="21"/>
      <w:bookmarkEnd w:id="22"/>
      <w:bookmarkEnd w:id="23"/>
      <w:bookmarkEnd w:id="24"/>
      <w:bookmarkEnd w:id="25"/>
      <w:bookmarkEnd w:id="26"/>
      <w:bookmarkEnd w:id="27"/>
    </w:p>
    <w:p w14:paraId="4AC87C49" w14:textId="723E7636" w:rsidR="007760C3" w:rsidRPr="000B5B3D" w:rsidRDefault="0023553F" w:rsidP="005D74C1">
      <w:pPr>
        <w:pStyle w:val="F4"/>
        <w:rPr>
          <w:noProof/>
          <w:lang w:val="en-GB" w:eastAsia="en-GB"/>
        </w:rPr>
      </w:pPr>
      <w:r w:rsidRPr="000B5B3D">
        <w:rPr>
          <w:noProof/>
          <w:lang w:eastAsia="en-US"/>
        </w:rPr>
        <w:lastRenderedPageBreak/>
        <w:drawing>
          <wp:inline distT="0" distB="0" distL="0" distR="0" wp14:anchorId="15C67860" wp14:editId="797FAE31">
            <wp:extent cx="5760000" cy="5184000"/>
            <wp:effectExtent l="0" t="0" r="6350" b="0"/>
            <wp:docPr id="1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3"/>
                    <a:stretch>
                      <a:fillRect/>
                    </a:stretch>
                  </pic:blipFill>
                  <pic:spPr bwMode="auto">
                    <a:xfrm>
                      <a:off x="0" y="0"/>
                      <a:ext cx="5760000" cy="5184000"/>
                    </a:xfrm>
                    <a:prstGeom prst="rect">
                      <a:avLst/>
                    </a:prstGeom>
                    <a:noFill/>
                    <a:ln>
                      <a:noFill/>
                    </a:ln>
                  </pic:spPr>
                </pic:pic>
              </a:graphicData>
            </a:graphic>
          </wp:inline>
        </w:drawing>
      </w:r>
    </w:p>
    <w:p w14:paraId="41A8EB6C" w14:textId="11C05B72" w:rsidR="00211D29" w:rsidRPr="000B5B3D" w:rsidRDefault="0059246A" w:rsidP="00FC06B4">
      <w:pPr>
        <w:pStyle w:val="F1"/>
        <w:spacing w:before="360" w:after="240"/>
      </w:pPr>
      <w:bookmarkStart w:id="28" w:name="_Toc507094914"/>
      <w:r>
        <w:t>3</w:t>
      </w:r>
      <w:r w:rsidR="00CD0CCB" w:rsidRPr="000B5B3D">
        <w:tab/>
        <w:t>Additional D</w:t>
      </w:r>
      <w:r w:rsidR="00211D29" w:rsidRPr="000B5B3D">
        <w:t>ocumentation</w:t>
      </w:r>
      <w:bookmarkEnd w:id="28"/>
    </w:p>
    <w:p w14:paraId="787ECB69" w14:textId="7D67EFB0" w:rsidR="00221692" w:rsidRPr="000B5B3D" w:rsidRDefault="00221692" w:rsidP="007A3C44">
      <w:pPr>
        <w:pStyle w:val="F2"/>
      </w:pPr>
      <w:bookmarkStart w:id="29" w:name="_Toc507074947"/>
      <w:r w:rsidRPr="000B5B3D">
        <w:t xml:space="preserve">Table </w:t>
      </w:r>
      <w:r w:rsidR="00CD0CCB" w:rsidRPr="000B5B3D">
        <w:t>S</w:t>
      </w:r>
      <w:r w:rsidR="00F3595F">
        <w:t>3</w:t>
      </w:r>
      <w:r w:rsidR="00313BAB" w:rsidRPr="000B5B3D">
        <w:t xml:space="preserve">. </w:t>
      </w:r>
      <w:r w:rsidR="00F60A45" w:rsidRPr="000B5B3D">
        <w:t>Analysis</w:t>
      </w:r>
      <w:r w:rsidR="00CD0CCB" w:rsidRPr="000B5B3D">
        <w:t xml:space="preserve"> of </w:t>
      </w:r>
      <w:r w:rsidR="00896630" w:rsidRPr="000B5B3D">
        <w:t>Necessary Conditions</w:t>
      </w:r>
      <w:r w:rsidR="00313BAB" w:rsidRPr="000B5B3D">
        <w:t xml:space="preserve"> for </w:t>
      </w:r>
      <w:r w:rsidR="00CD0CCB" w:rsidRPr="000B5B3D">
        <w:t>Non-O</w:t>
      </w:r>
      <w:r w:rsidRPr="000B5B3D">
        <w:t>utcome</w:t>
      </w:r>
      <w:bookmarkEnd w:id="29"/>
    </w:p>
    <w:p w14:paraId="01B17CDA" w14:textId="112F22C7" w:rsidR="008159F4" w:rsidRPr="000B5B3D" w:rsidRDefault="0023553F" w:rsidP="005D74C1">
      <w:pPr>
        <w:pStyle w:val="F4"/>
      </w:pPr>
      <w:r w:rsidRPr="000B5B3D">
        <w:rPr>
          <w:noProof/>
          <w:lang w:eastAsia="en-US"/>
        </w:rPr>
        <w:drawing>
          <wp:inline distT="0" distB="0" distL="0" distR="0" wp14:anchorId="169FA017" wp14:editId="4B85C8BE">
            <wp:extent cx="5760000" cy="16164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4"/>
                    <a:stretch>
                      <a:fillRect/>
                    </a:stretch>
                  </pic:blipFill>
                  <pic:spPr bwMode="auto">
                    <a:xfrm>
                      <a:off x="0" y="0"/>
                      <a:ext cx="5760000" cy="1616400"/>
                    </a:xfrm>
                    <a:prstGeom prst="rect">
                      <a:avLst/>
                    </a:prstGeom>
                    <a:noFill/>
                    <a:ln>
                      <a:noFill/>
                    </a:ln>
                  </pic:spPr>
                </pic:pic>
              </a:graphicData>
            </a:graphic>
          </wp:inline>
        </w:drawing>
      </w:r>
    </w:p>
    <w:p w14:paraId="0F3D6C6F" w14:textId="77777777" w:rsidR="008159F4" w:rsidRPr="000B5B3D" w:rsidRDefault="008159F4" w:rsidP="005D74C1">
      <w:pPr>
        <w:pStyle w:val="F4"/>
        <w:sectPr w:rsidR="008159F4" w:rsidRPr="000B5B3D" w:rsidSect="00245114">
          <w:pgSz w:w="11901" w:h="16817"/>
          <w:pgMar w:top="1418" w:right="1418" w:bottom="1418" w:left="1418" w:header="851" w:footer="567" w:gutter="0"/>
          <w:cols w:space="720"/>
          <w:docGrid w:linePitch="360"/>
        </w:sectPr>
      </w:pPr>
    </w:p>
    <w:p w14:paraId="637F9295" w14:textId="0ECCE354" w:rsidR="00221692" w:rsidRPr="000B5B3D" w:rsidRDefault="008159F4" w:rsidP="007A3C44">
      <w:pPr>
        <w:pStyle w:val="F2"/>
      </w:pPr>
      <w:bookmarkStart w:id="30" w:name="_Toc507074948"/>
      <w:r w:rsidRPr="000B5B3D">
        <w:lastRenderedPageBreak/>
        <w:t xml:space="preserve">Table </w:t>
      </w:r>
      <w:r w:rsidR="00CD0CCB" w:rsidRPr="000B5B3D">
        <w:t>S</w:t>
      </w:r>
      <w:r w:rsidR="0021163E">
        <w:t>4</w:t>
      </w:r>
      <w:r w:rsidR="00CD0CCB" w:rsidRPr="000B5B3D">
        <w:t>. Truth T</w:t>
      </w:r>
      <w:r w:rsidRPr="000B5B3D">
        <w:t>able</w:t>
      </w:r>
      <w:r w:rsidR="00CD0CCB" w:rsidRPr="000B5B3D">
        <w:t xml:space="preserve"> for Early W</w:t>
      </w:r>
      <w:r w:rsidR="0056227B" w:rsidRPr="000B5B3D">
        <w:t>ithdrawal</w:t>
      </w:r>
      <w:r w:rsidR="00C83096" w:rsidRPr="000B5B3D">
        <w:t>,</w:t>
      </w:r>
      <w:r w:rsidR="00CD0CCB" w:rsidRPr="000B5B3D">
        <w:t xml:space="preserve"> with Logical R</w:t>
      </w:r>
      <w:r w:rsidRPr="000B5B3D">
        <w:t>emainders</w:t>
      </w:r>
      <w:bookmarkEnd w:id="30"/>
    </w:p>
    <w:p w14:paraId="3ADBB4BA" w14:textId="5257E170" w:rsidR="007A3C44" w:rsidRPr="000B5B3D" w:rsidRDefault="0023553F" w:rsidP="007A3C44">
      <w:pPr>
        <w:pStyle w:val="F4"/>
      </w:pPr>
      <w:r w:rsidRPr="000B5B3D">
        <w:rPr>
          <w:noProof/>
          <w:lang w:eastAsia="en-US"/>
        </w:rPr>
        <w:drawing>
          <wp:inline distT="0" distB="0" distL="0" distR="0" wp14:anchorId="74EE9EC1" wp14:editId="58AF8C80">
            <wp:extent cx="6904975" cy="5292437"/>
            <wp:effectExtent l="0" t="0" r="4445" b="3810"/>
            <wp:docPr id="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5"/>
                    <a:stretch>
                      <a:fillRect/>
                    </a:stretch>
                  </pic:blipFill>
                  <pic:spPr bwMode="auto">
                    <a:xfrm>
                      <a:off x="0" y="0"/>
                      <a:ext cx="6922188" cy="5305630"/>
                    </a:xfrm>
                    <a:prstGeom prst="rect">
                      <a:avLst/>
                    </a:prstGeom>
                    <a:noFill/>
                    <a:ln>
                      <a:noFill/>
                    </a:ln>
                  </pic:spPr>
                </pic:pic>
              </a:graphicData>
            </a:graphic>
          </wp:inline>
        </w:drawing>
      </w:r>
    </w:p>
    <w:p w14:paraId="3EADF342" w14:textId="568B4EF6" w:rsidR="00980C67" w:rsidRPr="000B5B3D" w:rsidRDefault="00980C67" w:rsidP="005D74C1">
      <w:pPr>
        <w:pStyle w:val="F4"/>
        <w:sectPr w:rsidR="00980C67" w:rsidRPr="000B5B3D" w:rsidSect="00245114">
          <w:pgSz w:w="16817" w:h="11901" w:orient="landscape"/>
          <w:pgMar w:top="1418" w:right="1418" w:bottom="1418" w:left="1418" w:header="851" w:footer="567" w:gutter="0"/>
          <w:cols w:space="720"/>
          <w:docGrid w:linePitch="360"/>
        </w:sectPr>
      </w:pPr>
    </w:p>
    <w:p w14:paraId="6A537541" w14:textId="07D2B186" w:rsidR="008159F4" w:rsidRPr="000B5B3D" w:rsidRDefault="008159F4" w:rsidP="007A3C44">
      <w:pPr>
        <w:pStyle w:val="F2"/>
      </w:pPr>
      <w:bookmarkStart w:id="31" w:name="_Toc507074949"/>
      <w:r w:rsidRPr="000B5B3D">
        <w:lastRenderedPageBreak/>
        <w:t xml:space="preserve">Table </w:t>
      </w:r>
      <w:r w:rsidR="00CD0CCB" w:rsidRPr="000B5B3D">
        <w:t>S</w:t>
      </w:r>
      <w:r w:rsidR="0021163E">
        <w:t>5</w:t>
      </w:r>
      <w:r w:rsidRPr="000B5B3D">
        <w:t>.</w:t>
      </w:r>
      <w:r w:rsidR="00CD0CCB" w:rsidRPr="000B5B3D">
        <w:t xml:space="preserve"> </w:t>
      </w:r>
      <w:r w:rsidR="00570A8A" w:rsidRPr="000B5B3D">
        <w:t xml:space="preserve">Parsimonious, Intermediate, and Complex </w:t>
      </w:r>
      <w:r w:rsidR="008A24EE" w:rsidRPr="000B5B3D">
        <w:t>Solution Terms</w:t>
      </w:r>
      <w:r w:rsidR="00CD0CCB" w:rsidRPr="000B5B3D">
        <w:t xml:space="preserve"> for Early W</w:t>
      </w:r>
      <w:r w:rsidRPr="000B5B3D">
        <w:t>ithdrawal</w:t>
      </w:r>
      <w:bookmarkEnd w:id="31"/>
    </w:p>
    <w:p w14:paraId="50A8D167" w14:textId="75391D1B" w:rsidR="006E115E" w:rsidRPr="000B5B3D" w:rsidRDefault="0023553F" w:rsidP="005D74C1">
      <w:pPr>
        <w:pStyle w:val="F4"/>
      </w:pPr>
      <w:r w:rsidRPr="000B5B3D">
        <w:rPr>
          <w:noProof/>
          <w:lang w:eastAsia="en-US"/>
        </w:rPr>
        <w:drawing>
          <wp:inline distT="0" distB="0" distL="0" distR="0" wp14:anchorId="7024761E" wp14:editId="187CE09F">
            <wp:extent cx="7930681" cy="5487898"/>
            <wp:effectExtent l="0" t="0" r="0" b="0"/>
            <wp:docPr id="8"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6"/>
                    <a:stretch>
                      <a:fillRect/>
                    </a:stretch>
                  </pic:blipFill>
                  <pic:spPr bwMode="auto">
                    <a:xfrm>
                      <a:off x="0" y="0"/>
                      <a:ext cx="7930681" cy="5487898"/>
                    </a:xfrm>
                    <a:prstGeom prst="rect">
                      <a:avLst/>
                    </a:prstGeom>
                    <a:noFill/>
                    <a:ln>
                      <a:noFill/>
                    </a:ln>
                  </pic:spPr>
                </pic:pic>
              </a:graphicData>
            </a:graphic>
          </wp:inline>
        </w:drawing>
      </w:r>
    </w:p>
    <w:p w14:paraId="17C465A7" w14:textId="53B70A00" w:rsidR="006E115E" w:rsidRPr="000B5B3D" w:rsidRDefault="006E115E" w:rsidP="005D74C1">
      <w:pPr>
        <w:pStyle w:val="F4"/>
        <w:sectPr w:rsidR="006E115E" w:rsidRPr="000B5B3D" w:rsidSect="00245114">
          <w:pgSz w:w="16817" w:h="11901" w:orient="landscape"/>
          <w:pgMar w:top="1418" w:right="1418" w:bottom="1418" w:left="1418" w:header="851" w:footer="567" w:gutter="0"/>
          <w:cols w:space="720"/>
          <w:docGrid w:linePitch="360"/>
        </w:sectPr>
      </w:pPr>
    </w:p>
    <w:p w14:paraId="3B9DE44E" w14:textId="164C341C" w:rsidR="0056227B" w:rsidRPr="000B5B3D" w:rsidRDefault="006E115E" w:rsidP="0056227B">
      <w:pPr>
        <w:pStyle w:val="F2"/>
      </w:pPr>
      <w:bookmarkStart w:id="32" w:name="_Toc507074950"/>
      <w:r w:rsidRPr="000B5B3D">
        <w:lastRenderedPageBreak/>
        <w:t>Table S</w:t>
      </w:r>
      <w:r w:rsidR="0021163E">
        <w:t>6</w:t>
      </w:r>
      <w:r w:rsidR="00CD0CCB" w:rsidRPr="000B5B3D">
        <w:t>. Truth T</w:t>
      </w:r>
      <w:r w:rsidR="0056227B" w:rsidRPr="000B5B3D">
        <w:t>able</w:t>
      </w:r>
      <w:r w:rsidR="008A24EE" w:rsidRPr="000B5B3D">
        <w:t xml:space="preserve"> for Non-</w:t>
      </w:r>
      <w:r w:rsidR="003A7FC7">
        <w:t>Outcome</w:t>
      </w:r>
      <w:r w:rsidR="008A24EE" w:rsidRPr="000B5B3D">
        <w:t xml:space="preserve">, </w:t>
      </w:r>
      <w:r w:rsidR="00CD0CCB" w:rsidRPr="000B5B3D">
        <w:t>with Logical R</w:t>
      </w:r>
      <w:r w:rsidR="00C83096" w:rsidRPr="000B5B3D">
        <w:t>emainders</w:t>
      </w:r>
      <w:bookmarkEnd w:id="32"/>
    </w:p>
    <w:p w14:paraId="13188244" w14:textId="771CEA09" w:rsidR="00A41976" w:rsidRPr="000B5B3D" w:rsidRDefault="0023553F" w:rsidP="00A41976">
      <w:pPr>
        <w:pStyle w:val="F4"/>
      </w:pPr>
      <w:r w:rsidRPr="000B5B3D">
        <w:rPr>
          <w:noProof/>
          <w:lang w:eastAsia="en-US"/>
        </w:rPr>
        <w:drawing>
          <wp:inline distT="0" distB="0" distL="0" distR="0" wp14:anchorId="6950D538" wp14:editId="518DB913">
            <wp:extent cx="7356764" cy="5458243"/>
            <wp:effectExtent l="0" t="0" r="0" b="3175"/>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tretch>
                      <a:fillRect/>
                    </a:stretch>
                  </pic:blipFill>
                  <pic:spPr bwMode="auto">
                    <a:xfrm>
                      <a:off x="0" y="0"/>
                      <a:ext cx="7371642" cy="5469282"/>
                    </a:xfrm>
                    <a:prstGeom prst="rect">
                      <a:avLst/>
                    </a:prstGeom>
                    <a:noFill/>
                    <a:ln>
                      <a:noFill/>
                    </a:ln>
                  </pic:spPr>
                </pic:pic>
              </a:graphicData>
            </a:graphic>
          </wp:inline>
        </w:drawing>
      </w:r>
    </w:p>
    <w:p w14:paraId="0E9D4B66" w14:textId="20FA5215" w:rsidR="00C83096" w:rsidRPr="000B5B3D" w:rsidRDefault="00C83096" w:rsidP="00C83096">
      <w:pPr>
        <w:pStyle w:val="F4"/>
        <w:sectPr w:rsidR="00C83096" w:rsidRPr="000B5B3D" w:rsidSect="00245114">
          <w:pgSz w:w="16817" w:h="11901" w:orient="landscape"/>
          <w:pgMar w:top="1418" w:right="1418" w:bottom="1418" w:left="1418" w:header="851" w:footer="567" w:gutter="0"/>
          <w:cols w:space="720"/>
          <w:docGrid w:linePitch="360"/>
        </w:sectPr>
      </w:pPr>
    </w:p>
    <w:p w14:paraId="05D859E2" w14:textId="01746302" w:rsidR="00310FEB" w:rsidRPr="000B5B3D" w:rsidRDefault="00215A7F" w:rsidP="00310FEB">
      <w:pPr>
        <w:pStyle w:val="F2"/>
      </w:pPr>
      <w:bookmarkStart w:id="33" w:name="_Toc507074951"/>
      <w:r w:rsidRPr="000B5B3D">
        <w:lastRenderedPageBreak/>
        <w:t>Table S</w:t>
      </w:r>
      <w:r w:rsidR="0021163E">
        <w:t>7</w:t>
      </w:r>
      <w:r w:rsidR="00310FEB" w:rsidRPr="000B5B3D">
        <w:t xml:space="preserve">. </w:t>
      </w:r>
      <w:r w:rsidR="008C4FE0" w:rsidRPr="000B5B3D">
        <w:t xml:space="preserve">Parsimonious and Complex </w:t>
      </w:r>
      <w:r w:rsidR="00CD0CCB" w:rsidRPr="000B5B3D">
        <w:t>Solution Terms for Non-</w:t>
      </w:r>
      <w:r w:rsidR="008C4FE0" w:rsidRPr="000B5B3D">
        <w:t>Outcome</w:t>
      </w:r>
      <w:bookmarkEnd w:id="33"/>
    </w:p>
    <w:p w14:paraId="18FF8774" w14:textId="7D193930" w:rsidR="00310FEB" w:rsidRPr="000B5B3D" w:rsidRDefault="0023553F" w:rsidP="00310FEB">
      <w:pPr>
        <w:pStyle w:val="F4"/>
      </w:pPr>
      <w:r w:rsidRPr="000B5B3D">
        <w:rPr>
          <w:noProof/>
          <w:lang w:eastAsia="en-US"/>
        </w:rPr>
        <w:drawing>
          <wp:inline distT="0" distB="0" distL="0" distR="0" wp14:anchorId="02E61B70" wp14:editId="000F1CE3">
            <wp:extent cx="5785945" cy="6428827"/>
            <wp:effectExtent l="0" t="0" r="5715"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stretch>
                      <a:fillRect/>
                    </a:stretch>
                  </pic:blipFill>
                  <pic:spPr bwMode="auto">
                    <a:xfrm>
                      <a:off x="0" y="0"/>
                      <a:ext cx="5791262" cy="6434735"/>
                    </a:xfrm>
                    <a:prstGeom prst="rect">
                      <a:avLst/>
                    </a:prstGeom>
                    <a:noFill/>
                    <a:ln>
                      <a:noFill/>
                    </a:ln>
                  </pic:spPr>
                </pic:pic>
              </a:graphicData>
            </a:graphic>
          </wp:inline>
        </w:drawing>
      </w:r>
    </w:p>
    <w:p w14:paraId="7F29C24E" w14:textId="0010364E" w:rsidR="0056227B" w:rsidRPr="000B5B3D" w:rsidRDefault="0056227B" w:rsidP="0056227B">
      <w:pPr>
        <w:pStyle w:val="F4"/>
        <w:sectPr w:rsidR="0056227B" w:rsidRPr="000B5B3D" w:rsidSect="00245114">
          <w:pgSz w:w="11901" w:h="16817"/>
          <w:pgMar w:top="1418" w:right="1418" w:bottom="1418" w:left="1418" w:header="851" w:footer="567" w:gutter="0"/>
          <w:cols w:space="720"/>
          <w:docGrid w:linePitch="360"/>
        </w:sectPr>
      </w:pPr>
    </w:p>
    <w:p w14:paraId="1CF7ADE0" w14:textId="116A754D" w:rsidR="00211D29" w:rsidRPr="000B5B3D" w:rsidRDefault="002774CE" w:rsidP="00FC06B4">
      <w:pPr>
        <w:pStyle w:val="F1"/>
        <w:spacing w:before="360" w:after="240"/>
      </w:pPr>
      <w:bookmarkStart w:id="34" w:name="_Toc507094915"/>
      <w:r>
        <w:lastRenderedPageBreak/>
        <w:t>4</w:t>
      </w:r>
      <w:r w:rsidR="00211D29" w:rsidRPr="000B5B3D">
        <w:tab/>
        <w:t xml:space="preserve">Robustness </w:t>
      </w:r>
      <w:r w:rsidR="006E115E" w:rsidRPr="000B5B3D">
        <w:t>T</w:t>
      </w:r>
      <w:r w:rsidR="001B6CB6" w:rsidRPr="000B5B3D">
        <w:t>ests</w:t>
      </w:r>
      <w:bookmarkEnd w:id="34"/>
    </w:p>
    <w:p w14:paraId="7AB313F1" w14:textId="4B26B8FC" w:rsidR="00313BAB" w:rsidRPr="00FA3763" w:rsidRDefault="00313BAB" w:rsidP="007A3C44">
      <w:pPr>
        <w:pStyle w:val="F2"/>
      </w:pPr>
      <w:bookmarkStart w:id="35" w:name="_Toc507074952"/>
      <w:r w:rsidRPr="000B5B3D">
        <w:t xml:space="preserve">Table </w:t>
      </w:r>
      <w:r w:rsidR="00980C67" w:rsidRPr="000B5B3D">
        <w:t>S</w:t>
      </w:r>
      <w:r w:rsidR="0021163E">
        <w:t>8</w:t>
      </w:r>
      <w:r w:rsidR="006E115E" w:rsidRPr="000B5B3D">
        <w:t xml:space="preserve">. </w:t>
      </w:r>
      <w:r w:rsidR="008A24EE" w:rsidRPr="000B5B3D">
        <w:t>Crisp-</w:t>
      </w:r>
      <w:r w:rsidR="006E115E" w:rsidRPr="000B5B3D">
        <w:t>S</w:t>
      </w:r>
      <w:r w:rsidR="008A24EE" w:rsidRPr="000B5B3D">
        <w:t>et Analysis</w:t>
      </w:r>
      <w:bookmarkEnd w:id="35"/>
    </w:p>
    <w:p w14:paraId="133786EB" w14:textId="60558F2A" w:rsidR="00673D80" w:rsidRPr="00FA3763" w:rsidRDefault="005812D8" w:rsidP="00A65DF1">
      <w:pPr>
        <w:pStyle w:val="F4"/>
        <w:spacing w:after="240" w:line="240" w:lineRule="auto"/>
        <w:jc w:val="both"/>
        <w:rPr>
          <w:b w:val="0"/>
        </w:rPr>
      </w:pPr>
      <w:r w:rsidRPr="00B121C8">
        <w:rPr>
          <w:b w:val="0"/>
        </w:rPr>
        <w:t xml:space="preserve">For this </w:t>
      </w:r>
      <w:r w:rsidR="0030337F" w:rsidRPr="00B121C8">
        <w:rPr>
          <w:b w:val="0"/>
        </w:rPr>
        <w:t xml:space="preserve">robustness test </w:t>
      </w:r>
      <w:r w:rsidRPr="00B121C8">
        <w:rPr>
          <w:b w:val="0"/>
        </w:rPr>
        <w:t xml:space="preserve">all fuzzy-sets conditions were transformed into crisp-set conditions (dichotomized). </w:t>
      </w:r>
      <w:r w:rsidR="00B121C8" w:rsidRPr="00B121C8">
        <w:rPr>
          <w:b w:val="0"/>
        </w:rPr>
        <w:t>This yields a</w:t>
      </w:r>
      <w:r w:rsidR="00B121C8">
        <w:rPr>
          <w:b w:val="0"/>
        </w:rPr>
        <w:t xml:space="preserve"> </w:t>
      </w:r>
      <w:r w:rsidR="000B5B3D">
        <w:rPr>
          <w:b w:val="0"/>
        </w:rPr>
        <w:t>nearly identical</w:t>
      </w:r>
      <w:r w:rsidR="00B121C8" w:rsidRPr="00B121C8">
        <w:rPr>
          <w:b w:val="0"/>
        </w:rPr>
        <w:t xml:space="preserve"> solution with</w:t>
      </w:r>
      <w:r w:rsidR="00A65DF1" w:rsidRPr="00B121C8">
        <w:rPr>
          <w:b w:val="0"/>
        </w:rPr>
        <w:t xml:space="preserve"> </w:t>
      </w:r>
      <w:r w:rsidRPr="00B121C8">
        <w:rPr>
          <w:b w:val="0"/>
        </w:rPr>
        <w:t>increased measures of fit</w:t>
      </w:r>
      <w:r w:rsidR="00B121C8" w:rsidRPr="00B121C8">
        <w:rPr>
          <w:b w:val="0"/>
        </w:rPr>
        <w:t>,</w:t>
      </w:r>
      <w:r w:rsidRPr="00B121C8">
        <w:rPr>
          <w:b w:val="0"/>
        </w:rPr>
        <w:t xml:space="preserve"> an additional path</w:t>
      </w:r>
      <w:r w:rsidR="00B121C8" w:rsidRPr="00B121C8">
        <w:rPr>
          <w:b w:val="0"/>
        </w:rPr>
        <w:t xml:space="preserve"> (Path 5), and </w:t>
      </w:r>
      <w:r w:rsidR="00B121C8">
        <w:rPr>
          <w:b w:val="0"/>
        </w:rPr>
        <w:t xml:space="preserve">a </w:t>
      </w:r>
      <w:r w:rsidR="00B121C8" w:rsidRPr="00B121C8">
        <w:rPr>
          <w:b w:val="0"/>
        </w:rPr>
        <w:t>specification of Path 3 (</w:t>
      </w:r>
      <w:r w:rsidR="00B121C8">
        <w:rPr>
          <w:b w:val="0"/>
        </w:rPr>
        <w:t>for a direct comparison, see the intermediate solution in</w:t>
      </w:r>
      <w:r w:rsidR="00B121C8" w:rsidRPr="00B121C8">
        <w:rPr>
          <w:b w:val="0"/>
        </w:rPr>
        <w:t xml:space="preserve"> Table S</w:t>
      </w:r>
      <w:r w:rsidR="0021163E">
        <w:rPr>
          <w:b w:val="0"/>
        </w:rPr>
        <w:t>5</w:t>
      </w:r>
      <w:r w:rsidR="00B121C8" w:rsidRPr="00B121C8">
        <w:rPr>
          <w:b w:val="0"/>
        </w:rPr>
        <w:t>).</w:t>
      </w:r>
    </w:p>
    <w:p w14:paraId="74DA774B" w14:textId="25421D9A" w:rsidR="00D83160" w:rsidRDefault="0023553F" w:rsidP="005D74C1">
      <w:pPr>
        <w:pStyle w:val="F4"/>
      </w:pPr>
      <w:r w:rsidRPr="00FA3763">
        <w:rPr>
          <w:noProof/>
          <w:lang w:eastAsia="en-US"/>
        </w:rPr>
        <w:drawing>
          <wp:inline distT="0" distB="0" distL="0" distR="0" wp14:anchorId="76085C79" wp14:editId="13347C04">
            <wp:extent cx="4378037" cy="4200891"/>
            <wp:effectExtent l="0" t="0" r="3810" b="317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9"/>
                    <a:stretch>
                      <a:fillRect/>
                    </a:stretch>
                  </pic:blipFill>
                  <pic:spPr bwMode="auto">
                    <a:xfrm>
                      <a:off x="0" y="0"/>
                      <a:ext cx="4395001" cy="4217168"/>
                    </a:xfrm>
                    <a:prstGeom prst="rect">
                      <a:avLst/>
                    </a:prstGeom>
                    <a:noFill/>
                    <a:ln>
                      <a:noFill/>
                    </a:ln>
                  </pic:spPr>
                </pic:pic>
              </a:graphicData>
            </a:graphic>
          </wp:inline>
        </w:drawing>
      </w:r>
    </w:p>
    <w:p w14:paraId="74765BCF" w14:textId="59AA8C58" w:rsidR="002918B8" w:rsidRDefault="002918B8" w:rsidP="005D74C1">
      <w:pPr>
        <w:pStyle w:val="F4"/>
      </w:pPr>
    </w:p>
    <w:p w14:paraId="7ED6FE9B" w14:textId="153503A2" w:rsidR="002918B8" w:rsidRDefault="002918B8" w:rsidP="005D74C1">
      <w:pPr>
        <w:pStyle w:val="F4"/>
      </w:pPr>
    </w:p>
    <w:p w14:paraId="2DD916B9" w14:textId="76A6C0E9" w:rsidR="002918B8" w:rsidRDefault="002918B8" w:rsidP="005D74C1">
      <w:pPr>
        <w:pStyle w:val="F4"/>
      </w:pPr>
    </w:p>
    <w:p w14:paraId="7643B2B6" w14:textId="5A23DF00" w:rsidR="002918B8" w:rsidRDefault="002918B8" w:rsidP="005D74C1">
      <w:pPr>
        <w:pStyle w:val="F4"/>
      </w:pPr>
    </w:p>
    <w:p w14:paraId="0C632FB3" w14:textId="394B7105" w:rsidR="002918B8" w:rsidRDefault="002918B8" w:rsidP="005D74C1">
      <w:pPr>
        <w:pStyle w:val="F4"/>
      </w:pPr>
    </w:p>
    <w:p w14:paraId="1E3BAE00" w14:textId="77777777" w:rsidR="00245114" w:rsidRPr="00FA3763" w:rsidRDefault="00245114" w:rsidP="005D74C1">
      <w:pPr>
        <w:pStyle w:val="F4"/>
      </w:pPr>
    </w:p>
    <w:p w14:paraId="166A0E19" w14:textId="61BD0999" w:rsidR="00826021" w:rsidRPr="00FA3763" w:rsidRDefault="00826021" w:rsidP="00826021">
      <w:pPr>
        <w:pStyle w:val="F2"/>
      </w:pPr>
      <w:bookmarkStart w:id="36" w:name="_Toc507074953"/>
      <w:r w:rsidRPr="00FA3763">
        <w:lastRenderedPageBreak/>
        <w:t>Table S</w:t>
      </w:r>
      <w:r w:rsidR="0021163E">
        <w:t>9</w:t>
      </w:r>
      <w:r w:rsidRPr="00FA3763">
        <w:t>.</w:t>
      </w:r>
      <w:r w:rsidR="006E115E" w:rsidRPr="00FA3763">
        <w:t xml:space="preserve"> Restrictive Coding of Leadership C</w:t>
      </w:r>
      <w:r w:rsidRPr="00FA3763">
        <w:t>hange</w:t>
      </w:r>
      <w:bookmarkEnd w:id="36"/>
    </w:p>
    <w:p w14:paraId="2AFC4D5E" w14:textId="4876DAEA" w:rsidR="00270530" w:rsidRPr="00FA3763" w:rsidRDefault="00270530" w:rsidP="00684CE3">
      <w:pPr>
        <w:pStyle w:val="F4"/>
        <w:spacing w:after="240" w:line="240" w:lineRule="auto"/>
        <w:jc w:val="both"/>
        <w:rPr>
          <w:b w:val="0"/>
        </w:rPr>
      </w:pPr>
      <w:r w:rsidRPr="00FA3763">
        <w:rPr>
          <w:b w:val="0"/>
        </w:rPr>
        <w:t xml:space="preserve">For this </w:t>
      </w:r>
      <w:r w:rsidR="0030337F" w:rsidRPr="00FA3763">
        <w:rPr>
          <w:b w:val="0"/>
        </w:rPr>
        <w:t>robustness test</w:t>
      </w:r>
      <w:r w:rsidRPr="00FA3763">
        <w:rPr>
          <w:b w:val="0"/>
        </w:rPr>
        <w:t xml:space="preserve"> all instances </w:t>
      </w:r>
      <w:r w:rsidR="0030337F" w:rsidRPr="00FA3763">
        <w:rPr>
          <w:b w:val="0"/>
        </w:rPr>
        <w:t>of</w:t>
      </w:r>
      <w:r w:rsidRPr="00FA3763">
        <w:rPr>
          <w:b w:val="0"/>
        </w:rPr>
        <w:t xml:space="preserve"> leadership change without elections were coded negatively. </w:t>
      </w:r>
      <w:r w:rsidR="002132D7" w:rsidRPr="002018E2">
        <w:rPr>
          <w:b w:val="0"/>
        </w:rPr>
        <w:t xml:space="preserve">In total, this affected </w:t>
      </w:r>
      <w:r w:rsidR="002018E2">
        <w:rPr>
          <w:b w:val="0"/>
        </w:rPr>
        <w:t>9 out of 22 cases of leadership change (e.g. in the United Kingdom, Gordon Brown succeeding Tony Blair</w:t>
      </w:r>
      <w:r w:rsidR="00C12CFF">
        <w:rPr>
          <w:b w:val="0"/>
        </w:rPr>
        <w:t xml:space="preserve"> as Prime Minister</w:t>
      </w:r>
      <w:r w:rsidR="002018E2">
        <w:rPr>
          <w:b w:val="0"/>
        </w:rPr>
        <w:t>).</w:t>
      </w:r>
      <w:r w:rsidR="002132D7">
        <w:rPr>
          <w:b w:val="0"/>
        </w:rPr>
        <w:t xml:space="preserve"> </w:t>
      </w:r>
      <w:r w:rsidRPr="00FA3763">
        <w:rPr>
          <w:b w:val="0"/>
        </w:rPr>
        <w:t>Th</w:t>
      </w:r>
      <w:r w:rsidR="002018E2">
        <w:rPr>
          <w:b w:val="0"/>
        </w:rPr>
        <w:t>e</w:t>
      </w:r>
      <w:r w:rsidRPr="00FA3763">
        <w:rPr>
          <w:b w:val="0"/>
        </w:rPr>
        <w:t xml:space="preserve"> </w:t>
      </w:r>
      <w:r w:rsidR="002018E2">
        <w:rPr>
          <w:b w:val="0"/>
        </w:rPr>
        <w:t>restrictive coding procedure</w:t>
      </w:r>
      <w:r w:rsidRPr="00FA3763">
        <w:rPr>
          <w:b w:val="0"/>
        </w:rPr>
        <w:t xml:space="preserve"> yields </w:t>
      </w:r>
      <w:r w:rsidR="000B5B3D">
        <w:rPr>
          <w:b w:val="0"/>
        </w:rPr>
        <w:t>substantively similar</w:t>
      </w:r>
      <w:r w:rsidRPr="00FA3763">
        <w:rPr>
          <w:b w:val="0"/>
        </w:rPr>
        <w:t xml:space="preserve"> results</w:t>
      </w:r>
      <w:r w:rsidR="000B5B3D">
        <w:rPr>
          <w:b w:val="0"/>
        </w:rPr>
        <w:t xml:space="preserve"> when compared to the main analysis</w:t>
      </w:r>
      <w:r w:rsidRPr="00FA3763">
        <w:rPr>
          <w:b w:val="0"/>
        </w:rPr>
        <w:t xml:space="preserve"> </w:t>
      </w:r>
      <w:r w:rsidR="006E115E" w:rsidRPr="00FA3763">
        <w:rPr>
          <w:b w:val="0"/>
        </w:rPr>
        <w:t>(</w:t>
      </w:r>
      <w:r w:rsidR="000B5B3D">
        <w:rPr>
          <w:b w:val="0"/>
        </w:rPr>
        <w:t>see</w:t>
      </w:r>
      <w:r w:rsidR="006E115E" w:rsidRPr="00FA3763">
        <w:rPr>
          <w:b w:val="0"/>
        </w:rPr>
        <w:t xml:space="preserve"> Table S</w:t>
      </w:r>
      <w:r w:rsidR="0021163E">
        <w:rPr>
          <w:b w:val="0"/>
        </w:rPr>
        <w:t>5</w:t>
      </w:r>
      <w:r w:rsidRPr="00FA3763">
        <w:rPr>
          <w:b w:val="0"/>
        </w:rPr>
        <w:t>).</w:t>
      </w:r>
    </w:p>
    <w:p w14:paraId="2597F5A3" w14:textId="6F132F85" w:rsidR="00F4083D" w:rsidRPr="00FA3763" w:rsidRDefault="0023553F" w:rsidP="00826021">
      <w:pPr>
        <w:pStyle w:val="F4"/>
        <w:spacing w:after="240" w:line="240" w:lineRule="auto"/>
        <w:rPr>
          <w:b w:val="0"/>
        </w:rPr>
        <w:sectPr w:rsidR="00F4083D" w:rsidRPr="00FA3763" w:rsidSect="00245114">
          <w:pgSz w:w="11901" w:h="16817"/>
          <w:pgMar w:top="1418" w:right="1418" w:bottom="1418" w:left="1418" w:header="851" w:footer="567" w:gutter="0"/>
          <w:cols w:space="720"/>
          <w:docGrid w:linePitch="360"/>
        </w:sectPr>
      </w:pPr>
      <w:r w:rsidRPr="00FA3763">
        <w:rPr>
          <w:b w:val="0"/>
          <w:noProof/>
          <w:lang w:eastAsia="en-US"/>
        </w:rPr>
        <w:drawing>
          <wp:inline distT="0" distB="0" distL="0" distR="0" wp14:anchorId="0976828A" wp14:editId="6202CF05">
            <wp:extent cx="5731825" cy="4177862"/>
            <wp:effectExtent l="0" t="0" r="0" b="63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0"/>
                    <a:stretch>
                      <a:fillRect/>
                    </a:stretch>
                  </pic:blipFill>
                  <pic:spPr bwMode="auto">
                    <a:xfrm>
                      <a:off x="0" y="0"/>
                      <a:ext cx="5758203" cy="4197089"/>
                    </a:xfrm>
                    <a:prstGeom prst="rect">
                      <a:avLst/>
                    </a:prstGeom>
                    <a:noFill/>
                    <a:ln>
                      <a:noFill/>
                    </a:ln>
                  </pic:spPr>
                </pic:pic>
              </a:graphicData>
            </a:graphic>
          </wp:inline>
        </w:drawing>
      </w:r>
    </w:p>
    <w:p w14:paraId="737D9B2A" w14:textId="209BE215" w:rsidR="00AA293B" w:rsidRPr="00FA3763" w:rsidRDefault="007B7890" w:rsidP="00AA293B">
      <w:pPr>
        <w:pStyle w:val="F2"/>
      </w:pPr>
      <w:bookmarkStart w:id="37" w:name="_Toc507074954"/>
      <w:r w:rsidRPr="00FA3763">
        <w:lastRenderedPageBreak/>
        <w:t>Table S</w:t>
      </w:r>
      <w:r w:rsidR="0021163E">
        <w:t>10</w:t>
      </w:r>
      <w:r w:rsidR="00AA293B" w:rsidRPr="00FA3763">
        <w:t>.</w:t>
      </w:r>
      <w:r w:rsidR="006E115E" w:rsidRPr="00FA3763">
        <w:t xml:space="preserve"> Negative C</w:t>
      </w:r>
      <w:r w:rsidR="00AA293B" w:rsidRPr="00FA3763">
        <w:t>oding of</w:t>
      </w:r>
      <w:r w:rsidR="008A24EE" w:rsidRPr="00FA3763">
        <w:t xml:space="preserve"> Romania-2</w:t>
      </w:r>
      <w:bookmarkEnd w:id="37"/>
    </w:p>
    <w:p w14:paraId="34CFD173" w14:textId="656BC1C8" w:rsidR="007C0206" w:rsidRPr="00FA3763" w:rsidRDefault="007C0206" w:rsidP="007C0206">
      <w:pPr>
        <w:pStyle w:val="F4"/>
        <w:spacing w:after="240" w:line="240" w:lineRule="auto"/>
        <w:jc w:val="both"/>
        <w:rPr>
          <w:b w:val="0"/>
        </w:rPr>
      </w:pPr>
      <w:r w:rsidRPr="00FA3763">
        <w:rPr>
          <w:b w:val="0"/>
        </w:rPr>
        <w:t xml:space="preserve">For this </w:t>
      </w:r>
      <w:r w:rsidR="0030337F" w:rsidRPr="00FA3763">
        <w:rPr>
          <w:b w:val="0"/>
        </w:rPr>
        <w:t xml:space="preserve">alternative </w:t>
      </w:r>
      <w:r w:rsidRPr="00FA3763">
        <w:rPr>
          <w:b w:val="0"/>
        </w:rPr>
        <w:t>analysis</w:t>
      </w:r>
      <w:r w:rsidR="00C12CFF">
        <w:rPr>
          <w:b w:val="0"/>
        </w:rPr>
        <w:t>,</w:t>
      </w:r>
      <w:r w:rsidRPr="00FA3763">
        <w:rPr>
          <w:b w:val="0"/>
        </w:rPr>
        <w:t xml:space="preserve"> </w:t>
      </w:r>
      <w:r w:rsidR="000B5B3D">
        <w:rPr>
          <w:b w:val="0"/>
        </w:rPr>
        <w:t>Romania-</w:t>
      </w:r>
      <w:r w:rsidRPr="00FA3763">
        <w:rPr>
          <w:b w:val="0"/>
        </w:rPr>
        <w:t xml:space="preserve">2 (Popescu-Tariceanu) was coded negatively </w:t>
      </w:r>
      <w:r w:rsidR="0030337F" w:rsidRPr="00FA3763">
        <w:rPr>
          <w:b w:val="0"/>
        </w:rPr>
        <w:t xml:space="preserve">on the </w:t>
      </w:r>
      <w:r w:rsidR="0030337F" w:rsidRPr="000B5B3D">
        <w:rPr>
          <w:b w:val="0"/>
        </w:rPr>
        <w:t xml:space="preserve">outcome </w:t>
      </w:r>
      <w:r w:rsidR="000B5B3D" w:rsidRPr="000B5B3D">
        <w:rPr>
          <w:b w:val="0"/>
        </w:rPr>
        <w:t>(see manuscript for discussion)</w:t>
      </w:r>
      <w:r w:rsidR="0030337F" w:rsidRPr="000B5B3D">
        <w:rPr>
          <w:b w:val="0"/>
        </w:rPr>
        <w:t>.</w:t>
      </w:r>
      <w:r w:rsidRPr="00FA3763">
        <w:rPr>
          <w:b w:val="0"/>
        </w:rPr>
        <w:t xml:space="preserve"> </w:t>
      </w:r>
      <w:r w:rsidR="00AE35AF">
        <w:rPr>
          <w:b w:val="0"/>
        </w:rPr>
        <w:t>Apart from slight decreases in unique coverage for the respective paths, this yields nearly identical results</w:t>
      </w:r>
      <w:r w:rsidRPr="00FA3763">
        <w:rPr>
          <w:b w:val="0"/>
        </w:rPr>
        <w:t xml:space="preserve"> </w:t>
      </w:r>
      <w:r w:rsidR="00B8311D" w:rsidRPr="00FA3763">
        <w:rPr>
          <w:b w:val="0"/>
        </w:rPr>
        <w:t>(compare Tab</w:t>
      </w:r>
      <w:r w:rsidR="006E115E" w:rsidRPr="00FA3763">
        <w:rPr>
          <w:b w:val="0"/>
        </w:rPr>
        <w:t>le S</w:t>
      </w:r>
      <w:r w:rsidR="0021163E">
        <w:rPr>
          <w:b w:val="0"/>
        </w:rPr>
        <w:t>5</w:t>
      </w:r>
      <w:r w:rsidR="00B8311D" w:rsidRPr="00FA3763">
        <w:rPr>
          <w:b w:val="0"/>
        </w:rPr>
        <w:t>).</w:t>
      </w:r>
    </w:p>
    <w:p w14:paraId="05C06F21" w14:textId="77777777" w:rsidR="0027746A" w:rsidRPr="00FA3763" w:rsidRDefault="0023553F" w:rsidP="00AA293B">
      <w:pPr>
        <w:pStyle w:val="F4"/>
        <w:sectPr w:rsidR="0027746A" w:rsidRPr="00FA3763" w:rsidSect="00245114">
          <w:pgSz w:w="16817" w:h="11901" w:orient="landscape"/>
          <w:pgMar w:top="1418" w:right="1418" w:bottom="1418" w:left="1418" w:header="851" w:footer="567" w:gutter="0"/>
          <w:cols w:space="720"/>
          <w:docGrid w:linePitch="360"/>
        </w:sectPr>
      </w:pPr>
      <w:r w:rsidRPr="00FA3763">
        <w:rPr>
          <w:noProof/>
          <w:lang w:eastAsia="en-US"/>
        </w:rPr>
        <w:drawing>
          <wp:inline distT="0" distB="0" distL="0" distR="0" wp14:anchorId="22C26A78" wp14:editId="016BAB9D">
            <wp:extent cx="7157135" cy="4922418"/>
            <wp:effectExtent l="0" t="0" r="0" b="5715"/>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21"/>
                    <a:stretch>
                      <a:fillRect/>
                    </a:stretch>
                  </pic:blipFill>
                  <pic:spPr bwMode="auto">
                    <a:xfrm>
                      <a:off x="0" y="0"/>
                      <a:ext cx="7157135" cy="4922418"/>
                    </a:xfrm>
                    <a:prstGeom prst="rect">
                      <a:avLst/>
                    </a:prstGeom>
                    <a:noFill/>
                    <a:ln>
                      <a:noFill/>
                    </a:ln>
                  </pic:spPr>
                </pic:pic>
              </a:graphicData>
            </a:graphic>
          </wp:inline>
        </w:drawing>
      </w:r>
    </w:p>
    <w:p w14:paraId="6DA4ED48" w14:textId="1C7D13FC" w:rsidR="0027746A" w:rsidRPr="00FA3763" w:rsidRDefault="0027746A" w:rsidP="0027746A">
      <w:pPr>
        <w:pStyle w:val="F2"/>
      </w:pPr>
      <w:bookmarkStart w:id="38" w:name="_Toc507074955"/>
      <w:r w:rsidRPr="00FA3763">
        <w:lastRenderedPageBreak/>
        <w:t>Table S1</w:t>
      </w:r>
      <w:r w:rsidR="0021163E">
        <w:t>1</w:t>
      </w:r>
      <w:r w:rsidRPr="00FA3763">
        <w:t xml:space="preserve">. </w:t>
      </w:r>
      <w:r w:rsidR="009C6CC4">
        <w:t>Alternative Threshold for</w:t>
      </w:r>
      <w:r w:rsidRPr="00FA3763">
        <w:t xml:space="preserve"> Upcoming Elections</w:t>
      </w:r>
      <w:r w:rsidR="009C6CC4">
        <w:t xml:space="preserve"> (6 Months)</w:t>
      </w:r>
      <w:bookmarkEnd w:id="38"/>
    </w:p>
    <w:p w14:paraId="6B2FDA5D" w14:textId="079A9724" w:rsidR="0027746A" w:rsidRPr="00FA3763" w:rsidRDefault="0027746A" w:rsidP="0027746A">
      <w:pPr>
        <w:pStyle w:val="F4"/>
        <w:spacing w:after="240" w:line="240" w:lineRule="auto"/>
        <w:jc w:val="both"/>
        <w:rPr>
          <w:b w:val="0"/>
        </w:rPr>
      </w:pPr>
      <w:r w:rsidRPr="00FA3763">
        <w:rPr>
          <w:b w:val="0"/>
        </w:rPr>
        <w:t xml:space="preserve">This robustness test applies </w:t>
      </w:r>
      <w:r w:rsidR="00AE35AF">
        <w:rPr>
          <w:b w:val="0"/>
        </w:rPr>
        <w:t>a more</w:t>
      </w:r>
      <w:r w:rsidRPr="00FA3763">
        <w:rPr>
          <w:b w:val="0"/>
        </w:rPr>
        <w:t xml:space="preserve"> </w:t>
      </w:r>
      <w:r w:rsidR="00AE35AF" w:rsidRPr="00AE35AF">
        <w:rPr>
          <w:b w:val="0"/>
        </w:rPr>
        <w:t>inclusive threshold</w:t>
      </w:r>
      <w:r w:rsidRPr="00FA3763">
        <w:rPr>
          <w:b w:val="0"/>
        </w:rPr>
        <w:t xml:space="preserve"> for upcoming elections</w:t>
      </w:r>
      <w:r w:rsidR="00AE35AF">
        <w:rPr>
          <w:b w:val="0"/>
        </w:rPr>
        <w:t>, counting all instances with equal to or less than six months distance as instances of upcoming elections (</w:t>
      </w:r>
      <w:r w:rsidR="00AE35AF" w:rsidRPr="00FA3763">
        <w:rPr>
          <w:b w:val="0"/>
        </w:rPr>
        <w:sym w:font="Symbol" w:char="F0A3"/>
      </w:r>
      <w:r w:rsidR="00AE35AF">
        <w:rPr>
          <w:b w:val="0"/>
        </w:rPr>
        <w:t xml:space="preserve"> 180</w:t>
      </w:r>
      <w:r w:rsidR="00AE35AF" w:rsidRPr="00FA3763">
        <w:rPr>
          <w:b w:val="0"/>
        </w:rPr>
        <w:t xml:space="preserve"> days = </w:t>
      </w:r>
      <w:r w:rsidR="00AE35AF">
        <w:rPr>
          <w:b w:val="0"/>
        </w:rPr>
        <w:t xml:space="preserve">1, </w:t>
      </w:r>
      <w:r w:rsidR="00AE35AF">
        <w:rPr>
          <w:b w:val="0"/>
        </w:rPr>
        <w:sym w:font="Symbol" w:char="F0B3"/>
      </w:r>
      <w:r w:rsidR="00AE35AF">
        <w:rPr>
          <w:b w:val="0"/>
        </w:rPr>
        <w:t xml:space="preserve"> 181 days = 0). </w:t>
      </w:r>
      <w:r w:rsidRPr="00FA3763">
        <w:rPr>
          <w:b w:val="0"/>
        </w:rPr>
        <w:t xml:space="preserve">The change of calibration thresholds </w:t>
      </w:r>
      <w:r w:rsidR="00AE35AF">
        <w:rPr>
          <w:b w:val="0"/>
        </w:rPr>
        <w:t>slightly decreases coverage, but the substantive patterns of all solution terms remain identical</w:t>
      </w:r>
      <w:r w:rsidRPr="00FA3763">
        <w:rPr>
          <w:b w:val="0"/>
        </w:rPr>
        <w:t xml:space="preserve"> (compare Table S</w:t>
      </w:r>
      <w:r w:rsidR="0021163E">
        <w:rPr>
          <w:b w:val="0"/>
        </w:rPr>
        <w:t>5</w:t>
      </w:r>
      <w:r w:rsidRPr="00FA3763">
        <w:rPr>
          <w:b w:val="0"/>
        </w:rPr>
        <w:t>).</w:t>
      </w:r>
    </w:p>
    <w:p w14:paraId="73855E83" w14:textId="03324988" w:rsidR="00E92A7F" w:rsidRPr="00602669" w:rsidRDefault="0027746A" w:rsidP="00602669">
      <w:pPr>
        <w:pStyle w:val="F4"/>
        <w:rPr>
          <w:b w:val="0"/>
        </w:rPr>
      </w:pPr>
      <w:r w:rsidRPr="00FA3763">
        <w:rPr>
          <w:b w:val="0"/>
          <w:noProof/>
          <w:lang w:eastAsia="en-US"/>
        </w:rPr>
        <w:drawing>
          <wp:inline distT="0" distB="0" distL="0" distR="0" wp14:anchorId="15EE392D" wp14:editId="4886666F">
            <wp:extent cx="7117717" cy="4754990"/>
            <wp:effectExtent l="0" t="0" r="0" b="0"/>
            <wp:docPr id="13"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22"/>
                    <a:stretch>
                      <a:fillRect/>
                    </a:stretch>
                  </pic:blipFill>
                  <pic:spPr bwMode="auto">
                    <a:xfrm>
                      <a:off x="0" y="0"/>
                      <a:ext cx="7117717" cy="4754990"/>
                    </a:xfrm>
                    <a:prstGeom prst="rect">
                      <a:avLst/>
                    </a:prstGeom>
                    <a:noFill/>
                    <a:ln>
                      <a:noFill/>
                    </a:ln>
                  </pic:spPr>
                </pic:pic>
              </a:graphicData>
            </a:graphic>
          </wp:inline>
        </w:drawing>
      </w:r>
    </w:p>
    <w:sectPr w:rsidR="00E92A7F" w:rsidRPr="00602669" w:rsidSect="00245114">
      <w:pgSz w:w="16817" w:h="11901" w:orient="landscape"/>
      <w:pgMar w:top="1418" w:right="1418" w:bottom="1418" w:left="1418" w:header="851"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DA971" w14:textId="77777777" w:rsidR="00451826" w:rsidRDefault="00451826" w:rsidP="005D74C1">
      <w:r>
        <w:separator/>
      </w:r>
    </w:p>
  </w:endnote>
  <w:endnote w:type="continuationSeparator" w:id="0">
    <w:p w14:paraId="035DB942" w14:textId="77777777" w:rsidR="00451826" w:rsidRDefault="00451826" w:rsidP="005D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5FFED" w14:textId="77777777" w:rsidR="00451826" w:rsidRDefault="00451826" w:rsidP="007C01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4E4FFB2" w14:textId="69BED8F4" w:rsidR="00451826" w:rsidRDefault="00451826" w:rsidP="005D74C1">
    <w:pPr>
      <w:pStyle w:val="Footer"/>
      <w:ind w:right="360"/>
      <w:rPr>
        <w:rStyle w:val="PageNumber"/>
      </w:rPr>
    </w:pPr>
  </w:p>
  <w:p w14:paraId="63851E37" w14:textId="77777777" w:rsidR="00451826" w:rsidRDefault="00451826" w:rsidP="005D74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A3EDC" w14:textId="17F0C6B9" w:rsidR="00451826" w:rsidRDefault="00451826" w:rsidP="007C0106">
    <w:pPr>
      <w:pStyle w:val="Footer"/>
      <w:framePr w:wrap="none" w:vAnchor="text" w:hAnchor="margin" w:xAlign="right" w:y="1"/>
      <w:jc w:val="right"/>
      <w:rPr>
        <w:rStyle w:val="PageNumber"/>
        <w:b w:val="0"/>
      </w:rPr>
    </w:pPr>
    <w:r w:rsidRPr="007760C3">
      <w:rPr>
        <w:rStyle w:val="PageNumber"/>
        <w:b w:val="0"/>
      </w:rPr>
      <w:fldChar w:fldCharType="begin"/>
    </w:r>
    <w:r w:rsidRPr="007760C3">
      <w:rPr>
        <w:rStyle w:val="PageNumber"/>
        <w:b w:val="0"/>
      </w:rPr>
      <w:instrText xml:space="preserve">PAGE  </w:instrText>
    </w:r>
    <w:r w:rsidRPr="007760C3">
      <w:rPr>
        <w:rStyle w:val="PageNumber"/>
        <w:b w:val="0"/>
      </w:rPr>
      <w:fldChar w:fldCharType="separate"/>
    </w:r>
    <w:r w:rsidR="00C95EDC">
      <w:rPr>
        <w:rStyle w:val="PageNumber"/>
        <w:b w:val="0"/>
        <w:noProof/>
      </w:rPr>
      <w:t>12</w:t>
    </w:r>
    <w:r w:rsidRPr="007760C3">
      <w:rPr>
        <w:rStyle w:val="PageNumber"/>
        <w:b w:val="0"/>
      </w:rPr>
      <w:fldChar w:fldCharType="end"/>
    </w:r>
  </w:p>
  <w:p w14:paraId="5A9EA940" w14:textId="77777777" w:rsidR="00451826" w:rsidRPr="007760C3" w:rsidRDefault="00451826" w:rsidP="007C0106">
    <w:pPr>
      <w:pStyle w:val="Footer"/>
      <w:framePr w:wrap="none" w:vAnchor="text" w:hAnchor="margin" w:xAlign="right" w:y="1"/>
      <w:jc w:val="center"/>
      <w:rPr>
        <w:rStyle w:val="PageNumber"/>
        <w:b w:val="0"/>
      </w:rPr>
    </w:pPr>
  </w:p>
  <w:p w14:paraId="7F95BD7A" w14:textId="77777777" w:rsidR="00451826" w:rsidRDefault="00451826" w:rsidP="005D74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4B5C3" w14:textId="77777777" w:rsidR="00451826" w:rsidRDefault="00451826" w:rsidP="005D74C1">
      <w:r>
        <w:separator/>
      </w:r>
    </w:p>
  </w:footnote>
  <w:footnote w:type="continuationSeparator" w:id="0">
    <w:p w14:paraId="6DDFE1CF" w14:textId="77777777" w:rsidR="00451826" w:rsidRDefault="00451826" w:rsidP="005D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B1"/>
    <w:rsid w:val="000065C4"/>
    <w:rsid w:val="00007030"/>
    <w:rsid w:val="00020866"/>
    <w:rsid w:val="00026027"/>
    <w:rsid w:val="00041741"/>
    <w:rsid w:val="000532E8"/>
    <w:rsid w:val="000537B4"/>
    <w:rsid w:val="000725B1"/>
    <w:rsid w:val="000863B8"/>
    <w:rsid w:val="000A232B"/>
    <w:rsid w:val="000B5B3D"/>
    <w:rsid w:val="000B751E"/>
    <w:rsid w:val="000C4A97"/>
    <w:rsid w:val="000D0CE5"/>
    <w:rsid w:val="000D1C59"/>
    <w:rsid w:val="000D46AF"/>
    <w:rsid w:val="001038CF"/>
    <w:rsid w:val="0012636A"/>
    <w:rsid w:val="00130D9C"/>
    <w:rsid w:val="00131C0E"/>
    <w:rsid w:val="00132231"/>
    <w:rsid w:val="0014295A"/>
    <w:rsid w:val="00144AD6"/>
    <w:rsid w:val="00144E1A"/>
    <w:rsid w:val="00185A5F"/>
    <w:rsid w:val="00187D0E"/>
    <w:rsid w:val="0019170D"/>
    <w:rsid w:val="001B0CA6"/>
    <w:rsid w:val="001B2E3B"/>
    <w:rsid w:val="001B6CB6"/>
    <w:rsid w:val="001B76AB"/>
    <w:rsid w:val="001C6971"/>
    <w:rsid w:val="001D3D45"/>
    <w:rsid w:val="002018E2"/>
    <w:rsid w:val="00205320"/>
    <w:rsid w:val="00210E5D"/>
    <w:rsid w:val="0021163E"/>
    <w:rsid w:val="00211D29"/>
    <w:rsid w:val="002132D7"/>
    <w:rsid w:val="00215A7F"/>
    <w:rsid w:val="00221692"/>
    <w:rsid w:val="0023553F"/>
    <w:rsid w:val="0024379E"/>
    <w:rsid w:val="00245114"/>
    <w:rsid w:val="00270530"/>
    <w:rsid w:val="0027746A"/>
    <w:rsid w:val="002774CE"/>
    <w:rsid w:val="002918B8"/>
    <w:rsid w:val="002A4711"/>
    <w:rsid w:val="002A73DD"/>
    <w:rsid w:val="002C7ACA"/>
    <w:rsid w:val="002E13A0"/>
    <w:rsid w:val="002E13D4"/>
    <w:rsid w:val="002F24D6"/>
    <w:rsid w:val="002F61AB"/>
    <w:rsid w:val="0030337F"/>
    <w:rsid w:val="00310595"/>
    <w:rsid w:val="00310FEB"/>
    <w:rsid w:val="00313BAB"/>
    <w:rsid w:val="003179BE"/>
    <w:rsid w:val="0032710A"/>
    <w:rsid w:val="003362D7"/>
    <w:rsid w:val="00340512"/>
    <w:rsid w:val="00357468"/>
    <w:rsid w:val="0037318C"/>
    <w:rsid w:val="00381827"/>
    <w:rsid w:val="00383C22"/>
    <w:rsid w:val="003A7FC7"/>
    <w:rsid w:val="003B776D"/>
    <w:rsid w:val="003F46A6"/>
    <w:rsid w:val="00417166"/>
    <w:rsid w:val="00451826"/>
    <w:rsid w:val="00486548"/>
    <w:rsid w:val="00486BF5"/>
    <w:rsid w:val="004A08DF"/>
    <w:rsid w:val="004C02D9"/>
    <w:rsid w:val="004E6D47"/>
    <w:rsid w:val="004E79E4"/>
    <w:rsid w:val="004F66C1"/>
    <w:rsid w:val="00553CD9"/>
    <w:rsid w:val="0056227B"/>
    <w:rsid w:val="00570A8A"/>
    <w:rsid w:val="005812D8"/>
    <w:rsid w:val="005903B9"/>
    <w:rsid w:val="0059246A"/>
    <w:rsid w:val="005A773D"/>
    <w:rsid w:val="005B2A66"/>
    <w:rsid w:val="005D74C1"/>
    <w:rsid w:val="005E1CFD"/>
    <w:rsid w:val="00602669"/>
    <w:rsid w:val="00603A3A"/>
    <w:rsid w:val="00673D80"/>
    <w:rsid w:val="00684CE3"/>
    <w:rsid w:val="006B3DA5"/>
    <w:rsid w:val="006D0636"/>
    <w:rsid w:val="006D320C"/>
    <w:rsid w:val="006D7014"/>
    <w:rsid w:val="006E0AA2"/>
    <w:rsid w:val="006E115E"/>
    <w:rsid w:val="006F44C3"/>
    <w:rsid w:val="007001C6"/>
    <w:rsid w:val="0071126F"/>
    <w:rsid w:val="00712B42"/>
    <w:rsid w:val="0072706D"/>
    <w:rsid w:val="00737A19"/>
    <w:rsid w:val="007433E0"/>
    <w:rsid w:val="0075347D"/>
    <w:rsid w:val="007700CC"/>
    <w:rsid w:val="007760C3"/>
    <w:rsid w:val="007909C3"/>
    <w:rsid w:val="007A3C44"/>
    <w:rsid w:val="007B1334"/>
    <w:rsid w:val="007B7890"/>
    <w:rsid w:val="007C0106"/>
    <w:rsid w:val="007C0206"/>
    <w:rsid w:val="007D1DC8"/>
    <w:rsid w:val="007D7BBC"/>
    <w:rsid w:val="007E39AA"/>
    <w:rsid w:val="007E5C1F"/>
    <w:rsid w:val="008028FB"/>
    <w:rsid w:val="008078CA"/>
    <w:rsid w:val="00810B2B"/>
    <w:rsid w:val="0081180E"/>
    <w:rsid w:val="008159F4"/>
    <w:rsid w:val="00826021"/>
    <w:rsid w:val="00830359"/>
    <w:rsid w:val="008368E2"/>
    <w:rsid w:val="0084196D"/>
    <w:rsid w:val="008447E1"/>
    <w:rsid w:val="0085750F"/>
    <w:rsid w:val="008639C9"/>
    <w:rsid w:val="00864DD8"/>
    <w:rsid w:val="00873A99"/>
    <w:rsid w:val="008840DE"/>
    <w:rsid w:val="00894A43"/>
    <w:rsid w:val="00896630"/>
    <w:rsid w:val="008969C6"/>
    <w:rsid w:val="008A24EE"/>
    <w:rsid w:val="008C444D"/>
    <w:rsid w:val="008C4FE0"/>
    <w:rsid w:val="008C5664"/>
    <w:rsid w:val="008C7E13"/>
    <w:rsid w:val="008E4D54"/>
    <w:rsid w:val="008F1DDB"/>
    <w:rsid w:val="008F368C"/>
    <w:rsid w:val="008F7883"/>
    <w:rsid w:val="00906B5A"/>
    <w:rsid w:val="00907528"/>
    <w:rsid w:val="00910125"/>
    <w:rsid w:val="00912018"/>
    <w:rsid w:val="00913F8A"/>
    <w:rsid w:val="009327B3"/>
    <w:rsid w:val="00937AE0"/>
    <w:rsid w:val="00945B53"/>
    <w:rsid w:val="0095296D"/>
    <w:rsid w:val="00961068"/>
    <w:rsid w:val="00980C67"/>
    <w:rsid w:val="0098564E"/>
    <w:rsid w:val="009A06B2"/>
    <w:rsid w:val="009C189B"/>
    <w:rsid w:val="009C6CC4"/>
    <w:rsid w:val="009E4015"/>
    <w:rsid w:val="009E629E"/>
    <w:rsid w:val="009F0E96"/>
    <w:rsid w:val="009F3C2D"/>
    <w:rsid w:val="00A008BA"/>
    <w:rsid w:val="00A358C6"/>
    <w:rsid w:val="00A41976"/>
    <w:rsid w:val="00A4394A"/>
    <w:rsid w:val="00A6123E"/>
    <w:rsid w:val="00A65DF1"/>
    <w:rsid w:val="00A8418A"/>
    <w:rsid w:val="00A914DF"/>
    <w:rsid w:val="00AA1CDB"/>
    <w:rsid w:val="00AA293B"/>
    <w:rsid w:val="00AD4A34"/>
    <w:rsid w:val="00AE35AF"/>
    <w:rsid w:val="00AF406B"/>
    <w:rsid w:val="00AF749D"/>
    <w:rsid w:val="00B121C8"/>
    <w:rsid w:val="00B2213D"/>
    <w:rsid w:val="00B34762"/>
    <w:rsid w:val="00B4007C"/>
    <w:rsid w:val="00B416B0"/>
    <w:rsid w:val="00B51EC4"/>
    <w:rsid w:val="00B8311D"/>
    <w:rsid w:val="00BB7404"/>
    <w:rsid w:val="00BE7D7B"/>
    <w:rsid w:val="00BF6121"/>
    <w:rsid w:val="00C12CFF"/>
    <w:rsid w:val="00C23E4E"/>
    <w:rsid w:val="00C41112"/>
    <w:rsid w:val="00C5400E"/>
    <w:rsid w:val="00C74DEC"/>
    <w:rsid w:val="00C80AB6"/>
    <w:rsid w:val="00C83096"/>
    <w:rsid w:val="00C87F1D"/>
    <w:rsid w:val="00C904AB"/>
    <w:rsid w:val="00C94094"/>
    <w:rsid w:val="00C95EDC"/>
    <w:rsid w:val="00CA77AE"/>
    <w:rsid w:val="00CB0910"/>
    <w:rsid w:val="00CD0CCB"/>
    <w:rsid w:val="00CF5027"/>
    <w:rsid w:val="00D1056F"/>
    <w:rsid w:val="00D21A63"/>
    <w:rsid w:val="00D22EC7"/>
    <w:rsid w:val="00D40249"/>
    <w:rsid w:val="00D459F5"/>
    <w:rsid w:val="00D65280"/>
    <w:rsid w:val="00D72615"/>
    <w:rsid w:val="00D83160"/>
    <w:rsid w:val="00D90BBE"/>
    <w:rsid w:val="00D92CBA"/>
    <w:rsid w:val="00DA2608"/>
    <w:rsid w:val="00DB5618"/>
    <w:rsid w:val="00DC24C1"/>
    <w:rsid w:val="00DC373B"/>
    <w:rsid w:val="00DD4A0D"/>
    <w:rsid w:val="00DF706C"/>
    <w:rsid w:val="00DF7A4B"/>
    <w:rsid w:val="00E00471"/>
    <w:rsid w:val="00E13233"/>
    <w:rsid w:val="00E13B13"/>
    <w:rsid w:val="00E1601B"/>
    <w:rsid w:val="00E37935"/>
    <w:rsid w:val="00E5430D"/>
    <w:rsid w:val="00E54440"/>
    <w:rsid w:val="00E637AF"/>
    <w:rsid w:val="00E64FC0"/>
    <w:rsid w:val="00E8443A"/>
    <w:rsid w:val="00E873EA"/>
    <w:rsid w:val="00E904FA"/>
    <w:rsid w:val="00E912A2"/>
    <w:rsid w:val="00E92A7F"/>
    <w:rsid w:val="00EB5DB6"/>
    <w:rsid w:val="00ED25D4"/>
    <w:rsid w:val="00EE25D2"/>
    <w:rsid w:val="00EF2A60"/>
    <w:rsid w:val="00EF4B44"/>
    <w:rsid w:val="00EF5353"/>
    <w:rsid w:val="00F32680"/>
    <w:rsid w:val="00F3595F"/>
    <w:rsid w:val="00F4083D"/>
    <w:rsid w:val="00F507E7"/>
    <w:rsid w:val="00F508E9"/>
    <w:rsid w:val="00F5315F"/>
    <w:rsid w:val="00F5717E"/>
    <w:rsid w:val="00F60A45"/>
    <w:rsid w:val="00F82838"/>
    <w:rsid w:val="00F84691"/>
    <w:rsid w:val="00FA3763"/>
    <w:rsid w:val="00FA4028"/>
    <w:rsid w:val="00FB1464"/>
    <w:rsid w:val="00FC06B4"/>
    <w:rsid w:val="00FE221F"/>
    <w:rsid w:val="00FE2586"/>
    <w:rsid w:val="00FE403B"/>
    <w:rsid w:val="00FE4DB7"/>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12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3"/>
    <w:qFormat/>
    <w:rsid w:val="005D74C1"/>
    <w:pPr>
      <w:spacing w:after="360"/>
      <w:outlineLvl w:val="0"/>
    </w:pPr>
    <w:rPr>
      <w:rFonts w:ascii="Times New Roman" w:hAnsi="Times New Roman"/>
      <w:b/>
      <w:sz w:val="24"/>
      <w:szCs w:val="26"/>
      <w:lang w:val="en-US" w:eastAsia="de-DE"/>
    </w:rPr>
  </w:style>
  <w:style w:type="paragraph" w:styleId="Heading1">
    <w:name w:val="heading 1"/>
    <w:basedOn w:val="Normal"/>
    <w:next w:val="Normal"/>
    <w:link w:val="Heading1Char"/>
    <w:uiPriority w:val="9"/>
    <w:qFormat/>
    <w:rsid w:val="00211D29"/>
    <w:pPr>
      <w:keepNext/>
      <w:keepLines/>
      <w:spacing w:before="480"/>
    </w:pPr>
    <w:rPr>
      <w:rFonts w:ascii="Calibri" w:eastAsia="MS Gothic" w:hAnsi="Calibri"/>
      <w:b w:val="0"/>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1F"/>
    <w:rPr>
      <w:rFonts w:ascii="Lucida Grande" w:hAnsi="Lucida Grande" w:cs="Lucida Grande"/>
      <w:sz w:val="18"/>
      <w:szCs w:val="18"/>
    </w:rPr>
  </w:style>
  <w:style w:type="character" w:customStyle="1" w:styleId="BalloonTextChar">
    <w:name w:val="Balloon Text Char"/>
    <w:link w:val="BalloonText"/>
    <w:uiPriority w:val="99"/>
    <w:semiHidden/>
    <w:rsid w:val="007E5C1F"/>
    <w:rPr>
      <w:rFonts w:ascii="Lucida Grande" w:hAnsi="Lucida Grande" w:cs="Lucida Grande"/>
      <w:sz w:val="18"/>
      <w:szCs w:val="18"/>
      <w:lang w:val="de-DE"/>
    </w:rPr>
  </w:style>
  <w:style w:type="paragraph" w:customStyle="1" w:styleId="F1">
    <w:name w:val="F1"/>
    <w:next w:val="F4"/>
    <w:qFormat/>
    <w:rsid w:val="00211D29"/>
    <w:pPr>
      <w:spacing w:after="360"/>
      <w:outlineLvl w:val="0"/>
    </w:pPr>
    <w:rPr>
      <w:rFonts w:ascii="Times New Roman" w:hAnsi="Times New Roman"/>
      <w:b/>
      <w:sz w:val="28"/>
      <w:szCs w:val="26"/>
      <w:lang w:val="en-US" w:eastAsia="de-DE"/>
    </w:rPr>
  </w:style>
  <w:style w:type="paragraph" w:customStyle="1" w:styleId="F4">
    <w:name w:val="F4"/>
    <w:basedOn w:val="Normal"/>
    <w:link w:val="F4Zeichen"/>
    <w:qFormat/>
    <w:rsid w:val="00221692"/>
    <w:pPr>
      <w:spacing w:line="360" w:lineRule="auto"/>
    </w:pPr>
  </w:style>
  <w:style w:type="paragraph" w:customStyle="1" w:styleId="F2">
    <w:name w:val="F2"/>
    <w:basedOn w:val="F1"/>
    <w:next w:val="F4"/>
    <w:qFormat/>
    <w:rsid w:val="007A3C44"/>
    <w:pPr>
      <w:spacing w:after="120"/>
    </w:pPr>
    <w:rPr>
      <w:sz w:val="24"/>
    </w:rPr>
  </w:style>
  <w:style w:type="character" w:customStyle="1" w:styleId="F4Zeichen">
    <w:name w:val="F4 Zeichen"/>
    <w:link w:val="F4"/>
    <w:rsid w:val="00221692"/>
    <w:rPr>
      <w:rFonts w:ascii="Times New Roman" w:hAnsi="Times New Roman" w:cs="Times New Roman"/>
    </w:rPr>
  </w:style>
  <w:style w:type="paragraph" w:styleId="TOC1">
    <w:name w:val="toc 1"/>
    <w:basedOn w:val="Normal"/>
    <w:next w:val="Normal"/>
    <w:autoRedefine/>
    <w:uiPriority w:val="39"/>
    <w:unhideWhenUsed/>
    <w:rsid w:val="00FC06B4"/>
    <w:pPr>
      <w:tabs>
        <w:tab w:val="left" w:pos="350"/>
        <w:tab w:val="right" w:pos="9356"/>
      </w:tabs>
      <w:spacing w:before="120"/>
    </w:pPr>
    <w:rPr>
      <w:b w:val="0"/>
      <w:sz w:val="22"/>
      <w:szCs w:val="22"/>
    </w:rPr>
  </w:style>
  <w:style w:type="paragraph" w:styleId="TOC2">
    <w:name w:val="toc 2"/>
    <w:basedOn w:val="Normal"/>
    <w:next w:val="Normal"/>
    <w:autoRedefine/>
    <w:uiPriority w:val="39"/>
    <w:unhideWhenUsed/>
    <w:rsid w:val="00221692"/>
    <w:pPr>
      <w:ind w:left="240"/>
    </w:pPr>
    <w:rPr>
      <w:i/>
      <w:sz w:val="22"/>
      <w:szCs w:val="22"/>
    </w:rPr>
  </w:style>
  <w:style w:type="paragraph" w:styleId="TOC3">
    <w:name w:val="toc 3"/>
    <w:basedOn w:val="Normal"/>
    <w:next w:val="Normal"/>
    <w:autoRedefine/>
    <w:uiPriority w:val="39"/>
    <w:unhideWhenUsed/>
    <w:rsid w:val="00221692"/>
    <w:pPr>
      <w:ind w:left="480"/>
    </w:pPr>
    <w:rPr>
      <w:sz w:val="22"/>
      <w:szCs w:val="22"/>
    </w:rPr>
  </w:style>
  <w:style w:type="paragraph" w:styleId="TOC4">
    <w:name w:val="toc 4"/>
    <w:basedOn w:val="Normal"/>
    <w:next w:val="Normal"/>
    <w:autoRedefine/>
    <w:uiPriority w:val="39"/>
    <w:unhideWhenUsed/>
    <w:rsid w:val="00221692"/>
    <w:pPr>
      <w:ind w:left="720"/>
    </w:pPr>
    <w:rPr>
      <w:sz w:val="20"/>
      <w:szCs w:val="20"/>
    </w:rPr>
  </w:style>
  <w:style w:type="paragraph" w:styleId="TOC5">
    <w:name w:val="toc 5"/>
    <w:basedOn w:val="Normal"/>
    <w:next w:val="Normal"/>
    <w:autoRedefine/>
    <w:uiPriority w:val="39"/>
    <w:unhideWhenUsed/>
    <w:rsid w:val="00221692"/>
    <w:pPr>
      <w:ind w:left="960"/>
    </w:pPr>
    <w:rPr>
      <w:sz w:val="20"/>
      <w:szCs w:val="20"/>
    </w:rPr>
  </w:style>
  <w:style w:type="paragraph" w:styleId="TOC6">
    <w:name w:val="toc 6"/>
    <w:basedOn w:val="Normal"/>
    <w:next w:val="Normal"/>
    <w:autoRedefine/>
    <w:uiPriority w:val="39"/>
    <w:unhideWhenUsed/>
    <w:rsid w:val="00221692"/>
    <w:pPr>
      <w:ind w:left="1200"/>
    </w:pPr>
    <w:rPr>
      <w:sz w:val="20"/>
      <w:szCs w:val="20"/>
    </w:rPr>
  </w:style>
  <w:style w:type="paragraph" w:styleId="TOC7">
    <w:name w:val="toc 7"/>
    <w:basedOn w:val="Normal"/>
    <w:next w:val="Normal"/>
    <w:autoRedefine/>
    <w:uiPriority w:val="39"/>
    <w:unhideWhenUsed/>
    <w:rsid w:val="00221692"/>
    <w:pPr>
      <w:ind w:left="1440"/>
    </w:pPr>
    <w:rPr>
      <w:sz w:val="20"/>
      <w:szCs w:val="20"/>
    </w:rPr>
  </w:style>
  <w:style w:type="paragraph" w:styleId="TOC8">
    <w:name w:val="toc 8"/>
    <w:basedOn w:val="Normal"/>
    <w:next w:val="Normal"/>
    <w:autoRedefine/>
    <w:uiPriority w:val="39"/>
    <w:unhideWhenUsed/>
    <w:rsid w:val="00221692"/>
    <w:pPr>
      <w:ind w:left="1680"/>
    </w:pPr>
    <w:rPr>
      <w:sz w:val="20"/>
      <w:szCs w:val="20"/>
    </w:rPr>
  </w:style>
  <w:style w:type="paragraph" w:styleId="TOC9">
    <w:name w:val="toc 9"/>
    <w:basedOn w:val="Normal"/>
    <w:next w:val="Normal"/>
    <w:autoRedefine/>
    <w:uiPriority w:val="39"/>
    <w:unhideWhenUsed/>
    <w:rsid w:val="00221692"/>
    <w:pPr>
      <w:ind w:left="1920"/>
    </w:pPr>
    <w:rPr>
      <w:sz w:val="20"/>
      <w:szCs w:val="20"/>
    </w:rPr>
  </w:style>
  <w:style w:type="paragraph" w:styleId="Title">
    <w:name w:val="Title"/>
    <w:basedOn w:val="F1"/>
    <w:next w:val="Normal"/>
    <w:link w:val="TitleChar"/>
    <w:uiPriority w:val="10"/>
    <w:qFormat/>
    <w:rsid w:val="00221692"/>
  </w:style>
  <w:style w:type="character" w:customStyle="1" w:styleId="TitleChar">
    <w:name w:val="Title Char"/>
    <w:link w:val="Title"/>
    <w:uiPriority w:val="10"/>
    <w:rsid w:val="00221692"/>
    <w:rPr>
      <w:rFonts w:ascii="Times New Roman" w:hAnsi="Times New Roman" w:cs="Times New Roman"/>
      <w:b/>
      <w:sz w:val="26"/>
      <w:szCs w:val="26"/>
    </w:rPr>
  </w:style>
  <w:style w:type="paragraph" w:styleId="Header">
    <w:name w:val="header"/>
    <w:basedOn w:val="Normal"/>
    <w:link w:val="HeaderChar"/>
    <w:uiPriority w:val="99"/>
    <w:unhideWhenUsed/>
    <w:rsid w:val="00221692"/>
    <w:pPr>
      <w:tabs>
        <w:tab w:val="center" w:pos="4703"/>
        <w:tab w:val="right" w:pos="9406"/>
      </w:tabs>
    </w:pPr>
  </w:style>
  <w:style w:type="character" w:customStyle="1" w:styleId="HeaderChar">
    <w:name w:val="Header Char"/>
    <w:link w:val="Header"/>
    <w:uiPriority w:val="99"/>
    <w:rsid w:val="00221692"/>
    <w:rPr>
      <w:lang w:val="de-DE"/>
    </w:rPr>
  </w:style>
  <w:style w:type="paragraph" w:styleId="Footer">
    <w:name w:val="footer"/>
    <w:basedOn w:val="Normal"/>
    <w:link w:val="FooterChar"/>
    <w:uiPriority w:val="99"/>
    <w:unhideWhenUsed/>
    <w:rsid w:val="00221692"/>
    <w:pPr>
      <w:tabs>
        <w:tab w:val="center" w:pos="4703"/>
        <w:tab w:val="right" w:pos="9406"/>
      </w:tabs>
    </w:pPr>
  </w:style>
  <w:style w:type="character" w:customStyle="1" w:styleId="FooterChar">
    <w:name w:val="Footer Char"/>
    <w:link w:val="Footer"/>
    <w:uiPriority w:val="99"/>
    <w:rsid w:val="00221692"/>
    <w:rPr>
      <w:lang w:val="de-DE"/>
    </w:rPr>
  </w:style>
  <w:style w:type="character" w:styleId="PageNumber">
    <w:name w:val="page number"/>
    <w:basedOn w:val="DefaultParagraphFont"/>
    <w:uiPriority w:val="99"/>
    <w:semiHidden/>
    <w:unhideWhenUsed/>
    <w:rsid w:val="00C94094"/>
  </w:style>
  <w:style w:type="character" w:styleId="SubtleEmphasis">
    <w:name w:val="Subtle Emphasis"/>
    <w:uiPriority w:val="19"/>
    <w:qFormat/>
    <w:rsid w:val="007D1DC8"/>
    <w:rPr>
      <w:rFonts w:ascii="Times New Roman" w:hAnsi="Times New Roman" w:cs="Times New Roman"/>
      <w:szCs w:val="28"/>
    </w:rPr>
  </w:style>
  <w:style w:type="character" w:customStyle="1" w:styleId="Heading1Char">
    <w:name w:val="Heading 1 Char"/>
    <w:link w:val="Heading1"/>
    <w:uiPriority w:val="9"/>
    <w:rsid w:val="00211D29"/>
    <w:rPr>
      <w:rFonts w:ascii="Calibri" w:eastAsia="MS Gothic" w:hAnsi="Calibri" w:cs="Times New Roman"/>
      <w:b/>
      <w:bCs/>
      <w:color w:val="345A8A"/>
      <w:sz w:val="32"/>
      <w:szCs w:val="32"/>
      <w:lang w:val="de-DE"/>
    </w:rPr>
  </w:style>
  <w:style w:type="paragraph" w:styleId="TableofFigures">
    <w:name w:val="table of figures"/>
    <w:basedOn w:val="Normal"/>
    <w:next w:val="Normal"/>
    <w:uiPriority w:val="99"/>
    <w:unhideWhenUsed/>
    <w:rsid w:val="005D74C1"/>
    <w:pPr>
      <w:spacing w:after="0"/>
      <w:ind w:left="480" w:hanging="480"/>
    </w:pPr>
    <w:rPr>
      <w:rFonts w:ascii="Cambria" w:hAnsi="Cambria"/>
      <w:sz w:val="20"/>
      <w:szCs w:val="20"/>
    </w:rPr>
  </w:style>
  <w:style w:type="paragraph" w:customStyle="1" w:styleId="F3TablesFigures">
    <w:name w:val="F3 Tables &amp; Figures"/>
    <w:basedOn w:val="Normal"/>
    <w:next w:val="F4"/>
    <w:qFormat/>
    <w:rsid w:val="00E13233"/>
    <w:pPr>
      <w:spacing w:before="120" w:after="120"/>
      <w:outlineLvl w:val="1"/>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3"/>
    <w:qFormat/>
    <w:rsid w:val="005D74C1"/>
    <w:pPr>
      <w:spacing w:after="360"/>
      <w:outlineLvl w:val="0"/>
    </w:pPr>
    <w:rPr>
      <w:rFonts w:ascii="Times New Roman" w:hAnsi="Times New Roman"/>
      <w:b/>
      <w:sz w:val="24"/>
      <w:szCs w:val="26"/>
      <w:lang w:val="en-US" w:eastAsia="de-DE"/>
    </w:rPr>
  </w:style>
  <w:style w:type="paragraph" w:styleId="Heading1">
    <w:name w:val="heading 1"/>
    <w:basedOn w:val="Normal"/>
    <w:next w:val="Normal"/>
    <w:link w:val="Heading1Char"/>
    <w:uiPriority w:val="9"/>
    <w:qFormat/>
    <w:rsid w:val="00211D29"/>
    <w:pPr>
      <w:keepNext/>
      <w:keepLines/>
      <w:spacing w:before="480"/>
    </w:pPr>
    <w:rPr>
      <w:rFonts w:ascii="Calibri" w:eastAsia="MS Gothic" w:hAnsi="Calibri"/>
      <w:b w:val="0"/>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1F"/>
    <w:rPr>
      <w:rFonts w:ascii="Lucida Grande" w:hAnsi="Lucida Grande" w:cs="Lucida Grande"/>
      <w:sz w:val="18"/>
      <w:szCs w:val="18"/>
    </w:rPr>
  </w:style>
  <w:style w:type="character" w:customStyle="1" w:styleId="BalloonTextChar">
    <w:name w:val="Balloon Text Char"/>
    <w:link w:val="BalloonText"/>
    <w:uiPriority w:val="99"/>
    <w:semiHidden/>
    <w:rsid w:val="007E5C1F"/>
    <w:rPr>
      <w:rFonts w:ascii="Lucida Grande" w:hAnsi="Lucida Grande" w:cs="Lucida Grande"/>
      <w:sz w:val="18"/>
      <w:szCs w:val="18"/>
      <w:lang w:val="de-DE"/>
    </w:rPr>
  </w:style>
  <w:style w:type="paragraph" w:customStyle="1" w:styleId="F1">
    <w:name w:val="F1"/>
    <w:next w:val="F4"/>
    <w:qFormat/>
    <w:rsid w:val="00211D29"/>
    <w:pPr>
      <w:spacing w:after="360"/>
      <w:outlineLvl w:val="0"/>
    </w:pPr>
    <w:rPr>
      <w:rFonts w:ascii="Times New Roman" w:hAnsi="Times New Roman"/>
      <w:b/>
      <w:sz w:val="28"/>
      <w:szCs w:val="26"/>
      <w:lang w:val="en-US" w:eastAsia="de-DE"/>
    </w:rPr>
  </w:style>
  <w:style w:type="paragraph" w:customStyle="1" w:styleId="F4">
    <w:name w:val="F4"/>
    <w:basedOn w:val="Normal"/>
    <w:link w:val="F4Zeichen"/>
    <w:qFormat/>
    <w:rsid w:val="00221692"/>
    <w:pPr>
      <w:spacing w:line="360" w:lineRule="auto"/>
    </w:pPr>
  </w:style>
  <w:style w:type="paragraph" w:customStyle="1" w:styleId="F2">
    <w:name w:val="F2"/>
    <w:basedOn w:val="F1"/>
    <w:next w:val="F4"/>
    <w:qFormat/>
    <w:rsid w:val="007A3C44"/>
    <w:pPr>
      <w:spacing w:after="120"/>
    </w:pPr>
    <w:rPr>
      <w:sz w:val="24"/>
    </w:rPr>
  </w:style>
  <w:style w:type="character" w:customStyle="1" w:styleId="F4Zeichen">
    <w:name w:val="F4 Zeichen"/>
    <w:link w:val="F4"/>
    <w:rsid w:val="00221692"/>
    <w:rPr>
      <w:rFonts w:ascii="Times New Roman" w:hAnsi="Times New Roman" w:cs="Times New Roman"/>
    </w:rPr>
  </w:style>
  <w:style w:type="paragraph" w:styleId="TOC1">
    <w:name w:val="toc 1"/>
    <w:basedOn w:val="Normal"/>
    <w:next w:val="Normal"/>
    <w:autoRedefine/>
    <w:uiPriority w:val="39"/>
    <w:unhideWhenUsed/>
    <w:rsid w:val="00FC06B4"/>
    <w:pPr>
      <w:tabs>
        <w:tab w:val="left" w:pos="350"/>
        <w:tab w:val="right" w:pos="9356"/>
      </w:tabs>
      <w:spacing w:before="120"/>
    </w:pPr>
    <w:rPr>
      <w:b w:val="0"/>
      <w:sz w:val="22"/>
      <w:szCs w:val="22"/>
    </w:rPr>
  </w:style>
  <w:style w:type="paragraph" w:styleId="TOC2">
    <w:name w:val="toc 2"/>
    <w:basedOn w:val="Normal"/>
    <w:next w:val="Normal"/>
    <w:autoRedefine/>
    <w:uiPriority w:val="39"/>
    <w:unhideWhenUsed/>
    <w:rsid w:val="00221692"/>
    <w:pPr>
      <w:ind w:left="240"/>
    </w:pPr>
    <w:rPr>
      <w:i/>
      <w:sz w:val="22"/>
      <w:szCs w:val="22"/>
    </w:rPr>
  </w:style>
  <w:style w:type="paragraph" w:styleId="TOC3">
    <w:name w:val="toc 3"/>
    <w:basedOn w:val="Normal"/>
    <w:next w:val="Normal"/>
    <w:autoRedefine/>
    <w:uiPriority w:val="39"/>
    <w:unhideWhenUsed/>
    <w:rsid w:val="00221692"/>
    <w:pPr>
      <w:ind w:left="480"/>
    </w:pPr>
    <w:rPr>
      <w:sz w:val="22"/>
      <w:szCs w:val="22"/>
    </w:rPr>
  </w:style>
  <w:style w:type="paragraph" w:styleId="TOC4">
    <w:name w:val="toc 4"/>
    <w:basedOn w:val="Normal"/>
    <w:next w:val="Normal"/>
    <w:autoRedefine/>
    <w:uiPriority w:val="39"/>
    <w:unhideWhenUsed/>
    <w:rsid w:val="00221692"/>
    <w:pPr>
      <w:ind w:left="720"/>
    </w:pPr>
    <w:rPr>
      <w:sz w:val="20"/>
      <w:szCs w:val="20"/>
    </w:rPr>
  </w:style>
  <w:style w:type="paragraph" w:styleId="TOC5">
    <w:name w:val="toc 5"/>
    <w:basedOn w:val="Normal"/>
    <w:next w:val="Normal"/>
    <w:autoRedefine/>
    <w:uiPriority w:val="39"/>
    <w:unhideWhenUsed/>
    <w:rsid w:val="00221692"/>
    <w:pPr>
      <w:ind w:left="960"/>
    </w:pPr>
    <w:rPr>
      <w:sz w:val="20"/>
      <w:szCs w:val="20"/>
    </w:rPr>
  </w:style>
  <w:style w:type="paragraph" w:styleId="TOC6">
    <w:name w:val="toc 6"/>
    <w:basedOn w:val="Normal"/>
    <w:next w:val="Normal"/>
    <w:autoRedefine/>
    <w:uiPriority w:val="39"/>
    <w:unhideWhenUsed/>
    <w:rsid w:val="00221692"/>
    <w:pPr>
      <w:ind w:left="1200"/>
    </w:pPr>
    <w:rPr>
      <w:sz w:val="20"/>
      <w:szCs w:val="20"/>
    </w:rPr>
  </w:style>
  <w:style w:type="paragraph" w:styleId="TOC7">
    <w:name w:val="toc 7"/>
    <w:basedOn w:val="Normal"/>
    <w:next w:val="Normal"/>
    <w:autoRedefine/>
    <w:uiPriority w:val="39"/>
    <w:unhideWhenUsed/>
    <w:rsid w:val="00221692"/>
    <w:pPr>
      <w:ind w:left="1440"/>
    </w:pPr>
    <w:rPr>
      <w:sz w:val="20"/>
      <w:szCs w:val="20"/>
    </w:rPr>
  </w:style>
  <w:style w:type="paragraph" w:styleId="TOC8">
    <w:name w:val="toc 8"/>
    <w:basedOn w:val="Normal"/>
    <w:next w:val="Normal"/>
    <w:autoRedefine/>
    <w:uiPriority w:val="39"/>
    <w:unhideWhenUsed/>
    <w:rsid w:val="00221692"/>
    <w:pPr>
      <w:ind w:left="1680"/>
    </w:pPr>
    <w:rPr>
      <w:sz w:val="20"/>
      <w:szCs w:val="20"/>
    </w:rPr>
  </w:style>
  <w:style w:type="paragraph" w:styleId="TOC9">
    <w:name w:val="toc 9"/>
    <w:basedOn w:val="Normal"/>
    <w:next w:val="Normal"/>
    <w:autoRedefine/>
    <w:uiPriority w:val="39"/>
    <w:unhideWhenUsed/>
    <w:rsid w:val="00221692"/>
    <w:pPr>
      <w:ind w:left="1920"/>
    </w:pPr>
    <w:rPr>
      <w:sz w:val="20"/>
      <w:szCs w:val="20"/>
    </w:rPr>
  </w:style>
  <w:style w:type="paragraph" w:styleId="Title">
    <w:name w:val="Title"/>
    <w:basedOn w:val="F1"/>
    <w:next w:val="Normal"/>
    <w:link w:val="TitleChar"/>
    <w:uiPriority w:val="10"/>
    <w:qFormat/>
    <w:rsid w:val="00221692"/>
  </w:style>
  <w:style w:type="character" w:customStyle="1" w:styleId="TitleChar">
    <w:name w:val="Title Char"/>
    <w:link w:val="Title"/>
    <w:uiPriority w:val="10"/>
    <w:rsid w:val="00221692"/>
    <w:rPr>
      <w:rFonts w:ascii="Times New Roman" w:hAnsi="Times New Roman" w:cs="Times New Roman"/>
      <w:b/>
      <w:sz w:val="26"/>
      <w:szCs w:val="26"/>
    </w:rPr>
  </w:style>
  <w:style w:type="paragraph" w:styleId="Header">
    <w:name w:val="header"/>
    <w:basedOn w:val="Normal"/>
    <w:link w:val="HeaderChar"/>
    <w:uiPriority w:val="99"/>
    <w:unhideWhenUsed/>
    <w:rsid w:val="00221692"/>
    <w:pPr>
      <w:tabs>
        <w:tab w:val="center" w:pos="4703"/>
        <w:tab w:val="right" w:pos="9406"/>
      </w:tabs>
    </w:pPr>
  </w:style>
  <w:style w:type="character" w:customStyle="1" w:styleId="HeaderChar">
    <w:name w:val="Header Char"/>
    <w:link w:val="Header"/>
    <w:uiPriority w:val="99"/>
    <w:rsid w:val="00221692"/>
    <w:rPr>
      <w:lang w:val="de-DE"/>
    </w:rPr>
  </w:style>
  <w:style w:type="paragraph" w:styleId="Footer">
    <w:name w:val="footer"/>
    <w:basedOn w:val="Normal"/>
    <w:link w:val="FooterChar"/>
    <w:uiPriority w:val="99"/>
    <w:unhideWhenUsed/>
    <w:rsid w:val="00221692"/>
    <w:pPr>
      <w:tabs>
        <w:tab w:val="center" w:pos="4703"/>
        <w:tab w:val="right" w:pos="9406"/>
      </w:tabs>
    </w:pPr>
  </w:style>
  <w:style w:type="character" w:customStyle="1" w:styleId="FooterChar">
    <w:name w:val="Footer Char"/>
    <w:link w:val="Footer"/>
    <w:uiPriority w:val="99"/>
    <w:rsid w:val="00221692"/>
    <w:rPr>
      <w:lang w:val="de-DE"/>
    </w:rPr>
  </w:style>
  <w:style w:type="character" w:styleId="PageNumber">
    <w:name w:val="page number"/>
    <w:basedOn w:val="DefaultParagraphFont"/>
    <w:uiPriority w:val="99"/>
    <w:semiHidden/>
    <w:unhideWhenUsed/>
    <w:rsid w:val="00C94094"/>
  </w:style>
  <w:style w:type="character" w:styleId="SubtleEmphasis">
    <w:name w:val="Subtle Emphasis"/>
    <w:uiPriority w:val="19"/>
    <w:qFormat/>
    <w:rsid w:val="007D1DC8"/>
    <w:rPr>
      <w:rFonts w:ascii="Times New Roman" w:hAnsi="Times New Roman" w:cs="Times New Roman"/>
      <w:szCs w:val="28"/>
    </w:rPr>
  </w:style>
  <w:style w:type="character" w:customStyle="1" w:styleId="Heading1Char">
    <w:name w:val="Heading 1 Char"/>
    <w:link w:val="Heading1"/>
    <w:uiPriority w:val="9"/>
    <w:rsid w:val="00211D29"/>
    <w:rPr>
      <w:rFonts w:ascii="Calibri" w:eastAsia="MS Gothic" w:hAnsi="Calibri" w:cs="Times New Roman"/>
      <w:b/>
      <w:bCs/>
      <w:color w:val="345A8A"/>
      <w:sz w:val="32"/>
      <w:szCs w:val="32"/>
      <w:lang w:val="de-DE"/>
    </w:rPr>
  </w:style>
  <w:style w:type="paragraph" w:styleId="TableofFigures">
    <w:name w:val="table of figures"/>
    <w:basedOn w:val="Normal"/>
    <w:next w:val="Normal"/>
    <w:uiPriority w:val="99"/>
    <w:unhideWhenUsed/>
    <w:rsid w:val="005D74C1"/>
    <w:pPr>
      <w:spacing w:after="0"/>
      <w:ind w:left="480" w:hanging="480"/>
    </w:pPr>
    <w:rPr>
      <w:rFonts w:ascii="Cambria" w:hAnsi="Cambria"/>
      <w:sz w:val="20"/>
      <w:szCs w:val="20"/>
    </w:rPr>
  </w:style>
  <w:style w:type="paragraph" w:customStyle="1" w:styleId="F3TablesFigures">
    <w:name w:val="F3 Tables &amp; Figures"/>
    <w:basedOn w:val="Normal"/>
    <w:next w:val="F4"/>
    <w:qFormat/>
    <w:rsid w:val="00E13233"/>
    <w:pPr>
      <w:spacing w:before="120" w:after="120"/>
      <w:outlineLvl w:val="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2.emf"/><Relationship Id="rId21" Type="http://schemas.openxmlformats.org/officeDocument/2006/relationships/image" Target="media/image13.emf"/><Relationship Id="rId22" Type="http://schemas.openxmlformats.org/officeDocument/2006/relationships/image" Target="media/image14.emf"/><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emf"/><Relationship Id="rId19" Type="http://schemas.openxmlformats.org/officeDocument/2006/relationships/image" Target="media/image11.e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779</Words>
  <Characters>4445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2017-04-07T15:09:00Z</cp:lastPrinted>
  <dcterms:created xsi:type="dcterms:W3CDTF">2019-05-22T09:45:00Z</dcterms:created>
  <dcterms:modified xsi:type="dcterms:W3CDTF">2019-05-22T09:45:00Z</dcterms:modified>
  <cp:category/>
</cp:coreProperties>
</file>