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2B0" w:rsidRPr="002B68D9" w:rsidRDefault="006232B0" w:rsidP="006232B0">
      <w:pPr>
        <w:pStyle w:val="ArticleTitle"/>
        <w:jc w:val="center"/>
        <w:rPr>
          <w:rFonts w:ascii="Minion-Pro" w:hAnsi="Minion-Pro"/>
        </w:rPr>
      </w:pPr>
      <w:r w:rsidRPr="002B68D9">
        <w:rPr>
          <w:rFonts w:ascii="Minion-Pro" w:hAnsi="Minion-Pro"/>
        </w:rPr>
        <w:t>Accelerated Synthesis of Multiantennary Mannosylated Dendrimers Built on Cyclotriphosphazene Core</w:t>
      </w:r>
    </w:p>
    <w:p w:rsidR="006232B0" w:rsidRPr="002B68D9" w:rsidRDefault="006232B0" w:rsidP="006232B0">
      <w:pPr>
        <w:pStyle w:val="Author"/>
        <w:spacing w:before="0" w:after="0" w:line="240" w:lineRule="auto"/>
        <w:rPr>
          <w:rFonts w:ascii="Minion-Pro" w:hAnsi="Minion-Pro"/>
        </w:rPr>
      </w:pPr>
      <w:r w:rsidRPr="002B68D9">
        <w:rPr>
          <w:rFonts w:ascii="Minion-Pro" w:hAnsi="Minion-Pro"/>
        </w:rPr>
        <w:t>Lamyaa M. Sallam</w:t>
      </w:r>
      <w:proofErr w:type="gramStart"/>
      <w:r w:rsidRPr="002B68D9">
        <w:rPr>
          <w:rFonts w:ascii="Minion-Pro" w:hAnsi="Minion-Pro"/>
        </w:rPr>
        <w:t>,</w:t>
      </w:r>
      <w:r w:rsidRPr="002B68D9">
        <w:rPr>
          <w:rFonts w:ascii="Minion-Pro" w:hAnsi="Minion-Pro"/>
          <w:vertAlign w:val="superscript"/>
        </w:rPr>
        <w:t>1</w:t>
      </w:r>
      <w:r w:rsidRPr="002B68D9">
        <w:rPr>
          <w:rFonts w:ascii="Minion-Pro" w:hAnsi="Minion-Pro"/>
        </w:rPr>
        <w:t>Tze</w:t>
      </w:r>
      <w:proofErr w:type="gramEnd"/>
      <w:r w:rsidRPr="002B68D9">
        <w:rPr>
          <w:rFonts w:ascii="Minion-Pro" w:hAnsi="Minion-Pro"/>
        </w:rPr>
        <w:t xml:space="preserve"> Chieh Shiao,</w:t>
      </w:r>
      <w:r w:rsidRPr="002B68D9">
        <w:rPr>
          <w:rFonts w:ascii="Minion-Pro" w:hAnsi="Minion-Pro"/>
          <w:vertAlign w:val="superscript"/>
        </w:rPr>
        <w:t>1</w:t>
      </w:r>
      <w:r w:rsidRPr="002B68D9">
        <w:rPr>
          <w:rFonts w:ascii="Minion-Pro" w:hAnsi="Minion-Pro"/>
        </w:rPr>
        <w:t xml:space="preserve"> Celia Sehad,</w:t>
      </w:r>
      <w:r w:rsidRPr="002B68D9">
        <w:rPr>
          <w:rFonts w:ascii="Minion-Pro" w:hAnsi="Minion-Pro"/>
          <w:vertAlign w:val="superscript"/>
        </w:rPr>
        <w:t>1</w:t>
      </w:r>
      <w:r w:rsidRPr="002B68D9">
        <w:rPr>
          <w:rFonts w:ascii="Minion-Pro" w:hAnsi="Minion-Pro"/>
        </w:rPr>
        <w:t xml:space="preserve"> Abdelkrim Azzouz,</w:t>
      </w:r>
      <w:r w:rsidRPr="002B68D9">
        <w:rPr>
          <w:rFonts w:ascii="Minion-Pro" w:hAnsi="Minion-Pro"/>
          <w:vertAlign w:val="superscript"/>
        </w:rPr>
        <w:t>1</w:t>
      </w:r>
      <w:r w:rsidRPr="002B68D9">
        <w:rPr>
          <w:rFonts w:ascii="Minion-Pro" w:hAnsi="Minion-Pro"/>
        </w:rPr>
        <w:t xml:space="preserve"> and René Roy</w:t>
      </w:r>
      <w:r w:rsidRPr="002B68D9">
        <w:rPr>
          <w:rFonts w:ascii="Minion-Pro" w:hAnsi="Minion-Pro"/>
          <w:vertAlign w:val="superscript"/>
        </w:rPr>
        <w:t>1,2,3</w:t>
      </w:r>
      <w:r w:rsidRPr="002B68D9">
        <w:rPr>
          <w:rFonts w:ascii="Minion-Pro" w:hAnsi="Minion-Pro"/>
        </w:rPr>
        <w:t>*</w:t>
      </w:r>
    </w:p>
    <w:p w:rsidR="006232B0" w:rsidRPr="002B68D9" w:rsidRDefault="006232B0" w:rsidP="006232B0">
      <w:pPr>
        <w:pStyle w:val="Affiliation"/>
        <w:spacing w:before="0" w:after="0" w:line="240" w:lineRule="auto"/>
        <w:rPr>
          <w:rFonts w:ascii="Minion-Pro" w:hAnsi="Minion-Pro"/>
          <w:lang w:val="fr-CA" w:bidi="en-US"/>
        </w:rPr>
      </w:pPr>
      <w:r w:rsidRPr="002B68D9">
        <w:rPr>
          <w:rFonts w:ascii="Minion-Pro" w:hAnsi="Minion-Pro"/>
          <w:vertAlign w:val="superscript"/>
          <w:lang w:val="fr-CA" w:bidi="en-US"/>
        </w:rPr>
        <w:t>1</w:t>
      </w:r>
      <w:r w:rsidRPr="002B68D9">
        <w:rPr>
          <w:rFonts w:ascii="Minion-Pro" w:hAnsi="Minion-Pro"/>
          <w:lang w:val="fr-CA" w:bidi="en-US"/>
        </w:rPr>
        <w:t xml:space="preserve"> Department of Chemistry, Université du Québec à Montréal, P.O. Box 8888, </w:t>
      </w:r>
      <w:proofErr w:type="spellStart"/>
      <w:r w:rsidRPr="002B68D9">
        <w:rPr>
          <w:rFonts w:ascii="Minion-Pro" w:hAnsi="Minion-Pro"/>
          <w:lang w:val="fr-CA" w:bidi="en-US"/>
        </w:rPr>
        <w:t>Succ</w:t>
      </w:r>
      <w:proofErr w:type="spellEnd"/>
      <w:r w:rsidRPr="002B68D9">
        <w:rPr>
          <w:rFonts w:ascii="Minion-Pro" w:hAnsi="Minion-Pro"/>
          <w:lang w:val="fr-CA" w:bidi="en-US"/>
        </w:rPr>
        <w:t xml:space="preserve">. Centre-Ville, Montréal, Québec H3C 3P8, Canada, </w:t>
      </w:r>
    </w:p>
    <w:p w:rsidR="006232B0" w:rsidRPr="002B68D9" w:rsidRDefault="006232B0" w:rsidP="006232B0">
      <w:pPr>
        <w:pStyle w:val="Affiliation"/>
        <w:spacing w:before="0" w:after="0" w:line="240" w:lineRule="auto"/>
        <w:rPr>
          <w:rFonts w:ascii="Minion-Pro" w:hAnsi="Minion-Pro"/>
          <w:lang w:val="fr-CA"/>
        </w:rPr>
      </w:pPr>
      <w:r w:rsidRPr="002B68D9">
        <w:rPr>
          <w:rFonts w:ascii="Minion-Pro" w:hAnsi="Minion-Pro"/>
          <w:vertAlign w:val="superscript"/>
          <w:lang w:val="fr-CA"/>
        </w:rPr>
        <w:t xml:space="preserve">2 </w:t>
      </w:r>
      <w:r w:rsidRPr="002B68D9">
        <w:rPr>
          <w:rFonts w:ascii="Minion-Pro" w:hAnsi="Minion-Pro"/>
          <w:lang w:val="fr-CA"/>
        </w:rPr>
        <w:t>INRS-Institut Armand-Frappier, Université du Québec, 531 boul. des Prairies, Laval, Québec, H7V 1B7, Canada</w:t>
      </w:r>
    </w:p>
    <w:p w:rsidR="006232B0" w:rsidRPr="002B68D9" w:rsidRDefault="006232B0" w:rsidP="006232B0">
      <w:pPr>
        <w:pStyle w:val="Affiliation"/>
        <w:spacing w:before="0" w:after="0" w:line="240" w:lineRule="auto"/>
        <w:rPr>
          <w:rFonts w:ascii="Minion-Pro" w:hAnsi="Minion-Pro"/>
          <w:lang w:bidi="en-US"/>
        </w:rPr>
      </w:pPr>
      <w:r w:rsidRPr="002B68D9">
        <w:rPr>
          <w:rFonts w:ascii="Minion-Pro" w:hAnsi="Minion-Pro"/>
          <w:vertAlign w:val="superscript"/>
          <w:lang w:bidi="en-US"/>
        </w:rPr>
        <w:t xml:space="preserve">3 </w:t>
      </w:r>
      <w:r w:rsidRPr="002B68D9">
        <w:rPr>
          <w:rFonts w:ascii="Minion-Pro" w:hAnsi="Minion-Pro"/>
          <w:lang w:bidi="en-US"/>
        </w:rPr>
        <w:t xml:space="preserve">Glycovax Pharma Inc., 424 Guy, Suite 202, Montreal, Quebec, Canada, H3J 1S6 </w:t>
      </w:r>
    </w:p>
    <w:p w:rsidR="006232B0" w:rsidRPr="002B68D9" w:rsidRDefault="006232B0" w:rsidP="006232B0">
      <w:pPr>
        <w:pStyle w:val="Affiliation"/>
        <w:spacing w:before="0" w:after="0" w:line="240" w:lineRule="auto"/>
        <w:rPr>
          <w:rFonts w:ascii="Minion-Pro" w:hAnsi="Minion-Pro"/>
          <w:lang w:bidi="en-US"/>
        </w:rPr>
      </w:pPr>
      <w:r w:rsidRPr="002B68D9">
        <w:rPr>
          <w:rFonts w:ascii="Minion-Pro" w:hAnsi="Minion-Pro"/>
          <w:b/>
          <w:lang w:bidi="en-US"/>
        </w:rPr>
        <w:t>*</w:t>
      </w:r>
      <w:r w:rsidRPr="002B68D9">
        <w:rPr>
          <w:rFonts w:ascii="Minion-Pro" w:hAnsi="Minion-Pro"/>
          <w:lang w:bidi="en-US"/>
        </w:rPr>
        <w:t xml:space="preserve"> Correspondence: </w:t>
      </w:r>
      <w:hyperlink r:id="rId4" w:history="1">
        <w:r w:rsidRPr="002B68D9">
          <w:rPr>
            <w:rFonts w:ascii="Minion-Pro" w:hAnsi="Minion-Pro"/>
            <w:color w:val="0000FF"/>
            <w:u w:val="single"/>
            <w:lang w:bidi="en-US"/>
          </w:rPr>
          <w:t>rroy@glycovax.com</w:t>
        </w:r>
      </w:hyperlink>
      <w:r w:rsidRPr="002B68D9">
        <w:rPr>
          <w:rFonts w:ascii="Minion-Pro" w:hAnsi="Minion-Pro"/>
          <w:lang w:bidi="en-US"/>
        </w:rPr>
        <w:t xml:space="preserve"> ; Tel.: +1 438-393-5009</w:t>
      </w:r>
    </w:p>
    <w:p w:rsidR="00166102" w:rsidRDefault="00166102"/>
    <w:p w:rsidR="006232B0" w:rsidRDefault="006232B0" w:rsidP="006232B0">
      <w:pPr>
        <w:spacing w:after="0" w:line="240" w:lineRule="auto"/>
        <w:jc w:val="center"/>
        <w:rPr>
          <w:b/>
          <w:sz w:val="36"/>
          <w:lang w:val="en-US"/>
        </w:rPr>
      </w:pPr>
      <w:r w:rsidRPr="006232B0">
        <w:rPr>
          <w:b/>
          <w:sz w:val="36"/>
          <w:lang w:val="en-US"/>
        </w:rPr>
        <w:t>Supplementary materials</w:t>
      </w:r>
    </w:p>
    <w:p w:rsidR="006232B0" w:rsidRDefault="006232B0" w:rsidP="006232B0">
      <w:pPr>
        <w:spacing w:after="0" w:line="240" w:lineRule="auto"/>
        <w:jc w:val="center"/>
        <w:rPr>
          <w:b/>
          <w:sz w:val="36"/>
          <w:lang w:val="en-US"/>
        </w:rPr>
      </w:pPr>
    </w:p>
    <w:p w:rsidR="006232B0" w:rsidRPr="006232B0" w:rsidRDefault="006232B0" w:rsidP="006232B0">
      <w:pPr>
        <w:adjustRightInd w:val="0"/>
        <w:snapToGrid w:val="0"/>
        <w:spacing w:before="120"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de-DE" w:bidi="en-US"/>
        </w:rPr>
      </w:pPr>
    </w:p>
    <w:p w:rsidR="006232B0" w:rsidRDefault="006232B0" w:rsidP="006232B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080760" cy="299466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MS-028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" t="15472" r="6826" b="24915"/>
                    <a:stretch/>
                  </pic:blipFill>
                  <pic:spPr bwMode="auto">
                    <a:xfrm>
                      <a:off x="0" y="0"/>
                      <a:ext cx="608076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634D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S1.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6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Default="006232B0" w:rsidP="006232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509260" cy="4384811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MS-029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3" t="7281" r="9215"/>
                    <a:stretch/>
                  </pic:blipFill>
                  <pic:spPr bwMode="auto">
                    <a:xfrm>
                      <a:off x="0" y="0"/>
                      <a:ext cx="5515528" cy="438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S2 and S3.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8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Default="006232B0" w:rsidP="00E263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6195060" cy="4967904"/>
            <wp:effectExtent l="0" t="0" r="0" b="4445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MS-030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73"/>
                    <a:stretch/>
                  </pic:blipFill>
                  <pic:spPr bwMode="auto">
                    <a:xfrm>
                      <a:off x="0" y="0"/>
                      <a:ext cx="6202268" cy="497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S4 and S5.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10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P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303520" cy="274320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MS-03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6" t="38462" r="6923"/>
                    <a:stretch/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09B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S6.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12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4A00DA" w:rsidRDefault="004A00DA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4A00DA" w:rsidRPr="006232B0" w:rsidRDefault="004A00DA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</w:p>
    <w:p w:rsidR="0004409B" w:rsidRPr="006232B0" w:rsidRDefault="0004409B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943600" cy="228600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MS-04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718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S7.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11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04409B" w:rsidRPr="006232B0" w:rsidRDefault="0004409B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943600" cy="2628900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MS-046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026"/>
                    <a:stretch/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S8.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486400" cy="4114800"/>
            <wp:effectExtent l="0" t="0" r="0" b="0"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MS-049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S9 and S10.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 w:rsidRPr="000440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8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486400" cy="4114800"/>
            <wp:effectExtent l="0" t="0" r="0" b="0"/>
            <wp:docPr id="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MS-049 Z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S11 and S12.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19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P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P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621867" cy="4216400"/>
            <wp:effectExtent l="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MS-04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67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S13 and S14.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14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6232B0" w:rsidRP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541663" w:rsidP="0004409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848616" cy="2684678"/>
            <wp:effectExtent l="0" t="0" r="0" b="190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S-043_31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368" cy="26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S15. </w:t>
      </w:r>
      <w:proofErr w:type="gramStart"/>
      <w:r w:rsidR="004A00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 w:rsidR="004A00D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-NMR (MHz,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14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04409B" w:rsidRPr="006232B0" w:rsidRDefault="0004409B" w:rsidP="000440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520267" cy="4140200"/>
            <wp:effectExtent l="0" t="0" r="4445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MS-04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67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DA" w:rsidRPr="006232B0" w:rsidRDefault="004A00DA" w:rsidP="004A00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S16 and S17.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22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4A00DA" w:rsidRDefault="004A00DA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541663" w:rsidRDefault="00541663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72000" cy="3189287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S-048_31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84" cy="32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DA" w:rsidRPr="006232B0" w:rsidRDefault="004A00DA" w:rsidP="004A00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S18.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-NMR (CDCl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22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4A00DA" w:rsidRDefault="004A00DA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 w:rsidRPr="00623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588000" cy="4191000"/>
            <wp:effectExtent l="0" t="0" r="0" b="0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MS-048Z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DA" w:rsidRPr="006232B0" w:rsidRDefault="004A00DA" w:rsidP="004A00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Figure S19 and S20.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 </w:t>
      </w:r>
      <w:proofErr w:type="gramStart"/>
      <w:r w:rsidRPr="000440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H-NMR (300 MHz, 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and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de-DE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C-NMR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23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proofErr w:type="gramEnd"/>
    </w:p>
    <w:p w:rsidR="004A00DA" w:rsidRDefault="004A00DA" w:rsidP="006232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</w:p>
    <w:p w:rsidR="006232B0" w:rsidRDefault="006232B0" w:rsidP="006232B0">
      <w:pPr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187397" cy="2921000"/>
            <wp:effectExtent l="0" t="0" r="381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S-048Z_31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6" cy="29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DA" w:rsidRPr="006232B0" w:rsidRDefault="004A00DA" w:rsidP="004A00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 xml:space="preserve">Figure S21.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-NMR (CDCl</w:t>
      </w:r>
      <w:r w:rsidRPr="000440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4409B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 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 xml:space="preserve">of compound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de-DE"/>
        </w:rPr>
        <w:t>23</w:t>
      </w:r>
      <w:r w:rsidRPr="000440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DE"/>
        </w:rPr>
        <w:t>.</w:t>
      </w:r>
      <w:bookmarkStart w:id="0" w:name="_GoBack"/>
      <w:bookmarkEnd w:id="0"/>
      <w:proofErr w:type="gramEnd"/>
    </w:p>
    <w:sectPr w:rsidR="004A00DA" w:rsidRPr="006232B0" w:rsidSect="00691EC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-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compat/>
  <w:rsids>
    <w:rsidRoot w:val="006232B0"/>
    <w:rsid w:val="0004409B"/>
    <w:rsid w:val="00157AB3"/>
    <w:rsid w:val="00166102"/>
    <w:rsid w:val="004A00DA"/>
    <w:rsid w:val="00541663"/>
    <w:rsid w:val="006232B0"/>
    <w:rsid w:val="00691EC5"/>
    <w:rsid w:val="00E26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&lt;Article_Title&gt;"/>
    <w:qFormat/>
    <w:rsid w:val="006232B0"/>
    <w:pPr>
      <w:spacing w:before="660" w:after="460" w:line="320" w:lineRule="exact"/>
    </w:pPr>
    <w:rPr>
      <w:rFonts w:ascii="Minion Pro" w:hAnsi="Minion Pro"/>
      <w:color w:val="8B2F57"/>
      <w:sz w:val="32"/>
      <w:lang w:val="en-IN"/>
    </w:rPr>
  </w:style>
  <w:style w:type="paragraph" w:customStyle="1" w:styleId="Author">
    <w:name w:val="&lt;Author&gt;"/>
    <w:qFormat/>
    <w:rsid w:val="006232B0"/>
    <w:pPr>
      <w:spacing w:before="460" w:after="340" w:line="220" w:lineRule="exact"/>
    </w:pPr>
    <w:rPr>
      <w:rFonts w:ascii="Minion Pro" w:hAnsi="Minion Pro"/>
      <w:sz w:val="18"/>
      <w:lang w:val="en-IN"/>
    </w:rPr>
  </w:style>
  <w:style w:type="paragraph" w:customStyle="1" w:styleId="Affiliation">
    <w:name w:val="&lt;Affiliation&gt;"/>
    <w:qFormat/>
    <w:rsid w:val="006232B0"/>
    <w:pPr>
      <w:spacing w:before="340" w:after="400" w:line="200" w:lineRule="exact"/>
    </w:pPr>
    <w:rPr>
      <w:rFonts w:ascii="Minion Pro" w:hAnsi="Minion Pro"/>
      <w:i/>
      <w:sz w:val="16"/>
      <w:lang w:val="en-IN"/>
    </w:rPr>
  </w:style>
  <w:style w:type="paragraph" w:styleId="NormalWeb">
    <w:name w:val="Normal (Web)"/>
    <w:basedOn w:val="Normal"/>
    <w:uiPriority w:val="99"/>
    <w:semiHidden/>
    <w:unhideWhenUsed/>
    <w:rsid w:val="006232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Title">
    <w:name w:val="&lt;Article_Title&gt;"/>
    <w:qFormat/>
    <w:rsid w:val="006232B0"/>
    <w:pPr>
      <w:spacing w:before="660" w:after="460" w:line="320" w:lineRule="exact"/>
    </w:pPr>
    <w:rPr>
      <w:rFonts w:ascii="Minion Pro" w:hAnsi="Minion Pro"/>
      <w:color w:val="8B2F57"/>
      <w:sz w:val="32"/>
      <w:lang w:val="en-IN"/>
    </w:rPr>
  </w:style>
  <w:style w:type="paragraph" w:customStyle="1" w:styleId="Author">
    <w:name w:val="&lt;Author&gt;"/>
    <w:qFormat/>
    <w:rsid w:val="006232B0"/>
    <w:pPr>
      <w:spacing w:before="460" w:after="340" w:line="220" w:lineRule="exact"/>
    </w:pPr>
    <w:rPr>
      <w:rFonts w:ascii="Minion Pro" w:hAnsi="Minion Pro"/>
      <w:sz w:val="18"/>
      <w:lang w:val="en-IN"/>
    </w:rPr>
  </w:style>
  <w:style w:type="paragraph" w:customStyle="1" w:styleId="Affiliation">
    <w:name w:val="&lt;Affiliation&gt;"/>
    <w:qFormat/>
    <w:rsid w:val="006232B0"/>
    <w:pPr>
      <w:spacing w:before="340" w:after="400" w:line="200" w:lineRule="exact"/>
    </w:pPr>
    <w:rPr>
      <w:rFonts w:ascii="Minion Pro" w:hAnsi="Minion Pro"/>
      <w:i/>
      <w:sz w:val="16"/>
      <w:lang w:val="en-IN"/>
    </w:rPr>
  </w:style>
  <w:style w:type="paragraph" w:styleId="NormalWeb">
    <w:name w:val="Normal (Web)"/>
    <w:basedOn w:val="Normal"/>
    <w:uiPriority w:val="99"/>
    <w:semiHidden/>
    <w:unhideWhenUsed/>
    <w:rsid w:val="006232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hyperlink" Target="mailto:rroy@glycovax.com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du Quebec a Montreal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Roy, René</dc:creator>
  <cp:lastModifiedBy>user</cp:lastModifiedBy>
  <cp:revision>2</cp:revision>
  <dcterms:created xsi:type="dcterms:W3CDTF">2019-09-09T18:17:00Z</dcterms:created>
  <dcterms:modified xsi:type="dcterms:W3CDTF">2019-09-09T18:17:00Z</dcterms:modified>
</cp:coreProperties>
</file>