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108F2A" w14:textId="5AD3CFC5" w:rsidR="00074F7B" w:rsidRPr="00C92844" w:rsidRDefault="007250A1" w:rsidP="00C92844">
      <w:pPr>
        <w:pStyle w:val="SuperTitle"/>
      </w:pPr>
      <w:proofErr w:type="spellStart"/>
      <w:r>
        <w:t>mask</w:t>
      </w:r>
      <w:r w:rsidR="00074F7B" w:rsidRPr="00C92844">
        <w:t>Supplementary</w:t>
      </w:r>
      <w:proofErr w:type="spellEnd"/>
      <w:r w:rsidR="00074F7B" w:rsidRPr="00C92844">
        <w:t xml:space="preserve"> Materials</w:t>
      </w:r>
    </w:p>
    <w:p w14:paraId="7CFC2078" w14:textId="6F0D4B59" w:rsidR="009B49B8" w:rsidRPr="00C92844" w:rsidRDefault="00394BA2" w:rsidP="00C92844">
      <w:pPr>
        <w:pStyle w:val="ArticleTitle"/>
      </w:pPr>
      <w:r w:rsidRPr="00C92844">
        <w:t>Silicon Nanowire Arrays Coated with Ag and Au Dendrites for Surface-Enhanced Raman Scattering</w:t>
      </w:r>
    </w:p>
    <w:p w14:paraId="139CECFB" w14:textId="77777777" w:rsidR="00A71E93" w:rsidRPr="00A71E93" w:rsidRDefault="00A71E93" w:rsidP="00A71E93">
      <w:pPr>
        <w:spacing w:before="460" w:after="340" w:line="220" w:lineRule="exact"/>
        <w:rPr>
          <w:rFonts w:ascii="Minion Pro" w:hAnsi="Minion Pro"/>
          <w:sz w:val="18"/>
        </w:rPr>
      </w:pPr>
      <w:r w:rsidRPr="00A71E93">
        <w:rPr>
          <w:rFonts w:ascii="Minion Pro" w:hAnsi="Minion Pro"/>
          <w:sz w:val="18"/>
        </w:rPr>
        <w:t>Nikita Grevtsov</w:t>
      </w:r>
      <w:r w:rsidRPr="00A71E93">
        <w:rPr>
          <w:rFonts w:ascii="Minion Pro" w:hAnsi="Minion Pro"/>
          <w:sz w:val="18"/>
          <w:vertAlign w:val="superscript"/>
        </w:rPr>
        <w:t>1</w:t>
      </w:r>
      <w:r w:rsidRPr="00A71E93">
        <w:rPr>
          <w:rFonts w:ascii="Minion Pro" w:hAnsi="Minion Pro"/>
          <w:sz w:val="18"/>
        </w:rPr>
        <w:t xml:space="preserve">, </w:t>
      </w:r>
      <w:proofErr w:type="spellStart"/>
      <w:r w:rsidRPr="00A71E93">
        <w:rPr>
          <w:rFonts w:ascii="Minion Pro" w:hAnsi="Minion Pro"/>
          <w:sz w:val="18"/>
        </w:rPr>
        <w:t>Aliaksandr</w:t>
      </w:r>
      <w:proofErr w:type="spellEnd"/>
      <w:r w:rsidRPr="00A71E93">
        <w:rPr>
          <w:rFonts w:ascii="Minion Pro" w:hAnsi="Minion Pro"/>
          <w:sz w:val="18"/>
        </w:rPr>
        <w:t xml:space="preserve"> Burko</w:t>
      </w:r>
      <w:r w:rsidRPr="00A71E93">
        <w:rPr>
          <w:rFonts w:ascii="Minion Pro" w:hAnsi="Minion Pro"/>
          <w:sz w:val="18"/>
          <w:vertAlign w:val="superscript"/>
        </w:rPr>
        <w:t>1</w:t>
      </w:r>
      <w:r w:rsidRPr="00A71E93">
        <w:rPr>
          <w:rFonts w:ascii="Minion Pro" w:hAnsi="Minion Pro"/>
          <w:sz w:val="18"/>
        </w:rPr>
        <w:t>, Sergey Redko</w:t>
      </w:r>
      <w:r w:rsidRPr="00A71E93">
        <w:rPr>
          <w:rFonts w:ascii="Minion Pro" w:hAnsi="Minion Pro"/>
          <w:sz w:val="18"/>
          <w:vertAlign w:val="superscript"/>
        </w:rPr>
        <w:t>1</w:t>
      </w:r>
      <w:r w:rsidRPr="00A71E93">
        <w:rPr>
          <w:rFonts w:ascii="Minion Pro" w:hAnsi="Minion Pro"/>
          <w:sz w:val="18"/>
        </w:rPr>
        <w:t xml:space="preserve">, </w:t>
      </w:r>
      <w:proofErr w:type="spellStart"/>
      <w:r w:rsidRPr="00A71E93">
        <w:rPr>
          <w:rFonts w:ascii="Minion Pro" w:hAnsi="Minion Pro"/>
          <w:sz w:val="18"/>
        </w:rPr>
        <w:t>Nadzeya</w:t>
      </w:r>
      <w:proofErr w:type="spellEnd"/>
      <w:r w:rsidRPr="00A71E93">
        <w:rPr>
          <w:rFonts w:ascii="Minion Pro" w:hAnsi="Minion Pro"/>
          <w:sz w:val="18"/>
        </w:rPr>
        <w:t xml:space="preserve"> Khinevich</w:t>
      </w:r>
      <w:r w:rsidRPr="00A71E93">
        <w:rPr>
          <w:rFonts w:ascii="Minion Pro" w:hAnsi="Minion Pro"/>
          <w:sz w:val="18"/>
          <w:vertAlign w:val="superscript"/>
        </w:rPr>
        <w:t>1</w:t>
      </w:r>
      <w:proofErr w:type="gramStart"/>
      <w:r w:rsidRPr="00A71E93">
        <w:rPr>
          <w:rFonts w:ascii="Minion Pro" w:hAnsi="Minion Pro"/>
          <w:sz w:val="18"/>
          <w:vertAlign w:val="superscript"/>
        </w:rPr>
        <w:t>,2</w:t>
      </w:r>
      <w:proofErr w:type="gramEnd"/>
      <w:r w:rsidRPr="00A71E93">
        <w:rPr>
          <w:rFonts w:ascii="Minion Pro" w:hAnsi="Minion Pro"/>
          <w:sz w:val="18"/>
        </w:rPr>
        <w:t xml:space="preserve">, </w:t>
      </w:r>
      <w:proofErr w:type="spellStart"/>
      <w:r w:rsidRPr="00A71E93">
        <w:rPr>
          <w:rFonts w:ascii="Minion Pro" w:hAnsi="Minion Pro"/>
          <w:sz w:val="18"/>
        </w:rPr>
        <w:t>Siarhei</w:t>
      </w:r>
      <w:proofErr w:type="spellEnd"/>
      <w:r w:rsidRPr="00A71E93">
        <w:rPr>
          <w:rFonts w:ascii="Minion Pro" w:hAnsi="Minion Pro"/>
          <w:sz w:val="18"/>
        </w:rPr>
        <w:t xml:space="preserve"> Zavatski</w:t>
      </w:r>
      <w:r w:rsidRPr="00A71E93">
        <w:rPr>
          <w:rFonts w:ascii="Minion Pro" w:hAnsi="Minion Pro"/>
          <w:sz w:val="18"/>
          <w:vertAlign w:val="superscript"/>
        </w:rPr>
        <w:t>1,3</w:t>
      </w:r>
      <w:r w:rsidRPr="00A71E93">
        <w:rPr>
          <w:rFonts w:ascii="Minion Pro" w:hAnsi="Minion Pro"/>
          <w:sz w:val="18"/>
        </w:rPr>
        <w:t xml:space="preserve">, </w:t>
      </w:r>
      <w:proofErr w:type="spellStart"/>
      <w:r w:rsidRPr="00A71E93">
        <w:rPr>
          <w:rFonts w:ascii="Minion Pro" w:hAnsi="Minion Pro"/>
          <w:sz w:val="18"/>
        </w:rPr>
        <w:t>Stanislau</w:t>
      </w:r>
      <w:proofErr w:type="spellEnd"/>
      <w:r w:rsidRPr="00A71E93">
        <w:rPr>
          <w:rFonts w:ascii="Minion Pro" w:hAnsi="Minion Pro"/>
          <w:sz w:val="18"/>
        </w:rPr>
        <w:t xml:space="preserve"> Niauzorau</w:t>
      </w:r>
      <w:r w:rsidRPr="00A71E93">
        <w:rPr>
          <w:rFonts w:ascii="Minion Pro" w:hAnsi="Minion Pro"/>
          <w:sz w:val="18"/>
          <w:vertAlign w:val="superscript"/>
        </w:rPr>
        <w:t>4</w:t>
      </w:r>
      <w:r w:rsidRPr="00A71E93">
        <w:rPr>
          <w:rFonts w:ascii="Minion Pro" w:hAnsi="Minion Pro"/>
          <w:sz w:val="18"/>
        </w:rPr>
        <w:t>, Hanna Bandarenka</w:t>
      </w:r>
      <w:r w:rsidRPr="00A71E93">
        <w:rPr>
          <w:rFonts w:ascii="Minion Pro" w:hAnsi="Minion Pro"/>
          <w:sz w:val="18"/>
          <w:vertAlign w:val="superscript"/>
        </w:rPr>
        <w:t>1,4</w:t>
      </w:r>
    </w:p>
    <w:p w14:paraId="063C11FC" w14:textId="77777777" w:rsidR="00A71E93" w:rsidRPr="00A71E93" w:rsidRDefault="00A71E93" w:rsidP="00A71E93">
      <w:pPr>
        <w:spacing w:before="340" w:after="400" w:line="200" w:lineRule="exact"/>
        <w:rPr>
          <w:rFonts w:ascii="Minion Pro" w:hAnsi="Minion Pro"/>
          <w:i/>
          <w:sz w:val="16"/>
        </w:rPr>
      </w:pPr>
      <w:proofErr w:type="gramStart"/>
      <w:r w:rsidRPr="00A71E93">
        <w:rPr>
          <w:rFonts w:ascii="Minion Pro" w:hAnsi="Minion Pro"/>
          <w:i/>
          <w:sz w:val="16"/>
          <w:vertAlign w:val="superscript"/>
        </w:rPr>
        <w:t>1</w:t>
      </w:r>
      <w:proofErr w:type="gramEnd"/>
      <w:r w:rsidRPr="00A71E93">
        <w:rPr>
          <w:rFonts w:ascii="Minion Pro" w:hAnsi="Minion Pro"/>
          <w:i/>
          <w:sz w:val="16"/>
        </w:rPr>
        <w:t xml:space="preserve"> Micro- and </w:t>
      </w:r>
      <w:proofErr w:type="spellStart"/>
      <w:r w:rsidRPr="00A71E93">
        <w:rPr>
          <w:rFonts w:ascii="Minion Pro" w:hAnsi="Minion Pro"/>
          <w:i/>
          <w:sz w:val="16"/>
        </w:rPr>
        <w:t>Nanoelectronics</w:t>
      </w:r>
      <w:proofErr w:type="spellEnd"/>
      <w:r w:rsidRPr="00A71E93">
        <w:rPr>
          <w:rFonts w:ascii="Minion Pro" w:hAnsi="Minion Pro"/>
          <w:i/>
          <w:sz w:val="16"/>
        </w:rPr>
        <w:t xml:space="preserve"> Department, Belarusian State University of Informatics and </w:t>
      </w:r>
      <w:proofErr w:type="spellStart"/>
      <w:r w:rsidRPr="00A71E93">
        <w:rPr>
          <w:rFonts w:ascii="Minion Pro" w:hAnsi="Minion Pro"/>
          <w:i/>
          <w:sz w:val="16"/>
        </w:rPr>
        <w:t>Radioelectronics</w:t>
      </w:r>
      <w:proofErr w:type="spellEnd"/>
      <w:r w:rsidRPr="00A71E93">
        <w:rPr>
          <w:rFonts w:ascii="Minion Pro" w:hAnsi="Minion Pro"/>
          <w:i/>
          <w:sz w:val="16"/>
        </w:rPr>
        <w:t>, Minsk, Belarus</w:t>
      </w:r>
    </w:p>
    <w:p w14:paraId="498A97E2" w14:textId="77777777" w:rsidR="00A71E93" w:rsidRPr="00A71E93" w:rsidRDefault="00A71E93" w:rsidP="00A71E93">
      <w:pPr>
        <w:spacing w:before="340" w:after="400" w:line="200" w:lineRule="exact"/>
        <w:rPr>
          <w:rFonts w:ascii="Minion Pro" w:hAnsi="Minion Pro"/>
          <w:i/>
          <w:sz w:val="16"/>
        </w:rPr>
      </w:pPr>
      <w:proofErr w:type="gramStart"/>
      <w:r w:rsidRPr="00A71E93">
        <w:rPr>
          <w:rFonts w:ascii="Minion Pro" w:hAnsi="Minion Pro"/>
          <w:i/>
          <w:sz w:val="16"/>
          <w:vertAlign w:val="superscript"/>
        </w:rPr>
        <w:t>2</w:t>
      </w:r>
      <w:proofErr w:type="gramEnd"/>
      <w:r w:rsidRPr="00A71E93">
        <w:rPr>
          <w:rFonts w:ascii="Minion Pro" w:hAnsi="Minion Pro"/>
          <w:i/>
          <w:sz w:val="16"/>
        </w:rPr>
        <w:t xml:space="preserve"> Institute of Materials Science, Kaunas University of Technology, Kaunas, Lithuania</w:t>
      </w:r>
    </w:p>
    <w:p w14:paraId="64F1A0CD" w14:textId="77777777" w:rsidR="00A71E93" w:rsidRPr="00A71E93" w:rsidRDefault="00A71E93" w:rsidP="00A71E93">
      <w:pPr>
        <w:spacing w:before="340" w:after="400" w:line="200" w:lineRule="exact"/>
        <w:rPr>
          <w:rFonts w:ascii="Minion Pro" w:hAnsi="Minion Pro"/>
          <w:i/>
          <w:sz w:val="16"/>
        </w:rPr>
      </w:pPr>
      <w:r w:rsidRPr="00A71E93">
        <w:rPr>
          <w:rFonts w:ascii="Minion Pro" w:hAnsi="Minion Pro"/>
          <w:i/>
          <w:sz w:val="16"/>
          <w:vertAlign w:val="superscript"/>
        </w:rPr>
        <w:t>3</w:t>
      </w:r>
      <w:r w:rsidRPr="00A71E93">
        <w:rPr>
          <w:rFonts w:ascii="Minion Pro" w:hAnsi="Minion Pro"/>
          <w:i/>
          <w:sz w:val="16"/>
        </w:rPr>
        <w:t xml:space="preserve"> </w:t>
      </w:r>
      <w:proofErr w:type="spellStart"/>
      <w:r w:rsidRPr="00A71E93">
        <w:rPr>
          <w:rFonts w:ascii="Minion Pro" w:hAnsi="Minion Pro"/>
          <w:i/>
          <w:sz w:val="16"/>
        </w:rPr>
        <w:t>Nanophotonics</w:t>
      </w:r>
      <w:proofErr w:type="spellEnd"/>
      <w:r w:rsidRPr="00A71E93">
        <w:rPr>
          <w:rFonts w:ascii="Minion Pro" w:hAnsi="Minion Pro"/>
          <w:i/>
          <w:sz w:val="16"/>
        </w:rPr>
        <w:t xml:space="preserve"> and Metrology Laboratory, Swiss Federal Institute of Technology Lausanne (EPFL), Lausanne 1015, Switzerland</w:t>
      </w:r>
    </w:p>
    <w:p w14:paraId="24B2C14D" w14:textId="77777777" w:rsidR="00A71E93" w:rsidRPr="00A71E93" w:rsidRDefault="00A71E93" w:rsidP="00A71E93">
      <w:pPr>
        <w:spacing w:before="340" w:after="400" w:line="200" w:lineRule="exact"/>
        <w:rPr>
          <w:rFonts w:ascii="Minion Pro" w:hAnsi="Minion Pro"/>
          <w:i/>
          <w:sz w:val="16"/>
        </w:rPr>
      </w:pPr>
      <w:r w:rsidRPr="00A71E93">
        <w:rPr>
          <w:rFonts w:ascii="Minion Pro" w:hAnsi="Minion Pro"/>
          <w:i/>
          <w:sz w:val="16"/>
          <w:vertAlign w:val="superscript"/>
        </w:rPr>
        <w:t>4</w:t>
      </w:r>
      <w:r w:rsidRPr="00A71E93">
        <w:rPr>
          <w:rFonts w:ascii="Minion Pro" w:hAnsi="Minion Pro"/>
          <w:i/>
          <w:sz w:val="16"/>
        </w:rPr>
        <w:t xml:space="preserve"> The Polytechnic School, Arizona State University, Mesa, AZ, United States</w:t>
      </w:r>
    </w:p>
    <w:p w14:paraId="6CC732E7" w14:textId="51029241" w:rsidR="00BA73B6" w:rsidRPr="006B2CD8" w:rsidRDefault="00BA73B6" w:rsidP="00C92844">
      <w:pPr>
        <w:pStyle w:val="H1"/>
        <w:rPr>
          <w:lang w:val="en-US"/>
        </w:rPr>
      </w:pPr>
      <w:r w:rsidRPr="006B2CD8">
        <w:rPr>
          <w:lang w:val="en-US"/>
        </w:rPr>
        <w:t>Section 1. Effect of the MACE conditions on the parameters of Si structures</w:t>
      </w:r>
    </w:p>
    <w:p w14:paraId="057BFAA5" w14:textId="78329958" w:rsidR="00BA73B6" w:rsidRPr="006B2CD8" w:rsidRDefault="00BA73B6" w:rsidP="00B17276">
      <w:pPr>
        <w:pStyle w:val="Para"/>
        <w:rPr>
          <w:rFonts w:ascii="Minion-Pro" w:hAnsi="Minion-Pro" w:cs="Times New Roman"/>
          <w:lang w:val="en-US"/>
        </w:rPr>
      </w:pPr>
      <w:r w:rsidRPr="006B2CD8">
        <w:rPr>
          <w:rFonts w:ascii="Minion-Pro" w:hAnsi="Minion-Pro" w:cs="Times New Roman"/>
          <w:lang w:val="en-US"/>
        </w:rPr>
        <w:t xml:space="preserve">Morphological parameters of resulting Si structures are strongly dependent on a number of MACE conditions [12–20]. </w:t>
      </w:r>
      <w:r w:rsidRPr="006B2CD8">
        <w:rPr>
          <w:rFonts w:ascii="Minion-Pro" w:hAnsi="Minion-Pro" w:cs="Times New Roman"/>
          <w:i/>
          <w:lang w:val="en-US"/>
        </w:rPr>
        <w:t>A concentration of noble metal ions</w:t>
      </w:r>
      <w:r w:rsidRPr="006B2CD8">
        <w:rPr>
          <w:rFonts w:ascii="Minion-Pro" w:hAnsi="Minion-Pro" w:cs="Times New Roman"/>
          <w:lang w:val="en-US"/>
        </w:rPr>
        <w:t xml:space="preserve"> in the solution for metal deposition affects sizes of catalytic particles as well as distance between them [</w:t>
      </w:r>
      <w:r w:rsidR="00C92844">
        <w:rPr>
          <w:rFonts w:ascii="Minion-Pro" w:hAnsi="Minion-Pro" w:cs="Times New Roman"/>
          <w:lang w:val="en-US"/>
        </w:rPr>
        <w:t>13</w:t>
      </w:r>
      <w:r w:rsidRPr="006B2CD8">
        <w:rPr>
          <w:rFonts w:ascii="Minion-Pro" w:hAnsi="Minion-Pro" w:cs="Times New Roman"/>
          <w:lang w:val="en-US"/>
        </w:rPr>
        <w:t xml:space="preserve">]. If metal particles are </w:t>
      </w:r>
      <w:proofErr w:type="gramStart"/>
      <w:r w:rsidRPr="006B2CD8">
        <w:rPr>
          <w:rFonts w:ascii="Minion-Pro" w:hAnsi="Minion-Pro" w:cs="Times New Roman"/>
          <w:lang w:val="en-US"/>
        </w:rPr>
        <w:t>well-separated</w:t>
      </w:r>
      <w:proofErr w:type="gramEnd"/>
      <w:r w:rsidRPr="006B2CD8">
        <w:rPr>
          <w:rFonts w:ascii="Minion-Pro" w:hAnsi="Minion-Pro" w:cs="Times New Roman"/>
          <w:lang w:val="en-US"/>
        </w:rPr>
        <w:t xml:space="preserve">, each of them will interact with Si in all directions except upwards during the etching stage. In a case of more </w:t>
      </w:r>
      <w:proofErr w:type="gramStart"/>
      <w:r w:rsidRPr="006B2CD8">
        <w:rPr>
          <w:rFonts w:ascii="Minion-Pro" w:hAnsi="Minion-Pro" w:cs="Times New Roman"/>
          <w:lang w:val="en-US"/>
        </w:rPr>
        <w:t>densely-packed</w:t>
      </w:r>
      <w:proofErr w:type="gramEnd"/>
      <w:r w:rsidRPr="006B2CD8">
        <w:rPr>
          <w:rFonts w:ascii="Minion-Pro" w:hAnsi="Minion-Pro" w:cs="Times New Roman"/>
          <w:lang w:val="en-US"/>
        </w:rPr>
        <w:t xml:space="preserve"> particles, however, their horizontal displacement is limited by each other, leading to joint downward movement [</w:t>
      </w:r>
      <w:r w:rsidR="00C92844">
        <w:rPr>
          <w:rFonts w:ascii="Minion-Pro" w:hAnsi="Minion-Pro" w:cs="Times New Roman"/>
          <w:lang w:val="en-US"/>
        </w:rPr>
        <w:t>14</w:t>
      </w:r>
      <w:r w:rsidRPr="006B2CD8">
        <w:rPr>
          <w:rFonts w:ascii="Minion-Pro" w:hAnsi="Minion-Pro" w:cs="Times New Roman"/>
          <w:lang w:val="en-US"/>
        </w:rPr>
        <w:t xml:space="preserve">]. As a concentration of oxidant in the solution is increased, so is the oxidation rate of Si atoms adjacent to the metal particles, which leads to an increase in the horizontal etching rate and a decrease in the diameter of forming </w:t>
      </w:r>
      <w:proofErr w:type="spellStart"/>
      <w:r w:rsidRPr="006B2CD8">
        <w:rPr>
          <w:rFonts w:ascii="Minion-Pro" w:hAnsi="Minion-Pro" w:cs="Times New Roman"/>
          <w:lang w:val="en-US"/>
        </w:rPr>
        <w:t>SiNWs</w:t>
      </w:r>
      <w:proofErr w:type="spellEnd"/>
      <w:r w:rsidRPr="006B2CD8">
        <w:rPr>
          <w:rFonts w:ascii="Minion-Pro" w:hAnsi="Minion-Pro" w:cs="Times New Roman"/>
          <w:lang w:val="en-US"/>
        </w:rPr>
        <w:t xml:space="preserve"> [</w:t>
      </w:r>
      <w:r w:rsidR="00C92844">
        <w:rPr>
          <w:rFonts w:ascii="Minion-Pro" w:hAnsi="Minion-Pro" w:cs="Times New Roman"/>
          <w:lang w:val="en-US"/>
        </w:rPr>
        <w:t>15</w:t>
      </w:r>
      <w:r w:rsidRPr="006B2CD8">
        <w:rPr>
          <w:rFonts w:ascii="Minion-Pro" w:hAnsi="Minion-Pro" w:cs="Times New Roman"/>
          <w:lang w:val="en-US"/>
        </w:rPr>
        <w:t xml:space="preserve">]. Extension of </w:t>
      </w:r>
      <w:r w:rsidRPr="006B2CD8">
        <w:rPr>
          <w:rFonts w:ascii="Minion-Pro" w:hAnsi="Minion-Pro" w:cs="Times New Roman"/>
          <w:i/>
          <w:lang w:val="en-US"/>
        </w:rPr>
        <w:t xml:space="preserve">metal deposition stage </w:t>
      </w:r>
      <w:r w:rsidRPr="006B2CD8">
        <w:rPr>
          <w:rFonts w:ascii="Minion-Pro" w:hAnsi="Minion-Pro" w:cs="Times New Roman"/>
          <w:lang w:val="en-US"/>
        </w:rPr>
        <w:t>leads to an increase in the size and a decrease in the distance between the noble metal particles formed on the Si surface. At a certain threshold nanoparticles overlap, forming dendritic structures. Increasing</w:t>
      </w:r>
      <w:r w:rsidRPr="006B2CD8">
        <w:rPr>
          <w:rFonts w:ascii="Minion-Pro" w:hAnsi="Minion-Pro" w:cs="Times New Roman"/>
          <w:i/>
          <w:lang w:val="en-US"/>
        </w:rPr>
        <w:t xml:space="preserve"> Si etching time</w:t>
      </w:r>
      <w:r w:rsidRPr="006B2CD8">
        <w:rPr>
          <w:rFonts w:ascii="Minion-Pro" w:hAnsi="Minion-Pro" w:cs="Times New Roman"/>
          <w:lang w:val="en-US"/>
        </w:rPr>
        <w:t xml:space="preserve"> results in a higher thickness of the </w:t>
      </w:r>
      <w:proofErr w:type="spellStart"/>
      <w:r w:rsidRPr="006B2CD8">
        <w:rPr>
          <w:rFonts w:ascii="Minion-Pro" w:hAnsi="Minion-Pro" w:cs="Times New Roman"/>
          <w:lang w:val="en-US"/>
        </w:rPr>
        <w:t>SiNWs</w:t>
      </w:r>
      <w:proofErr w:type="spellEnd"/>
      <w:r w:rsidRPr="006B2CD8">
        <w:rPr>
          <w:rFonts w:ascii="Minion-Pro" w:hAnsi="Minion-Pro" w:cs="Times New Roman"/>
          <w:lang w:val="en-US"/>
        </w:rPr>
        <w:t xml:space="preserve"> layer. This dependence has a linear nature; the diameter of </w:t>
      </w:r>
      <w:r w:rsidRPr="006B2CD8">
        <w:rPr>
          <w:rFonts w:ascii="Minion-Pro" w:hAnsi="Minion-Pro" w:cs="Times New Roman"/>
          <w:lang w:val="en-US"/>
        </w:rPr>
        <w:lastRenderedPageBreak/>
        <w:t xml:space="preserve">the forming </w:t>
      </w:r>
      <w:proofErr w:type="spellStart"/>
      <w:r w:rsidRPr="006B2CD8">
        <w:rPr>
          <w:rFonts w:ascii="Minion-Pro" w:hAnsi="Minion-Pro" w:cs="Times New Roman"/>
          <w:lang w:val="en-US"/>
        </w:rPr>
        <w:t>SiNWs</w:t>
      </w:r>
      <w:proofErr w:type="spellEnd"/>
      <w:r w:rsidRPr="006B2CD8">
        <w:rPr>
          <w:rFonts w:ascii="Minion-Pro" w:hAnsi="Minion-Pro" w:cs="Times New Roman"/>
          <w:lang w:val="en-US"/>
        </w:rPr>
        <w:t xml:space="preserve"> also increases almost linearly with the etching time [</w:t>
      </w:r>
      <w:r w:rsidR="00C92844">
        <w:rPr>
          <w:rFonts w:ascii="Minion-Pro" w:hAnsi="Minion-Pro" w:cs="Times New Roman"/>
          <w:lang w:val="en-US"/>
        </w:rPr>
        <w:t>16</w:t>
      </w:r>
      <w:r w:rsidRPr="006B2CD8">
        <w:rPr>
          <w:rFonts w:ascii="Minion-Pro" w:hAnsi="Minion-Pro" w:cs="Times New Roman"/>
          <w:lang w:val="en-US"/>
        </w:rPr>
        <w:t xml:space="preserve">]. As </w:t>
      </w:r>
      <w:r w:rsidRPr="006B2CD8">
        <w:rPr>
          <w:rFonts w:ascii="Minion-Pro" w:hAnsi="Minion-Pro" w:cs="Times New Roman"/>
          <w:i/>
          <w:lang w:val="en-US"/>
        </w:rPr>
        <w:t>a doping level</w:t>
      </w:r>
      <w:r w:rsidRPr="006B2CD8">
        <w:rPr>
          <w:rFonts w:ascii="Minion-Pro" w:hAnsi="Minion-Pro" w:cs="Times New Roman"/>
          <w:lang w:val="en-US"/>
        </w:rPr>
        <w:t xml:space="preserve"> of Si increases, the sidewalls of the forming </w:t>
      </w:r>
      <w:proofErr w:type="spellStart"/>
      <w:r w:rsidRPr="006B2CD8">
        <w:rPr>
          <w:rFonts w:ascii="Minion-Pro" w:hAnsi="Minion-Pro" w:cs="Times New Roman"/>
          <w:lang w:val="en-US"/>
        </w:rPr>
        <w:t>SiNWs</w:t>
      </w:r>
      <w:proofErr w:type="spellEnd"/>
      <w:r w:rsidRPr="006B2CD8">
        <w:rPr>
          <w:rFonts w:ascii="Minion-Pro" w:hAnsi="Minion-Pro" w:cs="Times New Roman"/>
          <w:lang w:val="en-US"/>
        </w:rPr>
        <w:t xml:space="preserve"> become rougher, gradually acquiring a porous structure [</w:t>
      </w:r>
      <w:r w:rsidR="00C92844">
        <w:rPr>
          <w:rFonts w:ascii="Minion-Pro" w:hAnsi="Minion-Pro" w:cs="Times New Roman"/>
          <w:lang w:val="en-US"/>
        </w:rPr>
        <w:t>17</w:t>
      </w:r>
      <w:r w:rsidRPr="006B2CD8">
        <w:rPr>
          <w:rFonts w:ascii="Minion-Pro" w:hAnsi="Minion-Pro" w:cs="Times New Roman"/>
          <w:lang w:val="en-US"/>
        </w:rPr>
        <w:t xml:space="preserve">]. Higher doping level of Si will also cause greater density, diameter and length of </w:t>
      </w:r>
      <w:proofErr w:type="spellStart"/>
      <w:r w:rsidRPr="006B2CD8">
        <w:rPr>
          <w:rFonts w:ascii="Minion-Pro" w:hAnsi="Minion-Pro" w:cs="Times New Roman"/>
          <w:lang w:val="en-US"/>
        </w:rPr>
        <w:t>SiNWs</w:t>
      </w:r>
      <w:proofErr w:type="spellEnd"/>
      <w:r w:rsidRPr="006B2CD8">
        <w:rPr>
          <w:rFonts w:ascii="Minion-Pro" w:hAnsi="Minion-Pro" w:cs="Times New Roman"/>
          <w:lang w:val="en-US"/>
        </w:rPr>
        <w:t xml:space="preserve"> if </w:t>
      </w:r>
      <w:r w:rsidRPr="006B2CD8">
        <w:rPr>
          <w:rFonts w:ascii="Minion-Pro" w:hAnsi="Minion-Pro" w:cs="Times New Roman"/>
          <w:i/>
          <w:lang w:val="en-US"/>
        </w:rPr>
        <w:t>p</w:t>
      </w:r>
      <w:r w:rsidRPr="006B2CD8">
        <w:rPr>
          <w:rFonts w:ascii="Minion-Pro" w:hAnsi="Minion-Pro" w:cs="Times New Roman"/>
          <w:lang w:val="en-US"/>
        </w:rPr>
        <w:t xml:space="preserve">-Si wafers with (111) orientation are used as initial substrates. Moreover, such Si substrates </w:t>
      </w:r>
      <w:proofErr w:type="gramStart"/>
      <w:r w:rsidRPr="006B2CD8">
        <w:rPr>
          <w:rFonts w:ascii="Minion-Pro" w:hAnsi="Minion-Pro" w:cs="Times New Roman"/>
          <w:lang w:val="en-US"/>
        </w:rPr>
        <w:t>were found</w:t>
      </w:r>
      <w:proofErr w:type="gramEnd"/>
      <w:r w:rsidRPr="006B2CD8">
        <w:rPr>
          <w:rFonts w:ascii="Minion-Pro" w:hAnsi="Minion-Pro" w:cs="Times New Roman"/>
          <w:lang w:val="en-US"/>
        </w:rPr>
        <w:t xml:space="preserve"> to promote tilted growth of </w:t>
      </w:r>
      <w:proofErr w:type="spellStart"/>
      <w:r w:rsidRPr="006B2CD8">
        <w:rPr>
          <w:rFonts w:ascii="Minion-Pro" w:hAnsi="Minion-Pro" w:cs="Times New Roman"/>
          <w:lang w:val="en-US"/>
        </w:rPr>
        <w:t>SiNWs</w:t>
      </w:r>
      <w:proofErr w:type="spellEnd"/>
      <w:r w:rsidRPr="006B2CD8">
        <w:rPr>
          <w:rFonts w:ascii="Minion-Pro" w:hAnsi="Minion-Pro" w:cs="Times New Roman"/>
          <w:lang w:val="en-US"/>
        </w:rPr>
        <w:t xml:space="preserve"> in relation to the wafer’s surface [</w:t>
      </w:r>
      <w:r w:rsidR="00C92844">
        <w:rPr>
          <w:rFonts w:ascii="Minion-Pro" w:hAnsi="Minion-Pro" w:cs="Times New Roman"/>
          <w:lang w:val="en-US"/>
        </w:rPr>
        <w:t>18</w:t>
      </w:r>
      <w:r w:rsidRPr="006B2CD8">
        <w:rPr>
          <w:rFonts w:ascii="Minion-Pro" w:hAnsi="Minion-Pro" w:cs="Times New Roman"/>
          <w:lang w:val="en-US"/>
        </w:rPr>
        <w:t xml:space="preserve">]. The length of the formed </w:t>
      </w:r>
      <w:proofErr w:type="spellStart"/>
      <w:r w:rsidRPr="006B2CD8">
        <w:rPr>
          <w:rFonts w:ascii="Minion-Pro" w:hAnsi="Minion-Pro" w:cs="Times New Roman"/>
          <w:lang w:val="en-US"/>
        </w:rPr>
        <w:t>SiNWs</w:t>
      </w:r>
      <w:proofErr w:type="spellEnd"/>
      <w:r w:rsidRPr="006B2CD8">
        <w:rPr>
          <w:rFonts w:ascii="Minion-Pro" w:hAnsi="Minion-Pro" w:cs="Times New Roman"/>
          <w:lang w:val="en-US"/>
        </w:rPr>
        <w:t xml:space="preserve"> is strongly dependent on </w:t>
      </w:r>
      <w:r w:rsidRPr="006B2CD8">
        <w:rPr>
          <w:rFonts w:ascii="Minion-Pro" w:hAnsi="Minion-Pro" w:cs="Times New Roman"/>
          <w:i/>
          <w:lang w:val="en-US"/>
        </w:rPr>
        <w:t>a type of noble metal</w:t>
      </w:r>
      <w:r w:rsidRPr="006B2CD8">
        <w:rPr>
          <w:rFonts w:ascii="Minion-Pro" w:hAnsi="Minion-Pro" w:cs="Times New Roman"/>
          <w:lang w:val="en-US"/>
        </w:rPr>
        <w:t xml:space="preserve"> used, increasing in the order of Ag, Au, and Pt, which suggests different catalytic activities of these metals in a reduction of oxidant [</w:t>
      </w:r>
      <w:r w:rsidR="00C92844">
        <w:rPr>
          <w:rFonts w:ascii="Minion-Pro" w:hAnsi="Minion-Pro" w:cs="Times New Roman"/>
          <w:lang w:val="en-US"/>
        </w:rPr>
        <w:t>19</w:t>
      </w:r>
      <w:r w:rsidRPr="006B2CD8">
        <w:rPr>
          <w:rFonts w:ascii="Minion-Pro" w:hAnsi="Minion-Pro" w:cs="Times New Roman"/>
          <w:lang w:val="en-US"/>
        </w:rPr>
        <w:t xml:space="preserve">]. Pt and Cu morphology also differs significantly from that of their Ag and Au counterparts: a continuous metal film </w:t>
      </w:r>
      <w:proofErr w:type="gramStart"/>
      <w:r w:rsidRPr="006B2CD8">
        <w:rPr>
          <w:rFonts w:ascii="Minion-Pro" w:hAnsi="Minion-Pro" w:cs="Times New Roman"/>
          <w:lang w:val="en-US"/>
        </w:rPr>
        <w:t>is formed</w:t>
      </w:r>
      <w:proofErr w:type="gramEnd"/>
      <w:r w:rsidRPr="006B2CD8">
        <w:rPr>
          <w:rFonts w:ascii="Minion-Pro" w:hAnsi="Minion-Pro" w:cs="Times New Roman"/>
          <w:lang w:val="en-US"/>
        </w:rPr>
        <w:t xml:space="preserve"> on the wafer’s surface at long deposition times, obstructing HF from accessing the substrate and thus preventing further etching [</w:t>
      </w:r>
      <w:r w:rsidR="00C92844">
        <w:rPr>
          <w:rFonts w:ascii="Minion-Pro" w:hAnsi="Minion-Pro" w:cs="Times New Roman"/>
          <w:lang w:val="en-US"/>
        </w:rPr>
        <w:t>20</w:t>
      </w:r>
      <w:r w:rsidRPr="006B2CD8">
        <w:rPr>
          <w:rFonts w:ascii="Minion-Pro" w:hAnsi="Minion-Pro" w:cs="Times New Roman"/>
          <w:lang w:val="en-US"/>
        </w:rPr>
        <w:t xml:space="preserve">]. The rate of chemical etching rises with ambient </w:t>
      </w:r>
      <w:r w:rsidRPr="006B2CD8">
        <w:rPr>
          <w:rFonts w:ascii="Minion-Pro" w:hAnsi="Minion-Pro" w:cs="Times New Roman"/>
          <w:i/>
          <w:lang w:val="en-US"/>
        </w:rPr>
        <w:t xml:space="preserve">temperature </w:t>
      </w:r>
      <w:r w:rsidRPr="006B2CD8">
        <w:rPr>
          <w:rFonts w:ascii="Minion-Pro" w:hAnsi="Minion-Pro" w:cs="Times New Roman"/>
          <w:lang w:val="en-US"/>
        </w:rPr>
        <w:t xml:space="preserve">increase and subjecting samples to </w:t>
      </w:r>
      <w:r w:rsidRPr="006B2CD8">
        <w:rPr>
          <w:rFonts w:ascii="Minion-Pro" w:hAnsi="Minion-Pro" w:cs="Times New Roman"/>
          <w:i/>
          <w:lang w:val="en-US"/>
        </w:rPr>
        <w:t>illumination</w:t>
      </w:r>
      <w:r w:rsidRPr="006B2CD8">
        <w:rPr>
          <w:rFonts w:ascii="Minion-Pro" w:hAnsi="Minion-Pro" w:cs="Times New Roman"/>
          <w:lang w:val="en-US"/>
        </w:rPr>
        <w:t xml:space="preserve">. The number of holes generated by </w:t>
      </w:r>
      <w:r w:rsidRPr="006B2CD8">
        <w:rPr>
          <w:rFonts w:ascii="Minion-Pro" w:hAnsi="Minion-Pro" w:cs="Times New Roman"/>
          <w:i/>
          <w:lang w:val="en-US"/>
        </w:rPr>
        <w:t>room light</w:t>
      </w:r>
      <w:r w:rsidRPr="006B2CD8">
        <w:rPr>
          <w:rFonts w:ascii="Minion-Pro" w:hAnsi="Minion-Pro" w:cs="Times New Roman"/>
          <w:lang w:val="en-US"/>
        </w:rPr>
        <w:t>, however, is negligible comparing to a huge amount of holes injected through H</w:t>
      </w:r>
      <w:r w:rsidRPr="006B2CD8">
        <w:rPr>
          <w:rFonts w:ascii="Minion-Pro" w:hAnsi="Minion-Pro" w:cs="Times New Roman"/>
          <w:vertAlign w:val="subscript"/>
          <w:lang w:val="en-US"/>
        </w:rPr>
        <w:t>2</w:t>
      </w:r>
      <w:r w:rsidRPr="006B2CD8">
        <w:rPr>
          <w:rFonts w:ascii="Minion-Pro" w:hAnsi="Minion-Pro" w:cs="Times New Roman"/>
          <w:lang w:val="en-US"/>
        </w:rPr>
        <w:t>O</w:t>
      </w:r>
      <w:r w:rsidRPr="006B2CD8">
        <w:rPr>
          <w:rFonts w:ascii="Minion-Pro" w:hAnsi="Minion-Pro" w:cs="Times New Roman"/>
          <w:vertAlign w:val="subscript"/>
          <w:lang w:val="en-US"/>
        </w:rPr>
        <w:t>2</w:t>
      </w:r>
      <w:r w:rsidRPr="006B2CD8">
        <w:rPr>
          <w:rFonts w:ascii="Minion-Pro" w:hAnsi="Minion-Pro" w:cs="Times New Roman"/>
          <w:lang w:val="en-US"/>
        </w:rPr>
        <w:t xml:space="preserve"> reduction, and its effect on the Si etching acceleration is insignificant, albeit present [</w:t>
      </w:r>
      <w:r w:rsidR="00C92844">
        <w:rPr>
          <w:rFonts w:ascii="Minion-Pro" w:hAnsi="Minion-Pro" w:cs="Times New Roman"/>
          <w:lang w:val="en-US"/>
        </w:rPr>
        <w:t>12</w:t>
      </w:r>
      <w:r w:rsidRPr="006B2CD8">
        <w:rPr>
          <w:rFonts w:ascii="Minion-Pro" w:hAnsi="Minion-Pro" w:cs="Times New Roman"/>
          <w:lang w:val="en-US"/>
        </w:rPr>
        <w:t>].</w:t>
      </w:r>
    </w:p>
    <w:p w14:paraId="72D26B1C" w14:textId="5282A70D" w:rsidR="00BA73B6" w:rsidRPr="006B2CD8" w:rsidRDefault="00BA73B6" w:rsidP="00C92844">
      <w:pPr>
        <w:pStyle w:val="H1"/>
      </w:pPr>
      <w:r w:rsidRPr="006B2CD8">
        <w:t xml:space="preserve">Section 2. Fabrication of the experimental samples </w:t>
      </w:r>
    </w:p>
    <w:p w14:paraId="20D1A7D4" w14:textId="03808496" w:rsidR="00472E6D" w:rsidRPr="006B2CD8" w:rsidRDefault="00B17276" w:rsidP="00B17276">
      <w:pPr>
        <w:pStyle w:val="Para"/>
        <w:rPr>
          <w:rFonts w:ascii="Minion-Pro" w:hAnsi="Minion-Pro" w:cs="Times New Roman"/>
          <w:lang w:val="en-US"/>
        </w:rPr>
      </w:pPr>
      <w:r w:rsidRPr="006B2CD8">
        <w:rPr>
          <w:rFonts w:ascii="Minion-Pro" w:hAnsi="Minion-Pro" w:cs="Times New Roman"/>
          <w:lang w:val="en-US"/>
        </w:rPr>
        <w:t xml:space="preserve">The </w:t>
      </w:r>
      <w:r w:rsidR="003A644A" w:rsidRPr="006B2CD8">
        <w:rPr>
          <w:rFonts w:ascii="Minion-Pro" w:hAnsi="Minion-Pro" w:cs="Times New Roman"/>
          <w:lang w:val="en-US"/>
        </w:rPr>
        <w:t>Si</w:t>
      </w:r>
      <w:r w:rsidR="009D1D12" w:rsidRPr="006B2CD8">
        <w:rPr>
          <w:rFonts w:ascii="Minion-Pro" w:hAnsi="Minion-Pro" w:cs="Times New Roman"/>
          <w:lang w:val="en-US"/>
        </w:rPr>
        <w:t xml:space="preserve"> </w:t>
      </w:r>
      <w:r w:rsidRPr="006B2CD8">
        <w:rPr>
          <w:rFonts w:ascii="Minion-Pro" w:hAnsi="Minion-Pro" w:cs="Times New Roman"/>
          <w:lang w:val="en-US"/>
        </w:rPr>
        <w:t xml:space="preserve">wafers </w:t>
      </w:r>
      <w:r w:rsidR="009D1D12" w:rsidRPr="006B2CD8">
        <w:rPr>
          <w:rFonts w:ascii="Minion-Pro" w:hAnsi="Minion-Pro" w:cs="Times New Roman"/>
          <w:lang w:val="en-US"/>
        </w:rPr>
        <w:t xml:space="preserve">used for the </w:t>
      </w:r>
      <w:proofErr w:type="spellStart"/>
      <w:r w:rsidR="009D1D12" w:rsidRPr="006B2CD8">
        <w:rPr>
          <w:rFonts w:ascii="Minion-Pro" w:hAnsi="Minion-Pro" w:cs="Times New Roman"/>
          <w:lang w:val="en-US"/>
        </w:rPr>
        <w:t>SiNWs</w:t>
      </w:r>
      <w:proofErr w:type="spellEnd"/>
      <w:r w:rsidR="009D1D12" w:rsidRPr="006B2CD8">
        <w:rPr>
          <w:rFonts w:ascii="Minion-Pro" w:hAnsi="Minion-Pro" w:cs="Times New Roman"/>
          <w:lang w:val="en-US"/>
        </w:rPr>
        <w:t xml:space="preserve"> formation </w:t>
      </w:r>
      <w:r w:rsidRPr="006B2CD8">
        <w:rPr>
          <w:rFonts w:ascii="Minion-Pro" w:hAnsi="Minion-Pro" w:cs="Times New Roman"/>
          <w:lang w:val="en-US"/>
        </w:rPr>
        <w:t xml:space="preserve">were preliminarily cleaned in </w:t>
      </w:r>
      <w:r w:rsidR="00245D30" w:rsidRPr="006B2CD8">
        <w:rPr>
          <w:rFonts w:ascii="Minion-Pro" w:hAnsi="Minion-Pro" w:cs="Times New Roman"/>
          <w:lang w:val="en-US"/>
        </w:rPr>
        <w:t xml:space="preserve">a mixture of 17.8 M </w:t>
      </w:r>
      <w:r w:rsidRPr="006B2CD8">
        <w:rPr>
          <w:rFonts w:ascii="Minion-Pro" w:hAnsi="Minion-Pro" w:cs="Times New Roman"/>
          <w:lang w:val="en-US"/>
        </w:rPr>
        <w:t>H</w:t>
      </w:r>
      <w:r w:rsidRPr="006B2CD8">
        <w:rPr>
          <w:rFonts w:ascii="Minion-Pro" w:hAnsi="Minion-Pro" w:cs="Times New Roman"/>
          <w:vertAlign w:val="subscript"/>
          <w:lang w:val="en-US"/>
        </w:rPr>
        <w:t>2</w:t>
      </w:r>
      <w:r w:rsidRPr="006B2CD8">
        <w:rPr>
          <w:rFonts w:ascii="Minion-Pro" w:hAnsi="Minion-Pro" w:cs="Times New Roman"/>
          <w:lang w:val="en-US"/>
        </w:rPr>
        <w:t>SO</w:t>
      </w:r>
      <w:r w:rsidRPr="006B2CD8">
        <w:rPr>
          <w:rFonts w:ascii="Minion-Pro" w:hAnsi="Minion-Pro" w:cs="Times New Roman"/>
          <w:vertAlign w:val="subscript"/>
          <w:lang w:val="en-US"/>
        </w:rPr>
        <w:t>4</w:t>
      </w:r>
      <w:r w:rsidR="00B9147E" w:rsidRPr="006B2CD8">
        <w:rPr>
          <w:rFonts w:ascii="Minion-Pro" w:hAnsi="Minion-Pro" w:cs="Times New Roman"/>
          <w:vertAlign w:val="subscript"/>
          <w:lang w:val="en-US"/>
        </w:rPr>
        <w:t xml:space="preserve"> </w:t>
      </w:r>
      <w:r w:rsidR="00245D30" w:rsidRPr="006B2CD8">
        <w:rPr>
          <w:rFonts w:ascii="Minion-Pro" w:hAnsi="Minion-Pro" w:cs="Times New Roman"/>
          <w:lang w:val="en-US"/>
        </w:rPr>
        <w:t>and</w:t>
      </w:r>
      <w:r w:rsidR="00606B7D" w:rsidRPr="006B2CD8">
        <w:rPr>
          <w:rFonts w:ascii="Minion-Pro" w:hAnsi="Minion-Pro" w:cs="Times New Roman"/>
          <w:lang w:val="en-US"/>
        </w:rPr>
        <w:t xml:space="preserve"> </w:t>
      </w:r>
      <w:r w:rsidR="00245D30" w:rsidRPr="006B2CD8">
        <w:rPr>
          <w:rFonts w:ascii="Minion-Pro" w:hAnsi="Minion-Pro" w:cs="Times New Roman"/>
          <w:lang w:val="en-US"/>
        </w:rPr>
        <w:t xml:space="preserve">0.1 M </w:t>
      </w:r>
      <w:r w:rsidRPr="006B2CD8">
        <w:rPr>
          <w:rFonts w:ascii="Minion-Pro" w:hAnsi="Minion-Pro" w:cs="Times New Roman"/>
          <w:lang w:val="en-US"/>
        </w:rPr>
        <w:t>K</w:t>
      </w:r>
      <w:r w:rsidRPr="006B2CD8">
        <w:rPr>
          <w:rFonts w:ascii="Minion-Pro" w:hAnsi="Minion-Pro" w:cs="Times New Roman"/>
          <w:vertAlign w:val="subscript"/>
          <w:lang w:val="en-US"/>
        </w:rPr>
        <w:t>2</w:t>
      </w:r>
      <w:r w:rsidRPr="006B2CD8">
        <w:rPr>
          <w:rFonts w:ascii="Minion-Pro" w:hAnsi="Minion-Pro" w:cs="Times New Roman"/>
          <w:lang w:val="en-US"/>
        </w:rPr>
        <w:t>Cr</w:t>
      </w:r>
      <w:r w:rsidRPr="006B2CD8">
        <w:rPr>
          <w:rFonts w:ascii="Minion-Pro" w:hAnsi="Minion-Pro" w:cs="Times New Roman"/>
          <w:vertAlign w:val="subscript"/>
          <w:lang w:val="en-US"/>
        </w:rPr>
        <w:t>2</w:t>
      </w:r>
      <w:r w:rsidRPr="006B2CD8">
        <w:rPr>
          <w:rFonts w:ascii="Minion-Pro" w:hAnsi="Minion-Pro" w:cs="Times New Roman"/>
          <w:lang w:val="en-US"/>
        </w:rPr>
        <w:t>O</w:t>
      </w:r>
      <w:r w:rsidRPr="006B2CD8">
        <w:rPr>
          <w:rFonts w:ascii="Minion-Pro" w:hAnsi="Minion-Pro" w:cs="Times New Roman"/>
          <w:vertAlign w:val="subscript"/>
          <w:lang w:val="en-US"/>
        </w:rPr>
        <w:t>7</w:t>
      </w:r>
      <w:r w:rsidRPr="006B2CD8">
        <w:rPr>
          <w:rFonts w:ascii="Minion-Pro" w:hAnsi="Minion-Pro" w:cs="Times New Roman"/>
          <w:lang w:val="en-US"/>
        </w:rPr>
        <w:t xml:space="preserve"> followed by the removal of </w:t>
      </w:r>
      <w:r w:rsidR="00D65AD1" w:rsidRPr="006B2CD8">
        <w:rPr>
          <w:rFonts w:ascii="Minion-Pro" w:hAnsi="Minion-Pro" w:cs="Times New Roman"/>
          <w:lang w:val="en-US"/>
        </w:rPr>
        <w:t>a surface SiO</w:t>
      </w:r>
      <w:r w:rsidR="00D65AD1" w:rsidRPr="006B2CD8">
        <w:rPr>
          <w:rFonts w:ascii="Minion-Pro" w:hAnsi="Minion-Pro" w:cs="Times New Roman"/>
          <w:vertAlign w:val="subscript"/>
          <w:lang w:val="en-US"/>
        </w:rPr>
        <w:t>2</w:t>
      </w:r>
      <w:r w:rsidRPr="006B2CD8">
        <w:rPr>
          <w:rFonts w:ascii="Minion-Pro" w:hAnsi="Minion-Pro" w:cs="Times New Roman"/>
          <w:lang w:val="en-US"/>
        </w:rPr>
        <w:t xml:space="preserve"> in </w:t>
      </w:r>
      <w:r w:rsidR="00245D30" w:rsidRPr="006B2CD8">
        <w:rPr>
          <w:rFonts w:ascii="Minion-Pro" w:hAnsi="Minion-Pro" w:cs="Times New Roman"/>
          <w:lang w:val="en-US"/>
        </w:rPr>
        <w:t xml:space="preserve">a </w:t>
      </w:r>
      <w:r w:rsidR="00D65AD1" w:rsidRPr="006B2CD8">
        <w:rPr>
          <w:rFonts w:ascii="Minion-Pro" w:hAnsi="Minion-Pro" w:cs="Times New Roman"/>
          <w:lang w:val="en-US"/>
        </w:rPr>
        <w:t>water-</w:t>
      </w:r>
      <w:r w:rsidR="00606B7D" w:rsidRPr="006B2CD8">
        <w:rPr>
          <w:rFonts w:ascii="Minion-Pro" w:hAnsi="Minion-Pro" w:cs="Times New Roman"/>
          <w:lang w:val="en-US"/>
        </w:rPr>
        <w:t xml:space="preserve">diluted </w:t>
      </w:r>
      <w:r w:rsidRPr="006B2CD8">
        <w:rPr>
          <w:rFonts w:ascii="Minion-Pro" w:hAnsi="Minion-Pro" w:cs="Times New Roman"/>
          <w:lang w:val="en-US"/>
        </w:rPr>
        <w:t>HF</w:t>
      </w:r>
      <w:r w:rsidR="00606B7D" w:rsidRPr="006B2CD8">
        <w:rPr>
          <w:rFonts w:ascii="Minion-Pro" w:hAnsi="Minion-Pro" w:cs="Times New Roman"/>
          <w:lang w:val="en-US"/>
        </w:rPr>
        <w:t xml:space="preserve"> (4.5 %)</w:t>
      </w:r>
      <w:r w:rsidRPr="006B2CD8">
        <w:rPr>
          <w:rFonts w:ascii="Minion-Pro" w:hAnsi="Minion-Pro" w:cs="Times New Roman"/>
          <w:lang w:val="en-US"/>
        </w:rPr>
        <w:t>.</w:t>
      </w:r>
      <w:r w:rsidR="009B242E" w:rsidRPr="006B2CD8">
        <w:rPr>
          <w:rFonts w:ascii="Minion-Pro" w:hAnsi="Minion-Pro" w:cs="Times New Roman"/>
          <w:lang w:val="en-US"/>
        </w:rPr>
        <w:t xml:space="preserve"> </w:t>
      </w:r>
      <w:r w:rsidR="009D1D12" w:rsidRPr="006B2CD8">
        <w:rPr>
          <w:rFonts w:ascii="Minion-Pro" w:hAnsi="Minion-Pro" w:cs="Times New Roman"/>
          <w:lang w:val="en-US"/>
        </w:rPr>
        <w:t xml:space="preserve">The </w:t>
      </w:r>
      <w:r w:rsidRPr="006B2CD8">
        <w:rPr>
          <w:rFonts w:ascii="Minion-Pro" w:hAnsi="Minion-Pro" w:cs="Times New Roman"/>
          <w:lang w:val="en-US"/>
        </w:rPr>
        <w:t xml:space="preserve">MACE </w:t>
      </w:r>
      <w:r w:rsidR="009D1D12" w:rsidRPr="006B2CD8">
        <w:rPr>
          <w:rFonts w:ascii="Minion-Pro" w:hAnsi="Minion-Pro" w:cs="Times New Roman"/>
          <w:lang w:val="en-US"/>
        </w:rPr>
        <w:t xml:space="preserve">process </w:t>
      </w:r>
      <w:proofErr w:type="gramStart"/>
      <w:r w:rsidRPr="006B2CD8">
        <w:rPr>
          <w:rFonts w:ascii="Minion-Pro" w:hAnsi="Minion-Pro" w:cs="Times New Roman"/>
          <w:lang w:val="en-US"/>
        </w:rPr>
        <w:t>was performed</w:t>
      </w:r>
      <w:proofErr w:type="gramEnd"/>
      <w:r w:rsidRPr="006B2CD8">
        <w:rPr>
          <w:rFonts w:ascii="Minion-Pro" w:hAnsi="Minion-Pro" w:cs="Times New Roman"/>
          <w:lang w:val="en-US"/>
        </w:rPr>
        <w:t xml:space="preserve"> in two stages. At </w:t>
      </w:r>
      <w:r w:rsidR="00047D85" w:rsidRPr="006B2CD8">
        <w:rPr>
          <w:rFonts w:ascii="Minion-Pro" w:hAnsi="Minion-Pro" w:cs="Times New Roman"/>
          <w:lang w:val="en-US"/>
        </w:rPr>
        <w:t xml:space="preserve">the </w:t>
      </w:r>
      <w:r w:rsidR="00CA6599" w:rsidRPr="006B2CD8">
        <w:rPr>
          <w:rFonts w:ascii="Minion-Pro" w:hAnsi="Minion-Pro" w:cs="Times New Roman"/>
          <w:lang w:val="en-US"/>
        </w:rPr>
        <w:t>first</w:t>
      </w:r>
      <w:r w:rsidR="00047D85" w:rsidRPr="006B2CD8">
        <w:rPr>
          <w:rFonts w:ascii="Minion-Pro" w:hAnsi="Minion-Pro" w:cs="Times New Roman"/>
          <w:lang w:val="en-US"/>
        </w:rPr>
        <w:t xml:space="preserve"> </w:t>
      </w:r>
      <w:r w:rsidRPr="006B2CD8">
        <w:rPr>
          <w:rFonts w:ascii="Minion-Pro" w:hAnsi="Minion-Pro" w:cs="Times New Roman"/>
          <w:lang w:val="en-US"/>
        </w:rPr>
        <w:t xml:space="preserve">stage, </w:t>
      </w:r>
      <w:r w:rsidR="00273483" w:rsidRPr="006B2CD8">
        <w:rPr>
          <w:rFonts w:ascii="Minion-Pro" w:hAnsi="Minion-Pro" w:cs="Times New Roman"/>
          <w:lang w:val="en-US"/>
        </w:rPr>
        <w:t>silver</w:t>
      </w:r>
      <w:r w:rsidRPr="006B2CD8">
        <w:rPr>
          <w:rFonts w:ascii="Minion-Pro" w:hAnsi="Minion-Pro" w:cs="Times New Roman"/>
          <w:lang w:val="en-US"/>
        </w:rPr>
        <w:t xml:space="preserve"> </w:t>
      </w:r>
      <w:r w:rsidR="00273483" w:rsidRPr="006B2CD8">
        <w:rPr>
          <w:rFonts w:ascii="Minion-Pro" w:hAnsi="Minion-Pro" w:cs="Times New Roman"/>
          <w:lang w:val="en-US"/>
        </w:rPr>
        <w:t>structures</w:t>
      </w:r>
      <w:r w:rsidRPr="006B2CD8">
        <w:rPr>
          <w:rFonts w:ascii="Minion-Pro" w:hAnsi="Minion-Pro" w:cs="Times New Roman"/>
          <w:lang w:val="en-US"/>
        </w:rPr>
        <w:t xml:space="preserve"> w</w:t>
      </w:r>
      <w:r w:rsidR="00273483" w:rsidRPr="006B2CD8">
        <w:rPr>
          <w:rFonts w:ascii="Minion-Pro" w:hAnsi="Minion-Pro" w:cs="Times New Roman"/>
          <w:lang w:val="en-US"/>
        </w:rPr>
        <w:t>ere</w:t>
      </w:r>
      <w:r w:rsidRPr="006B2CD8">
        <w:rPr>
          <w:rFonts w:ascii="Minion-Pro" w:hAnsi="Minion-Pro" w:cs="Times New Roman"/>
          <w:lang w:val="en-US"/>
        </w:rPr>
        <w:t xml:space="preserve"> formed on the </w:t>
      </w:r>
      <w:r w:rsidR="009D1D12" w:rsidRPr="006B2CD8">
        <w:rPr>
          <w:rFonts w:ascii="Minion-Pro" w:hAnsi="Minion-Pro" w:cs="Times New Roman"/>
          <w:lang w:val="en-US"/>
        </w:rPr>
        <w:t xml:space="preserve">Si </w:t>
      </w:r>
      <w:r w:rsidRPr="006B2CD8">
        <w:rPr>
          <w:rFonts w:ascii="Minion-Pro" w:hAnsi="Minion-Pro" w:cs="Times New Roman"/>
          <w:lang w:val="en-US"/>
        </w:rPr>
        <w:t>wafer</w:t>
      </w:r>
      <w:r w:rsidR="00787ADF" w:rsidRPr="006B2CD8">
        <w:rPr>
          <w:rFonts w:ascii="Minion-Pro" w:hAnsi="Minion-Pro" w:cs="Times New Roman"/>
          <w:lang w:val="en-US"/>
        </w:rPr>
        <w:t>s</w:t>
      </w:r>
      <w:r w:rsidRPr="006B2CD8">
        <w:rPr>
          <w:rFonts w:ascii="Minion-Pro" w:hAnsi="Minion-Pro" w:cs="Times New Roman"/>
          <w:lang w:val="en-US"/>
        </w:rPr>
        <w:t>’ surface via immersion deposition from a</w:t>
      </w:r>
      <w:r w:rsidR="009D1D12" w:rsidRPr="006B2CD8">
        <w:rPr>
          <w:rFonts w:ascii="Minion-Pro" w:hAnsi="Minion-Pro" w:cs="Times New Roman"/>
          <w:lang w:val="en-US"/>
        </w:rPr>
        <w:t> </w:t>
      </w:r>
      <w:r w:rsidRPr="006B2CD8">
        <w:rPr>
          <w:rFonts w:ascii="Minion-Pro" w:hAnsi="Minion-Pro" w:cs="Times New Roman"/>
          <w:lang w:val="en-US"/>
        </w:rPr>
        <w:t>water</w:t>
      </w:r>
      <w:r w:rsidR="00245D30" w:rsidRPr="006B2CD8">
        <w:rPr>
          <w:rFonts w:ascii="Minion-Pro" w:hAnsi="Minion-Pro" w:cs="Times New Roman"/>
          <w:lang w:val="en-US"/>
        </w:rPr>
        <w:t>-based</w:t>
      </w:r>
      <w:r w:rsidRPr="006B2CD8">
        <w:rPr>
          <w:rFonts w:ascii="Minion-Pro" w:hAnsi="Minion-Pro" w:cs="Times New Roman"/>
          <w:lang w:val="en-US"/>
        </w:rPr>
        <w:t xml:space="preserve"> solution of </w:t>
      </w:r>
      <w:r w:rsidR="00245D30" w:rsidRPr="006B2CD8">
        <w:rPr>
          <w:rFonts w:ascii="Minion-Pro" w:hAnsi="Minion-Pro" w:cs="Times New Roman"/>
          <w:lang w:val="en-US"/>
        </w:rPr>
        <w:t xml:space="preserve">0.03 M </w:t>
      </w:r>
      <w:r w:rsidRPr="006B2CD8">
        <w:rPr>
          <w:rFonts w:ascii="Minion-Pro" w:hAnsi="Minion-Pro" w:cs="Times New Roman"/>
          <w:lang w:val="en-US"/>
        </w:rPr>
        <w:t>AgNO</w:t>
      </w:r>
      <w:r w:rsidRPr="006B2CD8">
        <w:rPr>
          <w:rFonts w:ascii="Minion-Pro" w:hAnsi="Minion-Pro" w:cs="Times New Roman"/>
          <w:vertAlign w:val="subscript"/>
          <w:lang w:val="en-US"/>
        </w:rPr>
        <w:t>3</w:t>
      </w:r>
      <w:r w:rsidRPr="006B2CD8">
        <w:rPr>
          <w:rFonts w:ascii="Minion-Pro" w:hAnsi="Minion-Pro" w:cs="Times New Roman"/>
          <w:lang w:val="en-US"/>
        </w:rPr>
        <w:t xml:space="preserve">, </w:t>
      </w:r>
      <w:r w:rsidR="00245D30" w:rsidRPr="006B2CD8">
        <w:rPr>
          <w:rFonts w:ascii="Minion-Pro" w:hAnsi="Minion-Pro" w:cs="Times New Roman"/>
          <w:lang w:val="en-US"/>
        </w:rPr>
        <w:t>2.64 M HF</w:t>
      </w:r>
      <w:r w:rsidRPr="006B2CD8">
        <w:rPr>
          <w:rFonts w:ascii="Minion-Pro" w:hAnsi="Minion-Pro" w:cs="Times New Roman"/>
          <w:lang w:val="en-US"/>
        </w:rPr>
        <w:t xml:space="preserve"> and </w:t>
      </w:r>
      <w:r w:rsidR="00245D30" w:rsidRPr="006B2CD8">
        <w:rPr>
          <w:rFonts w:ascii="Minion-Pro" w:hAnsi="Minion-Pro" w:cs="Times New Roman"/>
          <w:lang w:val="en-US"/>
        </w:rPr>
        <w:t xml:space="preserve">1.28 M </w:t>
      </w:r>
      <w:r w:rsidRPr="006B2CD8">
        <w:rPr>
          <w:rFonts w:ascii="Minion-Pro" w:hAnsi="Minion-Pro" w:cs="Times New Roman"/>
          <w:lang w:val="en-US"/>
        </w:rPr>
        <w:t>C</w:t>
      </w:r>
      <w:r w:rsidRPr="006B2CD8">
        <w:rPr>
          <w:rFonts w:ascii="Minion-Pro" w:hAnsi="Minion-Pro" w:cs="Times New Roman"/>
          <w:vertAlign w:val="subscript"/>
          <w:lang w:val="en-US"/>
        </w:rPr>
        <w:t>2</w:t>
      </w:r>
      <w:r w:rsidRPr="006B2CD8">
        <w:rPr>
          <w:rFonts w:ascii="Minion-Pro" w:hAnsi="Minion-Pro" w:cs="Times New Roman"/>
          <w:lang w:val="en-US"/>
        </w:rPr>
        <w:t>H</w:t>
      </w:r>
      <w:r w:rsidRPr="006B2CD8">
        <w:rPr>
          <w:rFonts w:ascii="Minion-Pro" w:hAnsi="Minion-Pro" w:cs="Times New Roman"/>
          <w:vertAlign w:val="subscript"/>
          <w:lang w:val="en-US"/>
        </w:rPr>
        <w:t>5</w:t>
      </w:r>
      <w:r w:rsidRPr="006B2CD8">
        <w:rPr>
          <w:rFonts w:ascii="Minion-Pro" w:hAnsi="Minion-Pro" w:cs="Times New Roman"/>
          <w:lang w:val="en-US"/>
        </w:rPr>
        <w:t>OH</w:t>
      </w:r>
      <w:r w:rsidR="00245D30" w:rsidRPr="006B2CD8">
        <w:rPr>
          <w:rFonts w:ascii="Minion-Pro" w:hAnsi="Minion-Pro" w:cs="Times New Roman"/>
          <w:lang w:val="en-US"/>
        </w:rPr>
        <w:t xml:space="preserve"> for 0.25–10</w:t>
      </w:r>
      <w:r w:rsidR="009D1D12" w:rsidRPr="006B2CD8">
        <w:rPr>
          <w:rFonts w:ascii="Minion-Pro" w:hAnsi="Minion-Pro" w:cs="Times New Roman"/>
          <w:lang w:val="en-US"/>
        </w:rPr>
        <w:t> </w:t>
      </w:r>
      <w:r w:rsidR="00245D30" w:rsidRPr="006B2CD8">
        <w:rPr>
          <w:rFonts w:ascii="Minion-Pro" w:hAnsi="Minion-Pro" w:cs="Times New Roman"/>
          <w:lang w:val="en-US"/>
        </w:rPr>
        <w:t>min</w:t>
      </w:r>
      <w:r w:rsidRPr="006B2CD8">
        <w:rPr>
          <w:rFonts w:ascii="Minion-Pro" w:hAnsi="Minion-Pro" w:cs="Times New Roman"/>
          <w:lang w:val="en-US"/>
        </w:rPr>
        <w:t xml:space="preserve">. </w:t>
      </w:r>
      <w:r w:rsidR="009D1D12" w:rsidRPr="006B2CD8">
        <w:rPr>
          <w:rFonts w:ascii="Minion-Pro" w:hAnsi="Minion-Pro" w:cs="Times New Roman"/>
          <w:lang w:val="en-US"/>
        </w:rPr>
        <w:t xml:space="preserve">The silvered samples were rinsed with water for 30 s and with ethyl ethanol for </w:t>
      </w:r>
      <w:proofErr w:type="gramStart"/>
      <w:r w:rsidR="009D1D12" w:rsidRPr="006B2CD8">
        <w:rPr>
          <w:rFonts w:ascii="Minion-Pro" w:hAnsi="Minion-Pro" w:cs="Times New Roman"/>
          <w:lang w:val="en-US"/>
        </w:rPr>
        <w:t>5</w:t>
      </w:r>
      <w:proofErr w:type="gramEnd"/>
      <w:r w:rsidR="009D1D12" w:rsidRPr="006B2CD8">
        <w:rPr>
          <w:rFonts w:ascii="Minion-Pro" w:hAnsi="Minion-Pro" w:cs="Times New Roman"/>
          <w:lang w:val="en-US"/>
        </w:rPr>
        <w:t xml:space="preserve"> s. </w:t>
      </w:r>
      <w:r w:rsidRPr="006B2CD8">
        <w:rPr>
          <w:rFonts w:ascii="Minion-Pro" w:hAnsi="Minion-Pro" w:cs="Times New Roman"/>
          <w:lang w:val="en-US"/>
        </w:rPr>
        <w:t xml:space="preserve">At </w:t>
      </w:r>
      <w:r w:rsidR="00047D85" w:rsidRPr="006B2CD8">
        <w:rPr>
          <w:rFonts w:ascii="Minion-Pro" w:hAnsi="Minion-Pro" w:cs="Times New Roman"/>
          <w:lang w:val="en-US"/>
        </w:rPr>
        <w:t xml:space="preserve">the </w:t>
      </w:r>
      <w:r w:rsidR="00CA6599" w:rsidRPr="006B2CD8">
        <w:rPr>
          <w:rFonts w:ascii="Minion-Pro" w:hAnsi="Minion-Pro" w:cs="Times New Roman"/>
          <w:lang w:val="en-US"/>
        </w:rPr>
        <w:t>second</w:t>
      </w:r>
      <w:r w:rsidR="00047D85" w:rsidRPr="006B2CD8">
        <w:rPr>
          <w:rFonts w:ascii="Minion-Pro" w:hAnsi="Minion-Pro" w:cs="Times New Roman"/>
          <w:lang w:val="en-US"/>
        </w:rPr>
        <w:t xml:space="preserve"> </w:t>
      </w:r>
      <w:r w:rsidRPr="006B2CD8">
        <w:rPr>
          <w:rFonts w:ascii="Minion-Pro" w:hAnsi="Minion-Pro" w:cs="Times New Roman"/>
          <w:lang w:val="en-US"/>
        </w:rPr>
        <w:t xml:space="preserve">stage, </w:t>
      </w:r>
      <w:r w:rsidR="00245D30" w:rsidRPr="006B2CD8">
        <w:rPr>
          <w:rFonts w:ascii="Minion-Pro" w:hAnsi="Minion-Pro" w:cs="Times New Roman"/>
          <w:lang w:val="en-US"/>
        </w:rPr>
        <w:t xml:space="preserve">the silver-coated </w:t>
      </w:r>
      <w:r w:rsidR="003A644A" w:rsidRPr="006B2CD8">
        <w:rPr>
          <w:rFonts w:ascii="Minion-Pro" w:hAnsi="Minion-Pro" w:cs="Times New Roman"/>
          <w:lang w:val="en-US"/>
        </w:rPr>
        <w:t>Si</w:t>
      </w:r>
      <w:r w:rsidR="00245D30" w:rsidRPr="006B2CD8">
        <w:rPr>
          <w:rFonts w:ascii="Minion-Pro" w:hAnsi="Minion-Pro" w:cs="Times New Roman"/>
          <w:lang w:val="en-US"/>
        </w:rPr>
        <w:t xml:space="preserve"> </w:t>
      </w:r>
      <w:proofErr w:type="gramStart"/>
      <w:r w:rsidR="00245D30" w:rsidRPr="006B2CD8">
        <w:rPr>
          <w:rFonts w:ascii="Minion-Pro" w:hAnsi="Minion-Pro" w:cs="Times New Roman"/>
          <w:lang w:val="en-US"/>
        </w:rPr>
        <w:t>was kept</w:t>
      </w:r>
      <w:proofErr w:type="gramEnd"/>
      <w:r w:rsidR="00245D30" w:rsidRPr="006B2CD8">
        <w:rPr>
          <w:rFonts w:ascii="Minion-Pro" w:hAnsi="Minion-Pro" w:cs="Times New Roman"/>
          <w:lang w:val="en-US"/>
        </w:rPr>
        <w:t xml:space="preserve"> in a water-based solution of 4.36 M HF and 0.23 M H</w:t>
      </w:r>
      <w:r w:rsidR="00245D30" w:rsidRPr="006B2CD8">
        <w:rPr>
          <w:rFonts w:ascii="Minion-Pro" w:hAnsi="Minion-Pro" w:cs="Times New Roman"/>
          <w:vertAlign w:val="subscript"/>
          <w:lang w:val="en-US"/>
        </w:rPr>
        <w:t>2</w:t>
      </w:r>
      <w:r w:rsidR="00245D30" w:rsidRPr="006B2CD8">
        <w:rPr>
          <w:rFonts w:ascii="Minion-Pro" w:hAnsi="Minion-Pro" w:cs="Times New Roman"/>
          <w:lang w:val="en-US"/>
        </w:rPr>
        <w:t>O</w:t>
      </w:r>
      <w:r w:rsidR="00245D30" w:rsidRPr="006B2CD8">
        <w:rPr>
          <w:rFonts w:ascii="Minion-Pro" w:hAnsi="Minion-Pro" w:cs="Times New Roman"/>
          <w:vertAlign w:val="subscript"/>
          <w:lang w:val="en-US"/>
        </w:rPr>
        <w:t>2</w:t>
      </w:r>
      <w:r w:rsidR="00245D30" w:rsidRPr="006B2CD8">
        <w:rPr>
          <w:rFonts w:ascii="Minion-Pro" w:hAnsi="Minion-Pro" w:cs="Times New Roman"/>
          <w:lang w:val="en-US"/>
        </w:rPr>
        <w:t xml:space="preserve"> for 60 min.</w:t>
      </w:r>
      <w:r w:rsidR="009D1D12" w:rsidRPr="006B2CD8">
        <w:rPr>
          <w:rFonts w:ascii="Minion-Pro" w:hAnsi="Minion-Pro" w:cs="Times New Roman"/>
          <w:lang w:val="en-US"/>
        </w:rPr>
        <w:t xml:space="preserve"> </w:t>
      </w:r>
      <w:r w:rsidR="009A2C41" w:rsidRPr="009A2C41">
        <w:rPr>
          <w:rFonts w:ascii="Minion-Pro" w:hAnsi="Minion-Pro" w:cs="Times New Roman"/>
          <w:lang w:val="en-US"/>
        </w:rPr>
        <w:t xml:space="preserve">During this stage, a layer of the silver structures played a role of a catalyst for the Si etching, which led to the fabrication of </w:t>
      </w:r>
      <w:proofErr w:type="spellStart"/>
      <w:r w:rsidR="009A2C41" w:rsidRPr="009A2C41">
        <w:rPr>
          <w:rFonts w:ascii="Minion-Pro" w:hAnsi="Minion-Pro" w:cs="Times New Roman"/>
          <w:lang w:val="en-US"/>
        </w:rPr>
        <w:t>SiNWs</w:t>
      </w:r>
      <w:proofErr w:type="spellEnd"/>
      <w:r w:rsidR="009A2C41" w:rsidRPr="009A2C41">
        <w:rPr>
          <w:rFonts w:ascii="Minion-Pro" w:hAnsi="Minion-Pro" w:cs="Times New Roman"/>
          <w:lang w:val="en-US"/>
        </w:rPr>
        <w:t xml:space="preserve">. </w:t>
      </w:r>
      <w:r w:rsidR="009B242E" w:rsidRPr="006B2CD8">
        <w:rPr>
          <w:rFonts w:ascii="Minion-Pro" w:hAnsi="Minion-Pro" w:cs="Times New Roman"/>
          <w:lang w:val="en-US"/>
        </w:rPr>
        <w:t>After that</w:t>
      </w:r>
      <w:r w:rsidR="00701CFE" w:rsidRPr="006B2CD8">
        <w:rPr>
          <w:rFonts w:ascii="Minion-Pro" w:hAnsi="Minion-Pro" w:cs="Times New Roman"/>
          <w:lang w:val="en-US"/>
        </w:rPr>
        <w:t>,</w:t>
      </w:r>
      <w:r w:rsidR="009B242E" w:rsidRPr="006B2CD8">
        <w:rPr>
          <w:rFonts w:ascii="Minion-Pro" w:hAnsi="Minion-Pro" w:cs="Times New Roman"/>
          <w:lang w:val="en-US"/>
        </w:rPr>
        <w:t xml:space="preserve"> the samples were rinsed with water for 30 s, with ethyl ethanol </w:t>
      </w:r>
      <w:r w:rsidR="002120CC" w:rsidRPr="006B2CD8">
        <w:rPr>
          <w:rFonts w:ascii="Minion-Pro" w:hAnsi="Minion-Pro" w:cs="Times New Roman"/>
          <w:lang w:val="en-US"/>
        </w:rPr>
        <w:t xml:space="preserve">for </w:t>
      </w:r>
      <w:proofErr w:type="gramStart"/>
      <w:r w:rsidR="002120CC" w:rsidRPr="006B2CD8">
        <w:rPr>
          <w:rFonts w:ascii="Minion-Pro" w:hAnsi="Minion-Pro" w:cs="Times New Roman"/>
          <w:lang w:val="en-US"/>
        </w:rPr>
        <w:t>5</w:t>
      </w:r>
      <w:proofErr w:type="gramEnd"/>
      <w:r w:rsidR="002120CC" w:rsidRPr="006B2CD8">
        <w:rPr>
          <w:rFonts w:ascii="Minion-Pro" w:hAnsi="Minion-Pro" w:cs="Times New Roman"/>
          <w:lang w:val="en-US"/>
        </w:rPr>
        <w:t xml:space="preserve"> s </w:t>
      </w:r>
      <w:r w:rsidR="009B242E" w:rsidRPr="006B2CD8">
        <w:rPr>
          <w:rFonts w:ascii="Minion-Pro" w:hAnsi="Minion-Pro" w:cs="Times New Roman"/>
          <w:lang w:val="en-US"/>
        </w:rPr>
        <w:t xml:space="preserve">and dried in the air atmosphere of </w:t>
      </w:r>
      <w:r w:rsidR="009D1D12" w:rsidRPr="006B2CD8">
        <w:rPr>
          <w:rFonts w:ascii="Minion-Pro" w:hAnsi="Minion-Pro" w:cs="Times New Roman"/>
          <w:lang w:val="en-US"/>
        </w:rPr>
        <w:t>a</w:t>
      </w:r>
      <w:r w:rsidR="009B242E" w:rsidRPr="006B2CD8">
        <w:rPr>
          <w:rFonts w:ascii="Minion-Pro" w:hAnsi="Minion-Pro" w:cs="Times New Roman"/>
          <w:lang w:val="en-US"/>
        </w:rPr>
        <w:t xml:space="preserve"> closed fume hood. </w:t>
      </w:r>
      <w:r w:rsidR="00701CFE" w:rsidRPr="006B2CD8">
        <w:rPr>
          <w:rFonts w:ascii="Minion-Pro" w:hAnsi="Minion-Pro" w:cs="Times New Roman"/>
          <w:lang w:val="en-US"/>
        </w:rPr>
        <w:t xml:space="preserve">After the second MACE </w:t>
      </w:r>
      <w:r w:rsidR="009D1D12" w:rsidRPr="006B2CD8">
        <w:rPr>
          <w:rFonts w:ascii="Minion-Pro" w:hAnsi="Minion-Pro" w:cs="Times New Roman"/>
          <w:lang w:val="en-US"/>
        </w:rPr>
        <w:t>stage,</w:t>
      </w:r>
      <w:r w:rsidR="00701CFE" w:rsidRPr="006B2CD8">
        <w:rPr>
          <w:rFonts w:ascii="Minion-Pro" w:hAnsi="Minion-Pro" w:cs="Times New Roman"/>
          <w:lang w:val="en-US"/>
        </w:rPr>
        <w:t xml:space="preserve"> s</w:t>
      </w:r>
      <w:r w:rsidR="009B242E" w:rsidRPr="006B2CD8">
        <w:rPr>
          <w:rFonts w:ascii="Minion-Pro" w:hAnsi="Minion-Pro" w:cs="Times New Roman"/>
          <w:lang w:val="en-US"/>
        </w:rPr>
        <w:t xml:space="preserve">ilver structures </w:t>
      </w:r>
      <w:r w:rsidR="00701CFE" w:rsidRPr="006B2CD8">
        <w:rPr>
          <w:rFonts w:ascii="Minion-Pro" w:hAnsi="Minion-Pro" w:cs="Times New Roman"/>
          <w:lang w:val="en-US"/>
        </w:rPr>
        <w:t>of different morpholog</w:t>
      </w:r>
      <w:r w:rsidR="009D1D12" w:rsidRPr="006B2CD8">
        <w:rPr>
          <w:rFonts w:ascii="Minion-Pro" w:hAnsi="Minion-Pro" w:cs="Times New Roman"/>
          <w:lang w:val="en-US"/>
        </w:rPr>
        <w:t>ies</w:t>
      </w:r>
      <w:r w:rsidR="00701CFE" w:rsidRPr="006B2CD8">
        <w:rPr>
          <w:rFonts w:ascii="Minion-Pro" w:hAnsi="Minion-Pro" w:cs="Times New Roman"/>
          <w:lang w:val="en-US"/>
        </w:rPr>
        <w:t xml:space="preserve"> varying from quasi-spherical </w:t>
      </w:r>
      <w:r w:rsidR="00787ADF" w:rsidRPr="006B2CD8">
        <w:rPr>
          <w:rFonts w:ascii="Minion-Pro" w:hAnsi="Minion-Pro" w:cs="Times New Roman"/>
          <w:lang w:val="en-US"/>
        </w:rPr>
        <w:t xml:space="preserve">and elongated </w:t>
      </w:r>
      <w:r w:rsidR="00701CFE" w:rsidRPr="006B2CD8">
        <w:rPr>
          <w:rFonts w:ascii="Minion-Pro" w:hAnsi="Minion-Pro" w:cs="Times New Roman"/>
          <w:lang w:val="en-US"/>
        </w:rPr>
        <w:t xml:space="preserve">particles to dendrites </w:t>
      </w:r>
      <w:r w:rsidR="009B242E" w:rsidRPr="006B2CD8">
        <w:rPr>
          <w:rFonts w:ascii="Minion-Pro" w:hAnsi="Minion-Pro" w:cs="Times New Roman"/>
          <w:lang w:val="en-US"/>
        </w:rPr>
        <w:t>remained on</w:t>
      </w:r>
      <w:r w:rsidR="00787ADF" w:rsidRPr="006B2CD8">
        <w:rPr>
          <w:rFonts w:ascii="Minion-Pro" w:hAnsi="Minion-Pro" w:cs="Times New Roman"/>
          <w:lang w:val="en-US"/>
        </w:rPr>
        <w:t>/between</w:t>
      </w:r>
      <w:r w:rsidR="009B242E" w:rsidRPr="006B2CD8">
        <w:rPr>
          <w:rFonts w:ascii="Minion-Pro" w:hAnsi="Minion-Pro" w:cs="Times New Roman"/>
          <w:lang w:val="en-US"/>
        </w:rPr>
        <w:t xml:space="preserve"> </w:t>
      </w:r>
      <w:proofErr w:type="spellStart"/>
      <w:r w:rsidR="009B242E" w:rsidRPr="006B2CD8">
        <w:rPr>
          <w:rFonts w:ascii="Minion-Pro" w:hAnsi="Minion-Pro" w:cs="Times New Roman"/>
          <w:lang w:val="en-US"/>
        </w:rPr>
        <w:t>SiNWs</w:t>
      </w:r>
      <w:proofErr w:type="spellEnd"/>
      <w:r w:rsidR="00701CFE" w:rsidRPr="006B2CD8">
        <w:rPr>
          <w:rFonts w:ascii="Minion-Pro" w:hAnsi="Minion-Pro" w:cs="Times New Roman"/>
          <w:lang w:val="en-US"/>
        </w:rPr>
        <w:t xml:space="preserve">. These silver remains </w:t>
      </w:r>
      <w:proofErr w:type="gramStart"/>
      <w:r w:rsidR="009B242E" w:rsidRPr="006B2CD8">
        <w:rPr>
          <w:rFonts w:ascii="Minion-Pro" w:hAnsi="Minion-Pro" w:cs="Times New Roman"/>
          <w:lang w:val="en-US"/>
        </w:rPr>
        <w:t>were removed</w:t>
      </w:r>
      <w:proofErr w:type="gramEnd"/>
      <w:r w:rsidR="009B242E" w:rsidRPr="006B2CD8">
        <w:rPr>
          <w:rFonts w:ascii="Minion-Pro" w:hAnsi="Minion-Pro" w:cs="Times New Roman"/>
          <w:lang w:val="en-US"/>
        </w:rPr>
        <w:t xml:space="preserve"> in </w:t>
      </w:r>
      <w:r w:rsidR="007856C3" w:rsidRPr="006B2CD8">
        <w:rPr>
          <w:rFonts w:ascii="Minion-Pro" w:hAnsi="Minion-Pro" w:cs="Times New Roman"/>
          <w:lang w:val="en-US"/>
        </w:rPr>
        <w:t>a</w:t>
      </w:r>
      <w:r w:rsidR="009B242E" w:rsidRPr="006B2CD8">
        <w:rPr>
          <w:rFonts w:ascii="Minion-Pro" w:hAnsi="Minion-Pro" w:cs="Times New Roman"/>
          <w:lang w:val="en-US"/>
        </w:rPr>
        <w:t xml:space="preserve"> </w:t>
      </w:r>
      <w:r w:rsidR="00787ADF" w:rsidRPr="006B2CD8">
        <w:rPr>
          <w:rFonts w:ascii="Minion-Pro" w:hAnsi="Minion-Pro" w:cs="Times New Roman"/>
          <w:lang w:val="en-US"/>
        </w:rPr>
        <w:t xml:space="preserve">water-based solution of </w:t>
      </w:r>
      <w:r w:rsidR="007856C3" w:rsidRPr="006B2CD8">
        <w:rPr>
          <w:rFonts w:ascii="Minion-Pro" w:hAnsi="Minion-Pro" w:cs="Times New Roman"/>
          <w:lang w:val="en-US"/>
        </w:rPr>
        <w:t xml:space="preserve">4.4 M </w:t>
      </w:r>
      <w:r w:rsidR="009B242E" w:rsidRPr="006B2CD8">
        <w:rPr>
          <w:rFonts w:ascii="Minion-Pro" w:hAnsi="Minion-Pro" w:cs="Times New Roman"/>
          <w:lang w:val="en-US"/>
        </w:rPr>
        <w:t>HNO</w:t>
      </w:r>
      <w:r w:rsidR="009B242E" w:rsidRPr="006B2CD8">
        <w:rPr>
          <w:rFonts w:ascii="Minion-Pro" w:hAnsi="Minion-Pro" w:cs="Times New Roman"/>
          <w:vertAlign w:val="subscript"/>
          <w:lang w:val="en-US"/>
        </w:rPr>
        <w:t>3</w:t>
      </w:r>
      <w:r w:rsidR="009B242E" w:rsidRPr="006B2CD8">
        <w:rPr>
          <w:rFonts w:ascii="Minion-Pro" w:hAnsi="Minion-Pro" w:cs="Times New Roman"/>
          <w:lang w:val="en-US"/>
        </w:rPr>
        <w:t xml:space="preserve"> </w:t>
      </w:r>
      <w:r w:rsidR="002120CC" w:rsidRPr="006B2CD8">
        <w:rPr>
          <w:rFonts w:ascii="Minion-Pro" w:hAnsi="Minion-Pro" w:cs="Times New Roman"/>
          <w:lang w:val="en-US"/>
        </w:rPr>
        <w:t xml:space="preserve">for </w:t>
      </w:r>
      <w:r w:rsidR="007856C3" w:rsidRPr="006B2CD8">
        <w:rPr>
          <w:rFonts w:ascii="Minion-Pro" w:hAnsi="Minion-Pro" w:cs="Times New Roman"/>
          <w:lang w:val="en-US"/>
        </w:rPr>
        <w:t>2</w:t>
      </w:r>
      <w:r w:rsidR="002120CC" w:rsidRPr="006B2CD8">
        <w:rPr>
          <w:rFonts w:ascii="Minion-Pro" w:hAnsi="Minion-Pro" w:cs="Times New Roman"/>
          <w:lang w:val="en-US"/>
        </w:rPr>
        <w:t>0 min t</w:t>
      </w:r>
      <w:r w:rsidR="009B242E" w:rsidRPr="006B2CD8">
        <w:rPr>
          <w:rFonts w:ascii="Minion-Pro" w:hAnsi="Minion-Pro" w:cs="Times New Roman"/>
          <w:lang w:val="en-US"/>
        </w:rPr>
        <w:t>o prepare samples for the reflectance spectroscopy</w:t>
      </w:r>
      <w:r w:rsidR="002120CC" w:rsidRPr="006B2CD8">
        <w:rPr>
          <w:rFonts w:ascii="Minion-Pro" w:hAnsi="Minion-Pro" w:cs="Times New Roman"/>
          <w:lang w:val="en-US"/>
        </w:rPr>
        <w:t xml:space="preserve">. Residue silver </w:t>
      </w:r>
      <w:proofErr w:type="gramStart"/>
      <w:r w:rsidR="002120CC" w:rsidRPr="006B2CD8">
        <w:rPr>
          <w:rFonts w:ascii="Minion-Pro" w:hAnsi="Minion-Pro" w:cs="Times New Roman"/>
          <w:lang w:val="en-US"/>
        </w:rPr>
        <w:t>was not etched</w:t>
      </w:r>
      <w:proofErr w:type="gramEnd"/>
      <w:r w:rsidR="002120CC" w:rsidRPr="006B2CD8">
        <w:rPr>
          <w:rFonts w:ascii="Minion-Pro" w:hAnsi="Minion-Pro" w:cs="Times New Roman"/>
          <w:lang w:val="en-US"/>
        </w:rPr>
        <w:t xml:space="preserve"> from the </w:t>
      </w:r>
      <w:proofErr w:type="spellStart"/>
      <w:r w:rsidR="002120CC" w:rsidRPr="006B2CD8">
        <w:rPr>
          <w:rFonts w:ascii="Minion-Pro" w:hAnsi="Minion-Pro" w:cs="Times New Roman"/>
          <w:lang w:val="en-US"/>
        </w:rPr>
        <w:t>SiNWs</w:t>
      </w:r>
      <w:proofErr w:type="spellEnd"/>
      <w:r w:rsidR="002120CC" w:rsidRPr="006B2CD8">
        <w:rPr>
          <w:rFonts w:ascii="Minion-Pro" w:hAnsi="Minion-Pro" w:cs="Times New Roman"/>
          <w:lang w:val="en-US"/>
        </w:rPr>
        <w:t xml:space="preserve">’ samples used for the </w:t>
      </w:r>
      <w:r w:rsidR="009B242E" w:rsidRPr="006B2CD8">
        <w:rPr>
          <w:rFonts w:ascii="Minion-Pro" w:hAnsi="Minion-Pro" w:cs="Times New Roman"/>
          <w:lang w:val="en-US"/>
        </w:rPr>
        <w:t>SERS-measurements</w:t>
      </w:r>
      <w:r w:rsidR="002120CC" w:rsidRPr="006B2CD8">
        <w:rPr>
          <w:rFonts w:ascii="Minion-Pro" w:hAnsi="Minion-Pro" w:cs="Times New Roman"/>
          <w:lang w:val="en-US"/>
        </w:rPr>
        <w:t>.</w:t>
      </w:r>
      <w:r w:rsidR="009B242E" w:rsidRPr="006B2CD8">
        <w:rPr>
          <w:rFonts w:ascii="Minion-Pro" w:hAnsi="Minion-Pro" w:cs="Times New Roman"/>
          <w:lang w:val="en-US"/>
        </w:rPr>
        <w:t xml:space="preserve"> </w:t>
      </w:r>
      <w:r w:rsidR="009D1D12" w:rsidRPr="006B2CD8">
        <w:rPr>
          <w:rFonts w:ascii="Minion-Pro" w:hAnsi="Minion-Pro" w:cs="Times New Roman"/>
          <w:lang w:val="en-US"/>
        </w:rPr>
        <w:t>A g</w:t>
      </w:r>
      <w:r w:rsidR="00273483" w:rsidRPr="006B2CD8">
        <w:rPr>
          <w:rFonts w:ascii="Minion-Pro" w:hAnsi="Minion-Pro" w:cs="Times New Roman"/>
          <w:lang w:val="en-US"/>
        </w:rPr>
        <w:t xml:space="preserve">rowth of gold dendrites on the </w:t>
      </w:r>
      <w:proofErr w:type="spellStart"/>
      <w:r w:rsidR="00273483" w:rsidRPr="006B2CD8">
        <w:rPr>
          <w:rFonts w:ascii="Minion-Pro" w:hAnsi="Minion-Pro" w:cs="Times New Roman"/>
          <w:lang w:val="en-US"/>
        </w:rPr>
        <w:t>SiNWs</w:t>
      </w:r>
      <w:proofErr w:type="spellEnd"/>
      <w:r w:rsidR="00273483" w:rsidRPr="006B2CD8">
        <w:rPr>
          <w:rFonts w:ascii="Minion-Pro" w:hAnsi="Minion-Pro" w:cs="Times New Roman"/>
          <w:lang w:val="en-US"/>
        </w:rPr>
        <w:t xml:space="preserve"> with s</w:t>
      </w:r>
      <w:r w:rsidR="00F26063" w:rsidRPr="006B2CD8">
        <w:rPr>
          <w:rFonts w:ascii="Minion-Pro" w:hAnsi="Minion-Pro" w:cs="Times New Roman"/>
          <w:lang w:val="en-US"/>
        </w:rPr>
        <w:t xml:space="preserve">ilver </w:t>
      </w:r>
      <w:r w:rsidR="00047D85" w:rsidRPr="006B2CD8">
        <w:rPr>
          <w:rFonts w:ascii="Minion-Pro" w:hAnsi="Minion-Pro" w:cs="Times New Roman"/>
          <w:lang w:val="en-US"/>
        </w:rPr>
        <w:t>remain</w:t>
      </w:r>
      <w:r w:rsidR="009D1D12" w:rsidRPr="006B2CD8">
        <w:rPr>
          <w:rFonts w:ascii="Minion-Pro" w:hAnsi="Minion-Pro" w:cs="Times New Roman"/>
          <w:lang w:val="en-US"/>
        </w:rPr>
        <w:t>s</w:t>
      </w:r>
      <w:r w:rsidR="00047D85" w:rsidRPr="006B2CD8">
        <w:rPr>
          <w:rFonts w:ascii="Minion-Pro" w:hAnsi="Minion-Pro" w:cs="Times New Roman"/>
          <w:lang w:val="en-US"/>
        </w:rPr>
        <w:t xml:space="preserve"> </w:t>
      </w:r>
      <w:proofErr w:type="gramStart"/>
      <w:r w:rsidR="00273483" w:rsidRPr="006B2CD8">
        <w:rPr>
          <w:rFonts w:ascii="Minion-Pro" w:hAnsi="Minion-Pro" w:cs="Times New Roman"/>
          <w:lang w:val="en-US"/>
        </w:rPr>
        <w:t xml:space="preserve">was </w:t>
      </w:r>
      <w:r w:rsidR="004D2CAF" w:rsidRPr="006B2CD8">
        <w:rPr>
          <w:rFonts w:ascii="Minion-Pro" w:hAnsi="Minion-Pro" w:cs="Times New Roman"/>
          <w:lang w:val="en-US"/>
        </w:rPr>
        <w:t>carried out</w:t>
      </w:r>
      <w:proofErr w:type="gramEnd"/>
      <w:r w:rsidR="004D2CAF" w:rsidRPr="006B2CD8">
        <w:rPr>
          <w:rFonts w:ascii="Minion-Pro" w:hAnsi="Minion-Pro" w:cs="Times New Roman"/>
          <w:lang w:val="en-US"/>
        </w:rPr>
        <w:t xml:space="preserve"> </w:t>
      </w:r>
      <w:r w:rsidR="00483380" w:rsidRPr="006B2CD8">
        <w:rPr>
          <w:rFonts w:ascii="Minion-Pro" w:hAnsi="Minion-Pro" w:cs="Times New Roman"/>
          <w:lang w:val="en-US"/>
        </w:rPr>
        <w:t>by immersion technique from</w:t>
      </w:r>
      <w:r w:rsidR="004D2CAF" w:rsidRPr="006B2CD8">
        <w:rPr>
          <w:rFonts w:ascii="Minion-Pro" w:hAnsi="Minion-Pro" w:cs="Times New Roman"/>
          <w:lang w:val="en-US"/>
        </w:rPr>
        <w:t xml:space="preserve"> </w:t>
      </w:r>
      <w:r w:rsidR="00472E6D" w:rsidRPr="006B2CD8">
        <w:rPr>
          <w:rFonts w:ascii="Minion-Pro" w:hAnsi="Minion-Pro" w:cs="Times New Roman"/>
          <w:lang w:val="en-US"/>
        </w:rPr>
        <w:t>a water</w:t>
      </w:r>
      <w:r w:rsidR="00483380" w:rsidRPr="006B2CD8">
        <w:rPr>
          <w:rFonts w:ascii="Minion-Pro" w:hAnsi="Minion-Pro" w:cs="Times New Roman"/>
          <w:lang w:val="en-US"/>
        </w:rPr>
        <w:t>-based</w:t>
      </w:r>
      <w:r w:rsidR="00472E6D" w:rsidRPr="006B2CD8">
        <w:rPr>
          <w:rFonts w:ascii="Minion-Pro" w:hAnsi="Minion-Pro" w:cs="Times New Roman"/>
          <w:lang w:val="en-US"/>
        </w:rPr>
        <w:t xml:space="preserve"> solution of </w:t>
      </w:r>
      <w:r w:rsidR="00483380" w:rsidRPr="006B2CD8">
        <w:rPr>
          <w:rFonts w:ascii="Minion-Pro" w:hAnsi="Minion-Pro" w:cs="Times New Roman"/>
          <w:lang w:val="en-US"/>
        </w:rPr>
        <w:t xml:space="preserve">0.003 M </w:t>
      </w:r>
      <w:r w:rsidR="00472E6D" w:rsidRPr="006B2CD8">
        <w:rPr>
          <w:rFonts w:ascii="Minion-Pro" w:hAnsi="Minion-Pro" w:cs="Times New Roman"/>
          <w:lang w:val="en-US"/>
        </w:rPr>
        <w:t>HAuCl</w:t>
      </w:r>
      <w:r w:rsidR="00472E6D" w:rsidRPr="006B2CD8">
        <w:rPr>
          <w:rFonts w:ascii="Minion-Pro" w:hAnsi="Minion-Pro" w:cs="Times New Roman"/>
          <w:vertAlign w:val="subscript"/>
          <w:lang w:val="en-US"/>
        </w:rPr>
        <w:t>4</w:t>
      </w:r>
      <w:r w:rsidR="00472E6D" w:rsidRPr="006B2CD8">
        <w:rPr>
          <w:rFonts w:ascii="Minion-Pro" w:hAnsi="Minion-Pro" w:cs="Times New Roman"/>
          <w:lang w:val="en-US"/>
        </w:rPr>
        <w:t xml:space="preserve">, </w:t>
      </w:r>
      <w:r w:rsidR="00483380" w:rsidRPr="006B2CD8">
        <w:rPr>
          <w:rFonts w:ascii="Minion-Pro" w:hAnsi="Minion-Pro" w:cs="Times New Roman"/>
          <w:lang w:val="en-US"/>
        </w:rPr>
        <w:t xml:space="preserve">0.15 M </w:t>
      </w:r>
      <w:r w:rsidR="00472E6D" w:rsidRPr="006B2CD8">
        <w:rPr>
          <w:rFonts w:ascii="Minion-Pro" w:hAnsi="Minion-Pro" w:cs="Times New Roman"/>
          <w:lang w:val="en-US"/>
        </w:rPr>
        <w:t xml:space="preserve">HF </w:t>
      </w:r>
      <w:r w:rsidR="00F445F9" w:rsidRPr="006B2CD8">
        <w:rPr>
          <w:rFonts w:ascii="Minion-Pro" w:hAnsi="Minion-Pro" w:cs="Times New Roman"/>
          <w:lang w:val="en-US"/>
        </w:rPr>
        <w:t xml:space="preserve">and </w:t>
      </w:r>
      <w:r w:rsidR="00483380" w:rsidRPr="006B2CD8">
        <w:rPr>
          <w:rFonts w:ascii="Minion-Pro" w:hAnsi="Minion-Pro" w:cs="Times New Roman"/>
          <w:lang w:val="en-US"/>
        </w:rPr>
        <w:t xml:space="preserve">0.0015 M </w:t>
      </w:r>
      <w:r w:rsidR="00472E6D" w:rsidRPr="006B2CD8">
        <w:rPr>
          <w:rFonts w:ascii="Minion-Pro" w:hAnsi="Minion-Pro" w:cs="Times New Roman"/>
          <w:lang w:val="en-US"/>
        </w:rPr>
        <w:t>C</w:t>
      </w:r>
      <w:r w:rsidR="00472E6D" w:rsidRPr="006B2CD8">
        <w:rPr>
          <w:rFonts w:ascii="Minion-Pro" w:hAnsi="Minion-Pro" w:cs="Times New Roman"/>
          <w:vertAlign w:val="subscript"/>
          <w:lang w:val="en-US"/>
        </w:rPr>
        <w:t>2</w:t>
      </w:r>
      <w:r w:rsidR="00472E6D" w:rsidRPr="006B2CD8">
        <w:rPr>
          <w:rFonts w:ascii="Minion-Pro" w:hAnsi="Minion-Pro" w:cs="Times New Roman"/>
          <w:lang w:val="en-US"/>
        </w:rPr>
        <w:t>H</w:t>
      </w:r>
      <w:r w:rsidR="00472E6D" w:rsidRPr="006B2CD8">
        <w:rPr>
          <w:rFonts w:ascii="Minion-Pro" w:hAnsi="Minion-Pro" w:cs="Times New Roman"/>
          <w:vertAlign w:val="subscript"/>
          <w:lang w:val="en-US"/>
        </w:rPr>
        <w:t>5</w:t>
      </w:r>
      <w:r w:rsidR="00472E6D" w:rsidRPr="006B2CD8">
        <w:rPr>
          <w:rFonts w:ascii="Minion-Pro" w:hAnsi="Minion-Pro" w:cs="Times New Roman"/>
          <w:lang w:val="en-US"/>
        </w:rPr>
        <w:t>OH</w:t>
      </w:r>
      <w:r w:rsidR="00B9147E" w:rsidRPr="006B2CD8">
        <w:rPr>
          <w:rFonts w:ascii="Minion-Pro" w:hAnsi="Minion-Pro" w:cs="Times New Roman"/>
          <w:lang w:val="en-US"/>
        </w:rPr>
        <w:t>.</w:t>
      </w:r>
      <w:r w:rsidR="00DD2E8F" w:rsidRPr="006B2CD8">
        <w:rPr>
          <w:rFonts w:ascii="Minion-Pro" w:hAnsi="Minion-Pro" w:cs="Times New Roman"/>
          <w:lang w:val="en-US"/>
        </w:rPr>
        <w:t xml:space="preserve"> The </w:t>
      </w:r>
      <w:r w:rsidR="001155CE" w:rsidRPr="006B2CD8">
        <w:rPr>
          <w:rFonts w:ascii="Minion-Pro" w:hAnsi="Minion-Pro" w:cs="Times New Roman"/>
          <w:lang w:val="en-US"/>
        </w:rPr>
        <w:t>Au</w:t>
      </w:r>
      <w:r w:rsidR="002120CC" w:rsidRPr="006B2CD8">
        <w:rPr>
          <w:rFonts w:ascii="Minion-Pro" w:hAnsi="Minion-Pro" w:cs="Times New Roman"/>
          <w:lang w:val="en-US"/>
        </w:rPr>
        <w:t xml:space="preserve"> deposition lasted for 40 min and then the samples were rinsed with water for 30 s, with ethyl alcohol for </w:t>
      </w:r>
      <w:proofErr w:type="gramStart"/>
      <w:r w:rsidR="002120CC" w:rsidRPr="006B2CD8">
        <w:rPr>
          <w:rFonts w:ascii="Minion-Pro" w:hAnsi="Minion-Pro" w:cs="Times New Roman"/>
          <w:lang w:val="en-US"/>
        </w:rPr>
        <w:t>5</w:t>
      </w:r>
      <w:proofErr w:type="gramEnd"/>
      <w:r w:rsidR="002120CC" w:rsidRPr="006B2CD8">
        <w:rPr>
          <w:rFonts w:ascii="Minion-Pro" w:hAnsi="Minion-Pro" w:cs="Times New Roman"/>
          <w:lang w:val="en-US"/>
        </w:rPr>
        <w:t xml:space="preserve"> s and dried in the air atmosphere of the closed fume hood.</w:t>
      </w:r>
    </w:p>
    <w:p w14:paraId="2988437D" w14:textId="296EEC26" w:rsidR="009A7EE9" w:rsidRPr="006B2CD8" w:rsidRDefault="009A7EE9" w:rsidP="00C92844">
      <w:pPr>
        <w:pStyle w:val="H1"/>
        <w:rPr>
          <w:lang w:val="en-US"/>
        </w:rPr>
      </w:pPr>
      <w:r w:rsidRPr="006B2CD8">
        <w:rPr>
          <w:lang w:val="en-US"/>
        </w:rPr>
        <w:t xml:space="preserve">Section </w:t>
      </w:r>
      <w:r w:rsidR="006B2CD8" w:rsidRPr="006B2CD8">
        <w:rPr>
          <w:lang w:val="en-US"/>
        </w:rPr>
        <w:t>3</w:t>
      </w:r>
      <w:r w:rsidRPr="006B2CD8">
        <w:rPr>
          <w:lang w:val="en-US"/>
        </w:rPr>
        <w:t>. Structural and optical parameters of the experimental samples</w:t>
      </w:r>
    </w:p>
    <w:p w14:paraId="302A3404" w14:textId="310BB76B" w:rsidR="00057096" w:rsidRPr="006B2CD8" w:rsidRDefault="00057096" w:rsidP="00131541">
      <w:pPr>
        <w:spacing w:after="0" w:line="220" w:lineRule="exact"/>
        <w:ind w:firstLine="720"/>
        <w:jc w:val="both"/>
        <w:rPr>
          <w:rFonts w:ascii="Minion-Pro" w:hAnsi="Minion-Pro" w:cs="Times New Roman"/>
          <w:sz w:val="19"/>
          <w:lang w:val="en-US"/>
        </w:rPr>
      </w:pPr>
      <w:r w:rsidRPr="006B2CD8">
        <w:rPr>
          <w:rFonts w:ascii="Minion-Pro" w:hAnsi="Minion-Pro" w:cs="Times New Roman"/>
          <w:sz w:val="19"/>
          <w:lang w:val="en-US"/>
        </w:rPr>
        <w:t>The mean diameter of quasi-spherical particles is nearly the same for all the samples and varies about 75 nm. The elongated structures of 100–300 nm length grow from these particles and then coalesce into dendrites’ trunks of 300–500 nm diameter, which branch out while extended deposition time.</w:t>
      </w:r>
    </w:p>
    <w:p w14:paraId="31C89136" w14:textId="02458D74" w:rsidR="00131541" w:rsidRPr="00131541" w:rsidRDefault="00131541" w:rsidP="00131541">
      <w:pPr>
        <w:spacing w:after="0" w:line="220" w:lineRule="exact"/>
        <w:ind w:firstLine="720"/>
        <w:jc w:val="both"/>
        <w:rPr>
          <w:rFonts w:ascii="Minion-Pro" w:hAnsi="Minion-Pro" w:cs="Times New Roman"/>
          <w:sz w:val="19"/>
          <w:lang w:val="en-US"/>
        </w:rPr>
      </w:pPr>
      <w:r w:rsidRPr="00131541">
        <w:rPr>
          <w:rFonts w:ascii="Minion-Pro" w:hAnsi="Minion-Pro" w:cs="Times New Roman"/>
          <w:sz w:val="19"/>
          <w:lang w:val="en-US"/>
        </w:rPr>
        <w:t xml:space="preserve">It </w:t>
      </w:r>
      <w:proofErr w:type="gramStart"/>
      <w:r w:rsidRPr="00131541">
        <w:rPr>
          <w:rFonts w:ascii="Minion-Pro" w:hAnsi="Minion-Pro" w:cs="Times New Roman"/>
          <w:sz w:val="19"/>
          <w:lang w:val="en-US"/>
        </w:rPr>
        <w:t>should be noted</w:t>
      </w:r>
      <w:proofErr w:type="gramEnd"/>
      <w:r w:rsidRPr="00131541">
        <w:rPr>
          <w:rFonts w:ascii="Minion-Pro" w:hAnsi="Minion-Pro" w:cs="Times New Roman"/>
          <w:sz w:val="19"/>
          <w:lang w:val="en-US"/>
        </w:rPr>
        <w:t xml:space="preserve"> that arrays of </w:t>
      </w:r>
      <w:proofErr w:type="spellStart"/>
      <w:r w:rsidRPr="00131541">
        <w:rPr>
          <w:rFonts w:ascii="Minion-Pro" w:hAnsi="Minion-Pro" w:cs="Times New Roman"/>
          <w:sz w:val="19"/>
          <w:lang w:val="en-US"/>
        </w:rPr>
        <w:t>SiNWs</w:t>
      </w:r>
      <w:proofErr w:type="spellEnd"/>
      <w:r w:rsidRPr="00131541">
        <w:rPr>
          <w:rFonts w:ascii="Minion-Pro" w:hAnsi="Minion-Pro" w:cs="Times New Roman"/>
          <w:sz w:val="19"/>
          <w:lang w:val="en-US"/>
        </w:rPr>
        <w:t xml:space="preserve"> without any silver remains formed on either type of substrate exhibit extremely low optical reflectance</w:t>
      </w:r>
      <w:r w:rsidR="00E9617C">
        <w:rPr>
          <w:rFonts w:ascii="Minion-Pro" w:hAnsi="Minion-Pro" w:cs="Times New Roman"/>
          <w:sz w:val="19"/>
          <w:lang w:val="en-US"/>
        </w:rPr>
        <w:t xml:space="preserve"> (Figure S1)</w:t>
      </w:r>
      <w:r w:rsidRPr="00131541">
        <w:rPr>
          <w:rFonts w:ascii="Minion-Pro" w:hAnsi="Minion-Pro" w:cs="Times New Roman"/>
          <w:sz w:val="19"/>
          <w:lang w:val="en-US"/>
        </w:rPr>
        <w:t xml:space="preserve">. Lower values are characteristic of the samples on </w:t>
      </w:r>
      <w:r w:rsidRPr="00131541">
        <w:rPr>
          <w:rFonts w:ascii="Minion-Pro" w:hAnsi="Minion-Pro" w:cs="Times New Roman"/>
          <w:i/>
          <w:sz w:val="19"/>
          <w:lang w:val="en-US"/>
        </w:rPr>
        <w:t>p</w:t>
      </w:r>
      <w:r w:rsidRPr="00131541">
        <w:rPr>
          <w:rFonts w:ascii="Minion-Pro" w:hAnsi="Minion-Pro" w:cs="Times New Roman"/>
          <w:sz w:val="19"/>
          <w:lang w:val="en-US"/>
        </w:rPr>
        <w:t xml:space="preserve">-type wafers. The reflectance spectra of the samples formed at various deposition times do not have any significant qualitative differences. The reflectance value tends to be lower for arrays of longer wires, but the exact dependence is </w:t>
      </w:r>
      <w:r w:rsidRPr="00131541">
        <w:rPr>
          <w:rFonts w:ascii="Minion-Pro" w:hAnsi="Minion-Pro" w:cs="Times New Roman"/>
          <w:sz w:val="19"/>
          <w:lang w:val="en-US"/>
        </w:rPr>
        <w:lastRenderedPageBreak/>
        <w:t xml:space="preserve">difficult to establish with sufficient accuracy due to the non-uniformity of the formed structure as well as the presence of residual silver particles, a combination of which leads to mismatching results in different points of the sample’s surface area. </w:t>
      </w:r>
    </w:p>
    <w:p w14:paraId="5464DDD4" w14:textId="79BC409B" w:rsidR="00131541" w:rsidRPr="006B2CD8" w:rsidRDefault="00057096" w:rsidP="00074F7B">
      <w:pPr>
        <w:pStyle w:val="Para"/>
        <w:rPr>
          <w:rFonts w:ascii="Minion-Pro" w:hAnsi="Minion-Pro" w:cs="Times New Roman"/>
          <w:lang w:val="en-US"/>
        </w:rPr>
      </w:pPr>
      <w:r w:rsidRPr="006B2CD8">
        <w:rPr>
          <w:rFonts w:ascii="Minion-Pro" w:hAnsi="Minion-Pro" w:cs="Times New Roman"/>
          <w:noProof/>
          <w:lang w:val="en-US"/>
        </w:rPr>
        <w:drawing>
          <wp:anchor distT="0" distB="0" distL="114300" distR="114300" simplePos="0" relativeHeight="251705344" behindDoc="1" locked="0" layoutInCell="1" allowOverlap="1" wp14:anchorId="23C58A34" wp14:editId="18759ECD">
            <wp:simplePos x="0" y="0"/>
            <wp:positionH relativeFrom="margin">
              <wp:posOffset>199053</wp:posOffset>
            </wp:positionH>
            <wp:positionV relativeFrom="paragraph">
              <wp:posOffset>182997</wp:posOffset>
            </wp:positionV>
            <wp:extent cx="4004310" cy="1499870"/>
            <wp:effectExtent l="0" t="0" r="0" b="5080"/>
            <wp:wrapTopAndBottom/>
            <wp:docPr id="8"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length vs time + reflectanc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004310" cy="1499870"/>
                    </a:xfrm>
                    <a:prstGeom prst="rect">
                      <a:avLst/>
                    </a:prstGeom>
                  </pic:spPr>
                </pic:pic>
              </a:graphicData>
            </a:graphic>
            <wp14:sizeRelH relativeFrom="page">
              <wp14:pctWidth>0</wp14:pctWidth>
            </wp14:sizeRelH>
            <wp14:sizeRelV relativeFrom="page">
              <wp14:pctHeight>0</wp14:pctHeight>
            </wp14:sizeRelV>
          </wp:anchor>
        </w:drawing>
      </w:r>
    </w:p>
    <w:p w14:paraId="25F3CAA5" w14:textId="27ADD6AB" w:rsidR="00057096" w:rsidRPr="00057096" w:rsidRDefault="00651F7A" w:rsidP="00057096">
      <w:pPr>
        <w:spacing w:before="370" w:after="0" w:line="220" w:lineRule="exact"/>
        <w:jc w:val="both"/>
        <w:rPr>
          <w:rFonts w:ascii="Minion Pro" w:hAnsi="Minion Pro"/>
          <w:color w:val="8B2F57"/>
          <w:sz w:val="14"/>
          <w:lang w:val="en-US"/>
        </w:rPr>
      </w:pPr>
      <w:r w:rsidRPr="00651F7A">
        <w:rPr>
          <w:rFonts w:ascii="Minion Pro" w:hAnsi="Minion Pro"/>
          <w:color w:val="8B2F57"/>
          <w:sz w:val="14"/>
        </w:rPr>
        <w:t xml:space="preserve">Figure S1 – (a) Length of </w:t>
      </w:r>
      <w:proofErr w:type="spellStart"/>
      <w:r w:rsidRPr="00651F7A">
        <w:rPr>
          <w:rFonts w:ascii="Minion Pro" w:hAnsi="Minion Pro"/>
          <w:color w:val="8B2F57"/>
          <w:sz w:val="14"/>
        </w:rPr>
        <w:t>SiNWs</w:t>
      </w:r>
      <w:proofErr w:type="spellEnd"/>
      <w:r w:rsidRPr="00651F7A">
        <w:rPr>
          <w:rFonts w:ascii="Minion Pro" w:hAnsi="Minion Pro"/>
          <w:color w:val="8B2F57"/>
          <w:sz w:val="14"/>
        </w:rPr>
        <w:t xml:space="preserve"> obtained after the second stage of MACE vs. time of silver deposition on the first stage of MACE. (b) </w:t>
      </w:r>
      <w:proofErr w:type="spellStart"/>
      <w:r w:rsidRPr="00651F7A">
        <w:rPr>
          <w:rFonts w:ascii="Minion Pro" w:hAnsi="Minion Pro"/>
          <w:color w:val="8B2F57"/>
          <w:sz w:val="14"/>
        </w:rPr>
        <w:t>SiNWs</w:t>
      </w:r>
      <w:proofErr w:type="spellEnd"/>
      <w:r w:rsidRPr="00651F7A">
        <w:rPr>
          <w:rFonts w:ascii="Minion Pro" w:hAnsi="Minion Pro"/>
          <w:color w:val="8B2F57"/>
          <w:sz w:val="14"/>
        </w:rPr>
        <w:t xml:space="preserve"> reflectance vs. excitation wavelength. Reflectance spectra </w:t>
      </w:r>
      <w:proofErr w:type="gramStart"/>
      <w:r w:rsidRPr="00651F7A">
        <w:rPr>
          <w:rFonts w:ascii="Minion Pro" w:hAnsi="Minion Pro"/>
          <w:color w:val="8B2F57"/>
          <w:sz w:val="14"/>
        </w:rPr>
        <w:t>were collected</w:t>
      </w:r>
      <w:proofErr w:type="gramEnd"/>
      <w:r w:rsidRPr="00651F7A">
        <w:rPr>
          <w:rFonts w:ascii="Minion Pro" w:hAnsi="Minion Pro"/>
          <w:color w:val="8B2F57"/>
          <w:sz w:val="14"/>
        </w:rPr>
        <w:t xml:space="preserve"> after the removal of silver from </w:t>
      </w:r>
      <w:proofErr w:type="spellStart"/>
      <w:r w:rsidRPr="00651F7A">
        <w:rPr>
          <w:rFonts w:ascii="Minion Pro" w:hAnsi="Minion Pro"/>
          <w:color w:val="8B2F57"/>
          <w:sz w:val="14"/>
        </w:rPr>
        <w:t>SiNWs</w:t>
      </w:r>
      <w:proofErr w:type="spellEnd"/>
      <w:r w:rsidRPr="00651F7A">
        <w:rPr>
          <w:rFonts w:ascii="Minion Pro" w:hAnsi="Minion Pro"/>
          <w:color w:val="8B2F57"/>
          <w:sz w:val="14"/>
        </w:rPr>
        <w:t>.</w:t>
      </w:r>
      <w:r>
        <w:rPr>
          <w:rFonts w:ascii="Minion Pro" w:hAnsi="Minion Pro"/>
          <w:color w:val="8B2F57"/>
          <w:sz w:val="14"/>
        </w:rPr>
        <w:t xml:space="preserve"> </w:t>
      </w:r>
    </w:p>
    <w:p w14:paraId="1F66245B" w14:textId="3B04B244" w:rsidR="006B2CD8" w:rsidRPr="006B2CD8" w:rsidRDefault="006B2CD8" w:rsidP="00A433E1">
      <w:pPr>
        <w:pStyle w:val="H1"/>
        <w:rPr>
          <w:lang w:val="en-US"/>
        </w:rPr>
      </w:pPr>
      <w:r w:rsidRPr="006B2CD8">
        <w:rPr>
          <w:lang w:val="en-US"/>
        </w:rPr>
        <w:t>Sectio</w:t>
      </w:r>
      <w:bookmarkStart w:id="0" w:name="_GoBack"/>
      <w:bookmarkEnd w:id="0"/>
      <w:r w:rsidRPr="006B2CD8">
        <w:rPr>
          <w:lang w:val="en-US"/>
        </w:rPr>
        <w:t>n 4. The Si etching process at the second MACE stage</w:t>
      </w:r>
    </w:p>
    <w:p w14:paraId="2C8D7387" w14:textId="1A3C2C1D" w:rsidR="006B2CD8" w:rsidRPr="006B2CD8" w:rsidRDefault="006B2CD8" w:rsidP="006B2CD8">
      <w:pPr>
        <w:pStyle w:val="Para"/>
        <w:rPr>
          <w:rFonts w:ascii="Minion-Pro" w:hAnsi="Minion-Pro" w:cs="Times New Roman"/>
          <w:lang w:val="en-US"/>
        </w:rPr>
      </w:pPr>
      <w:r w:rsidRPr="006B2CD8">
        <w:rPr>
          <w:rFonts w:ascii="Minion-Pro" w:hAnsi="Minion-Pro" w:cs="Times New Roman"/>
          <w:lang w:val="en-US"/>
        </w:rPr>
        <w:t xml:space="preserve">The difference in etching rates </w:t>
      </w:r>
      <w:proofErr w:type="gramStart"/>
      <w:r w:rsidRPr="006B2CD8">
        <w:rPr>
          <w:rFonts w:ascii="Minion-Pro" w:hAnsi="Minion-Pro" w:cs="Times New Roman"/>
          <w:lang w:val="en-US"/>
        </w:rPr>
        <w:t>can be attributed</w:t>
      </w:r>
      <w:proofErr w:type="gramEnd"/>
      <w:r w:rsidRPr="006B2CD8">
        <w:rPr>
          <w:rFonts w:ascii="Minion-Pro" w:hAnsi="Minion-Pro" w:cs="Times New Roman"/>
          <w:lang w:val="en-US"/>
        </w:rPr>
        <w:t xml:space="preserve"> to a lower concentration of free holes available for the Si oxidation. During the etching stage, the previously deposited Ag particles act as microscopic cathodes where the reduction of the oxidant occurs [</w:t>
      </w:r>
      <w:r w:rsidR="00C92844">
        <w:rPr>
          <w:rFonts w:ascii="Minion-Pro" w:hAnsi="Minion-Pro" w:cs="Times New Roman"/>
          <w:lang w:val="en-US"/>
        </w:rPr>
        <w:t>12</w:t>
      </w:r>
      <w:r w:rsidRPr="006B2CD8">
        <w:rPr>
          <w:rFonts w:ascii="Minion-Pro" w:hAnsi="Minion-Pro" w:cs="Times New Roman"/>
          <w:lang w:val="en-US"/>
        </w:rPr>
        <w:t>]:</w:t>
      </w:r>
    </w:p>
    <w:p w14:paraId="4995CBEC" w14:textId="77777777" w:rsidR="006B2CD8" w:rsidRPr="006B2CD8" w:rsidRDefault="006B2CD8" w:rsidP="006B2CD8">
      <w:pPr>
        <w:pStyle w:val="Para"/>
        <w:rPr>
          <w:rFonts w:ascii="Minion-Pro" w:hAnsi="Minion-Pro" w:cs="Times New Roman"/>
          <w:lang w:val="en-US"/>
        </w:rPr>
      </w:pPr>
    </w:p>
    <w:p w14:paraId="12BCFA53" w14:textId="77777777" w:rsidR="006B2CD8" w:rsidRPr="006B2CD8" w:rsidRDefault="006B2CD8" w:rsidP="006B2CD8">
      <w:pPr>
        <w:pStyle w:val="MathEquation"/>
        <w:rPr>
          <w:rFonts w:ascii="Minion-Pro" w:hAnsi="Minion-Pro" w:cs="Times New Roman"/>
          <w:lang w:val="en-US"/>
        </w:rPr>
      </w:pPr>
      <w:r w:rsidRPr="006B2CD8">
        <w:rPr>
          <w:rFonts w:ascii="Minion-Pro" w:hAnsi="Minion-Pro" w:cs="Times New Roman"/>
          <w:lang w:val="en-US"/>
        </w:rPr>
        <w:t>H</w:t>
      </w:r>
      <w:r w:rsidRPr="006B2CD8">
        <w:rPr>
          <w:rFonts w:ascii="Minion-Pro" w:hAnsi="Minion-Pro" w:cs="Times New Roman"/>
          <w:vertAlign w:val="subscript"/>
          <w:lang w:val="en-US"/>
        </w:rPr>
        <w:t>2</w:t>
      </w:r>
      <w:r w:rsidRPr="006B2CD8">
        <w:rPr>
          <w:rFonts w:ascii="Minion-Pro" w:hAnsi="Minion-Pro" w:cs="Times New Roman"/>
          <w:lang w:val="en-US"/>
        </w:rPr>
        <w:t>O</w:t>
      </w:r>
      <w:r w:rsidRPr="006B2CD8">
        <w:rPr>
          <w:rFonts w:ascii="Minion-Pro" w:hAnsi="Minion-Pro" w:cs="Times New Roman"/>
          <w:vertAlign w:val="subscript"/>
          <w:lang w:val="en-US"/>
        </w:rPr>
        <w:t>2</w:t>
      </w:r>
      <w:r w:rsidRPr="006B2CD8">
        <w:rPr>
          <w:rFonts w:ascii="Minion-Pro" w:hAnsi="Minion-Pro" w:cs="Times New Roman"/>
          <w:lang w:val="en-US"/>
        </w:rPr>
        <w:t xml:space="preserve"> + 2H</w:t>
      </w:r>
      <w:r w:rsidRPr="006B2CD8">
        <w:rPr>
          <w:rFonts w:ascii="Minion-Pro" w:hAnsi="Minion-Pro" w:cs="Times New Roman"/>
          <w:vertAlign w:val="superscript"/>
          <w:lang w:val="en-US"/>
        </w:rPr>
        <w:t>+</w:t>
      </w:r>
      <w:r w:rsidRPr="006B2CD8">
        <w:rPr>
          <w:rFonts w:ascii="Minion-Pro" w:hAnsi="Minion-Pro" w:cs="Times New Roman"/>
          <w:lang w:val="en-US"/>
        </w:rPr>
        <w:t xml:space="preserve"> → 2H</w:t>
      </w:r>
      <w:r w:rsidRPr="006B2CD8">
        <w:rPr>
          <w:rFonts w:ascii="Minion-Pro" w:hAnsi="Minion-Pro" w:cs="Times New Roman"/>
          <w:vertAlign w:val="subscript"/>
          <w:lang w:val="en-US"/>
        </w:rPr>
        <w:t>2</w:t>
      </w:r>
      <w:r w:rsidRPr="006B2CD8">
        <w:rPr>
          <w:rFonts w:ascii="Minion-Pro" w:hAnsi="Minion-Pro" w:cs="Times New Roman"/>
          <w:lang w:val="en-US"/>
        </w:rPr>
        <w:t>O + 2h</w:t>
      </w:r>
      <w:r w:rsidRPr="006B2CD8">
        <w:rPr>
          <w:rFonts w:ascii="Minion-Pro" w:hAnsi="Minion-Pro" w:cs="Times New Roman"/>
          <w:vertAlign w:val="superscript"/>
          <w:lang w:val="en-US"/>
        </w:rPr>
        <w:t>+</w:t>
      </w:r>
      <w:r w:rsidRPr="006B2CD8">
        <w:rPr>
          <w:rFonts w:ascii="Minion-Pro" w:hAnsi="Minion-Pro" w:cs="Times New Roman"/>
          <w:lang w:val="en-US"/>
        </w:rPr>
        <w:tab/>
      </w:r>
      <w:r w:rsidRPr="006B2CD8">
        <w:rPr>
          <w:rFonts w:ascii="Minion-Pro" w:hAnsi="Minion-Pro" w:cs="Times New Roman"/>
          <w:lang w:val="en-US"/>
        </w:rPr>
        <w:tab/>
      </w:r>
      <w:r w:rsidRPr="006B2CD8">
        <w:rPr>
          <w:rFonts w:ascii="Minion-Pro" w:hAnsi="Minion-Pro" w:cs="Times New Roman"/>
          <w:lang w:val="en-US"/>
        </w:rPr>
        <w:tab/>
        <w:t xml:space="preserve"> (Eq. 1)</w:t>
      </w:r>
    </w:p>
    <w:p w14:paraId="76DBF09B" w14:textId="77777777" w:rsidR="006B2CD8" w:rsidRPr="006B2CD8" w:rsidRDefault="006B2CD8" w:rsidP="006B2CD8">
      <w:pPr>
        <w:pStyle w:val="Para"/>
        <w:rPr>
          <w:rFonts w:ascii="Minion-Pro" w:hAnsi="Minion-Pro" w:cs="Times New Roman"/>
          <w:lang w:val="en-US"/>
        </w:rPr>
      </w:pPr>
      <w:r w:rsidRPr="006B2CD8">
        <w:rPr>
          <w:rFonts w:ascii="Minion-Pro" w:hAnsi="Minion-Pro" w:cs="Times New Roman"/>
          <w:lang w:val="en-US"/>
        </w:rPr>
        <w:t xml:space="preserve">Holes generated </w:t>
      </w:r>
      <w:proofErr w:type="gramStart"/>
      <w:r w:rsidRPr="006B2CD8">
        <w:rPr>
          <w:rFonts w:ascii="Minion-Pro" w:hAnsi="Minion-Pro" w:cs="Times New Roman"/>
          <w:lang w:val="en-US"/>
        </w:rPr>
        <w:t>as a result</w:t>
      </w:r>
      <w:proofErr w:type="gramEnd"/>
      <w:r w:rsidRPr="006B2CD8">
        <w:rPr>
          <w:rFonts w:ascii="Minion-Pro" w:hAnsi="Minion-Pro" w:cs="Times New Roman"/>
          <w:lang w:val="en-US"/>
        </w:rPr>
        <w:t xml:space="preserve"> of this process are then injected into the Si wafer. Due to additional holes’ injection, Si atoms directly underneath the noble metal particles </w:t>
      </w:r>
      <w:proofErr w:type="gramStart"/>
      <w:r w:rsidRPr="006B2CD8">
        <w:rPr>
          <w:rFonts w:ascii="Minion-Pro" w:hAnsi="Minion-Pro" w:cs="Times New Roman"/>
          <w:lang w:val="en-US"/>
        </w:rPr>
        <w:t>are oxidized</w:t>
      </w:r>
      <w:proofErr w:type="gramEnd"/>
      <w:r w:rsidRPr="006B2CD8">
        <w:rPr>
          <w:rFonts w:ascii="Minion-Pro" w:hAnsi="Minion-Pro" w:cs="Times New Roman"/>
          <w:lang w:val="en-US"/>
        </w:rPr>
        <w:t xml:space="preserve"> at a much higher rate compared to other areas, and the forming oxide is dissolved in HF, resulting in selective etching:</w:t>
      </w:r>
    </w:p>
    <w:p w14:paraId="6EAA5BD3" w14:textId="77777777" w:rsidR="006B2CD8" w:rsidRPr="006B2CD8" w:rsidRDefault="006B2CD8" w:rsidP="006B2CD8">
      <w:pPr>
        <w:pStyle w:val="Para"/>
        <w:rPr>
          <w:rFonts w:ascii="Minion-Pro" w:hAnsi="Minion-Pro" w:cs="Times New Roman"/>
          <w:lang w:val="en-US"/>
        </w:rPr>
      </w:pPr>
    </w:p>
    <w:p w14:paraId="18918EB0" w14:textId="77777777" w:rsidR="006B2CD8" w:rsidRPr="006B2CD8" w:rsidRDefault="006B2CD8" w:rsidP="006B2CD8">
      <w:pPr>
        <w:pStyle w:val="MathEquation"/>
        <w:rPr>
          <w:rFonts w:ascii="Minion-Pro" w:hAnsi="Minion-Pro" w:cs="Times New Roman"/>
          <w:lang w:val="en-US"/>
        </w:rPr>
      </w:pPr>
      <w:r w:rsidRPr="006B2CD8">
        <w:rPr>
          <w:rFonts w:ascii="Minion-Pro" w:hAnsi="Minion-Pro" w:cs="Times New Roman"/>
          <w:lang w:val="en-US"/>
        </w:rPr>
        <w:t>Si + 2H</w:t>
      </w:r>
      <w:r w:rsidRPr="006B2CD8">
        <w:rPr>
          <w:rFonts w:ascii="Minion-Pro" w:hAnsi="Minion-Pro" w:cs="Times New Roman"/>
          <w:vertAlign w:val="subscript"/>
          <w:lang w:val="en-US"/>
        </w:rPr>
        <w:t>2</w:t>
      </w:r>
      <w:r w:rsidRPr="006B2CD8">
        <w:rPr>
          <w:rFonts w:ascii="Minion-Pro" w:hAnsi="Minion-Pro" w:cs="Times New Roman"/>
          <w:lang w:val="en-US"/>
        </w:rPr>
        <w:t>O + 4h</w:t>
      </w:r>
      <w:r w:rsidRPr="006B2CD8">
        <w:rPr>
          <w:rFonts w:ascii="Minion-Pro" w:hAnsi="Minion-Pro" w:cs="Times New Roman"/>
          <w:vertAlign w:val="superscript"/>
          <w:lang w:val="en-US"/>
        </w:rPr>
        <w:t>+</w:t>
      </w:r>
      <w:r w:rsidRPr="006B2CD8">
        <w:rPr>
          <w:rFonts w:ascii="Minion-Pro" w:hAnsi="Minion-Pro" w:cs="Times New Roman"/>
          <w:lang w:val="en-US"/>
        </w:rPr>
        <w:t xml:space="preserve"> → SiO</w:t>
      </w:r>
      <w:r w:rsidRPr="006B2CD8">
        <w:rPr>
          <w:rFonts w:ascii="Minion-Pro" w:hAnsi="Minion-Pro" w:cs="Times New Roman"/>
          <w:vertAlign w:val="subscript"/>
          <w:lang w:val="en-US"/>
        </w:rPr>
        <w:t>2</w:t>
      </w:r>
      <w:r w:rsidRPr="006B2CD8">
        <w:rPr>
          <w:rFonts w:ascii="Minion-Pro" w:hAnsi="Minion-Pro" w:cs="Times New Roman"/>
          <w:lang w:val="en-US"/>
        </w:rPr>
        <w:t xml:space="preserve"> + 4H</w:t>
      </w:r>
      <w:r w:rsidRPr="006B2CD8">
        <w:rPr>
          <w:rFonts w:ascii="Minion-Pro" w:hAnsi="Minion-Pro" w:cs="Times New Roman"/>
          <w:vertAlign w:val="superscript"/>
          <w:lang w:val="en-US"/>
        </w:rPr>
        <w:t>+</w:t>
      </w:r>
      <w:r w:rsidRPr="006B2CD8">
        <w:rPr>
          <w:rFonts w:ascii="Minion-Pro" w:hAnsi="Minion-Pro" w:cs="Times New Roman"/>
          <w:lang w:val="en-US"/>
        </w:rPr>
        <w:t xml:space="preserve"> </w:t>
      </w:r>
      <w:r w:rsidRPr="006B2CD8">
        <w:rPr>
          <w:rFonts w:ascii="Minion-Pro" w:hAnsi="Minion-Pro" w:cs="Times New Roman"/>
          <w:lang w:val="en-US"/>
        </w:rPr>
        <w:tab/>
        <w:t xml:space="preserve">   </w:t>
      </w:r>
      <w:r w:rsidRPr="006B2CD8">
        <w:rPr>
          <w:rFonts w:ascii="Minion-Pro" w:hAnsi="Minion-Pro" w:cs="Times New Roman"/>
          <w:lang w:val="en-US"/>
        </w:rPr>
        <w:tab/>
        <w:t xml:space="preserve"> (Eq. 2) </w:t>
      </w:r>
    </w:p>
    <w:p w14:paraId="231BB21B" w14:textId="77777777" w:rsidR="006B2CD8" w:rsidRPr="006B2CD8" w:rsidRDefault="006B2CD8" w:rsidP="006B2CD8">
      <w:pPr>
        <w:pStyle w:val="MathEquation"/>
        <w:rPr>
          <w:rFonts w:ascii="Minion-Pro" w:hAnsi="Minion-Pro" w:cs="Times New Roman"/>
          <w:lang w:val="en-US"/>
        </w:rPr>
      </w:pPr>
      <w:r w:rsidRPr="006B2CD8">
        <w:rPr>
          <w:rFonts w:ascii="Minion-Pro" w:hAnsi="Minion-Pro" w:cs="Times New Roman"/>
          <w:lang w:val="en-US"/>
        </w:rPr>
        <w:t>SiO</w:t>
      </w:r>
      <w:r w:rsidRPr="006B2CD8">
        <w:rPr>
          <w:rFonts w:ascii="Minion-Pro" w:hAnsi="Minion-Pro" w:cs="Times New Roman"/>
          <w:vertAlign w:val="subscript"/>
          <w:lang w:val="en-US"/>
        </w:rPr>
        <w:t>2</w:t>
      </w:r>
      <w:r w:rsidRPr="006B2CD8">
        <w:rPr>
          <w:rFonts w:ascii="Minion-Pro" w:hAnsi="Minion-Pro" w:cs="Times New Roman"/>
          <w:lang w:val="en-US"/>
        </w:rPr>
        <w:t xml:space="preserve"> + 6HF → SiF</w:t>
      </w:r>
      <w:r w:rsidRPr="006B2CD8">
        <w:rPr>
          <w:rFonts w:ascii="Minion-Pro" w:hAnsi="Minion-Pro" w:cs="Times New Roman"/>
          <w:vertAlign w:val="subscript"/>
          <w:lang w:val="en-US"/>
        </w:rPr>
        <w:t>6</w:t>
      </w:r>
      <w:r w:rsidRPr="006B2CD8">
        <w:rPr>
          <w:rFonts w:ascii="Minion-Pro" w:hAnsi="Minion-Pro" w:cs="Times New Roman"/>
          <w:vertAlign w:val="superscript"/>
          <w:lang w:val="en-US"/>
        </w:rPr>
        <w:t>2−</w:t>
      </w:r>
      <w:r w:rsidRPr="006B2CD8">
        <w:rPr>
          <w:rFonts w:ascii="Minion-Pro" w:hAnsi="Minion-Pro" w:cs="Times New Roman"/>
          <w:lang w:val="en-US"/>
        </w:rPr>
        <w:t xml:space="preserve"> + 2H</w:t>
      </w:r>
      <w:r w:rsidRPr="006B2CD8">
        <w:rPr>
          <w:rFonts w:ascii="Minion-Pro" w:hAnsi="Minion-Pro" w:cs="Times New Roman"/>
          <w:vertAlign w:val="subscript"/>
          <w:lang w:val="en-US"/>
        </w:rPr>
        <w:t>2</w:t>
      </w:r>
      <w:r w:rsidRPr="006B2CD8">
        <w:rPr>
          <w:rFonts w:ascii="Minion-Pro" w:hAnsi="Minion-Pro" w:cs="Times New Roman"/>
          <w:lang w:val="en-US"/>
        </w:rPr>
        <w:t>O + 2H</w:t>
      </w:r>
      <w:r w:rsidRPr="006B2CD8">
        <w:rPr>
          <w:rFonts w:ascii="Minion-Pro" w:hAnsi="Minion-Pro" w:cs="Times New Roman"/>
          <w:vertAlign w:val="superscript"/>
          <w:lang w:val="en-US"/>
        </w:rPr>
        <w:t>+</w:t>
      </w:r>
      <w:r w:rsidRPr="006B2CD8">
        <w:rPr>
          <w:rFonts w:ascii="Minion-Pro" w:hAnsi="Minion-Pro" w:cs="Times New Roman"/>
          <w:lang w:val="en-US"/>
        </w:rPr>
        <w:tab/>
        <w:t xml:space="preserve"> </w:t>
      </w:r>
      <w:r w:rsidRPr="006B2CD8">
        <w:rPr>
          <w:rFonts w:ascii="Minion-Pro" w:hAnsi="Minion-Pro" w:cs="Times New Roman"/>
          <w:lang w:val="en-US"/>
        </w:rPr>
        <w:tab/>
        <w:t xml:space="preserve"> (Eq. 3)</w:t>
      </w:r>
    </w:p>
    <w:p w14:paraId="788C8A2D" w14:textId="77777777" w:rsidR="006B2CD8" w:rsidRPr="006B2CD8" w:rsidRDefault="006B2CD8" w:rsidP="006B2CD8">
      <w:pPr>
        <w:pStyle w:val="Para"/>
        <w:rPr>
          <w:rFonts w:ascii="Minion-Pro" w:hAnsi="Minion-Pro" w:cs="Times New Roman"/>
          <w:lang w:val="en-US"/>
        </w:rPr>
      </w:pPr>
      <w:r w:rsidRPr="006B2CD8">
        <w:rPr>
          <w:rFonts w:ascii="Minion-Pro" w:hAnsi="Minion-Pro" w:cs="Times New Roman"/>
          <w:lang w:val="en-US"/>
        </w:rPr>
        <w:t xml:space="preserve">A higher concentration of free holes present in </w:t>
      </w:r>
      <w:r w:rsidRPr="006B2CD8">
        <w:rPr>
          <w:rFonts w:ascii="Minion-Pro" w:hAnsi="Minion-Pro" w:cs="Times New Roman"/>
          <w:i/>
          <w:lang w:val="en-US"/>
        </w:rPr>
        <w:t>p</w:t>
      </w:r>
      <w:r w:rsidRPr="006B2CD8">
        <w:rPr>
          <w:rFonts w:ascii="Minion-Pro" w:hAnsi="Minion-Pro" w:cs="Times New Roman"/>
          <w:lang w:val="en-US"/>
        </w:rPr>
        <w:t xml:space="preserve">-type Si wafers means a higher oxidation and etching rate. This would suggest that </w:t>
      </w:r>
      <w:r w:rsidRPr="006B2CD8">
        <w:rPr>
          <w:rFonts w:ascii="Minion-Pro" w:hAnsi="Minion-Pro" w:cs="Times New Roman"/>
          <w:i/>
          <w:lang w:val="en-US"/>
        </w:rPr>
        <w:t>p</w:t>
      </w:r>
      <w:r w:rsidRPr="006B2CD8">
        <w:rPr>
          <w:rFonts w:ascii="Minion-Pro" w:hAnsi="Minion-Pro" w:cs="Times New Roman"/>
          <w:lang w:val="en-US"/>
        </w:rPr>
        <w:t xml:space="preserve">-type wafers tend to be the better choice for the forming </w:t>
      </w:r>
      <w:proofErr w:type="spellStart"/>
      <w:r w:rsidRPr="006B2CD8">
        <w:rPr>
          <w:rFonts w:ascii="Minion-Pro" w:hAnsi="Minion-Pro" w:cs="Times New Roman"/>
          <w:lang w:val="en-US"/>
        </w:rPr>
        <w:t>SiNWs</w:t>
      </w:r>
      <w:proofErr w:type="spellEnd"/>
      <w:r w:rsidRPr="006B2CD8">
        <w:rPr>
          <w:rFonts w:ascii="Minion-Pro" w:hAnsi="Minion-Pro" w:cs="Times New Roman"/>
          <w:lang w:val="en-US"/>
        </w:rPr>
        <w:t xml:space="preserve"> with high aspect ratios by the MACE method.</w:t>
      </w:r>
    </w:p>
    <w:p w14:paraId="17649CDB" w14:textId="11751B7F" w:rsidR="009A7EE9" w:rsidRPr="006B2CD8" w:rsidRDefault="009A7EE9" w:rsidP="00C92844">
      <w:pPr>
        <w:pStyle w:val="H1"/>
        <w:rPr>
          <w:lang w:val="en-US"/>
        </w:rPr>
      </w:pPr>
      <w:r w:rsidRPr="006B2CD8">
        <w:rPr>
          <w:lang w:val="en-US"/>
        </w:rPr>
        <w:t>Section 5. Conclusion</w:t>
      </w:r>
      <w:r w:rsidR="00C92844">
        <w:rPr>
          <w:lang w:val="en-US"/>
        </w:rPr>
        <w:t>s</w:t>
      </w:r>
    </w:p>
    <w:p w14:paraId="1F264279" w14:textId="3A628E59" w:rsidR="00057096" w:rsidRPr="00057096" w:rsidRDefault="00057096" w:rsidP="00057096">
      <w:pPr>
        <w:spacing w:after="0" w:line="220" w:lineRule="exact"/>
        <w:ind w:firstLine="720"/>
        <w:jc w:val="both"/>
        <w:rPr>
          <w:rFonts w:ascii="Minion-Pro" w:hAnsi="Minion-Pro" w:cs="Times New Roman"/>
          <w:sz w:val="19"/>
          <w:lang w:val="en-US"/>
        </w:rPr>
      </w:pPr>
      <w:proofErr w:type="gramStart"/>
      <w:r w:rsidRPr="00057096">
        <w:rPr>
          <w:rFonts w:ascii="Minion-Pro" w:hAnsi="Minion-Pro" w:cs="Times New Roman"/>
          <w:sz w:val="19"/>
          <w:lang w:val="en-US"/>
        </w:rPr>
        <w:t xml:space="preserve">The results of this study indicate that in the case of </w:t>
      </w:r>
      <w:r w:rsidR="009A7EE9" w:rsidRPr="006B2CD8">
        <w:rPr>
          <w:rFonts w:ascii="Minion-Pro" w:hAnsi="Minion-Pro" w:cs="Times New Roman"/>
          <w:sz w:val="19"/>
          <w:lang w:val="en-US"/>
        </w:rPr>
        <w:t>two</w:t>
      </w:r>
      <w:r w:rsidRPr="00057096">
        <w:rPr>
          <w:rFonts w:ascii="Minion-Pro" w:hAnsi="Minion-Pro" w:cs="Times New Roman"/>
          <w:sz w:val="19"/>
          <w:lang w:val="en-US"/>
        </w:rPr>
        <w:t xml:space="preserve">-stage MACE increasing the deposition time for both </w:t>
      </w:r>
      <w:r w:rsidRPr="00E9617C">
        <w:rPr>
          <w:rFonts w:ascii="Minion-Pro" w:hAnsi="Minion-Pro" w:cs="Times New Roman"/>
          <w:i/>
          <w:sz w:val="19"/>
          <w:lang w:val="en-US"/>
        </w:rPr>
        <w:t>n-</w:t>
      </w:r>
      <w:r w:rsidRPr="00057096">
        <w:rPr>
          <w:rFonts w:ascii="Minion-Pro" w:hAnsi="Minion-Pro" w:cs="Times New Roman"/>
          <w:sz w:val="19"/>
          <w:lang w:val="en-US"/>
        </w:rPr>
        <w:t xml:space="preserve"> and </w:t>
      </w:r>
      <w:r w:rsidRPr="00E9617C">
        <w:rPr>
          <w:rFonts w:ascii="Minion-Pro" w:hAnsi="Minion-Pro" w:cs="Times New Roman"/>
          <w:i/>
          <w:sz w:val="19"/>
          <w:lang w:val="en-US"/>
        </w:rPr>
        <w:t>p-</w:t>
      </w:r>
      <w:r w:rsidRPr="00057096">
        <w:rPr>
          <w:rFonts w:ascii="Minion-Pro" w:hAnsi="Minion-Pro" w:cs="Times New Roman"/>
          <w:sz w:val="19"/>
          <w:lang w:val="en-US"/>
        </w:rPr>
        <w:t>type Si wafers leads to</w:t>
      </w:r>
      <w:r w:rsidR="00C92844" w:rsidRPr="00C92844">
        <w:rPr>
          <w:rFonts w:ascii="Minion-Pro" w:hAnsi="Minion-Pro" w:cs="Times New Roman"/>
          <w:sz w:val="19"/>
          <w:lang w:val="en-US"/>
        </w:rPr>
        <w:t xml:space="preserve"> </w:t>
      </w:r>
      <w:r w:rsidR="00C92844" w:rsidRPr="00057096">
        <w:rPr>
          <w:rFonts w:ascii="Minion-Pro" w:hAnsi="Minion-Pro" w:cs="Times New Roman"/>
          <w:sz w:val="19"/>
          <w:lang w:val="en-US"/>
        </w:rPr>
        <w:t>an increase</w:t>
      </w:r>
      <w:r w:rsidR="00C92844">
        <w:rPr>
          <w:rFonts w:ascii="Minion-Pro" w:hAnsi="Minion-Pro" w:cs="Times New Roman"/>
          <w:sz w:val="19"/>
          <w:lang w:val="en-US"/>
        </w:rPr>
        <w:t xml:space="preserve"> in (</w:t>
      </w:r>
      <w:proofErr w:type="spellStart"/>
      <w:r w:rsidR="00C92844">
        <w:rPr>
          <w:rFonts w:ascii="Minion-Pro" w:hAnsi="Minion-Pro" w:cs="Times New Roman"/>
          <w:sz w:val="19"/>
          <w:lang w:val="en-US"/>
        </w:rPr>
        <w:t>i</w:t>
      </w:r>
      <w:proofErr w:type="spellEnd"/>
      <w:r w:rsidR="00C92844">
        <w:rPr>
          <w:rFonts w:ascii="Minion-Pro" w:hAnsi="Minion-Pro" w:cs="Times New Roman"/>
          <w:sz w:val="19"/>
          <w:lang w:val="en-US"/>
        </w:rPr>
        <w:t>)</w:t>
      </w:r>
      <w:r w:rsidRPr="00057096">
        <w:rPr>
          <w:rFonts w:ascii="Minion-Pro" w:hAnsi="Minion-Pro" w:cs="Times New Roman"/>
          <w:sz w:val="19"/>
          <w:lang w:val="en-US"/>
        </w:rPr>
        <w:t xml:space="preserve"> the </w:t>
      </w:r>
      <w:r w:rsidR="009A7EE9" w:rsidRPr="006B2CD8">
        <w:rPr>
          <w:rFonts w:ascii="Minion-Pro" w:hAnsi="Minion-Pro" w:cs="Times New Roman"/>
          <w:sz w:val="19"/>
          <w:lang w:val="en-US"/>
        </w:rPr>
        <w:t xml:space="preserve">silver </w:t>
      </w:r>
      <w:r w:rsidRPr="00057096">
        <w:rPr>
          <w:rFonts w:ascii="Minion-Pro" w:hAnsi="Minion-Pro" w:cs="Times New Roman"/>
          <w:sz w:val="19"/>
          <w:lang w:val="en-US"/>
        </w:rPr>
        <w:t>particle size and a decrease in the distance between adjacent particles (which soon results in their complete overlapping and the formation of metallic dendrites);</w:t>
      </w:r>
      <w:r w:rsidR="00C92844">
        <w:rPr>
          <w:rFonts w:ascii="Minion-Pro" w:hAnsi="Minion-Pro" w:cs="Times New Roman"/>
          <w:sz w:val="19"/>
          <w:lang w:val="en-US"/>
        </w:rPr>
        <w:t xml:space="preserve"> (ii)</w:t>
      </w:r>
      <w:r w:rsidRPr="00057096">
        <w:rPr>
          <w:rFonts w:ascii="Minion-Pro" w:hAnsi="Minion-Pro" w:cs="Times New Roman"/>
          <w:sz w:val="19"/>
          <w:lang w:val="en-US"/>
        </w:rPr>
        <w:t xml:space="preserve"> the thickness of the forming </w:t>
      </w:r>
      <w:r w:rsidR="009A7EE9" w:rsidRPr="006B2CD8">
        <w:rPr>
          <w:rFonts w:ascii="Minion-Pro" w:hAnsi="Minion-Pro" w:cs="Times New Roman"/>
          <w:sz w:val="19"/>
          <w:lang w:val="en-US"/>
        </w:rPr>
        <w:t>the Ag</w:t>
      </w:r>
      <w:r w:rsidRPr="00057096">
        <w:rPr>
          <w:rFonts w:ascii="Minion-Pro" w:hAnsi="Minion-Pro" w:cs="Times New Roman"/>
          <w:sz w:val="19"/>
          <w:lang w:val="en-US"/>
        </w:rPr>
        <w:t xml:space="preserve"> dendrites (only present at higher AgNO</w:t>
      </w:r>
      <w:r w:rsidRPr="00057096">
        <w:rPr>
          <w:rFonts w:ascii="Minion-Pro" w:hAnsi="Minion-Pro" w:cs="Times New Roman"/>
          <w:sz w:val="19"/>
          <w:vertAlign w:val="subscript"/>
          <w:lang w:val="en-US"/>
        </w:rPr>
        <w:t>3</w:t>
      </w:r>
      <w:r w:rsidRPr="00057096">
        <w:rPr>
          <w:rFonts w:ascii="Minion-Pro" w:hAnsi="Minion-Pro" w:cs="Times New Roman"/>
          <w:sz w:val="19"/>
          <w:lang w:val="en-US"/>
        </w:rPr>
        <w:softHyphen/>
        <w:t xml:space="preserve"> concentrations);</w:t>
      </w:r>
      <w:r w:rsidR="00C92844">
        <w:rPr>
          <w:rFonts w:ascii="Minion-Pro" w:hAnsi="Minion-Pro" w:cs="Times New Roman"/>
          <w:sz w:val="19"/>
          <w:lang w:val="en-US"/>
        </w:rPr>
        <w:t xml:space="preserve"> (iii)</w:t>
      </w:r>
      <w:r w:rsidRPr="00057096">
        <w:rPr>
          <w:rFonts w:ascii="Minion-Pro" w:hAnsi="Minion-Pro" w:cs="Times New Roman"/>
          <w:sz w:val="19"/>
          <w:lang w:val="en-US"/>
        </w:rPr>
        <w:t xml:space="preserve"> the depth of the porous layer formed at the deposition stage (in cases of deposition solutions that </w:t>
      </w:r>
      <w:r w:rsidRPr="00057096">
        <w:rPr>
          <w:rFonts w:ascii="Minion-Pro" w:hAnsi="Minion-Pro" w:cs="Times New Roman"/>
          <w:sz w:val="19"/>
          <w:lang w:val="en-US"/>
        </w:rPr>
        <w:lastRenderedPageBreak/>
        <w:t>include HF);</w:t>
      </w:r>
      <w:r w:rsidR="00C92844">
        <w:rPr>
          <w:rFonts w:ascii="Minion-Pro" w:hAnsi="Minion-Pro" w:cs="Times New Roman"/>
          <w:sz w:val="19"/>
          <w:lang w:val="en-US"/>
        </w:rPr>
        <w:t xml:space="preserve"> (iv) </w:t>
      </w:r>
      <w:r w:rsidRPr="00057096">
        <w:rPr>
          <w:rFonts w:ascii="Minion-Pro" w:hAnsi="Minion-Pro" w:cs="Times New Roman"/>
          <w:sz w:val="19"/>
          <w:lang w:val="en-US"/>
        </w:rPr>
        <w:t>in aspect ratio (length) of the nanowires formed at the etching stage;</w:t>
      </w:r>
      <w:r w:rsidR="00C92844">
        <w:rPr>
          <w:rFonts w:ascii="Minion-Pro" w:hAnsi="Minion-Pro" w:cs="Times New Roman"/>
          <w:sz w:val="19"/>
          <w:lang w:val="en-US"/>
        </w:rPr>
        <w:t xml:space="preserve"> (v)</w:t>
      </w:r>
      <w:r w:rsidRPr="00057096">
        <w:rPr>
          <w:rFonts w:ascii="Minion-Pro" w:hAnsi="Minion-Pro" w:cs="Times New Roman"/>
          <w:sz w:val="19"/>
          <w:lang w:val="en-US"/>
        </w:rPr>
        <w:t xml:space="preserve"> optical reflectance of uncoated wires due to higher surface area;</w:t>
      </w:r>
      <w:r w:rsidR="00C92844">
        <w:rPr>
          <w:rFonts w:ascii="Minion-Pro" w:hAnsi="Minion-Pro" w:cs="Times New Roman"/>
          <w:sz w:val="19"/>
          <w:lang w:val="en-US"/>
        </w:rPr>
        <w:t xml:space="preserve"> (vi)</w:t>
      </w:r>
      <w:r w:rsidRPr="00057096">
        <w:rPr>
          <w:rFonts w:ascii="Minion-Pro" w:hAnsi="Minion-Pro" w:cs="Times New Roman"/>
          <w:sz w:val="19"/>
          <w:lang w:val="en-US"/>
        </w:rPr>
        <w:t xml:space="preserve"> Raman signal enhancement of deposited organic </w:t>
      </w:r>
      <w:proofErr w:type="spellStart"/>
      <w:r w:rsidRPr="00057096">
        <w:rPr>
          <w:rFonts w:ascii="Minion-Pro" w:hAnsi="Minion-Pro" w:cs="Times New Roman"/>
          <w:sz w:val="19"/>
          <w:lang w:val="en-US"/>
        </w:rPr>
        <w:t>analytes</w:t>
      </w:r>
      <w:proofErr w:type="spellEnd"/>
      <w:r w:rsidRPr="00057096">
        <w:rPr>
          <w:rFonts w:ascii="Minion-Pro" w:hAnsi="Minion-Pro" w:cs="Times New Roman"/>
          <w:sz w:val="19"/>
          <w:lang w:val="en-US"/>
        </w:rPr>
        <w:t>.</w:t>
      </w:r>
      <w:proofErr w:type="gramEnd"/>
    </w:p>
    <w:p w14:paraId="19D0E637" w14:textId="77777777" w:rsidR="00057096" w:rsidRPr="00057096" w:rsidRDefault="00057096" w:rsidP="00057096">
      <w:pPr>
        <w:spacing w:after="0" w:line="220" w:lineRule="exact"/>
        <w:ind w:firstLine="720"/>
        <w:jc w:val="both"/>
        <w:rPr>
          <w:rFonts w:ascii="Minion-Pro" w:hAnsi="Minion-Pro" w:cs="Times New Roman"/>
          <w:sz w:val="19"/>
          <w:lang w:val="en-US"/>
        </w:rPr>
      </w:pPr>
      <w:r w:rsidRPr="00057096">
        <w:rPr>
          <w:rFonts w:ascii="Minion-Pro" w:hAnsi="Minion-Pro" w:cs="Times New Roman"/>
          <w:sz w:val="19"/>
          <w:lang w:val="en-US"/>
        </w:rPr>
        <w:t xml:space="preserve">We believe that an increase in wire aspect ratio with deposition time </w:t>
      </w:r>
      <w:proofErr w:type="gramStart"/>
      <w:r w:rsidRPr="00057096">
        <w:rPr>
          <w:rFonts w:ascii="Minion-Pro" w:hAnsi="Minion-Pro" w:cs="Times New Roman"/>
          <w:sz w:val="19"/>
          <w:lang w:val="en-US"/>
        </w:rPr>
        <w:t>is attributed</w:t>
      </w:r>
      <w:proofErr w:type="gramEnd"/>
      <w:r w:rsidRPr="00057096">
        <w:rPr>
          <w:rFonts w:ascii="Minion-Pro" w:hAnsi="Minion-Pro" w:cs="Times New Roman"/>
          <w:sz w:val="19"/>
          <w:lang w:val="en-US"/>
        </w:rPr>
        <w:t xml:space="preserve"> to the contribution of a thick dendrite layer into the </w:t>
      </w:r>
      <w:proofErr w:type="spellStart"/>
      <w:r w:rsidRPr="00057096">
        <w:rPr>
          <w:rFonts w:ascii="Minion-Pro" w:hAnsi="Minion-Pro" w:cs="Times New Roman"/>
          <w:sz w:val="19"/>
          <w:lang w:val="en-US"/>
        </w:rPr>
        <w:t>redeposition</w:t>
      </w:r>
      <w:proofErr w:type="spellEnd"/>
      <w:r w:rsidRPr="00057096">
        <w:rPr>
          <w:rFonts w:ascii="Minion-Pro" w:hAnsi="Minion-Pro" w:cs="Times New Roman"/>
          <w:sz w:val="19"/>
          <w:lang w:val="en-US"/>
        </w:rPr>
        <w:t xml:space="preserve"> of silver. The dendrites’ significant mass can also lead to closer adherence of smaller metal particles (which directly participate in the etching process) to the wafer’s surface. This, however, would also imply a gradually increasing limitation to the reagent and byproduct transfer, meaning that after a certain threshold any further increase in deposition time will no longer affect the nanowire length.</w:t>
      </w:r>
    </w:p>
    <w:p w14:paraId="7E1C7FAD" w14:textId="1E2E92FE" w:rsidR="00057096" w:rsidRPr="00057096" w:rsidRDefault="00057096" w:rsidP="00057096">
      <w:pPr>
        <w:spacing w:after="0" w:line="220" w:lineRule="exact"/>
        <w:ind w:firstLine="720"/>
        <w:jc w:val="both"/>
        <w:rPr>
          <w:rFonts w:ascii="Minion-Pro" w:hAnsi="Minion-Pro" w:cs="Times New Roman"/>
          <w:sz w:val="19"/>
          <w:lang w:val="en-US"/>
        </w:rPr>
      </w:pPr>
      <w:r w:rsidRPr="00057096">
        <w:rPr>
          <w:rFonts w:ascii="Minion-Pro" w:hAnsi="Minion-Pro" w:cs="Times New Roman"/>
          <w:sz w:val="19"/>
          <w:lang w:val="en-US"/>
        </w:rPr>
        <w:t xml:space="preserve">The comparison of samples obtained on lightly doped </w:t>
      </w:r>
      <w:r w:rsidR="00E9617C" w:rsidRPr="00E9617C">
        <w:rPr>
          <w:rFonts w:ascii="Minion-Pro" w:hAnsi="Minion-Pro" w:cs="Times New Roman"/>
          <w:i/>
          <w:sz w:val="19"/>
          <w:lang w:val="en-US"/>
        </w:rPr>
        <w:t>n-</w:t>
      </w:r>
      <w:r w:rsidRPr="00057096">
        <w:rPr>
          <w:rFonts w:ascii="Minion-Pro" w:hAnsi="Minion-Pro" w:cs="Times New Roman"/>
          <w:sz w:val="19"/>
          <w:lang w:val="en-US"/>
        </w:rPr>
        <w:t xml:space="preserve"> and </w:t>
      </w:r>
      <w:r w:rsidR="00E9617C" w:rsidRPr="00E9617C">
        <w:rPr>
          <w:rFonts w:ascii="Minion-Pro" w:hAnsi="Minion-Pro" w:cs="Times New Roman"/>
          <w:i/>
          <w:sz w:val="19"/>
          <w:lang w:val="en-US"/>
        </w:rPr>
        <w:t>p-</w:t>
      </w:r>
      <w:r w:rsidRPr="00057096">
        <w:rPr>
          <w:rFonts w:ascii="Minion-Pro" w:hAnsi="Minion-Pro" w:cs="Times New Roman"/>
          <w:sz w:val="19"/>
          <w:lang w:val="en-US"/>
        </w:rPr>
        <w:t xml:space="preserve">type Si wafers allows us to draw a conclusion that </w:t>
      </w:r>
      <w:r w:rsidRPr="00BA4026">
        <w:rPr>
          <w:rFonts w:ascii="Minion-Pro" w:hAnsi="Minion-Pro" w:cs="Times New Roman"/>
          <w:i/>
          <w:sz w:val="19"/>
          <w:lang w:val="en-US"/>
        </w:rPr>
        <w:t>p</w:t>
      </w:r>
      <w:r w:rsidRPr="00057096">
        <w:rPr>
          <w:rFonts w:ascii="Minion-Pro" w:hAnsi="Minion-Pro" w:cs="Times New Roman"/>
          <w:sz w:val="19"/>
          <w:lang w:val="en-US"/>
        </w:rPr>
        <w:t>-type wafers are more preferable for obtaining longer wires using MACE due to a higher concentration of free holes necessary for the Si oxidation process.</w:t>
      </w:r>
    </w:p>
    <w:p w14:paraId="1BD3F8AF" w14:textId="77777777" w:rsidR="00057096" w:rsidRPr="006E0B86" w:rsidRDefault="00057096" w:rsidP="00074F7B">
      <w:pPr>
        <w:pStyle w:val="Para"/>
        <w:rPr>
          <w:rFonts w:ascii="Minion-Pro" w:hAnsi="Minion-Pro" w:cs="Times New Roman"/>
          <w:lang w:val="en-US"/>
        </w:rPr>
      </w:pPr>
    </w:p>
    <w:sectPr w:rsidR="00057096" w:rsidRPr="006E0B86" w:rsidSect="006E0B86">
      <w:headerReference w:type="first" r:id="rId9"/>
      <w:pgSz w:w="8640" w:h="12960" w:code="1"/>
      <w:pgMar w:top="984" w:right="1104" w:bottom="384" w:left="720" w:header="98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128DA0" w14:textId="77777777" w:rsidR="003E0AB7" w:rsidRDefault="003E0AB7" w:rsidP="00950B27">
      <w:pPr>
        <w:spacing w:after="0" w:line="240" w:lineRule="auto"/>
      </w:pPr>
      <w:r>
        <w:separator/>
      </w:r>
    </w:p>
  </w:endnote>
  <w:endnote w:type="continuationSeparator" w:id="0">
    <w:p w14:paraId="2121CFDE" w14:textId="77777777" w:rsidR="003E0AB7" w:rsidRDefault="003E0AB7" w:rsidP="00950B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atha">
    <w:panose1 w:val="020B0604020202020204"/>
    <w:charset w:val="00"/>
    <w:family w:val="swiss"/>
    <w:pitch w:val="variable"/>
    <w:sig w:usb0="001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Minion-Pro">
    <w:altName w:val="Times New Roman"/>
    <w:panose1 w:val="00000000000000000000"/>
    <w:charset w:val="00"/>
    <w:family w:val="roman"/>
    <w:notTrueType/>
    <w:pitch w:val="variable"/>
    <w:sig w:usb0="00000001" w:usb1="00000000" w:usb2="00000000" w:usb3="00000000" w:csb0="00000003"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831A1B" w14:textId="77777777" w:rsidR="003E0AB7" w:rsidRDefault="003E0AB7" w:rsidP="00950B27">
      <w:pPr>
        <w:spacing w:after="0" w:line="240" w:lineRule="auto"/>
      </w:pPr>
      <w:r>
        <w:separator/>
      </w:r>
    </w:p>
  </w:footnote>
  <w:footnote w:type="continuationSeparator" w:id="0">
    <w:p w14:paraId="37F21B42" w14:textId="77777777" w:rsidR="003E0AB7" w:rsidRDefault="003E0AB7" w:rsidP="00950B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9B9E8C" w14:textId="77777777" w:rsidR="00A23F17" w:rsidRDefault="00A23F17" w:rsidP="00C53A03">
    <w:pPr>
      <w:pStyle w:val="a3"/>
      <w:tabs>
        <w:tab w:val="clear" w:pos="4513"/>
        <w:tab w:val="left" w:pos="2880"/>
      </w:tabs>
      <w:ind w:left="2160"/>
    </w:pPr>
    <w:r>
      <w:tab/>
    </w:r>
    <w:r>
      <w:rPr>
        <w:noProof/>
        <w:lang w:val="en-US"/>
      </w:rPr>
      <w:drawing>
        <wp:inline distT="0" distB="0" distL="0" distR="0" wp14:anchorId="24084388" wp14:editId="6C1383DB">
          <wp:extent cx="3364992" cy="939986"/>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CameraReady.EPS"/>
                  <pic:cNvPicPr/>
                </pic:nvPicPr>
                <pic:blipFill>
                  <a:blip r:embed="rId1">
                    <a:extLst>
                      <a:ext uri="{28A0092B-C50C-407E-A947-70E740481C1C}">
                        <a14:useLocalDpi xmlns:a14="http://schemas.microsoft.com/office/drawing/2010/main" val="0"/>
                      </a:ext>
                    </a:extLst>
                  </a:blip>
                  <a:stretch>
                    <a:fillRect/>
                  </a:stretch>
                </pic:blipFill>
                <pic:spPr>
                  <a:xfrm>
                    <a:off x="0" y="0"/>
                    <a:ext cx="3374046" cy="94251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BB70E1"/>
    <w:multiLevelType w:val="hybridMultilevel"/>
    <w:tmpl w:val="8E3405AC"/>
    <w:lvl w:ilvl="0" w:tplc="94480F26">
      <w:start w:val="1"/>
      <w:numFmt w:val="bullet"/>
      <w:pStyle w:val="BulletList"/>
      <w:lvlText w:val=""/>
      <w:lvlJc w:val="left"/>
      <w:pPr>
        <w:ind w:left="920" w:hanging="360"/>
      </w:pPr>
      <w:rPr>
        <w:rFonts w:ascii="Symbol" w:hAnsi="Symbol" w:hint="default"/>
      </w:rPr>
    </w:lvl>
    <w:lvl w:ilvl="1" w:tplc="40090003" w:tentative="1">
      <w:start w:val="1"/>
      <w:numFmt w:val="bullet"/>
      <w:lvlText w:val="o"/>
      <w:lvlJc w:val="left"/>
      <w:pPr>
        <w:ind w:left="1640" w:hanging="360"/>
      </w:pPr>
      <w:rPr>
        <w:rFonts w:ascii="Courier New" w:hAnsi="Courier New" w:cs="Courier New" w:hint="default"/>
      </w:rPr>
    </w:lvl>
    <w:lvl w:ilvl="2" w:tplc="40090005" w:tentative="1">
      <w:start w:val="1"/>
      <w:numFmt w:val="bullet"/>
      <w:lvlText w:val=""/>
      <w:lvlJc w:val="left"/>
      <w:pPr>
        <w:ind w:left="2360" w:hanging="360"/>
      </w:pPr>
      <w:rPr>
        <w:rFonts w:ascii="Wingdings" w:hAnsi="Wingdings" w:hint="default"/>
      </w:rPr>
    </w:lvl>
    <w:lvl w:ilvl="3" w:tplc="40090001" w:tentative="1">
      <w:start w:val="1"/>
      <w:numFmt w:val="bullet"/>
      <w:lvlText w:val=""/>
      <w:lvlJc w:val="left"/>
      <w:pPr>
        <w:ind w:left="3080" w:hanging="360"/>
      </w:pPr>
      <w:rPr>
        <w:rFonts w:ascii="Symbol" w:hAnsi="Symbol" w:hint="default"/>
      </w:rPr>
    </w:lvl>
    <w:lvl w:ilvl="4" w:tplc="40090003" w:tentative="1">
      <w:start w:val="1"/>
      <w:numFmt w:val="bullet"/>
      <w:lvlText w:val="o"/>
      <w:lvlJc w:val="left"/>
      <w:pPr>
        <w:ind w:left="3800" w:hanging="360"/>
      </w:pPr>
      <w:rPr>
        <w:rFonts w:ascii="Courier New" w:hAnsi="Courier New" w:cs="Courier New" w:hint="default"/>
      </w:rPr>
    </w:lvl>
    <w:lvl w:ilvl="5" w:tplc="40090005" w:tentative="1">
      <w:start w:val="1"/>
      <w:numFmt w:val="bullet"/>
      <w:lvlText w:val=""/>
      <w:lvlJc w:val="left"/>
      <w:pPr>
        <w:ind w:left="4520" w:hanging="360"/>
      </w:pPr>
      <w:rPr>
        <w:rFonts w:ascii="Wingdings" w:hAnsi="Wingdings" w:hint="default"/>
      </w:rPr>
    </w:lvl>
    <w:lvl w:ilvl="6" w:tplc="40090001" w:tentative="1">
      <w:start w:val="1"/>
      <w:numFmt w:val="bullet"/>
      <w:lvlText w:val=""/>
      <w:lvlJc w:val="left"/>
      <w:pPr>
        <w:ind w:left="5240" w:hanging="360"/>
      </w:pPr>
      <w:rPr>
        <w:rFonts w:ascii="Symbol" w:hAnsi="Symbol" w:hint="default"/>
      </w:rPr>
    </w:lvl>
    <w:lvl w:ilvl="7" w:tplc="40090003" w:tentative="1">
      <w:start w:val="1"/>
      <w:numFmt w:val="bullet"/>
      <w:lvlText w:val="o"/>
      <w:lvlJc w:val="left"/>
      <w:pPr>
        <w:ind w:left="5960" w:hanging="360"/>
      </w:pPr>
      <w:rPr>
        <w:rFonts w:ascii="Courier New" w:hAnsi="Courier New" w:cs="Courier New" w:hint="default"/>
      </w:rPr>
    </w:lvl>
    <w:lvl w:ilvl="8" w:tplc="40090005" w:tentative="1">
      <w:start w:val="1"/>
      <w:numFmt w:val="bullet"/>
      <w:lvlText w:val=""/>
      <w:lvlJc w:val="left"/>
      <w:pPr>
        <w:ind w:left="6680" w:hanging="360"/>
      </w:pPr>
      <w:rPr>
        <w:rFonts w:ascii="Wingdings" w:hAnsi="Wingdings" w:hint="default"/>
      </w:rPr>
    </w:lvl>
  </w:abstractNum>
  <w:abstractNum w:abstractNumId="1">
    <w:nsid w:val="0B13169A"/>
    <w:multiLevelType w:val="hybridMultilevel"/>
    <w:tmpl w:val="A1C48126"/>
    <w:lvl w:ilvl="0" w:tplc="24A2D2CE">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FA3C9A"/>
    <w:multiLevelType w:val="hybridMultilevel"/>
    <w:tmpl w:val="25268D0A"/>
    <w:lvl w:ilvl="0" w:tplc="33EC6140">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4E5A1884"/>
    <w:multiLevelType w:val="hybridMultilevel"/>
    <w:tmpl w:val="78C0F8A0"/>
    <w:lvl w:ilvl="0" w:tplc="8256B94E">
      <w:start w:val="1"/>
      <w:numFmt w:val="decimal"/>
      <w:lvlText w:val="%1)"/>
      <w:lvlJc w:val="left"/>
      <w:pPr>
        <w:ind w:left="720" w:hanging="360"/>
      </w:pPr>
      <w:rPr>
        <w:rFonts w:hint="default"/>
        <w:b/>
        <w:i w:val="0"/>
        <w:sz w:val="16"/>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594D319A"/>
    <w:multiLevelType w:val="hybridMultilevel"/>
    <w:tmpl w:val="5AFAADD4"/>
    <w:lvl w:ilvl="0" w:tplc="58D204B2">
      <w:start w:val="1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F3A4E73"/>
    <w:multiLevelType w:val="multilevel"/>
    <w:tmpl w:val="DD1862CA"/>
    <w:lvl w:ilvl="0">
      <w:start w:val="1"/>
      <w:numFmt w:val="decimal"/>
      <w:lvlText w:val="[%1]"/>
      <w:lvlJc w:val="left"/>
      <w:pPr>
        <w:ind w:left="504" w:hanging="50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783A28C0"/>
    <w:multiLevelType w:val="multilevel"/>
    <w:tmpl w:val="F2DC6580"/>
    <w:lvl w:ilvl="0">
      <w:start w:val="1"/>
      <w:numFmt w:val="decimal"/>
      <w:lvlText w:val="%1."/>
      <w:lvlJc w:val="left"/>
      <w:pPr>
        <w:ind w:left="1069" w:hanging="360"/>
      </w:pPr>
      <w:rPr>
        <w:rFonts w:hint="default"/>
      </w:rPr>
    </w:lvl>
    <w:lvl w:ilvl="1">
      <w:start w:val="1"/>
      <w:numFmt w:val="decimal"/>
      <w:lvlText w:val="%1.%2."/>
      <w:lvlJc w:val="left"/>
      <w:pPr>
        <w:ind w:left="1569" w:hanging="576"/>
      </w:pPr>
      <w:rPr>
        <w:rFonts w:hint="default"/>
      </w:rPr>
    </w:lvl>
    <w:lvl w:ilvl="2">
      <w:start w:val="1"/>
      <w:numFmt w:val="decimal"/>
      <w:lvlText w:val="%1.%2.%3"/>
      <w:lvlJc w:val="left"/>
      <w:pPr>
        <w:ind w:left="1312" w:hanging="720"/>
      </w:pPr>
      <w:rPr>
        <w:rFonts w:hint="default"/>
        <w:b/>
      </w:rPr>
    </w:lvl>
    <w:lvl w:ilvl="3">
      <w:start w:val="1"/>
      <w:numFmt w:val="decimal"/>
      <w:lvlText w:val="%1.%2.%3.%4"/>
      <w:lvlJc w:val="left"/>
      <w:pPr>
        <w:ind w:left="1857" w:hanging="864"/>
      </w:pPr>
      <w:rPr>
        <w:rFonts w:hint="default"/>
      </w:rPr>
    </w:lvl>
    <w:lvl w:ilvl="4">
      <w:start w:val="1"/>
      <w:numFmt w:val="decimal"/>
      <w:lvlText w:val="%1.%2.%3.%4.%5"/>
      <w:lvlJc w:val="left"/>
      <w:pPr>
        <w:ind w:left="2001" w:hanging="1008"/>
      </w:pPr>
      <w:rPr>
        <w:rFonts w:hint="default"/>
      </w:rPr>
    </w:lvl>
    <w:lvl w:ilvl="5">
      <w:start w:val="1"/>
      <w:numFmt w:val="decimal"/>
      <w:lvlText w:val="%1.%2.%3.%4.%5.%6"/>
      <w:lvlJc w:val="left"/>
      <w:pPr>
        <w:ind w:left="2145" w:hanging="1152"/>
      </w:pPr>
      <w:rPr>
        <w:rFonts w:hint="default"/>
      </w:rPr>
    </w:lvl>
    <w:lvl w:ilvl="6">
      <w:start w:val="1"/>
      <w:numFmt w:val="decimal"/>
      <w:lvlText w:val="%1.%2.%3.%4.%5.%6.%7"/>
      <w:lvlJc w:val="left"/>
      <w:pPr>
        <w:ind w:left="2289" w:hanging="1296"/>
      </w:pPr>
      <w:rPr>
        <w:rFonts w:hint="default"/>
      </w:rPr>
    </w:lvl>
    <w:lvl w:ilvl="7">
      <w:start w:val="1"/>
      <w:numFmt w:val="decimal"/>
      <w:lvlText w:val="%1.%2.%3.%4.%5.%6.%7.%8"/>
      <w:lvlJc w:val="left"/>
      <w:pPr>
        <w:ind w:left="2433" w:hanging="1440"/>
      </w:pPr>
      <w:rPr>
        <w:rFonts w:hint="default"/>
      </w:rPr>
    </w:lvl>
    <w:lvl w:ilvl="8">
      <w:start w:val="1"/>
      <w:numFmt w:val="decimal"/>
      <w:lvlText w:val="%1.%2.%3.%4.%5.%6.%7.%8.%9"/>
      <w:lvlJc w:val="left"/>
      <w:pPr>
        <w:ind w:left="2577" w:hanging="1584"/>
      </w:pPr>
      <w:rPr>
        <w:rFonts w:hint="default"/>
      </w:rPr>
    </w:lvl>
  </w:abstractNum>
  <w:num w:numId="1">
    <w:abstractNumId w:val="3"/>
  </w:num>
  <w:num w:numId="2">
    <w:abstractNumId w:val="0"/>
  </w:num>
  <w:num w:numId="3">
    <w:abstractNumId w:val="2"/>
  </w:num>
  <w:num w:numId="4">
    <w:abstractNumId w:val="1"/>
  </w:num>
  <w:num w:numId="5">
    <w:abstractNumId w:val="5"/>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D65"/>
    <w:rsid w:val="0000051B"/>
    <w:rsid w:val="00000B5C"/>
    <w:rsid w:val="00001D07"/>
    <w:rsid w:val="00004F0E"/>
    <w:rsid w:val="00007D95"/>
    <w:rsid w:val="0001023A"/>
    <w:rsid w:val="00010950"/>
    <w:rsid w:val="0002206D"/>
    <w:rsid w:val="00025F52"/>
    <w:rsid w:val="00031E18"/>
    <w:rsid w:val="00034865"/>
    <w:rsid w:val="00036AA1"/>
    <w:rsid w:val="0003726F"/>
    <w:rsid w:val="0004313E"/>
    <w:rsid w:val="000432D4"/>
    <w:rsid w:val="0004500D"/>
    <w:rsid w:val="00046BAB"/>
    <w:rsid w:val="00047A36"/>
    <w:rsid w:val="00047D85"/>
    <w:rsid w:val="00050EC5"/>
    <w:rsid w:val="00052C8E"/>
    <w:rsid w:val="00057096"/>
    <w:rsid w:val="000609E7"/>
    <w:rsid w:val="000625FD"/>
    <w:rsid w:val="00072395"/>
    <w:rsid w:val="00073DF5"/>
    <w:rsid w:val="00074F7B"/>
    <w:rsid w:val="00084B63"/>
    <w:rsid w:val="00084C8C"/>
    <w:rsid w:val="00092C7C"/>
    <w:rsid w:val="00094624"/>
    <w:rsid w:val="00097340"/>
    <w:rsid w:val="000976E3"/>
    <w:rsid w:val="000A03B8"/>
    <w:rsid w:val="000A0414"/>
    <w:rsid w:val="000A1BD6"/>
    <w:rsid w:val="000A286F"/>
    <w:rsid w:val="000A4DD3"/>
    <w:rsid w:val="000A64FE"/>
    <w:rsid w:val="000B29D5"/>
    <w:rsid w:val="000C36D6"/>
    <w:rsid w:val="000C5689"/>
    <w:rsid w:val="000C6B0B"/>
    <w:rsid w:val="000C7850"/>
    <w:rsid w:val="000C79D2"/>
    <w:rsid w:val="000D044C"/>
    <w:rsid w:val="000D2429"/>
    <w:rsid w:val="000D2FE6"/>
    <w:rsid w:val="000D50E3"/>
    <w:rsid w:val="000E20F2"/>
    <w:rsid w:val="000E299B"/>
    <w:rsid w:val="001010F8"/>
    <w:rsid w:val="001015C0"/>
    <w:rsid w:val="00103DD3"/>
    <w:rsid w:val="001155CE"/>
    <w:rsid w:val="00115F81"/>
    <w:rsid w:val="00116B21"/>
    <w:rsid w:val="00120B39"/>
    <w:rsid w:val="00131541"/>
    <w:rsid w:val="001325F0"/>
    <w:rsid w:val="0013305B"/>
    <w:rsid w:val="00133EC8"/>
    <w:rsid w:val="001413D1"/>
    <w:rsid w:val="00143B3C"/>
    <w:rsid w:val="00152DAB"/>
    <w:rsid w:val="00154C49"/>
    <w:rsid w:val="00157926"/>
    <w:rsid w:val="0016000A"/>
    <w:rsid w:val="00172FA4"/>
    <w:rsid w:val="00181E04"/>
    <w:rsid w:val="001830D5"/>
    <w:rsid w:val="00191960"/>
    <w:rsid w:val="001B01B7"/>
    <w:rsid w:val="001B37DC"/>
    <w:rsid w:val="001B58F3"/>
    <w:rsid w:val="001B7B7A"/>
    <w:rsid w:val="001C2417"/>
    <w:rsid w:val="001C3D69"/>
    <w:rsid w:val="001C66CB"/>
    <w:rsid w:val="001C6BDF"/>
    <w:rsid w:val="001D0466"/>
    <w:rsid w:val="001D05A2"/>
    <w:rsid w:val="001D14C5"/>
    <w:rsid w:val="001D3A84"/>
    <w:rsid w:val="001D544B"/>
    <w:rsid w:val="001E0AD7"/>
    <w:rsid w:val="001E17D8"/>
    <w:rsid w:val="001E256E"/>
    <w:rsid w:val="001F1386"/>
    <w:rsid w:val="001F473D"/>
    <w:rsid w:val="002019B3"/>
    <w:rsid w:val="00204ACD"/>
    <w:rsid w:val="00206D91"/>
    <w:rsid w:val="0021171D"/>
    <w:rsid w:val="002120CC"/>
    <w:rsid w:val="00212816"/>
    <w:rsid w:val="0021307E"/>
    <w:rsid w:val="00213E66"/>
    <w:rsid w:val="00222895"/>
    <w:rsid w:val="00223817"/>
    <w:rsid w:val="00227189"/>
    <w:rsid w:val="00233C7F"/>
    <w:rsid w:val="00235C12"/>
    <w:rsid w:val="00237967"/>
    <w:rsid w:val="00240180"/>
    <w:rsid w:val="00245D30"/>
    <w:rsid w:val="002467A1"/>
    <w:rsid w:val="00250EC5"/>
    <w:rsid w:val="0025307A"/>
    <w:rsid w:val="0025752A"/>
    <w:rsid w:val="00264607"/>
    <w:rsid w:val="00266B9C"/>
    <w:rsid w:val="002675EF"/>
    <w:rsid w:val="0027325C"/>
    <w:rsid w:val="00273483"/>
    <w:rsid w:val="002800B4"/>
    <w:rsid w:val="002829B1"/>
    <w:rsid w:val="002834EA"/>
    <w:rsid w:val="00293545"/>
    <w:rsid w:val="00295EC1"/>
    <w:rsid w:val="002A0C88"/>
    <w:rsid w:val="002A4429"/>
    <w:rsid w:val="002A4CE1"/>
    <w:rsid w:val="002B1C8E"/>
    <w:rsid w:val="002B6441"/>
    <w:rsid w:val="002B687E"/>
    <w:rsid w:val="002C2C9C"/>
    <w:rsid w:val="002C693D"/>
    <w:rsid w:val="002C71CF"/>
    <w:rsid w:val="002D1C0C"/>
    <w:rsid w:val="002D58A1"/>
    <w:rsid w:val="002E2626"/>
    <w:rsid w:val="002E68FE"/>
    <w:rsid w:val="002F2D65"/>
    <w:rsid w:val="002F5363"/>
    <w:rsid w:val="002F5398"/>
    <w:rsid w:val="002F59CD"/>
    <w:rsid w:val="003018D1"/>
    <w:rsid w:val="00301E1A"/>
    <w:rsid w:val="00302326"/>
    <w:rsid w:val="00303EA4"/>
    <w:rsid w:val="00305E9B"/>
    <w:rsid w:val="00307185"/>
    <w:rsid w:val="00314889"/>
    <w:rsid w:val="00321BB0"/>
    <w:rsid w:val="0032277E"/>
    <w:rsid w:val="00331CBC"/>
    <w:rsid w:val="0033272D"/>
    <w:rsid w:val="00332DC5"/>
    <w:rsid w:val="00333735"/>
    <w:rsid w:val="00334058"/>
    <w:rsid w:val="003350A8"/>
    <w:rsid w:val="0033541A"/>
    <w:rsid w:val="0033599D"/>
    <w:rsid w:val="00340E3D"/>
    <w:rsid w:val="00345BEA"/>
    <w:rsid w:val="00347C00"/>
    <w:rsid w:val="00352D0B"/>
    <w:rsid w:val="00356FD8"/>
    <w:rsid w:val="003571E2"/>
    <w:rsid w:val="00357586"/>
    <w:rsid w:val="00364F0C"/>
    <w:rsid w:val="00367C7F"/>
    <w:rsid w:val="0037003A"/>
    <w:rsid w:val="00370676"/>
    <w:rsid w:val="00377991"/>
    <w:rsid w:val="0038095C"/>
    <w:rsid w:val="0038493F"/>
    <w:rsid w:val="0038705E"/>
    <w:rsid w:val="00392989"/>
    <w:rsid w:val="00394BA2"/>
    <w:rsid w:val="003976E3"/>
    <w:rsid w:val="003A0DCB"/>
    <w:rsid w:val="003A3340"/>
    <w:rsid w:val="003A509B"/>
    <w:rsid w:val="003A644A"/>
    <w:rsid w:val="003C0859"/>
    <w:rsid w:val="003C2DA9"/>
    <w:rsid w:val="003C3E7A"/>
    <w:rsid w:val="003C5242"/>
    <w:rsid w:val="003C588C"/>
    <w:rsid w:val="003C75A4"/>
    <w:rsid w:val="003C7D3D"/>
    <w:rsid w:val="003D0C84"/>
    <w:rsid w:val="003D1C26"/>
    <w:rsid w:val="003D5306"/>
    <w:rsid w:val="003D7A58"/>
    <w:rsid w:val="003E0AB7"/>
    <w:rsid w:val="003E2D61"/>
    <w:rsid w:val="003F06E5"/>
    <w:rsid w:val="003F1BC7"/>
    <w:rsid w:val="003F44EB"/>
    <w:rsid w:val="003F4CFB"/>
    <w:rsid w:val="003F54DF"/>
    <w:rsid w:val="003F65F9"/>
    <w:rsid w:val="003F6B5A"/>
    <w:rsid w:val="003F7ECC"/>
    <w:rsid w:val="00411291"/>
    <w:rsid w:val="00415A1D"/>
    <w:rsid w:val="0041662C"/>
    <w:rsid w:val="00431A3F"/>
    <w:rsid w:val="00433D2D"/>
    <w:rsid w:val="00433FCD"/>
    <w:rsid w:val="0043585F"/>
    <w:rsid w:val="004379C4"/>
    <w:rsid w:val="0044241C"/>
    <w:rsid w:val="00447CB7"/>
    <w:rsid w:val="004567AB"/>
    <w:rsid w:val="0046186E"/>
    <w:rsid w:val="00463F77"/>
    <w:rsid w:val="004669CE"/>
    <w:rsid w:val="00472888"/>
    <w:rsid w:val="00472E6D"/>
    <w:rsid w:val="00476591"/>
    <w:rsid w:val="00483380"/>
    <w:rsid w:val="00486804"/>
    <w:rsid w:val="0049372F"/>
    <w:rsid w:val="00497ED7"/>
    <w:rsid w:val="004A3EB9"/>
    <w:rsid w:val="004A7B20"/>
    <w:rsid w:val="004B2ACB"/>
    <w:rsid w:val="004B6043"/>
    <w:rsid w:val="004B767E"/>
    <w:rsid w:val="004C3C89"/>
    <w:rsid w:val="004D0307"/>
    <w:rsid w:val="004D2CAF"/>
    <w:rsid w:val="004E089D"/>
    <w:rsid w:val="004E3735"/>
    <w:rsid w:val="004F7407"/>
    <w:rsid w:val="00505358"/>
    <w:rsid w:val="005120B7"/>
    <w:rsid w:val="005120C4"/>
    <w:rsid w:val="00512116"/>
    <w:rsid w:val="0052004D"/>
    <w:rsid w:val="00525597"/>
    <w:rsid w:val="0052664E"/>
    <w:rsid w:val="0053734E"/>
    <w:rsid w:val="00537BE7"/>
    <w:rsid w:val="00541F34"/>
    <w:rsid w:val="005448BA"/>
    <w:rsid w:val="00544CB3"/>
    <w:rsid w:val="00546CCB"/>
    <w:rsid w:val="005503F2"/>
    <w:rsid w:val="00552D08"/>
    <w:rsid w:val="005536BD"/>
    <w:rsid w:val="00555037"/>
    <w:rsid w:val="00555F60"/>
    <w:rsid w:val="00557F50"/>
    <w:rsid w:val="00560CF2"/>
    <w:rsid w:val="005624ED"/>
    <w:rsid w:val="005637B7"/>
    <w:rsid w:val="0056524A"/>
    <w:rsid w:val="0056593E"/>
    <w:rsid w:val="00566596"/>
    <w:rsid w:val="00567057"/>
    <w:rsid w:val="005674FD"/>
    <w:rsid w:val="005675AF"/>
    <w:rsid w:val="005679AC"/>
    <w:rsid w:val="00567A1A"/>
    <w:rsid w:val="00575E8B"/>
    <w:rsid w:val="00576BEC"/>
    <w:rsid w:val="0058049F"/>
    <w:rsid w:val="005815CE"/>
    <w:rsid w:val="00581891"/>
    <w:rsid w:val="00586976"/>
    <w:rsid w:val="00590A53"/>
    <w:rsid w:val="0059275E"/>
    <w:rsid w:val="00592B90"/>
    <w:rsid w:val="00596DFB"/>
    <w:rsid w:val="005A1698"/>
    <w:rsid w:val="005B230B"/>
    <w:rsid w:val="005B35C4"/>
    <w:rsid w:val="005B3C5D"/>
    <w:rsid w:val="005B3F80"/>
    <w:rsid w:val="005B44A1"/>
    <w:rsid w:val="005B5EB2"/>
    <w:rsid w:val="005B73DA"/>
    <w:rsid w:val="005C0A39"/>
    <w:rsid w:val="005C0CAF"/>
    <w:rsid w:val="005C1273"/>
    <w:rsid w:val="005C2322"/>
    <w:rsid w:val="005C3F92"/>
    <w:rsid w:val="005C456C"/>
    <w:rsid w:val="005D0132"/>
    <w:rsid w:val="005D2CB0"/>
    <w:rsid w:val="005E08FB"/>
    <w:rsid w:val="005E4BA7"/>
    <w:rsid w:val="005E5D01"/>
    <w:rsid w:val="005F191E"/>
    <w:rsid w:val="005F2ADD"/>
    <w:rsid w:val="00603BC9"/>
    <w:rsid w:val="00606B7D"/>
    <w:rsid w:val="00607511"/>
    <w:rsid w:val="00611C6B"/>
    <w:rsid w:val="006126D2"/>
    <w:rsid w:val="00613969"/>
    <w:rsid w:val="0062047D"/>
    <w:rsid w:val="00622350"/>
    <w:rsid w:val="006229AC"/>
    <w:rsid w:val="006232CD"/>
    <w:rsid w:val="0064214B"/>
    <w:rsid w:val="0064424C"/>
    <w:rsid w:val="006449EB"/>
    <w:rsid w:val="006503B7"/>
    <w:rsid w:val="00651F7A"/>
    <w:rsid w:val="00656801"/>
    <w:rsid w:val="00660883"/>
    <w:rsid w:val="0066285C"/>
    <w:rsid w:val="0066386B"/>
    <w:rsid w:val="00673D63"/>
    <w:rsid w:val="00676B19"/>
    <w:rsid w:val="00676B56"/>
    <w:rsid w:val="00680F97"/>
    <w:rsid w:val="00683609"/>
    <w:rsid w:val="006836B9"/>
    <w:rsid w:val="00685BCD"/>
    <w:rsid w:val="00686F5A"/>
    <w:rsid w:val="00687971"/>
    <w:rsid w:val="00690645"/>
    <w:rsid w:val="00693525"/>
    <w:rsid w:val="006947C7"/>
    <w:rsid w:val="006A0991"/>
    <w:rsid w:val="006A638C"/>
    <w:rsid w:val="006B0DF2"/>
    <w:rsid w:val="006B1E0A"/>
    <w:rsid w:val="006B2CD8"/>
    <w:rsid w:val="006B4AFF"/>
    <w:rsid w:val="006B6729"/>
    <w:rsid w:val="006C0281"/>
    <w:rsid w:val="006D13BA"/>
    <w:rsid w:val="006E0B86"/>
    <w:rsid w:val="006E36FC"/>
    <w:rsid w:val="006F05BE"/>
    <w:rsid w:val="006F105E"/>
    <w:rsid w:val="006F1085"/>
    <w:rsid w:val="006F31F0"/>
    <w:rsid w:val="006F3737"/>
    <w:rsid w:val="006F4460"/>
    <w:rsid w:val="00701CFE"/>
    <w:rsid w:val="0070539E"/>
    <w:rsid w:val="00710C40"/>
    <w:rsid w:val="00711FFA"/>
    <w:rsid w:val="0071386B"/>
    <w:rsid w:val="00717B97"/>
    <w:rsid w:val="0072183D"/>
    <w:rsid w:val="00722041"/>
    <w:rsid w:val="007250A1"/>
    <w:rsid w:val="0072590B"/>
    <w:rsid w:val="00725A4C"/>
    <w:rsid w:val="007277E1"/>
    <w:rsid w:val="0073266D"/>
    <w:rsid w:val="007329FB"/>
    <w:rsid w:val="00734466"/>
    <w:rsid w:val="007353B9"/>
    <w:rsid w:val="00741844"/>
    <w:rsid w:val="00743D9E"/>
    <w:rsid w:val="00746752"/>
    <w:rsid w:val="007476AA"/>
    <w:rsid w:val="0075157E"/>
    <w:rsid w:val="0075195F"/>
    <w:rsid w:val="00760386"/>
    <w:rsid w:val="00761757"/>
    <w:rsid w:val="00762070"/>
    <w:rsid w:val="00772CA9"/>
    <w:rsid w:val="007814BA"/>
    <w:rsid w:val="00785192"/>
    <w:rsid w:val="007856C3"/>
    <w:rsid w:val="00787ADF"/>
    <w:rsid w:val="007B3DDA"/>
    <w:rsid w:val="007B4A51"/>
    <w:rsid w:val="007B5AD5"/>
    <w:rsid w:val="007B6252"/>
    <w:rsid w:val="007C0DD0"/>
    <w:rsid w:val="007C1586"/>
    <w:rsid w:val="007C24B2"/>
    <w:rsid w:val="007C3479"/>
    <w:rsid w:val="007C3F7D"/>
    <w:rsid w:val="007D4756"/>
    <w:rsid w:val="007D53B8"/>
    <w:rsid w:val="007D646F"/>
    <w:rsid w:val="007E1972"/>
    <w:rsid w:val="007E4EF2"/>
    <w:rsid w:val="007F0BF1"/>
    <w:rsid w:val="007F1671"/>
    <w:rsid w:val="007F40C6"/>
    <w:rsid w:val="007F78F9"/>
    <w:rsid w:val="008019F1"/>
    <w:rsid w:val="00803444"/>
    <w:rsid w:val="00805245"/>
    <w:rsid w:val="008130CC"/>
    <w:rsid w:val="00814374"/>
    <w:rsid w:val="008148CB"/>
    <w:rsid w:val="00815AD7"/>
    <w:rsid w:val="00822A0E"/>
    <w:rsid w:val="00827224"/>
    <w:rsid w:val="0083019F"/>
    <w:rsid w:val="008301DE"/>
    <w:rsid w:val="00836D07"/>
    <w:rsid w:val="00836D8B"/>
    <w:rsid w:val="00837032"/>
    <w:rsid w:val="00841430"/>
    <w:rsid w:val="00844500"/>
    <w:rsid w:val="008519A3"/>
    <w:rsid w:val="008602CE"/>
    <w:rsid w:val="00861B52"/>
    <w:rsid w:val="00867F52"/>
    <w:rsid w:val="00871149"/>
    <w:rsid w:val="00874D9C"/>
    <w:rsid w:val="00877431"/>
    <w:rsid w:val="008807B8"/>
    <w:rsid w:val="00881261"/>
    <w:rsid w:val="00883D0A"/>
    <w:rsid w:val="0088541F"/>
    <w:rsid w:val="008857EF"/>
    <w:rsid w:val="00890049"/>
    <w:rsid w:val="00890350"/>
    <w:rsid w:val="008A1AD9"/>
    <w:rsid w:val="008A7302"/>
    <w:rsid w:val="008B2286"/>
    <w:rsid w:val="008B2291"/>
    <w:rsid w:val="008B4DE1"/>
    <w:rsid w:val="008B62CD"/>
    <w:rsid w:val="008C378B"/>
    <w:rsid w:val="008D36AF"/>
    <w:rsid w:val="008E0BC0"/>
    <w:rsid w:val="008E14B7"/>
    <w:rsid w:val="008E1C38"/>
    <w:rsid w:val="008E56DB"/>
    <w:rsid w:val="008E66E9"/>
    <w:rsid w:val="008F37A5"/>
    <w:rsid w:val="008F6A5B"/>
    <w:rsid w:val="00900F90"/>
    <w:rsid w:val="00901D5B"/>
    <w:rsid w:val="00903574"/>
    <w:rsid w:val="00913F1B"/>
    <w:rsid w:val="009202CC"/>
    <w:rsid w:val="00926A3B"/>
    <w:rsid w:val="0093097A"/>
    <w:rsid w:val="00932659"/>
    <w:rsid w:val="00933B31"/>
    <w:rsid w:val="00933BC0"/>
    <w:rsid w:val="009375C9"/>
    <w:rsid w:val="0094093F"/>
    <w:rsid w:val="00941A49"/>
    <w:rsid w:val="009429AC"/>
    <w:rsid w:val="00942FBC"/>
    <w:rsid w:val="0094356F"/>
    <w:rsid w:val="00946E04"/>
    <w:rsid w:val="0094711F"/>
    <w:rsid w:val="00950B27"/>
    <w:rsid w:val="00950B49"/>
    <w:rsid w:val="0095382C"/>
    <w:rsid w:val="00956388"/>
    <w:rsid w:val="009571B9"/>
    <w:rsid w:val="009604ED"/>
    <w:rsid w:val="00962DB7"/>
    <w:rsid w:val="00964552"/>
    <w:rsid w:val="00964803"/>
    <w:rsid w:val="00971385"/>
    <w:rsid w:val="009748DF"/>
    <w:rsid w:val="009766F1"/>
    <w:rsid w:val="00976A8E"/>
    <w:rsid w:val="009910AE"/>
    <w:rsid w:val="009A0B86"/>
    <w:rsid w:val="009A1F2A"/>
    <w:rsid w:val="009A24C7"/>
    <w:rsid w:val="009A2C41"/>
    <w:rsid w:val="009A7EE9"/>
    <w:rsid w:val="009B242E"/>
    <w:rsid w:val="009B49B8"/>
    <w:rsid w:val="009C1A67"/>
    <w:rsid w:val="009C76C1"/>
    <w:rsid w:val="009D18F7"/>
    <w:rsid w:val="009D1D12"/>
    <w:rsid w:val="009D4985"/>
    <w:rsid w:val="009E4CA8"/>
    <w:rsid w:val="009E7E67"/>
    <w:rsid w:val="009F2019"/>
    <w:rsid w:val="009F6414"/>
    <w:rsid w:val="00A0420E"/>
    <w:rsid w:val="00A048AB"/>
    <w:rsid w:val="00A056BA"/>
    <w:rsid w:val="00A05BC9"/>
    <w:rsid w:val="00A10DF4"/>
    <w:rsid w:val="00A12C30"/>
    <w:rsid w:val="00A12C84"/>
    <w:rsid w:val="00A15145"/>
    <w:rsid w:val="00A20FFE"/>
    <w:rsid w:val="00A23F17"/>
    <w:rsid w:val="00A27790"/>
    <w:rsid w:val="00A27E2B"/>
    <w:rsid w:val="00A40359"/>
    <w:rsid w:val="00A433E1"/>
    <w:rsid w:val="00A47C1A"/>
    <w:rsid w:val="00A523B2"/>
    <w:rsid w:val="00A53552"/>
    <w:rsid w:val="00A541C2"/>
    <w:rsid w:val="00A543A0"/>
    <w:rsid w:val="00A56395"/>
    <w:rsid w:val="00A6036A"/>
    <w:rsid w:val="00A6213C"/>
    <w:rsid w:val="00A626A3"/>
    <w:rsid w:val="00A62D83"/>
    <w:rsid w:val="00A640EA"/>
    <w:rsid w:val="00A678F1"/>
    <w:rsid w:val="00A67E58"/>
    <w:rsid w:val="00A7158D"/>
    <w:rsid w:val="00A71E93"/>
    <w:rsid w:val="00A74CAE"/>
    <w:rsid w:val="00A85371"/>
    <w:rsid w:val="00A867EF"/>
    <w:rsid w:val="00A9008F"/>
    <w:rsid w:val="00A92944"/>
    <w:rsid w:val="00A9550D"/>
    <w:rsid w:val="00A96C4D"/>
    <w:rsid w:val="00AA1126"/>
    <w:rsid w:val="00AA2143"/>
    <w:rsid w:val="00AB065B"/>
    <w:rsid w:val="00AB213D"/>
    <w:rsid w:val="00AB2491"/>
    <w:rsid w:val="00AB2C6D"/>
    <w:rsid w:val="00AC0CED"/>
    <w:rsid w:val="00AC2A69"/>
    <w:rsid w:val="00AC5F82"/>
    <w:rsid w:val="00AC7DC1"/>
    <w:rsid w:val="00AD1B99"/>
    <w:rsid w:val="00AD2963"/>
    <w:rsid w:val="00AD7478"/>
    <w:rsid w:val="00AE371D"/>
    <w:rsid w:val="00AE4C00"/>
    <w:rsid w:val="00AF104E"/>
    <w:rsid w:val="00AF7FFD"/>
    <w:rsid w:val="00B02243"/>
    <w:rsid w:val="00B033C7"/>
    <w:rsid w:val="00B06118"/>
    <w:rsid w:val="00B06157"/>
    <w:rsid w:val="00B07483"/>
    <w:rsid w:val="00B13657"/>
    <w:rsid w:val="00B162A7"/>
    <w:rsid w:val="00B17276"/>
    <w:rsid w:val="00B17C7A"/>
    <w:rsid w:val="00B24E3A"/>
    <w:rsid w:val="00B27799"/>
    <w:rsid w:val="00B30352"/>
    <w:rsid w:val="00B35AA5"/>
    <w:rsid w:val="00B367E4"/>
    <w:rsid w:val="00B41705"/>
    <w:rsid w:val="00B424F2"/>
    <w:rsid w:val="00B439F9"/>
    <w:rsid w:val="00B43BC7"/>
    <w:rsid w:val="00B46273"/>
    <w:rsid w:val="00B476D0"/>
    <w:rsid w:val="00B5039D"/>
    <w:rsid w:val="00B527C8"/>
    <w:rsid w:val="00B60AC8"/>
    <w:rsid w:val="00B62237"/>
    <w:rsid w:val="00B6643A"/>
    <w:rsid w:val="00B75170"/>
    <w:rsid w:val="00B7648E"/>
    <w:rsid w:val="00B82BC8"/>
    <w:rsid w:val="00B9147E"/>
    <w:rsid w:val="00B92D1E"/>
    <w:rsid w:val="00B94924"/>
    <w:rsid w:val="00B976B4"/>
    <w:rsid w:val="00BA4026"/>
    <w:rsid w:val="00BA5C03"/>
    <w:rsid w:val="00BA73B6"/>
    <w:rsid w:val="00BB08F9"/>
    <w:rsid w:val="00BB6EA2"/>
    <w:rsid w:val="00BB7ABE"/>
    <w:rsid w:val="00BC24D7"/>
    <w:rsid w:val="00BC2CD2"/>
    <w:rsid w:val="00BC2D6A"/>
    <w:rsid w:val="00BC3275"/>
    <w:rsid w:val="00BC5DB2"/>
    <w:rsid w:val="00BE4C8C"/>
    <w:rsid w:val="00BE733B"/>
    <w:rsid w:val="00BF1D24"/>
    <w:rsid w:val="00C161F9"/>
    <w:rsid w:val="00C16858"/>
    <w:rsid w:val="00C17FC8"/>
    <w:rsid w:val="00C312AA"/>
    <w:rsid w:val="00C32875"/>
    <w:rsid w:val="00C35378"/>
    <w:rsid w:val="00C40037"/>
    <w:rsid w:val="00C42038"/>
    <w:rsid w:val="00C42D4A"/>
    <w:rsid w:val="00C4447B"/>
    <w:rsid w:val="00C47477"/>
    <w:rsid w:val="00C47BE5"/>
    <w:rsid w:val="00C510CE"/>
    <w:rsid w:val="00C51668"/>
    <w:rsid w:val="00C535ED"/>
    <w:rsid w:val="00C53A03"/>
    <w:rsid w:val="00C53D1E"/>
    <w:rsid w:val="00C61396"/>
    <w:rsid w:val="00C61E58"/>
    <w:rsid w:val="00C65468"/>
    <w:rsid w:val="00C6717E"/>
    <w:rsid w:val="00C741AC"/>
    <w:rsid w:val="00C765D7"/>
    <w:rsid w:val="00C776D6"/>
    <w:rsid w:val="00C8481C"/>
    <w:rsid w:val="00C92844"/>
    <w:rsid w:val="00C929D2"/>
    <w:rsid w:val="00C9479F"/>
    <w:rsid w:val="00CA4C98"/>
    <w:rsid w:val="00CA6599"/>
    <w:rsid w:val="00CB0A49"/>
    <w:rsid w:val="00CB17F3"/>
    <w:rsid w:val="00CB2C1C"/>
    <w:rsid w:val="00CB5410"/>
    <w:rsid w:val="00CB6EAC"/>
    <w:rsid w:val="00CD0F13"/>
    <w:rsid w:val="00CD1C32"/>
    <w:rsid w:val="00CD6130"/>
    <w:rsid w:val="00CE0A96"/>
    <w:rsid w:val="00CE2A1C"/>
    <w:rsid w:val="00CE2DEC"/>
    <w:rsid w:val="00CE3CFA"/>
    <w:rsid w:val="00CE5AAE"/>
    <w:rsid w:val="00CE5FF6"/>
    <w:rsid w:val="00CE6248"/>
    <w:rsid w:val="00CF59B7"/>
    <w:rsid w:val="00CF788B"/>
    <w:rsid w:val="00D01560"/>
    <w:rsid w:val="00D065F5"/>
    <w:rsid w:val="00D0668F"/>
    <w:rsid w:val="00D07EC1"/>
    <w:rsid w:val="00D1478E"/>
    <w:rsid w:val="00D1577C"/>
    <w:rsid w:val="00D2017F"/>
    <w:rsid w:val="00D2277C"/>
    <w:rsid w:val="00D245AB"/>
    <w:rsid w:val="00D31ABC"/>
    <w:rsid w:val="00D32A35"/>
    <w:rsid w:val="00D32B4C"/>
    <w:rsid w:val="00D37888"/>
    <w:rsid w:val="00D43C89"/>
    <w:rsid w:val="00D46CC3"/>
    <w:rsid w:val="00D47C9D"/>
    <w:rsid w:val="00D54BA2"/>
    <w:rsid w:val="00D56369"/>
    <w:rsid w:val="00D575AD"/>
    <w:rsid w:val="00D611A4"/>
    <w:rsid w:val="00D628BD"/>
    <w:rsid w:val="00D65AD1"/>
    <w:rsid w:val="00D665C3"/>
    <w:rsid w:val="00D734EA"/>
    <w:rsid w:val="00D73BDE"/>
    <w:rsid w:val="00D76166"/>
    <w:rsid w:val="00D7668B"/>
    <w:rsid w:val="00D81248"/>
    <w:rsid w:val="00D81FBB"/>
    <w:rsid w:val="00D84944"/>
    <w:rsid w:val="00D8756F"/>
    <w:rsid w:val="00D90CDF"/>
    <w:rsid w:val="00DA3117"/>
    <w:rsid w:val="00DA6065"/>
    <w:rsid w:val="00DA7D8E"/>
    <w:rsid w:val="00DB3E6F"/>
    <w:rsid w:val="00DC290D"/>
    <w:rsid w:val="00DC434D"/>
    <w:rsid w:val="00DD2E8F"/>
    <w:rsid w:val="00DE0E89"/>
    <w:rsid w:val="00DE2B23"/>
    <w:rsid w:val="00DF2105"/>
    <w:rsid w:val="00DF3FC2"/>
    <w:rsid w:val="00DF629E"/>
    <w:rsid w:val="00DF71AC"/>
    <w:rsid w:val="00E03473"/>
    <w:rsid w:val="00E041C4"/>
    <w:rsid w:val="00E0793F"/>
    <w:rsid w:val="00E1013B"/>
    <w:rsid w:val="00E16526"/>
    <w:rsid w:val="00E1790C"/>
    <w:rsid w:val="00E21208"/>
    <w:rsid w:val="00E225A8"/>
    <w:rsid w:val="00E260DC"/>
    <w:rsid w:val="00E32FF7"/>
    <w:rsid w:val="00E36280"/>
    <w:rsid w:val="00E4046D"/>
    <w:rsid w:val="00E43F6B"/>
    <w:rsid w:val="00E4765E"/>
    <w:rsid w:val="00E51ADA"/>
    <w:rsid w:val="00E52944"/>
    <w:rsid w:val="00E53550"/>
    <w:rsid w:val="00E60E67"/>
    <w:rsid w:val="00E713DE"/>
    <w:rsid w:val="00E722FD"/>
    <w:rsid w:val="00E73119"/>
    <w:rsid w:val="00E739CA"/>
    <w:rsid w:val="00E9557E"/>
    <w:rsid w:val="00E958CD"/>
    <w:rsid w:val="00E9617C"/>
    <w:rsid w:val="00EA3085"/>
    <w:rsid w:val="00EA4AF8"/>
    <w:rsid w:val="00EA76E4"/>
    <w:rsid w:val="00EB1C75"/>
    <w:rsid w:val="00EB5D71"/>
    <w:rsid w:val="00ED43B6"/>
    <w:rsid w:val="00ED6CA5"/>
    <w:rsid w:val="00EE5155"/>
    <w:rsid w:val="00EE75B2"/>
    <w:rsid w:val="00EF502B"/>
    <w:rsid w:val="00F03515"/>
    <w:rsid w:val="00F05B3E"/>
    <w:rsid w:val="00F1419B"/>
    <w:rsid w:val="00F150E2"/>
    <w:rsid w:val="00F20B2F"/>
    <w:rsid w:val="00F24AE1"/>
    <w:rsid w:val="00F26063"/>
    <w:rsid w:val="00F275A0"/>
    <w:rsid w:val="00F35E40"/>
    <w:rsid w:val="00F376EB"/>
    <w:rsid w:val="00F406B7"/>
    <w:rsid w:val="00F4136A"/>
    <w:rsid w:val="00F41CF7"/>
    <w:rsid w:val="00F42C63"/>
    <w:rsid w:val="00F43965"/>
    <w:rsid w:val="00F43DE4"/>
    <w:rsid w:val="00F445F9"/>
    <w:rsid w:val="00F46E5D"/>
    <w:rsid w:val="00F47DBF"/>
    <w:rsid w:val="00F5067B"/>
    <w:rsid w:val="00F55124"/>
    <w:rsid w:val="00F561A9"/>
    <w:rsid w:val="00F64EBD"/>
    <w:rsid w:val="00F65A3A"/>
    <w:rsid w:val="00F66AAA"/>
    <w:rsid w:val="00F77266"/>
    <w:rsid w:val="00F83357"/>
    <w:rsid w:val="00F85632"/>
    <w:rsid w:val="00F948F8"/>
    <w:rsid w:val="00F96C74"/>
    <w:rsid w:val="00F96DD6"/>
    <w:rsid w:val="00F97E67"/>
    <w:rsid w:val="00FA5C58"/>
    <w:rsid w:val="00FB3E5C"/>
    <w:rsid w:val="00FB4D5C"/>
    <w:rsid w:val="00FB5ED4"/>
    <w:rsid w:val="00FB6AF4"/>
    <w:rsid w:val="00FC2163"/>
    <w:rsid w:val="00FC3738"/>
    <w:rsid w:val="00FC4196"/>
    <w:rsid w:val="00FC5DD1"/>
    <w:rsid w:val="00FC6563"/>
    <w:rsid w:val="00FD1E99"/>
    <w:rsid w:val="00FD2A70"/>
    <w:rsid w:val="00FD5315"/>
    <w:rsid w:val="00FE70BC"/>
    <w:rsid w:val="00FF4E6B"/>
    <w:rsid w:val="00FF544F"/>
    <w:rsid w:val="00FF66A2"/>
    <w:rsid w:val="00FF7585"/>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5C787B"/>
  <w15:docId w15:val="{777707E3-2797-4EEC-A6EE-24C6840AC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5C58"/>
  </w:style>
  <w:style w:type="paragraph" w:styleId="1">
    <w:name w:val="heading 1"/>
    <w:aliases w:val="Раздел"/>
    <w:basedOn w:val="a"/>
    <w:next w:val="a"/>
    <w:link w:val="10"/>
    <w:uiPriority w:val="9"/>
    <w:qFormat/>
    <w:rsid w:val="009B49B8"/>
    <w:pPr>
      <w:keepNext/>
      <w:spacing w:before="240" w:after="60" w:line="240" w:lineRule="auto"/>
      <w:outlineLvl w:val="0"/>
    </w:pPr>
    <w:rPr>
      <w:rFonts w:ascii="Arial" w:eastAsia="Times New Roman" w:hAnsi="Arial" w:cs="Arial"/>
      <w:b/>
      <w:bCs/>
      <w:kern w:val="32"/>
      <w:sz w:val="32"/>
      <w:szCs w:val="32"/>
      <w:lang w:val="en-US"/>
    </w:rPr>
  </w:style>
  <w:style w:type="paragraph" w:styleId="2">
    <w:name w:val="heading 2"/>
    <w:aliases w:val="Пункт,Подраздел"/>
    <w:basedOn w:val="a"/>
    <w:next w:val="a"/>
    <w:link w:val="20"/>
    <w:autoRedefine/>
    <w:unhideWhenUsed/>
    <w:qFormat/>
    <w:rsid w:val="0025752A"/>
    <w:pPr>
      <w:keepNext/>
      <w:keepLines/>
      <w:suppressAutoHyphens/>
      <w:spacing w:after="0" w:line="21" w:lineRule="atLeast"/>
      <w:ind w:left="1276" w:hanging="567"/>
      <w:contextualSpacing/>
      <w:outlineLvl w:val="1"/>
    </w:pPr>
    <w:rPr>
      <w:rFonts w:ascii="Times New Roman" w:eastAsiaTheme="majorEastAsia" w:hAnsi="Times New Roman" w:cstheme="majorBidi"/>
      <w:b/>
      <w:sz w:val="28"/>
      <w:szCs w:val="26"/>
      <w:lang w:val="ru-RU"/>
    </w:rPr>
  </w:style>
  <w:style w:type="paragraph" w:styleId="3">
    <w:name w:val="heading 3"/>
    <w:basedOn w:val="a"/>
    <w:next w:val="a"/>
    <w:link w:val="30"/>
    <w:uiPriority w:val="9"/>
    <w:unhideWhenUsed/>
    <w:rsid w:val="0025752A"/>
    <w:pPr>
      <w:keepNext/>
      <w:keepLines/>
      <w:spacing w:before="40" w:after="0" w:line="259" w:lineRule="auto"/>
      <w:ind w:left="1312" w:hanging="720"/>
      <w:jc w:val="both"/>
      <w:outlineLvl w:val="2"/>
    </w:pPr>
    <w:rPr>
      <w:rFonts w:asciiTheme="majorHAnsi" w:eastAsiaTheme="majorEastAsia" w:hAnsiTheme="majorHAnsi" w:cstheme="majorBidi"/>
      <w:color w:val="243F60" w:themeColor="accent1" w:themeShade="7F"/>
      <w:sz w:val="24"/>
      <w:szCs w:val="24"/>
      <w:lang w:val="ru-RU"/>
    </w:rPr>
  </w:style>
  <w:style w:type="paragraph" w:styleId="4">
    <w:name w:val="heading 4"/>
    <w:basedOn w:val="a"/>
    <w:next w:val="a"/>
    <w:link w:val="40"/>
    <w:uiPriority w:val="9"/>
    <w:unhideWhenUsed/>
    <w:qFormat/>
    <w:rsid w:val="0025752A"/>
    <w:pPr>
      <w:keepNext/>
      <w:keepLines/>
      <w:spacing w:before="40" w:after="0" w:line="259" w:lineRule="auto"/>
      <w:ind w:left="1857" w:hanging="864"/>
      <w:jc w:val="both"/>
      <w:outlineLvl w:val="3"/>
    </w:pPr>
    <w:rPr>
      <w:rFonts w:asciiTheme="majorHAnsi" w:eastAsiaTheme="majorEastAsia" w:hAnsiTheme="majorHAnsi" w:cstheme="majorBidi"/>
      <w:i/>
      <w:iCs/>
      <w:color w:val="365F91" w:themeColor="accent1" w:themeShade="BF"/>
      <w:sz w:val="28"/>
      <w:lang w:val="ru-RU"/>
    </w:rPr>
  </w:style>
  <w:style w:type="paragraph" w:styleId="5">
    <w:name w:val="heading 5"/>
    <w:basedOn w:val="a"/>
    <w:next w:val="a"/>
    <w:link w:val="50"/>
    <w:uiPriority w:val="9"/>
    <w:semiHidden/>
    <w:unhideWhenUsed/>
    <w:qFormat/>
    <w:rsid w:val="0025752A"/>
    <w:pPr>
      <w:keepNext/>
      <w:keepLines/>
      <w:spacing w:before="40" w:after="0" w:line="259" w:lineRule="auto"/>
      <w:ind w:left="2001" w:hanging="1008"/>
      <w:jc w:val="both"/>
      <w:outlineLvl w:val="4"/>
    </w:pPr>
    <w:rPr>
      <w:rFonts w:asciiTheme="majorHAnsi" w:eastAsiaTheme="majorEastAsia" w:hAnsiTheme="majorHAnsi" w:cstheme="majorBidi"/>
      <w:color w:val="365F91" w:themeColor="accent1" w:themeShade="BF"/>
      <w:sz w:val="28"/>
      <w:lang w:val="ru-RU"/>
    </w:rPr>
  </w:style>
  <w:style w:type="paragraph" w:styleId="6">
    <w:name w:val="heading 6"/>
    <w:basedOn w:val="a"/>
    <w:next w:val="a"/>
    <w:link w:val="60"/>
    <w:uiPriority w:val="9"/>
    <w:semiHidden/>
    <w:unhideWhenUsed/>
    <w:qFormat/>
    <w:rsid w:val="0025752A"/>
    <w:pPr>
      <w:keepNext/>
      <w:keepLines/>
      <w:spacing w:before="40" w:after="0" w:line="259" w:lineRule="auto"/>
      <w:ind w:left="2145" w:hanging="1152"/>
      <w:jc w:val="both"/>
      <w:outlineLvl w:val="5"/>
    </w:pPr>
    <w:rPr>
      <w:rFonts w:asciiTheme="majorHAnsi" w:eastAsiaTheme="majorEastAsia" w:hAnsiTheme="majorHAnsi" w:cstheme="majorBidi"/>
      <w:color w:val="243F60" w:themeColor="accent1" w:themeShade="7F"/>
      <w:sz w:val="28"/>
      <w:lang w:val="ru-RU"/>
    </w:rPr>
  </w:style>
  <w:style w:type="paragraph" w:styleId="7">
    <w:name w:val="heading 7"/>
    <w:basedOn w:val="a"/>
    <w:next w:val="a"/>
    <w:link w:val="70"/>
    <w:uiPriority w:val="9"/>
    <w:semiHidden/>
    <w:unhideWhenUsed/>
    <w:qFormat/>
    <w:rsid w:val="0025752A"/>
    <w:pPr>
      <w:keepNext/>
      <w:keepLines/>
      <w:spacing w:before="40" w:after="0" w:line="259" w:lineRule="auto"/>
      <w:ind w:left="2289" w:hanging="1296"/>
      <w:jc w:val="both"/>
      <w:outlineLvl w:val="6"/>
    </w:pPr>
    <w:rPr>
      <w:rFonts w:asciiTheme="majorHAnsi" w:eastAsiaTheme="majorEastAsia" w:hAnsiTheme="majorHAnsi" w:cstheme="majorBidi"/>
      <w:i/>
      <w:iCs/>
      <w:color w:val="243F60" w:themeColor="accent1" w:themeShade="7F"/>
      <w:sz w:val="28"/>
      <w:lang w:val="ru-RU"/>
    </w:rPr>
  </w:style>
  <w:style w:type="paragraph" w:styleId="8">
    <w:name w:val="heading 8"/>
    <w:basedOn w:val="a"/>
    <w:next w:val="a"/>
    <w:link w:val="80"/>
    <w:uiPriority w:val="9"/>
    <w:semiHidden/>
    <w:unhideWhenUsed/>
    <w:qFormat/>
    <w:rsid w:val="0025752A"/>
    <w:pPr>
      <w:keepNext/>
      <w:keepLines/>
      <w:spacing w:before="40" w:after="0" w:line="259" w:lineRule="auto"/>
      <w:ind w:left="2433" w:hanging="1440"/>
      <w:jc w:val="both"/>
      <w:outlineLvl w:val="7"/>
    </w:pPr>
    <w:rPr>
      <w:rFonts w:asciiTheme="majorHAnsi" w:eastAsiaTheme="majorEastAsia" w:hAnsiTheme="majorHAnsi" w:cstheme="majorBidi"/>
      <w:color w:val="272727" w:themeColor="text1" w:themeTint="D8"/>
      <w:sz w:val="21"/>
      <w:szCs w:val="21"/>
      <w:lang w:val="ru-RU"/>
    </w:rPr>
  </w:style>
  <w:style w:type="paragraph" w:styleId="9">
    <w:name w:val="heading 9"/>
    <w:basedOn w:val="a"/>
    <w:next w:val="a"/>
    <w:link w:val="90"/>
    <w:uiPriority w:val="9"/>
    <w:semiHidden/>
    <w:unhideWhenUsed/>
    <w:qFormat/>
    <w:rsid w:val="0025752A"/>
    <w:pPr>
      <w:keepNext/>
      <w:keepLines/>
      <w:spacing w:before="40" w:after="0" w:line="259" w:lineRule="auto"/>
      <w:ind w:left="2577" w:hanging="1584"/>
      <w:jc w:val="both"/>
      <w:outlineLvl w:val="8"/>
    </w:pPr>
    <w:rPr>
      <w:rFonts w:asciiTheme="majorHAnsi" w:eastAsiaTheme="majorEastAsia" w:hAnsiTheme="majorHAnsi" w:cstheme="majorBidi"/>
      <w:i/>
      <w:iCs/>
      <w:color w:val="272727" w:themeColor="text1" w:themeTint="D8"/>
      <w:sz w:val="21"/>
      <w:szCs w:val="21"/>
      <w:lang w:val="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X-START">
    <w:name w:val="&lt;BOX-START&gt;"/>
    <w:basedOn w:val="a"/>
    <w:semiHidden/>
    <w:rsid w:val="006B0DF2"/>
    <w:pPr>
      <w:shd w:val="clear" w:color="auto" w:fill="00CCFF"/>
      <w:spacing w:before="160" w:after="160" w:line="240" w:lineRule="auto"/>
    </w:pPr>
    <w:rPr>
      <w:rFonts w:ascii="Times New Roman" w:eastAsia="Times New Roman" w:hAnsi="Times New Roman" w:cs="Times New Roman"/>
      <w:color w:val="800080"/>
      <w:sz w:val="20"/>
      <w:szCs w:val="24"/>
      <w:lang w:val="en-US"/>
    </w:rPr>
  </w:style>
  <w:style w:type="paragraph" w:customStyle="1" w:styleId="SuperTitle">
    <w:name w:val="&lt;Super_Title&gt;"/>
    <w:qFormat/>
    <w:rsid w:val="0083019F"/>
    <w:pPr>
      <w:spacing w:before="520" w:after="660" w:line="240" w:lineRule="auto"/>
    </w:pPr>
    <w:rPr>
      <w:rFonts w:ascii="Minion Pro" w:hAnsi="Minion Pro"/>
      <w:smallCaps/>
      <w:color w:val="8B2F57"/>
      <w:sz w:val="17"/>
    </w:rPr>
  </w:style>
  <w:style w:type="paragraph" w:customStyle="1" w:styleId="ArticleTitle">
    <w:name w:val="&lt;Article_Title&gt;"/>
    <w:qFormat/>
    <w:rsid w:val="007C3479"/>
    <w:pPr>
      <w:spacing w:before="660" w:after="460" w:line="320" w:lineRule="exact"/>
    </w:pPr>
    <w:rPr>
      <w:rFonts w:ascii="Minion Pro" w:hAnsi="Minion Pro"/>
      <w:color w:val="8B2F57"/>
      <w:sz w:val="32"/>
    </w:rPr>
  </w:style>
  <w:style w:type="paragraph" w:customStyle="1" w:styleId="Author">
    <w:name w:val="&lt;Author&gt;"/>
    <w:qFormat/>
    <w:rsid w:val="00314889"/>
    <w:pPr>
      <w:spacing w:before="460" w:after="340" w:line="220" w:lineRule="exact"/>
    </w:pPr>
    <w:rPr>
      <w:rFonts w:ascii="Minion Pro" w:hAnsi="Minion Pro"/>
      <w:sz w:val="18"/>
    </w:rPr>
  </w:style>
  <w:style w:type="paragraph" w:customStyle="1" w:styleId="Affiliation">
    <w:name w:val="&lt;Affiliation&gt;"/>
    <w:qFormat/>
    <w:rsid w:val="00314889"/>
    <w:pPr>
      <w:spacing w:before="340" w:after="400" w:line="200" w:lineRule="exact"/>
    </w:pPr>
    <w:rPr>
      <w:rFonts w:ascii="Minion Pro" w:hAnsi="Minion Pro"/>
      <w:i/>
      <w:sz w:val="16"/>
    </w:rPr>
  </w:style>
  <w:style w:type="paragraph" w:customStyle="1" w:styleId="Abstract">
    <w:name w:val="&lt;Abstract&gt;"/>
    <w:qFormat/>
    <w:rsid w:val="00314889"/>
    <w:pPr>
      <w:spacing w:before="520" w:after="360" w:line="220" w:lineRule="exact"/>
      <w:jc w:val="both"/>
    </w:pPr>
    <w:rPr>
      <w:rFonts w:ascii="Minion Pro" w:hAnsi="Minion Pro"/>
      <w:i/>
      <w:sz w:val="18"/>
    </w:rPr>
  </w:style>
  <w:style w:type="paragraph" w:customStyle="1" w:styleId="CorrespAuthor">
    <w:name w:val="&lt;Corresp_Author&gt;"/>
    <w:qFormat/>
    <w:rsid w:val="00B13657"/>
    <w:pPr>
      <w:spacing w:line="220" w:lineRule="exact"/>
      <w:ind w:firstLine="260"/>
    </w:pPr>
    <w:rPr>
      <w:rFonts w:ascii="Minion Pro" w:hAnsi="Minion Pro"/>
      <w:sz w:val="16"/>
    </w:rPr>
  </w:style>
  <w:style w:type="paragraph" w:customStyle="1" w:styleId="H1">
    <w:name w:val="&lt;H1&gt;"/>
    <w:qFormat/>
    <w:rsid w:val="007C3479"/>
    <w:pPr>
      <w:spacing w:before="390" w:after="270" w:line="240" w:lineRule="auto"/>
    </w:pPr>
    <w:rPr>
      <w:rFonts w:ascii="Minion Pro" w:hAnsi="Minion Pro"/>
      <w:b/>
      <w:caps/>
      <w:color w:val="8B2F57"/>
      <w:sz w:val="19"/>
    </w:rPr>
  </w:style>
  <w:style w:type="paragraph" w:customStyle="1" w:styleId="H2">
    <w:name w:val="&lt;H2&gt;"/>
    <w:qFormat/>
    <w:rsid w:val="007C3479"/>
    <w:pPr>
      <w:spacing w:before="270"/>
    </w:pPr>
    <w:rPr>
      <w:rFonts w:ascii="Minion Pro" w:hAnsi="Minion Pro"/>
      <w:b/>
      <w:color w:val="8B2F57"/>
      <w:sz w:val="19"/>
      <w:u w:val="single"/>
    </w:rPr>
  </w:style>
  <w:style w:type="paragraph" w:customStyle="1" w:styleId="H3">
    <w:name w:val="&lt;H3&gt;"/>
    <w:qFormat/>
    <w:rsid w:val="00FA5C58"/>
    <w:pPr>
      <w:spacing w:before="240" w:after="0" w:line="220" w:lineRule="exact"/>
    </w:pPr>
    <w:rPr>
      <w:rFonts w:ascii="Minion Pro" w:hAnsi="Minion Pro"/>
      <w:i/>
      <w:color w:val="8B2F57"/>
      <w:sz w:val="19"/>
    </w:rPr>
  </w:style>
  <w:style w:type="paragraph" w:customStyle="1" w:styleId="H4">
    <w:name w:val="&lt;H4&gt;"/>
    <w:qFormat/>
    <w:rsid w:val="007C3479"/>
    <w:rPr>
      <w:rFonts w:ascii="Minion Pro" w:hAnsi="Minion Pro"/>
      <w:color w:val="8B2F57"/>
    </w:rPr>
  </w:style>
  <w:style w:type="paragraph" w:customStyle="1" w:styleId="H5">
    <w:name w:val="&lt;H5&gt;"/>
    <w:qFormat/>
    <w:rsid w:val="007C3479"/>
    <w:rPr>
      <w:rFonts w:ascii="Minion Pro" w:hAnsi="Minion Pro"/>
      <w:i/>
      <w:color w:val="8B2F57"/>
    </w:rPr>
  </w:style>
  <w:style w:type="paragraph" w:customStyle="1" w:styleId="BulletList">
    <w:name w:val="&lt;Bullet_List&gt;"/>
    <w:qFormat/>
    <w:rsid w:val="005A1698"/>
    <w:pPr>
      <w:numPr>
        <w:numId w:val="2"/>
      </w:numPr>
      <w:spacing w:after="0" w:line="220" w:lineRule="exact"/>
    </w:pPr>
    <w:rPr>
      <w:rFonts w:ascii="Minion Pro" w:hAnsi="Minion Pro"/>
      <w:sz w:val="19"/>
    </w:rPr>
  </w:style>
  <w:style w:type="paragraph" w:customStyle="1" w:styleId="NumList">
    <w:name w:val="&lt;Num_List&gt;"/>
    <w:qFormat/>
    <w:rsid w:val="00555F60"/>
    <w:pPr>
      <w:spacing w:after="0" w:line="220" w:lineRule="exact"/>
      <w:jc w:val="both"/>
    </w:pPr>
    <w:rPr>
      <w:rFonts w:ascii="Minion Pro" w:hAnsi="Minion Pro"/>
      <w:sz w:val="19"/>
    </w:rPr>
  </w:style>
  <w:style w:type="paragraph" w:customStyle="1" w:styleId="TableTitle">
    <w:name w:val="&lt;Table_Title&gt;"/>
    <w:qFormat/>
    <w:rsid w:val="0083019F"/>
    <w:pPr>
      <w:spacing w:after="120" w:line="180" w:lineRule="exact"/>
    </w:pPr>
    <w:rPr>
      <w:rFonts w:ascii="Minion Pro" w:hAnsi="Minion Pro"/>
      <w:color w:val="8B2F57"/>
      <w:sz w:val="15"/>
    </w:rPr>
  </w:style>
  <w:style w:type="paragraph" w:customStyle="1" w:styleId="TableHead">
    <w:name w:val="&lt;Table_Head&gt;"/>
    <w:qFormat/>
    <w:rsid w:val="00314889"/>
    <w:pPr>
      <w:spacing w:after="0" w:line="240" w:lineRule="auto"/>
    </w:pPr>
    <w:rPr>
      <w:rFonts w:ascii="Minion Pro" w:hAnsi="Minion Pro"/>
      <w:sz w:val="15"/>
    </w:rPr>
  </w:style>
  <w:style w:type="paragraph" w:customStyle="1" w:styleId="TableBody">
    <w:name w:val="&lt;Table_Body&gt;"/>
    <w:qFormat/>
    <w:rsid w:val="00314889"/>
    <w:pPr>
      <w:spacing w:line="180" w:lineRule="exact"/>
    </w:pPr>
    <w:rPr>
      <w:rFonts w:ascii="Minion Pro" w:hAnsi="Minion Pro"/>
      <w:sz w:val="15"/>
    </w:rPr>
  </w:style>
  <w:style w:type="paragraph" w:customStyle="1" w:styleId="DisplayQuote">
    <w:name w:val="&lt;Display_Quote&gt;"/>
    <w:qFormat/>
    <w:rsid w:val="00314889"/>
    <w:pPr>
      <w:spacing w:before="320" w:after="320"/>
      <w:ind w:left="320"/>
    </w:pPr>
    <w:rPr>
      <w:rFonts w:ascii="Minion Pro" w:hAnsi="Minion Pro"/>
      <w:sz w:val="19"/>
    </w:rPr>
  </w:style>
  <w:style w:type="paragraph" w:customStyle="1" w:styleId="MathEquation">
    <w:name w:val="&lt;Math_Equation&gt;"/>
    <w:qFormat/>
    <w:rsid w:val="00E21208"/>
    <w:pPr>
      <w:spacing w:line="240" w:lineRule="atLeast"/>
      <w:jc w:val="center"/>
    </w:pPr>
    <w:rPr>
      <w:rFonts w:ascii="Minion Pro" w:hAnsi="Minion Pro"/>
      <w:sz w:val="19"/>
    </w:rPr>
  </w:style>
  <w:style w:type="paragraph" w:customStyle="1" w:styleId="FigCaption">
    <w:name w:val="&lt;Fig_Caption&gt;"/>
    <w:qFormat/>
    <w:rsid w:val="007C3479"/>
    <w:pPr>
      <w:spacing w:before="370" w:after="0" w:line="220" w:lineRule="exact"/>
      <w:jc w:val="both"/>
    </w:pPr>
    <w:rPr>
      <w:rFonts w:ascii="Minion Pro" w:hAnsi="Minion Pro"/>
      <w:color w:val="8B2F57"/>
      <w:sz w:val="14"/>
    </w:rPr>
  </w:style>
  <w:style w:type="paragraph" w:customStyle="1" w:styleId="KeyWords">
    <w:name w:val="&lt;Key_Words&gt;"/>
    <w:qFormat/>
    <w:rsid w:val="00314889"/>
    <w:pPr>
      <w:spacing w:before="360" w:after="280" w:line="200" w:lineRule="exact"/>
    </w:pPr>
    <w:rPr>
      <w:rFonts w:ascii="Minion Pro" w:hAnsi="Minion Pro"/>
      <w:sz w:val="16"/>
    </w:rPr>
  </w:style>
  <w:style w:type="paragraph" w:customStyle="1" w:styleId="Para">
    <w:name w:val="&lt;Para&gt;"/>
    <w:qFormat/>
    <w:rsid w:val="005E5D01"/>
    <w:pPr>
      <w:spacing w:after="0" w:line="220" w:lineRule="exact"/>
      <w:ind w:firstLine="720"/>
      <w:jc w:val="both"/>
    </w:pPr>
    <w:rPr>
      <w:rFonts w:ascii="Minion Pro" w:hAnsi="Minion Pro"/>
      <w:sz w:val="19"/>
    </w:rPr>
  </w:style>
  <w:style w:type="paragraph" w:customStyle="1" w:styleId="ParaNoIndent">
    <w:name w:val="&lt;Para_No_Indent&gt;"/>
    <w:qFormat/>
    <w:rsid w:val="004B767E"/>
    <w:pPr>
      <w:spacing w:after="0" w:line="220" w:lineRule="exact"/>
      <w:jc w:val="both"/>
    </w:pPr>
    <w:rPr>
      <w:rFonts w:ascii="Minion Pro" w:hAnsi="Minion Pro"/>
      <w:sz w:val="19"/>
    </w:rPr>
  </w:style>
  <w:style w:type="paragraph" w:customStyle="1" w:styleId="TableFoot">
    <w:name w:val="&lt;Table_Foot&gt;"/>
    <w:qFormat/>
    <w:rsid w:val="00314889"/>
    <w:pPr>
      <w:spacing w:before="200" w:line="160" w:lineRule="exact"/>
    </w:pPr>
    <w:rPr>
      <w:rFonts w:ascii="Minion Pro" w:hAnsi="Minion Pro"/>
      <w:sz w:val="13"/>
    </w:rPr>
  </w:style>
  <w:style w:type="paragraph" w:customStyle="1" w:styleId="Footnote">
    <w:name w:val="&lt;Footnote&gt;"/>
    <w:qFormat/>
    <w:rsid w:val="00314889"/>
    <w:rPr>
      <w:rFonts w:ascii="Minion Pro" w:hAnsi="Minion Pro"/>
      <w:i/>
      <w:sz w:val="16"/>
    </w:rPr>
  </w:style>
  <w:style w:type="paragraph" w:customStyle="1" w:styleId="EndnoteTitle">
    <w:name w:val="&lt;Endnote_Title&gt;"/>
    <w:qFormat/>
    <w:rsid w:val="007C3479"/>
    <w:pPr>
      <w:spacing w:after="250"/>
    </w:pPr>
    <w:rPr>
      <w:rFonts w:ascii="Minion Pro" w:hAnsi="Minion Pro"/>
      <w:b/>
      <w:color w:val="8B2F57"/>
      <w:sz w:val="19"/>
    </w:rPr>
  </w:style>
  <w:style w:type="paragraph" w:customStyle="1" w:styleId="Endnote">
    <w:name w:val="&lt;Endnote&gt;"/>
    <w:qFormat/>
    <w:rsid w:val="00314889"/>
    <w:pPr>
      <w:spacing w:after="0" w:line="200" w:lineRule="exact"/>
    </w:pPr>
    <w:rPr>
      <w:rFonts w:ascii="Minion Pro" w:hAnsi="Minion Pro"/>
      <w:sz w:val="16"/>
    </w:rPr>
  </w:style>
  <w:style w:type="paragraph" w:customStyle="1" w:styleId="ReferenceTitle">
    <w:name w:val="&lt;Reference_Title&gt;"/>
    <w:qFormat/>
    <w:rsid w:val="0083019F"/>
    <w:pPr>
      <w:spacing w:before="600" w:after="250" w:line="220" w:lineRule="exact"/>
    </w:pPr>
    <w:rPr>
      <w:rFonts w:ascii="Minion Pro" w:hAnsi="Minion Pro"/>
      <w:b/>
      <w:color w:val="8B2F57"/>
      <w:sz w:val="19"/>
    </w:rPr>
  </w:style>
  <w:style w:type="paragraph" w:customStyle="1" w:styleId="Reference">
    <w:name w:val="&lt;Reference&gt;"/>
    <w:qFormat/>
    <w:rsid w:val="0013305B"/>
    <w:pPr>
      <w:spacing w:after="0" w:line="160" w:lineRule="exact"/>
      <w:ind w:left="720" w:hanging="720"/>
    </w:pPr>
    <w:rPr>
      <w:rFonts w:ascii="Minion Pro" w:hAnsi="Minion Pro"/>
      <w:sz w:val="17"/>
    </w:rPr>
  </w:style>
  <w:style w:type="character" w:customStyle="1" w:styleId="10">
    <w:name w:val="Заголовок 1 Знак"/>
    <w:aliases w:val="Раздел Знак"/>
    <w:basedOn w:val="a0"/>
    <w:link w:val="1"/>
    <w:rsid w:val="009B49B8"/>
    <w:rPr>
      <w:rFonts w:ascii="Arial" w:eastAsia="Times New Roman" w:hAnsi="Arial" w:cs="Arial"/>
      <w:b/>
      <w:bCs/>
      <w:kern w:val="32"/>
      <w:sz w:val="32"/>
      <w:szCs w:val="32"/>
      <w:lang w:val="en-US"/>
    </w:rPr>
  </w:style>
  <w:style w:type="paragraph" w:customStyle="1" w:styleId="AuthorBio">
    <w:name w:val="&lt;Author_Bio&gt;"/>
    <w:qFormat/>
    <w:rsid w:val="00314889"/>
    <w:pPr>
      <w:spacing w:before="480" w:after="480" w:line="220" w:lineRule="exact"/>
    </w:pPr>
    <w:rPr>
      <w:rFonts w:ascii="Minion-Pro" w:hAnsi="Minion-Pro"/>
      <w:sz w:val="18"/>
    </w:rPr>
  </w:style>
  <w:style w:type="paragraph" w:styleId="a3">
    <w:name w:val="header"/>
    <w:basedOn w:val="a"/>
    <w:link w:val="a4"/>
    <w:uiPriority w:val="99"/>
    <w:unhideWhenUsed/>
    <w:rsid w:val="00950B27"/>
    <w:pPr>
      <w:tabs>
        <w:tab w:val="center" w:pos="4513"/>
        <w:tab w:val="right" w:pos="9026"/>
      </w:tabs>
      <w:spacing w:after="0" w:line="240" w:lineRule="auto"/>
    </w:pPr>
  </w:style>
  <w:style w:type="paragraph" w:customStyle="1" w:styleId="Poem">
    <w:name w:val="&lt;Poem&gt;"/>
    <w:qFormat/>
    <w:rsid w:val="00314889"/>
    <w:pPr>
      <w:spacing w:before="320" w:after="320" w:line="220" w:lineRule="exact"/>
      <w:ind w:left="320"/>
    </w:pPr>
    <w:rPr>
      <w:rFonts w:ascii="Minion-Pro" w:hAnsi="Minion-Pro"/>
      <w:sz w:val="19"/>
    </w:rPr>
  </w:style>
  <w:style w:type="paragraph" w:customStyle="1" w:styleId="BlockQuote">
    <w:name w:val="&lt;Block_Quote&gt;"/>
    <w:qFormat/>
    <w:rsid w:val="00314889"/>
    <w:pPr>
      <w:spacing w:before="350"/>
      <w:ind w:left="200" w:right="200"/>
    </w:pPr>
    <w:rPr>
      <w:rFonts w:ascii="Minion Pro" w:hAnsi="Minion Pro"/>
      <w:sz w:val="19"/>
    </w:rPr>
  </w:style>
  <w:style w:type="paragraph" w:customStyle="1" w:styleId="EndmatterTitle">
    <w:name w:val="&lt;Endmatter_Title&gt;"/>
    <w:qFormat/>
    <w:rsid w:val="00814374"/>
    <w:rPr>
      <w:rFonts w:ascii="Minion-Pro" w:hAnsi="Minion-Pro"/>
      <w:color w:val="8B2F57"/>
      <w:sz w:val="19"/>
    </w:rPr>
  </w:style>
  <w:style w:type="paragraph" w:customStyle="1" w:styleId="Endmattertext">
    <w:name w:val="&lt;Endmatter_text&gt;"/>
    <w:qFormat/>
    <w:rsid w:val="00314889"/>
    <w:pPr>
      <w:spacing w:before="480" w:after="480" w:line="220" w:lineRule="exact"/>
    </w:pPr>
    <w:rPr>
      <w:rFonts w:ascii="Minion Pro" w:hAnsi="Minion Pro"/>
      <w:sz w:val="19"/>
    </w:rPr>
  </w:style>
  <w:style w:type="character" w:customStyle="1" w:styleId="a4">
    <w:name w:val="Верхний колонтитул Знак"/>
    <w:basedOn w:val="a0"/>
    <w:link w:val="a3"/>
    <w:uiPriority w:val="99"/>
    <w:rsid w:val="00950B27"/>
  </w:style>
  <w:style w:type="paragraph" w:styleId="a5">
    <w:name w:val="footer"/>
    <w:basedOn w:val="a"/>
    <w:link w:val="a6"/>
    <w:uiPriority w:val="99"/>
    <w:unhideWhenUsed/>
    <w:rsid w:val="00950B27"/>
    <w:pPr>
      <w:tabs>
        <w:tab w:val="center" w:pos="4513"/>
        <w:tab w:val="right" w:pos="9026"/>
      </w:tabs>
      <w:spacing w:after="0" w:line="240" w:lineRule="auto"/>
    </w:pPr>
  </w:style>
  <w:style w:type="character" w:customStyle="1" w:styleId="a6">
    <w:name w:val="Нижний колонтитул Знак"/>
    <w:basedOn w:val="a0"/>
    <w:link w:val="a5"/>
    <w:uiPriority w:val="99"/>
    <w:rsid w:val="00950B27"/>
  </w:style>
  <w:style w:type="paragraph" w:styleId="a7">
    <w:name w:val="Balloon Text"/>
    <w:basedOn w:val="a"/>
    <w:link w:val="a8"/>
    <w:uiPriority w:val="99"/>
    <w:semiHidden/>
    <w:unhideWhenUsed/>
    <w:rsid w:val="009C1A6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C1A67"/>
    <w:rPr>
      <w:rFonts w:ascii="Tahoma" w:hAnsi="Tahoma" w:cs="Tahoma"/>
      <w:sz w:val="16"/>
      <w:szCs w:val="16"/>
    </w:rPr>
  </w:style>
  <w:style w:type="paragraph" w:customStyle="1" w:styleId="History">
    <w:name w:val="&lt;History&gt;"/>
    <w:basedOn w:val="BlockQuote"/>
    <w:qFormat/>
    <w:rsid w:val="00A15145"/>
    <w:pPr>
      <w:spacing w:before="400" w:after="400" w:line="200" w:lineRule="exact"/>
      <w:ind w:left="0" w:right="0"/>
    </w:pPr>
    <w:rPr>
      <w:rFonts w:ascii="Minion-Pro" w:hAnsi="Minion-Pro"/>
      <w:sz w:val="16"/>
    </w:rPr>
  </w:style>
  <w:style w:type="paragraph" w:styleId="a9">
    <w:name w:val="Normal (Web)"/>
    <w:basedOn w:val="a"/>
    <w:uiPriority w:val="99"/>
    <w:unhideWhenUsed/>
    <w:rsid w:val="005C1273"/>
    <w:rPr>
      <w:rFonts w:ascii="Times New Roman" w:hAnsi="Times New Roman" w:cs="Times New Roman"/>
      <w:sz w:val="24"/>
      <w:szCs w:val="24"/>
    </w:rPr>
  </w:style>
  <w:style w:type="paragraph" w:styleId="aa">
    <w:name w:val="List Paragraph"/>
    <w:basedOn w:val="a"/>
    <w:uiPriority w:val="34"/>
    <w:qFormat/>
    <w:rsid w:val="00BF1D24"/>
    <w:pPr>
      <w:ind w:left="720"/>
      <w:contextualSpacing/>
    </w:pPr>
  </w:style>
  <w:style w:type="character" w:customStyle="1" w:styleId="20">
    <w:name w:val="Заголовок 2 Знак"/>
    <w:aliases w:val="Пункт Знак,Подраздел Знак"/>
    <w:basedOn w:val="a0"/>
    <w:link w:val="2"/>
    <w:rsid w:val="0025752A"/>
    <w:rPr>
      <w:rFonts w:ascii="Times New Roman" w:eastAsiaTheme="majorEastAsia" w:hAnsi="Times New Roman" w:cstheme="majorBidi"/>
      <w:b/>
      <w:sz w:val="28"/>
      <w:szCs w:val="26"/>
      <w:lang w:val="ru-RU"/>
    </w:rPr>
  </w:style>
  <w:style w:type="character" w:customStyle="1" w:styleId="30">
    <w:name w:val="Заголовок 3 Знак"/>
    <w:basedOn w:val="a0"/>
    <w:link w:val="3"/>
    <w:uiPriority w:val="9"/>
    <w:rsid w:val="0025752A"/>
    <w:rPr>
      <w:rFonts w:asciiTheme="majorHAnsi" w:eastAsiaTheme="majorEastAsia" w:hAnsiTheme="majorHAnsi" w:cstheme="majorBidi"/>
      <w:color w:val="243F60" w:themeColor="accent1" w:themeShade="7F"/>
      <w:sz w:val="24"/>
      <w:szCs w:val="24"/>
      <w:lang w:val="ru-RU"/>
    </w:rPr>
  </w:style>
  <w:style w:type="character" w:customStyle="1" w:styleId="40">
    <w:name w:val="Заголовок 4 Знак"/>
    <w:basedOn w:val="a0"/>
    <w:link w:val="4"/>
    <w:uiPriority w:val="9"/>
    <w:rsid w:val="0025752A"/>
    <w:rPr>
      <w:rFonts w:asciiTheme="majorHAnsi" w:eastAsiaTheme="majorEastAsia" w:hAnsiTheme="majorHAnsi" w:cstheme="majorBidi"/>
      <w:i/>
      <w:iCs/>
      <w:color w:val="365F91" w:themeColor="accent1" w:themeShade="BF"/>
      <w:sz w:val="28"/>
      <w:lang w:val="ru-RU"/>
    </w:rPr>
  </w:style>
  <w:style w:type="character" w:customStyle="1" w:styleId="50">
    <w:name w:val="Заголовок 5 Знак"/>
    <w:basedOn w:val="a0"/>
    <w:link w:val="5"/>
    <w:uiPriority w:val="9"/>
    <w:semiHidden/>
    <w:rsid w:val="0025752A"/>
    <w:rPr>
      <w:rFonts w:asciiTheme="majorHAnsi" w:eastAsiaTheme="majorEastAsia" w:hAnsiTheme="majorHAnsi" w:cstheme="majorBidi"/>
      <w:color w:val="365F91" w:themeColor="accent1" w:themeShade="BF"/>
      <w:sz w:val="28"/>
      <w:lang w:val="ru-RU"/>
    </w:rPr>
  </w:style>
  <w:style w:type="character" w:customStyle="1" w:styleId="60">
    <w:name w:val="Заголовок 6 Знак"/>
    <w:basedOn w:val="a0"/>
    <w:link w:val="6"/>
    <w:uiPriority w:val="9"/>
    <w:semiHidden/>
    <w:rsid w:val="0025752A"/>
    <w:rPr>
      <w:rFonts w:asciiTheme="majorHAnsi" w:eastAsiaTheme="majorEastAsia" w:hAnsiTheme="majorHAnsi" w:cstheme="majorBidi"/>
      <w:color w:val="243F60" w:themeColor="accent1" w:themeShade="7F"/>
      <w:sz w:val="28"/>
      <w:lang w:val="ru-RU"/>
    </w:rPr>
  </w:style>
  <w:style w:type="character" w:customStyle="1" w:styleId="70">
    <w:name w:val="Заголовок 7 Знак"/>
    <w:basedOn w:val="a0"/>
    <w:link w:val="7"/>
    <w:uiPriority w:val="9"/>
    <w:semiHidden/>
    <w:rsid w:val="0025752A"/>
    <w:rPr>
      <w:rFonts w:asciiTheme="majorHAnsi" w:eastAsiaTheme="majorEastAsia" w:hAnsiTheme="majorHAnsi" w:cstheme="majorBidi"/>
      <w:i/>
      <w:iCs/>
      <w:color w:val="243F60" w:themeColor="accent1" w:themeShade="7F"/>
      <w:sz w:val="28"/>
      <w:lang w:val="ru-RU"/>
    </w:rPr>
  </w:style>
  <w:style w:type="character" w:customStyle="1" w:styleId="80">
    <w:name w:val="Заголовок 8 Знак"/>
    <w:basedOn w:val="a0"/>
    <w:link w:val="8"/>
    <w:uiPriority w:val="9"/>
    <w:semiHidden/>
    <w:rsid w:val="0025752A"/>
    <w:rPr>
      <w:rFonts w:asciiTheme="majorHAnsi" w:eastAsiaTheme="majorEastAsia" w:hAnsiTheme="majorHAnsi" w:cstheme="majorBidi"/>
      <w:color w:val="272727" w:themeColor="text1" w:themeTint="D8"/>
      <w:sz w:val="21"/>
      <w:szCs w:val="21"/>
      <w:lang w:val="ru-RU"/>
    </w:rPr>
  </w:style>
  <w:style w:type="character" w:customStyle="1" w:styleId="90">
    <w:name w:val="Заголовок 9 Знак"/>
    <w:basedOn w:val="a0"/>
    <w:link w:val="9"/>
    <w:uiPriority w:val="9"/>
    <w:semiHidden/>
    <w:rsid w:val="0025752A"/>
    <w:rPr>
      <w:rFonts w:asciiTheme="majorHAnsi" w:eastAsiaTheme="majorEastAsia" w:hAnsiTheme="majorHAnsi" w:cstheme="majorBidi"/>
      <w:i/>
      <w:iCs/>
      <w:color w:val="272727" w:themeColor="text1" w:themeTint="D8"/>
      <w:sz w:val="21"/>
      <w:szCs w:val="21"/>
      <w:lang w:val="ru-RU"/>
    </w:rPr>
  </w:style>
  <w:style w:type="paragraph" w:customStyle="1" w:styleId="ab">
    <w:name w:val="Подпункт"/>
    <w:basedOn w:val="3"/>
    <w:link w:val="ac"/>
    <w:autoRedefine/>
    <w:qFormat/>
    <w:rsid w:val="0025752A"/>
    <w:pPr>
      <w:keepLines w:val="0"/>
      <w:widowControl w:val="0"/>
      <w:numPr>
        <w:ilvl w:val="2"/>
      </w:numPr>
      <w:spacing w:line="252" w:lineRule="auto"/>
      <w:ind w:left="1312" w:firstLine="624"/>
      <w:outlineLvl w:val="9"/>
    </w:pPr>
    <w:rPr>
      <w:rFonts w:cs="Times New Roman"/>
      <w:szCs w:val="28"/>
    </w:rPr>
  </w:style>
  <w:style w:type="character" w:customStyle="1" w:styleId="ac">
    <w:name w:val="Подпункт Знак"/>
    <w:basedOn w:val="30"/>
    <w:link w:val="ab"/>
    <w:rsid w:val="0025752A"/>
    <w:rPr>
      <w:rFonts w:asciiTheme="majorHAnsi" w:eastAsiaTheme="majorEastAsia" w:hAnsiTheme="majorHAnsi" w:cs="Times New Roman"/>
      <w:color w:val="243F60" w:themeColor="accent1" w:themeShade="7F"/>
      <w:sz w:val="24"/>
      <w:szCs w:val="28"/>
      <w:lang w:val="ru-RU"/>
    </w:rPr>
  </w:style>
  <w:style w:type="character" w:styleId="ad">
    <w:name w:val="annotation reference"/>
    <w:basedOn w:val="a0"/>
    <w:uiPriority w:val="99"/>
    <w:semiHidden/>
    <w:unhideWhenUsed/>
    <w:rsid w:val="00332DC5"/>
    <w:rPr>
      <w:sz w:val="16"/>
      <w:szCs w:val="16"/>
    </w:rPr>
  </w:style>
  <w:style w:type="paragraph" w:styleId="ae">
    <w:name w:val="annotation text"/>
    <w:basedOn w:val="a"/>
    <w:link w:val="af"/>
    <w:uiPriority w:val="99"/>
    <w:semiHidden/>
    <w:unhideWhenUsed/>
    <w:rsid w:val="00332DC5"/>
    <w:pPr>
      <w:spacing w:line="240" w:lineRule="auto"/>
    </w:pPr>
    <w:rPr>
      <w:sz w:val="20"/>
      <w:szCs w:val="20"/>
    </w:rPr>
  </w:style>
  <w:style w:type="character" w:customStyle="1" w:styleId="af">
    <w:name w:val="Текст примечания Знак"/>
    <w:basedOn w:val="a0"/>
    <w:link w:val="ae"/>
    <w:uiPriority w:val="99"/>
    <w:semiHidden/>
    <w:rsid w:val="00332DC5"/>
    <w:rPr>
      <w:sz w:val="20"/>
      <w:szCs w:val="20"/>
    </w:rPr>
  </w:style>
  <w:style w:type="paragraph" w:styleId="af0">
    <w:name w:val="annotation subject"/>
    <w:basedOn w:val="ae"/>
    <w:next w:val="ae"/>
    <w:link w:val="af1"/>
    <w:uiPriority w:val="99"/>
    <w:semiHidden/>
    <w:unhideWhenUsed/>
    <w:rsid w:val="00332DC5"/>
    <w:rPr>
      <w:b/>
      <w:bCs/>
    </w:rPr>
  </w:style>
  <w:style w:type="character" w:customStyle="1" w:styleId="af1">
    <w:name w:val="Тема примечания Знак"/>
    <w:basedOn w:val="af"/>
    <w:link w:val="af0"/>
    <w:uiPriority w:val="99"/>
    <w:semiHidden/>
    <w:rsid w:val="00332DC5"/>
    <w:rPr>
      <w:b/>
      <w:bCs/>
      <w:sz w:val="20"/>
      <w:szCs w:val="20"/>
    </w:rPr>
  </w:style>
  <w:style w:type="table" w:styleId="af2">
    <w:name w:val="Table Grid"/>
    <w:basedOn w:val="a1"/>
    <w:uiPriority w:val="59"/>
    <w:rsid w:val="005652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Revision"/>
    <w:hidden/>
    <w:uiPriority w:val="99"/>
    <w:semiHidden/>
    <w:rsid w:val="0074675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38981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E:\OneDrive\articles\2020%20MRS%20advances\manuscrip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B3BD6E-FA5E-4611-950A-B8F767AEE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manuscript</Template>
  <TotalTime>0</TotalTime>
  <Pages>4</Pages>
  <Words>1316</Words>
  <Characters>7505</Characters>
  <Application>Microsoft Office Word</Application>
  <DocSecurity>0</DocSecurity>
  <Lines>62</Lines>
  <Paragraphs>17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8804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Nikita Grevtsov</dc:creator>
  <cp:keywords/>
  <dc:description/>
  <cp:lastModifiedBy>Hanna Bandarenka</cp:lastModifiedBy>
  <cp:revision>2</cp:revision>
  <cp:lastPrinted>2020-06-17T09:01:00Z</cp:lastPrinted>
  <dcterms:created xsi:type="dcterms:W3CDTF">2020-08-01T22:44:00Z</dcterms:created>
  <dcterms:modified xsi:type="dcterms:W3CDTF">2020-08-01T22:44:00Z</dcterms:modified>
</cp:coreProperties>
</file>