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2E" w:rsidRPr="00AD42CA" w:rsidRDefault="00D41C2E" w:rsidP="00D41C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1: Complete list of the</w:t>
      </w:r>
      <w:r w:rsidRPr="00AD42CA">
        <w:rPr>
          <w:rFonts w:ascii="Times New Roman" w:hAnsi="Times New Roman" w:cs="Times New Roman"/>
        </w:rPr>
        <w:t xml:space="preserve"> 233 genes </w:t>
      </w:r>
      <w:r>
        <w:rPr>
          <w:rFonts w:ascii="Times New Roman" w:hAnsi="Times New Roman" w:cs="Times New Roman"/>
        </w:rPr>
        <w:t>with significant expression differences between brain death animals and control animals.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4349"/>
        <w:gridCol w:w="1646"/>
        <w:gridCol w:w="1186"/>
        <w:gridCol w:w="1259"/>
      </w:tblGrid>
      <w:tr w:rsidR="00D41C2E" w:rsidRPr="00AD42CA" w:rsidTr="00212819">
        <w:trPr>
          <w:trHeight w:val="585"/>
        </w:trPr>
        <w:tc>
          <w:tcPr>
            <w:tcW w:w="4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Name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Symbol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Fold Change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Regulation</w:t>
            </w:r>
          </w:p>
        </w:tc>
      </w:tr>
      <w:tr w:rsidR="00D41C2E" w:rsidRPr="00AD42CA" w:rsidTr="00212819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ARP3 actin-related protein 3 homolog (yeast)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ACTR3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Annexin 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ANXA1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Actin related protein 2/3 complex, subunit 1B, 41kDa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ARPC1B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Activating transcription factor 4 (tax-responsive enhancer element B67)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ATF4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Antizyme inhibitor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AZIN1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BCL2-associated X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BAX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Bone morphogenetic protein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BMP4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Complement component 1, q subcomponent, B chain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C1QB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Complement component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Coxsackie-adenovirus-receptor homolog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Caspase 3, apoptosis-related cysteine peptidase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CASP3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Caspase 8, apoptosis-related cysteine peptidase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CASP8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Chemokine (C-C motif) ligand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CCL2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Chemokine (C-C motif) ligand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CCL4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Chemokine (C-C motif) ligand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CCL5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Chemokine (C-C motif) receptor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CCR5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CD47 molecule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CD97 molecule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Cell division cycle 42 (GTP binding protein, 25kDa)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CDC42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Chloride intracellular channel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CLIC1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ER lipid raft associated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ERLIN1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Fatty acid binding protein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FABP5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Fc fragment of IgG, low affinity IIb, receptor (CD32)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FCGR2B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Fc fragment of IgG, low affinity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IIIb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, receptor (CD16b)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FCGR3B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v-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fos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FBJ murine osteosarcoma viral oncogene homolog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FOS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FYN oncogene related to SRC, FGR, YES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FYN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Guanylate binding protein 1, interferon-inducible, 67kDa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GBP1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Granzyme H (cathepsin G-like 2, protein h-CCPX)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GZMH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High mobility group AT-hook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HMGA1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Intercellular adhesion molecule-1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ICAM-1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Interferon induced transmembrane protein 1 (9-27)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IFITM1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Interferon (alpha, beta and omega) receptor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IFNAR1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Insulin-like growth factor binding protein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IGFBP3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Interleukin 10 receptor, beta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IL10RB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Interferon regulatory factor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IRF1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Interferon regulatory factor 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IRF7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Interferon regulatory factor 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IRF8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Integrin, beta 2 (complement component 3 receptor 3 and 4 subunit)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ITGB2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Integrin, beta 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ITGB8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Janus kinase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JAK2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Lectin,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galactoside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-binding, soluble,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LGALS1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EPLIN-b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LOC100137084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claudin 5 (transmembrane protein deleted in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velocardiofacial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syndrome)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LOC100151859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Bromodomain adjacent to zinc finger domain protein 1A (Cbp146)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LOC100151954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solute carrier family 38, member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LOC100151955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ribosomal protein S6 kinase, 90kDa, polypeptide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LOC100152046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Rab9 effector p40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LOC100152056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similar to delta-like 4 </w:t>
            </w: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protein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LOC100152163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syntaxin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LOC100152253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Acetyl-Coenzyme A acetyltransferase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LOC100152303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serine-arginine repressor protein (35kDa) (SRrp35)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LOC100152352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CD53 antigen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LOC100152398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18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Complement component C1q receptor precursor (Complement component 1 q subcomponent receptor 1) (C1qR) (C1qRp) (C1qR(p)) (C1q/MBL/SPA receptor) (Matrix-remodeling-associated protein 4) (CD93 antigen) (CDw93)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LOC100152403 /// LOC100155660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RAS p21 protein activator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LOC100152508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Semaphorin-4D precursor (BB18) (A8) (GR3) (CD100 antigen)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LOC100152598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lumican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LOC100152607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ATPase, class I, type 8B, member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ATPase, class I, type 8B, member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zinc finger protein 318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LOC100153069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Cathepsin 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LOC100153090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Solute carrier family 39 (zinc transporter), member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LOC100153098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membrane associated guanylate kinase, WW and PDZ domain containing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LOC100153223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membrane associated guanylate kinase, WW and PDZ domain containing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LOC100153223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CD83 molecule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LOC100153365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mitogen-activated protein kinase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kinase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kinase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LOC100153682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ezrin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LOC100153898 /// LOC100155234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Inositol polyphosphate 1-phosphatase (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IPPase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 (IPP)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LOC100154245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SAM domain and HD domain-containing protein 1 (Dendritic cell-derived IFNG-induced protein) (DCIP) (Monocyte protein 5) (MOP-5)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LOC100154500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guanosine monophosphate reductase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LOC100154573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phosphatidylinositol glycan anchor biosynthesis, class U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LOC100154657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calcium release-activated calcium channel protein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LOC100154923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ribosome receptor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LOC100154945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CDC28 protein kinase 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LOC100155110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phosphoinositide-3-kinase adaptor protein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LOC100155165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DENN/MADD domain containing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LOC100155273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D4-GDP-dissociation inhibitor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LOC100155466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ataxin-1 ubiquitin-like interacting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LOC100155539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21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U2 small nuclear ribonucleoprotein auxiliary factor 35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subunit-related protein 2 (U2(RNU2) small nuclear RNA auxiliary factor 1-like 2) (CCCH type zinc finger, RNA-binding motif and serine/arginine rich protein 2) (Renal carcinoma an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LOC100155649 /// LOC100157636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protein kinase, interferon-inducible double stranded RNA dependent activator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LOC100155653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Uncharacterized protein C1orf54 homolog precursor (Protein L259)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LOC100155802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centrosomal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protein 290kDa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LOC100155832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SRY (sex determining region Y)-box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LOC100155898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Phosphoglucomutase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LOC100156015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WW45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LOC100156165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Plastin-2 (L-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plastin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 (Lymphocyte cytosolic protein 1) (LCP-1) (LC64P)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LOC100156254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Protein S100-A4 (S100 calcium-binding protein A4) (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Metastasin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 (Protein Mts1) (Placental calcium-binding protein) (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Calvasculin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LOC100156358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KIAA1949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LOC100156390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Ras association domain-containing protein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LOC100157105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Long-chain-fatty-acid--CoA ligase 5 (Long-chain acyl-CoA synthetase 5) (LACS 5)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LOC100157521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Eukaryotic translation initiation factor 2C,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LOC100157671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DIS3 mitotic control homolog (S. cerevisiae)-like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LOC100157710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histone 2a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LOC100157768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tumor necrosis factor receptor superfamily, member 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LOC100157802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E2F transcription factor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LOC100157957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immediate early response 5-like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LOC100157960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Ribosomal protein S23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LOC396638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Stathmin-1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LOC494463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Tripartite motif protein TRIM5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LOC733579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MyoD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family inhibitor domain containing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MDFIC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NK-lysin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NKL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Nuclear receptor subfamily 2, group F, member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NR2F2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Nuclear receptor subfamily 3, group C, member 1 (glucocorticoid receptor)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NR3C1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Peripherial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benzodiazepine receptor associated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PAP7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Ubiquitous PKC-potentiated PP1 inhibitor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PHI-1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Inhibitor of apoptosis-like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PIAP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Plasminogen activator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PLAU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Nexin-1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PN-1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PERV-A receptor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POPAR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Protein kinase, AMP-activated, alpha 1 catalytic subunit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PRKAA1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Proteasome (prosome, macropain) subunit, beta type,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PSMB10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Proteasome (prosome, macropain) activator subunit 2 (PA28 beta)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PSME2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Protein tyrosine phosphatase, non-receptor type 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PTPN6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RAP2A, member of RAS oncogene family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RAP2A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Radixin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RDX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Ribosomal protein S20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RPS20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MHC class II, DM beta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SBAB-1044B7.2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proteasome (prosome, macropain) subunit, beta type, 9 (large multifunctional peptidase 2)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SBAB-554F3.3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MHC class II, DQ alpha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SBAB-591C4.5 /// SLA-DQA1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MHC class I antigen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SLA-1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Major histocompatibility complex, class II, DO alpha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SLA-DOA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SLA-DQ beta1 domain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SLA-DQB1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MHC class II DR-alpha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SLA-DRA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ST8 alpha-N-acetyl-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neuraminide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alpha-2,8-sialyltransferase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ST8SIA4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STAT1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5a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STAT5A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transporter 1, ATP-binding cassette, sub-family B (MDR/TAP)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TAP1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Testis derived transcript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TES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transforming growth factor, beta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TGFB1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Toll-like receptor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TLR4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thymosin beta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TMSB10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TYRO protein tyrosine kinase binding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TYROBP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Vascular cell adhesion molecule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VCAM1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Tyrosine 3-monooxygenase/tryptophan 5-monooxygenase activation protein, zeta polypeptide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YWHAZ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Solute carrier family 2 (facilitated glucose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ransporter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), member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Voltage-dependent anion channel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PRDX3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Olfactory receptor 4K14 (Olfactory receptor OR14-22)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Signal-regulatory protein alpha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alpha-stimulatory subunit of GTP-binding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UP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Cardiac muscle alpha actin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ACTC1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Adrenomedullin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ADM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Angiogenin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ANG1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Angiopoietin-like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ANGPTL4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Bone morphogenetic protein receptor, type IB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BMPR1B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CD163 molecule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CD163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glycine N-methyltransferase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CH242-196P11.5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Phosphoenolpyruvate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carboxykinase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1 (soluble)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CH242-37G9.2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Chloride intracellular channel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CLIC5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Carnitine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palmitoyltransferase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1A (liver)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CPT1A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25-hydroxyvitamin D3 1alpha-hydroxylase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CYP27B1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Cytochrome P450 2C36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CYP2C36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DIRAS family, GTP-binding RAS-like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DIRAS3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Fatty acid binding protein 4, adipocyte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FABP4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Forkhead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box O1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FOXO1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Growth hormone receptor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GHR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Thioltransferase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GLRX1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Heme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oxygenase (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decycling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HMOX1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Heme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oxygenase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HO2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90-kDa heat shock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HSP90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Hyaluronoglucosaminidase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HYAL2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Kruppel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-like factor 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KLF15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Aquaporin 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LOC100127151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TAF11 RNA polymerase II, TATA box binding protein (TBP)-associated factor, 28kDa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LOC100151814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ARV1 homolog (S. cerevisiae)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LOC100151849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oxidoreductase NAD-binding domain containing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LOC100151869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myosin light chain kinase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LOC100152091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CG15738 CG15738-PA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LOC100152224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5-formyltetrahydrofolate cyclo-ligase (5,10-methenyl-tetrahydrofolate synthetase) (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Methenyl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-THF synthetase) (MTHFS)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LOC100152422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cyclophilin 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LOC100152612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carbonic anhydrase IX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LOC100152792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Mitochondrial import receptor subunit TOM20 homolog (Mitochondrial 20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outer membrane protein) (Outer mitochondrial membrane receptor Tom20)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LOC100152814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KIAA0020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LOC100152831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breast cancer antiestrogen resistance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LOC100153143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Protein FAM65A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LOC100153156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GTPase-like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LOC100153322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Atrial natriuretic peptide receptor A precursor (ANP-A) (ANPRA) (GC-A) (Guanylate cyclase) (NPR-A) (Atrial natriuretic peptide A-type receptor)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LOC100153508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transmembrane protein 110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LOC100153598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Cysteine and glycine-rich protein 2 (Cysteine-rich protein 2) (CRP2) (Smooth muscle cell LIM protein) (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SmLIM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 (LIM domain only protein 5)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LOC100153630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Down syndrome critical region gene 1-like 1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LOC100153773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spermatid perinuclear RNA-binding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LOC100154039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solute carrier family 46, member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LOC100154155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Golgi-specific brefeldin A-resistance guanine nucleotide exchange factor 1 (BFA-resistant GEF 1)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LOC100154193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Ku70=DNA-dependent protein kinase 70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DNA-binding subunit/DNA-PK Ku70 subunit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LOC100154200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chromosome 9 open reading frame 61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LOC100154289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retinol dehydrogenase 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LOC100154684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plasma carboxypeptidase B2 isoform a preproprotein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LOC100155038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O-6-methylguanine-DNA methyltransferase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LOC100155050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ROR gamma T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LOC100155109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CG12125 CG12125-PA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LOC100155132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glycoprotein m6b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LOC100155237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hydroxysteroid dehydrogenase like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LOC100155587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interferon regulatory factor 2 binding protein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LOC100155646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Coenzyme Q6 homolog, monooxygenase (S. cerevisiae)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LOC100155731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arginase, type II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LOC100155893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Vacuolar proton pump subunit E 1 (V-ATPase subunit E 1) (V-ATPase 31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subunit) (P31)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LOC100156112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cutA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divalent cation tolerance homolog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LOC100156219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Erythroid differentiation-related factor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LOC100156269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BCL2-associated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athanogene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LOC100156989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WD repeat domain 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LOC100157270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SNX25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LOC100157280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lin-52 homolog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LOC100157325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AP1B1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LOC100157709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MafB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(V-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maf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musculoaponeurotic fibrosarcoma oncogene homolog B)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LOC100157756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F-box only protein 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LOC100157989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Ribosomal protein S23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LOC396638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Cystathionase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LOC733654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Claudin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LOC733684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Mannose receptor, C type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MRC1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Metallothionein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MT1A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Odd homeobox 1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OB1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Pyruvate dehydrogenase (lipoamide) alpha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PDHA1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P450 (cytochrome) oxidoreductase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POR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Presenilin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PSEN2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Prostaglandin reductase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PTGR1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Retinoic acid induced 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RAI14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Ribosomal protein L12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RPL12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Ribosomal protein L23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RPL23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SAR1 homolog B (S. cerevisiae)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SAR1B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Notch homolog 4 (Drosophila)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SBAB-649D6.4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Sirtuin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(silent mating type information regulation 2 homolog) 3 (S. cerevisiae)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SIRT3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Solute carrier family 2 (facilitated glucose transporter), member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SLC2A2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Solute carrier family 7 (cationic amino acid transporter, y+ system), member 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SLC7A7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Solute carrier family 7 (cationic amino acid transporter, y+ system), member 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SLC7A9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Speedy homolog A (Xenopus </w:t>
            </w:r>
            <w:proofErr w:type="spell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laevis</w:t>
            </w:r>
            <w:proofErr w:type="spell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SPDYA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Sulfotransferase family, cytosolic, 1A, phenol-preferring, member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SULT1A1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Transient receptor potential cation channel, subfamily C, member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TRPC1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Thioredoxin interacting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TXNIP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Ubiquitin A-52 residue ribosomal protein fusion product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UBA52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Zinc finger, AN1-type domain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ZFAND5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CD163 molecule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>similar to</w:t>
            </w:r>
            <w:proofErr w:type="gramEnd"/>
            <w:r w:rsidRPr="00AD42CA">
              <w:rPr>
                <w:rFonts w:ascii="Times New Roman" w:eastAsia="Times New Roman" w:hAnsi="Times New Roman" w:cs="Times New Roman"/>
                <w:color w:val="000000"/>
              </w:rPr>
              <w:t xml:space="preserve"> LOC781710 protein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RAN, member RAS oncogene family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  <w:tr w:rsidR="00D41C2E" w:rsidRPr="00AD42CA" w:rsidTr="0021281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glycoprotein GP36B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C2E" w:rsidRPr="00AD42CA" w:rsidRDefault="00D41C2E" w:rsidP="0021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2CA">
              <w:rPr>
                <w:rFonts w:ascii="Times New Roman" w:eastAsia="Times New Roman" w:hAnsi="Times New Roman" w:cs="Times New Roman"/>
                <w:color w:val="000000"/>
              </w:rPr>
              <w:t>DOWN</w:t>
            </w:r>
          </w:p>
        </w:tc>
      </w:tr>
    </w:tbl>
    <w:p w:rsidR="00D41C2E" w:rsidRPr="00AD42CA" w:rsidRDefault="00D41C2E" w:rsidP="00D41C2E">
      <w:pPr>
        <w:spacing w:line="240" w:lineRule="auto"/>
        <w:rPr>
          <w:rFonts w:ascii="Times New Roman" w:hAnsi="Times New Roman" w:cs="Times New Roman"/>
        </w:rPr>
      </w:pPr>
    </w:p>
    <w:p w:rsidR="00D41C2E" w:rsidRPr="00232BAC" w:rsidRDefault="00D41C2E" w:rsidP="00D41C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CDA" w:rsidRDefault="00826CDA">
      <w:bookmarkStart w:id="0" w:name="_GoBack"/>
      <w:bookmarkEnd w:id="0"/>
    </w:p>
    <w:sectPr w:rsidR="00826CDA" w:rsidSect="00D41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E"/>
    <w:rsid w:val="00826CDA"/>
    <w:rsid w:val="00D41C2E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28CEC-E744-47FC-88D3-2AF58500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Sally, Mitchell B (Portland)</dc:creator>
  <cp:keywords/>
  <dc:description/>
  <cp:lastModifiedBy>Sally, Mitchell B (Portland)</cp:lastModifiedBy>
  <cp:revision>1</cp:revision>
  <dcterms:created xsi:type="dcterms:W3CDTF">2018-02-01T21:09:00Z</dcterms:created>
  <dcterms:modified xsi:type="dcterms:W3CDTF">2018-02-01T21:09:00Z</dcterms:modified>
</cp:coreProperties>
</file>