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FDC83" w14:textId="77777777" w:rsidR="00624F3E" w:rsidRPr="00ED7E72" w:rsidRDefault="008E47F0" w:rsidP="00ED7E7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>Supplement – Additional Resources</w:t>
      </w:r>
    </w:p>
    <w:p w14:paraId="266B85C7" w14:textId="77777777" w:rsidR="008E47F0" w:rsidRPr="00ED7E72" w:rsidRDefault="008E47F0" w:rsidP="00ED7E7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05F7E442" w14:textId="77777777" w:rsidR="008E47F0" w:rsidRPr="00ED7E72" w:rsidRDefault="007D51DE" w:rsidP="00ED7E72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Intervention</w:t>
      </w:r>
      <w:r w:rsidR="008E47F0" w:rsidRPr="00ED7E72">
        <w:rPr>
          <w:rFonts w:ascii="Arial" w:hAnsi="Arial" w:cs="Arial"/>
          <w:b/>
          <w:sz w:val="24"/>
          <w:szCs w:val="24"/>
        </w:rPr>
        <w:t xml:space="preserve"> Outcomes</w:t>
      </w:r>
    </w:p>
    <w:p w14:paraId="11FC7DF6" w14:textId="77777777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1. </w:t>
      </w:r>
      <w:r w:rsidRPr="00ED7E72">
        <w:rPr>
          <w:rFonts w:ascii="Arial" w:hAnsi="Arial" w:cs="Arial"/>
          <w:b/>
          <w:sz w:val="24"/>
          <w:szCs w:val="24"/>
        </w:rPr>
        <w:t xml:space="preserve">Srihari VH, Tek C,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Kucukgoncu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Phutane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VH,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Breitborde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NJ, et al</w:t>
      </w:r>
      <w:r w:rsidRPr="00ED7E72">
        <w:rPr>
          <w:rFonts w:ascii="Arial" w:hAnsi="Arial" w:cs="Arial"/>
          <w:sz w:val="24"/>
          <w:szCs w:val="24"/>
        </w:rPr>
        <w:t xml:space="preserve">. First-episode services for psychotic disorders in the U.S. public sector: a pragmatic randomized controlled trial. </w:t>
      </w:r>
      <w:proofErr w:type="spellStart"/>
      <w:r w:rsidRPr="00ED7E72">
        <w:rPr>
          <w:rFonts w:ascii="Arial" w:hAnsi="Arial" w:cs="Arial"/>
          <w:sz w:val="24"/>
          <w:szCs w:val="24"/>
        </w:rPr>
        <w:t>Psychiatr</w:t>
      </w:r>
      <w:proofErr w:type="spellEnd"/>
      <w:r w:rsidRPr="00ED7E72">
        <w:rPr>
          <w:rFonts w:ascii="Arial" w:hAnsi="Arial" w:cs="Arial"/>
          <w:sz w:val="24"/>
          <w:szCs w:val="24"/>
        </w:rPr>
        <w:t>. Serv</w:t>
      </w:r>
      <w:r w:rsidR="00ED7E72">
        <w:rPr>
          <w:rFonts w:ascii="Arial" w:hAnsi="Arial" w:cs="Arial"/>
          <w:sz w:val="24"/>
          <w:szCs w:val="24"/>
        </w:rPr>
        <w:t xml:space="preserve"> 2015;</w:t>
      </w:r>
      <w:r w:rsidRPr="00ED7E72">
        <w:rPr>
          <w:rFonts w:ascii="Arial" w:hAnsi="Arial" w:cs="Arial"/>
          <w:sz w:val="24"/>
          <w:szCs w:val="24"/>
        </w:rPr>
        <w:t xml:space="preserve"> 66(7):705–12</w:t>
      </w:r>
    </w:p>
    <w:p w14:paraId="1E7912DF" w14:textId="77777777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2. </w:t>
      </w:r>
      <w:r w:rsidRPr="00ED7E72">
        <w:rPr>
          <w:rFonts w:ascii="Arial" w:hAnsi="Arial" w:cs="Arial"/>
          <w:b/>
          <w:sz w:val="24"/>
          <w:szCs w:val="24"/>
        </w:rPr>
        <w:t xml:space="preserve">Randall JR,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Vokey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S, Loewen H, Martens PJ, Brownell M, Katz A, Nickel NC,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Burland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E, Chateau D.</w:t>
      </w:r>
      <w:r w:rsidRPr="00ED7E72">
        <w:rPr>
          <w:rFonts w:ascii="Arial" w:hAnsi="Arial" w:cs="Arial"/>
          <w:sz w:val="24"/>
          <w:szCs w:val="24"/>
        </w:rPr>
        <w:t xml:space="preserve"> A systematic review of the effect of early interventions for psychosis on the usage of inpatient services. </w:t>
      </w:r>
      <w:proofErr w:type="spellStart"/>
      <w:r w:rsidRPr="00ED7E72">
        <w:rPr>
          <w:rFonts w:ascii="Arial" w:hAnsi="Arial" w:cs="Arial"/>
          <w:sz w:val="24"/>
          <w:szCs w:val="24"/>
        </w:rPr>
        <w:t>Schizophr</w:t>
      </w:r>
      <w:proofErr w:type="spellEnd"/>
      <w:r w:rsidRPr="00ED7E72">
        <w:rPr>
          <w:rFonts w:ascii="Arial" w:hAnsi="Arial" w:cs="Arial"/>
          <w:sz w:val="24"/>
          <w:szCs w:val="24"/>
        </w:rPr>
        <w:t>. Bull</w:t>
      </w:r>
      <w:r w:rsidR="00ED7E72">
        <w:rPr>
          <w:rFonts w:ascii="Arial" w:hAnsi="Arial" w:cs="Arial"/>
          <w:sz w:val="24"/>
          <w:szCs w:val="24"/>
        </w:rPr>
        <w:t xml:space="preserve"> 2015;</w:t>
      </w:r>
      <w:r w:rsidRPr="00ED7E72">
        <w:rPr>
          <w:rFonts w:ascii="Arial" w:hAnsi="Arial" w:cs="Arial"/>
          <w:sz w:val="24"/>
          <w:szCs w:val="24"/>
        </w:rPr>
        <w:t xml:space="preserve"> 41(6): 1379-1386.</w:t>
      </w:r>
    </w:p>
    <w:p w14:paraId="25D5B9F3" w14:textId="0DF9650D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Secher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RG,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Hjorthøj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CR, Austin SF,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Thorup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A, Jeppesen P, et al</w:t>
      </w:r>
      <w:r w:rsidRPr="00ED7E72">
        <w:rPr>
          <w:rFonts w:ascii="Arial" w:hAnsi="Arial" w:cs="Arial"/>
          <w:sz w:val="24"/>
          <w:szCs w:val="24"/>
        </w:rPr>
        <w:t xml:space="preserve">.  Ten-year follow-up of the OPUS specialized early intervention trial for patients with a first episode of psychosis. </w:t>
      </w:r>
      <w:proofErr w:type="spellStart"/>
      <w:r w:rsidRPr="00ED7E72">
        <w:rPr>
          <w:rFonts w:ascii="Arial" w:hAnsi="Arial" w:cs="Arial"/>
          <w:sz w:val="24"/>
          <w:szCs w:val="24"/>
        </w:rPr>
        <w:t>Schizophr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. Bull. </w:t>
      </w:r>
      <w:r w:rsidR="00216C83">
        <w:rPr>
          <w:rFonts w:ascii="Arial" w:hAnsi="Arial" w:cs="Arial"/>
          <w:sz w:val="24"/>
          <w:szCs w:val="24"/>
        </w:rPr>
        <w:t xml:space="preserve">2015; </w:t>
      </w:r>
      <w:r w:rsidRPr="00ED7E72">
        <w:rPr>
          <w:rFonts w:ascii="Arial" w:hAnsi="Arial" w:cs="Arial"/>
          <w:sz w:val="24"/>
          <w:szCs w:val="24"/>
        </w:rPr>
        <w:t>41(3):617– 26</w:t>
      </w:r>
    </w:p>
    <w:p w14:paraId="134B56F4" w14:textId="430E96F1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4. </w:t>
      </w:r>
      <w:r w:rsidRPr="00ED7E72">
        <w:rPr>
          <w:rFonts w:ascii="Arial" w:hAnsi="Arial" w:cs="Arial"/>
          <w:b/>
          <w:sz w:val="24"/>
          <w:szCs w:val="24"/>
        </w:rPr>
        <w:t>Chang WC, Chan GH, Jim OT, Lau ES, Hui CL, Chan SK</w:t>
      </w:r>
      <w:r w:rsidRPr="00ED7E72">
        <w:rPr>
          <w:rFonts w:ascii="Arial" w:hAnsi="Arial" w:cs="Arial"/>
          <w:sz w:val="24"/>
          <w:szCs w:val="24"/>
        </w:rPr>
        <w:t xml:space="preserve">. Optimal duration of an early intervention </w:t>
      </w:r>
      <w:proofErr w:type="spellStart"/>
      <w:r w:rsidRPr="00ED7E72">
        <w:rPr>
          <w:rFonts w:ascii="Arial" w:hAnsi="Arial" w:cs="Arial"/>
          <w:sz w:val="24"/>
          <w:szCs w:val="24"/>
        </w:rPr>
        <w:t>programme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for first-episode psychosis: </w:t>
      </w:r>
      <w:proofErr w:type="spellStart"/>
      <w:r w:rsidRPr="00ED7E72">
        <w:rPr>
          <w:rFonts w:ascii="Arial" w:hAnsi="Arial" w:cs="Arial"/>
          <w:sz w:val="24"/>
          <w:szCs w:val="24"/>
        </w:rPr>
        <w:t>randomised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controlled trial. Br. J. Psychiatry </w:t>
      </w:r>
      <w:r w:rsidR="00216C83">
        <w:rPr>
          <w:rFonts w:ascii="Arial" w:hAnsi="Arial" w:cs="Arial"/>
          <w:sz w:val="24"/>
          <w:szCs w:val="24"/>
        </w:rPr>
        <w:t xml:space="preserve">2015; </w:t>
      </w:r>
      <w:r w:rsidRPr="00ED7E72">
        <w:rPr>
          <w:rFonts w:ascii="Arial" w:hAnsi="Arial" w:cs="Arial"/>
          <w:sz w:val="24"/>
          <w:szCs w:val="24"/>
        </w:rPr>
        <w:t xml:space="preserve">206(6):492–500 </w:t>
      </w:r>
    </w:p>
    <w:p w14:paraId="4C53808B" w14:textId="21B5BBCC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5. </w:t>
      </w:r>
      <w:r w:rsidRPr="00ED7E72">
        <w:rPr>
          <w:rFonts w:ascii="Arial" w:hAnsi="Arial" w:cs="Arial"/>
          <w:b/>
          <w:sz w:val="24"/>
          <w:szCs w:val="24"/>
        </w:rPr>
        <w:t xml:space="preserve">Chang WC,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Kwong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VW, Lau ES, So HC, Wong CS</w:t>
      </w:r>
      <w:r w:rsidRPr="00ED7E72">
        <w:rPr>
          <w:rFonts w:ascii="Arial" w:hAnsi="Arial" w:cs="Arial"/>
          <w:sz w:val="24"/>
          <w:szCs w:val="24"/>
        </w:rPr>
        <w:t xml:space="preserve">, et al. Sustainability of treatment effect of a 3-year early intervention </w:t>
      </w:r>
      <w:proofErr w:type="spellStart"/>
      <w:r w:rsidRPr="00ED7E72">
        <w:rPr>
          <w:rFonts w:ascii="Arial" w:hAnsi="Arial" w:cs="Arial"/>
          <w:sz w:val="24"/>
          <w:szCs w:val="24"/>
        </w:rPr>
        <w:t>programme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for first-episode psychosis. Br. J. Psychiatry </w:t>
      </w:r>
      <w:r w:rsidR="00216C83">
        <w:rPr>
          <w:rFonts w:ascii="Arial" w:hAnsi="Arial" w:cs="Arial"/>
          <w:sz w:val="24"/>
          <w:szCs w:val="24"/>
        </w:rPr>
        <w:t xml:space="preserve">2017; </w:t>
      </w:r>
      <w:r w:rsidRPr="00ED7E72">
        <w:rPr>
          <w:rFonts w:ascii="Arial" w:hAnsi="Arial" w:cs="Arial"/>
          <w:sz w:val="24"/>
          <w:szCs w:val="24"/>
        </w:rPr>
        <w:t>211(1):37–44</w:t>
      </w:r>
    </w:p>
    <w:p w14:paraId="3A772D49" w14:textId="49656B35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Malla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A,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Joober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R,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Iyer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S, Norman R, Schmitz N, Brown T,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Lutgens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D, Jarvis E,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Margolese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HC,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Casacalenda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N, Abdel-Baki A, Latimer E, Mustafa S, Abadi S</w:t>
      </w:r>
      <w:r w:rsidRPr="00ED7E72">
        <w:rPr>
          <w:rFonts w:ascii="Arial" w:hAnsi="Arial" w:cs="Arial"/>
          <w:sz w:val="24"/>
          <w:szCs w:val="24"/>
        </w:rPr>
        <w:t>.  Comparing three-year extension of early intervention service to regular care following two years of early intervention service in first episode psychosis: a randomized single blind clinical trial. World Psychiatry</w:t>
      </w:r>
      <w:r w:rsidR="00216C83">
        <w:rPr>
          <w:rFonts w:ascii="Arial" w:hAnsi="Arial" w:cs="Arial"/>
          <w:sz w:val="24"/>
          <w:szCs w:val="24"/>
        </w:rPr>
        <w:t xml:space="preserve"> 2017</w:t>
      </w:r>
      <w:r w:rsidRPr="00ED7E72">
        <w:rPr>
          <w:rFonts w:ascii="Arial" w:hAnsi="Arial" w:cs="Arial"/>
          <w:sz w:val="24"/>
          <w:szCs w:val="24"/>
        </w:rPr>
        <w:t>; 16: 278-286.</w:t>
      </w:r>
    </w:p>
    <w:p w14:paraId="09112CBA" w14:textId="5E9BEC3B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lastRenderedPageBreak/>
        <w:t xml:space="preserve">7. </w:t>
      </w:r>
      <w:r w:rsidRPr="00ED7E72">
        <w:rPr>
          <w:rFonts w:ascii="Arial" w:hAnsi="Arial" w:cs="Arial"/>
          <w:b/>
          <w:sz w:val="24"/>
          <w:szCs w:val="24"/>
        </w:rPr>
        <w:t xml:space="preserve">Kane JM, Robinson  DG, Schooler NR, Mueser KT, Penn DL, Rosenheck RA, Addington J, Brunette MF,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Correll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CU,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Estroff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SE, Marcy P, Robinson J, Meyer-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Kalos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PS,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Gottlein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JD, Glynn SM, Lynde DW, Pipes R, Kurian BT, Miller AL, Azrin ST, Goldstein AB, Severe JB, Lin H, Sint KJ, John M,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Heinssen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RK</w:t>
      </w:r>
      <w:r w:rsidRPr="00ED7E72">
        <w:rPr>
          <w:rFonts w:ascii="Arial" w:hAnsi="Arial" w:cs="Arial"/>
          <w:sz w:val="24"/>
          <w:szCs w:val="24"/>
        </w:rPr>
        <w:t>.  Comprehensive Versus Usual Community Care for First-Episode Psychosis: 2 Year Outcomes form the NIMH RAISE Early Treatment Program. Am J Psychiatry</w:t>
      </w:r>
      <w:r w:rsidR="00216C83">
        <w:rPr>
          <w:rFonts w:ascii="Arial" w:hAnsi="Arial" w:cs="Arial"/>
          <w:sz w:val="24"/>
          <w:szCs w:val="24"/>
        </w:rPr>
        <w:t xml:space="preserve"> 2016</w:t>
      </w:r>
      <w:r w:rsidRPr="00ED7E72">
        <w:rPr>
          <w:rFonts w:ascii="Arial" w:hAnsi="Arial" w:cs="Arial"/>
          <w:sz w:val="24"/>
          <w:szCs w:val="24"/>
        </w:rPr>
        <w:t>; 173(4): 362-72.</w:t>
      </w:r>
    </w:p>
    <w:p w14:paraId="72EDA1ED" w14:textId="6EE298B4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8. </w:t>
      </w:r>
      <w:r w:rsidRPr="00ED7E72">
        <w:rPr>
          <w:rFonts w:ascii="Arial" w:hAnsi="Arial" w:cs="Arial"/>
          <w:b/>
          <w:sz w:val="24"/>
          <w:szCs w:val="24"/>
        </w:rPr>
        <w:t xml:space="preserve">Rosenheck R, Leslie D, Lin H, Robinson DG, Schooler NR, Mueser KT, Penn DL, Addington J,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Correll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CU,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Estroff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SE, March P, Robinson J, Severe J, Rupp A,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Schoenbaum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M, Kane JM</w:t>
      </w:r>
      <w:r w:rsidRPr="00ED7E72">
        <w:rPr>
          <w:rFonts w:ascii="Arial" w:hAnsi="Arial" w:cs="Arial"/>
          <w:sz w:val="24"/>
          <w:szCs w:val="24"/>
        </w:rPr>
        <w:t>. Cost-Effectiveness of Comprehensive, Integrated Care for First Episode Psychosis in the NIMH RAISE Early Treatment Program. Schizophrenia Bulletin</w:t>
      </w:r>
      <w:r w:rsidR="00216C83">
        <w:rPr>
          <w:rFonts w:ascii="Arial" w:hAnsi="Arial" w:cs="Arial"/>
          <w:sz w:val="24"/>
          <w:szCs w:val="24"/>
        </w:rPr>
        <w:t xml:space="preserve"> 2016</w:t>
      </w:r>
      <w:r w:rsidRPr="00ED7E72">
        <w:rPr>
          <w:rFonts w:ascii="Arial" w:hAnsi="Arial" w:cs="Arial"/>
          <w:sz w:val="24"/>
          <w:szCs w:val="24"/>
        </w:rPr>
        <w:t>; 42(4): 896-906.</w:t>
      </w:r>
    </w:p>
    <w:p w14:paraId="2169F071" w14:textId="31677A65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9. 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Fusar-Poli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P, McGorry PD, Kane JM</w:t>
      </w:r>
      <w:r w:rsidRPr="00ED7E72">
        <w:rPr>
          <w:rFonts w:ascii="Arial" w:hAnsi="Arial" w:cs="Arial"/>
          <w:sz w:val="24"/>
          <w:szCs w:val="24"/>
        </w:rPr>
        <w:t>. Improving outcomes of first-episode psychosis: an overview. World Psychiatry 2017</w:t>
      </w:r>
      <w:r w:rsidR="00216C83">
        <w:rPr>
          <w:rFonts w:ascii="Arial" w:hAnsi="Arial" w:cs="Arial"/>
          <w:sz w:val="24"/>
          <w:szCs w:val="24"/>
        </w:rPr>
        <w:t>;</w:t>
      </w:r>
      <w:r w:rsidRPr="00ED7E72">
        <w:rPr>
          <w:rFonts w:ascii="Arial" w:hAnsi="Arial" w:cs="Arial"/>
          <w:sz w:val="24"/>
          <w:szCs w:val="24"/>
        </w:rPr>
        <w:t>16:251–65.</w:t>
      </w:r>
    </w:p>
    <w:p w14:paraId="7839F5E4" w14:textId="054718B5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10. </w:t>
      </w:r>
      <w:r w:rsidRPr="00ED7E72">
        <w:rPr>
          <w:rFonts w:ascii="Arial" w:hAnsi="Arial" w:cs="Arial"/>
          <w:b/>
          <w:sz w:val="24"/>
          <w:szCs w:val="24"/>
        </w:rPr>
        <w:t>Dixon LB, Goldman HH, Bennett ME, Wang Y, McNamara KA, Mendon SJ, Goldstein AB, Choi CW, Lee RJ, Lieberman JA, Essock SM.</w:t>
      </w:r>
      <w:r w:rsidRPr="00ED7E72">
        <w:rPr>
          <w:rFonts w:ascii="Arial" w:hAnsi="Arial" w:cs="Arial"/>
          <w:sz w:val="24"/>
          <w:szCs w:val="24"/>
        </w:rPr>
        <w:t xml:space="preserve">  Implementing Coordinated Specialty Care for Early Psychosis: The RAISE Connection Program. Psychiatric Services</w:t>
      </w:r>
      <w:r w:rsidR="00216C83">
        <w:rPr>
          <w:rFonts w:ascii="Arial" w:hAnsi="Arial" w:cs="Arial"/>
          <w:sz w:val="24"/>
          <w:szCs w:val="24"/>
        </w:rPr>
        <w:t xml:space="preserve"> 2015</w:t>
      </w:r>
      <w:r w:rsidRPr="00ED7E72">
        <w:rPr>
          <w:rFonts w:ascii="Arial" w:hAnsi="Arial" w:cs="Arial"/>
          <w:sz w:val="24"/>
          <w:szCs w:val="24"/>
        </w:rPr>
        <w:t>: 66(7): 691-8.</w:t>
      </w:r>
    </w:p>
    <w:p w14:paraId="629B19AC" w14:textId="1A30276F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11. </w:t>
      </w:r>
      <w:r w:rsidRPr="00ED7E72">
        <w:rPr>
          <w:rFonts w:ascii="Arial" w:hAnsi="Arial" w:cs="Arial"/>
          <w:b/>
          <w:sz w:val="24"/>
          <w:szCs w:val="24"/>
        </w:rPr>
        <w:t>Nossel I, Wall MM, Scodes J, Marino LA, Zilkha S, Bello I, Malinovsky I, Lee R, Radigan M, Smith TE, Gu G, Dixon L</w:t>
      </w:r>
      <w:r w:rsidRPr="00ED7E72">
        <w:rPr>
          <w:rFonts w:ascii="Arial" w:hAnsi="Arial" w:cs="Arial"/>
          <w:sz w:val="24"/>
          <w:szCs w:val="24"/>
        </w:rPr>
        <w:t>. Results of a Coordinated Specialty Care Program for Early Psychosis and Predictors of Outcomes. Psychiatric Services</w:t>
      </w:r>
      <w:r w:rsidR="00216C83">
        <w:rPr>
          <w:rFonts w:ascii="Arial" w:hAnsi="Arial" w:cs="Arial"/>
          <w:sz w:val="24"/>
          <w:szCs w:val="24"/>
        </w:rPr>
        <w:t xml:space="preserve"> 2018</w:t>
      </w:r>
      <w:r w:rsidRPr="00ED7E72">
        <w:rPr>
          <w:rFonts w:ascii="Arial" w:hAnsi="Arial" w:cs="Arial"/>
          <w:sz w:val="24"/>
          <w:szCs w:val="24"/>
        </w:rPr>
        <w:t>; 69(8): 863-70.</w:t>
      </w:r>
    </w:p>
    <w:p w14:paraId="7334C069" w14:textId="33F0E00C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ED7E72">
        <w:rPr>
          <w:rFonts w:ascii="Arial" w:hAnsi="Arial" w:cs="Arial"/>
          <w:b/>
          <w:sz w:val="24"/>
          <w:szCs w:val="24"/>
        </w:rPr>
        <w:t>de Waal A, Dixon LB, Humensky JL</w:t>
      </w:r>
      <w:r w:rsidRPr="00ED7E72">
        <w:rPr>
          <w:rFonts w:ascii="Arial" w:hAnsi="Arial" w:cs="Arial"/>
          <w:sz w:val="24"/>
          <w:szCs w:val="24"/>
        </w:rPr>
        <w:t xml:space="preserve">: Association of participant preferences on work and school participation after a first episode of psychosis. Early </w:t>
      </w:r>
      <w:proofErr w:type="spellStart"/>
      <w:r w:rsidRPr="00ED7E72">
        <w:rPr>
          <w:rFonts w:ascii="Arial" w:hAnsi="Arial" w:cs="Arial"/>
          <w:sz w:val="24"/>
          <w:szCs w:val="24"/>
        </w:rPr>
        <w:t>Interv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Psychiatry. Early Intervention Psychiatry</w:t>
      </w:r>
      <w:r w:rsidR="00216C83">
        <w:rPr>
          <w:rFonts w:ascii="Arial" w:hAnsi="Arial" w:cs="Arial"/>
          <w:sz w:val="24"/>
          <w:szCs w:val="24"/>
        </w:rPr>
        <w:t xml:space="preserve"> 2018;</w:t>
      </w:r>
      <w:r w:rsidRPr="00ED7E72">
        <w:rPr>
          <w:rFonts w:ascii="Arial" w:hAnsi="Arial" w:cs="Arial"/>
          <w:sz w:val="24"/>
          <w:szCs w:val="24"/>
        </w:rPr>
        <w:t xml:space="preserve"> 12: (5) 959-963</w:t>
      </w:r>
      <w:r w:rsidR="00216C83">
        <w:rPr>
          <w:rFonts w:ascii="Arial" w:hAnsi="Arial" w:cs="Arial"/>
          <w:sz w:val="24"/>
          <w:szCs w:val="24"/>
        </w:rPr>
        <w:t>.</w:t>
      </w:r>
    </w:p>
    <w:p w14:paraId="49C66FAF" w14:textId="18E2D421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13. </w:t>
      </w:r>
      <w:r w:rsidRPr="00ED7E72">
        <w:rPr>
          <w:rFonts w:ascii="Arial" w:hAnsi="Arial" w:cs="Arial"/>
          <w:b/>
          <w:sz w:val="24"/>
          <w:szCs w:val="24"/>
        </w:rPr>
        <w:t>Humensky JL, Essock SM, Dixon LB</w:t>
      </w:r>
      <w:r w:rsidRPr="00ED7E72">
        <w:rPr>
          <w:rFonts w:ascii="Arial" w:hAnsi="Arial" w:cs="Arial"/>
          <w:sz w:val="24"/>
          <w:szCs w:val="24"/>
        </w:rPr>
        <w:t xml:space="preserve">: Characteristics associated with the pursuit of work and school among participants in a treatment program for first episode of psychosis. Psychiatric Rehabilitation Journal </w:t>
      </w:r>
      <w:r w:rsidR="00216C83">
        <w:rPr>
          <w:rFonts w:ascii="Arial" w:hAnsi="Arial" w:cs="Arial"/>
          <w:sz w:val="24"/>
          <w:szCs w:val="24"/>
        </w:rPr>
        <w:t xml:space="preserve">2017; </w:t>
      </w:r>
      <w:r w:rsidRPr="00ED7E72">
        <w:rPr>
          <w:rFonts w:ascii="Arial" w:hAnsi="Arial" w:cs="Arial"/>
          <w:sz w:val="24"/>
          <w:szCs w:val="24"/>
        </w:rPr>
        <w:t>40:108-112</w:t>
      </w:r>
      <w:r w:rsidR="00216C83">
        <w:rPr>
          <w:rFonts w:ascii="Arial" w:hAnsi="Arial" w:cs="Arial"/>
          <w:sz w:val="24"/>
          <w:szCs w:val="24"/>
        </w:rPr>
        <w:t>.</w:t>
      </w:r>
    </w:p>
    <w:p w14:paraId="5CB76A02" w14:textId="151C4BEB" w:rsidR="008E47F0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 xml:space="preserve">14. </w:t>
      </w:r>
      <w:r w:rsidRPr="00ED7E72">
        <w:rPr>
          <w:rFonts w:ascii="Arial" w:hAnsi="Arial" w:cs="Arial"/>
          <w:b/>
          <w:sz w:val="24"/>
          <w:szCs w:val="24"/>
        </w:rPr>
        <w:t>Humensky JL, Nossel I, Bello I, Dixon LB.</w:t>
      </w:r>
      <w:r w:rsidRPr="00ED7E72">
        <w:rPr>
          <w:rFonts w:ascii="Arial" w:hAnsi="Arial" w:cs="Arial"/>
          <w:sz w:val="24"/>
          <w:szCs w:val="24"/>
        </w:rPr>
        <w:t xml:space="preserve">  Supported Education and Employment Services for Young People with Early Psychosis in OnTrackNY. The Journal of Mental Health Policy and Economics </w:t>
      </w:r>
      <w:r w:rsidR="00216C83">
        <w:rPr>
          <w:rFonts w:ascii="Arial" w:hAnsi="Arial" w:cs="Arial"/>
          <w:sz w:val="24"/>
          <w:szCs w:val="24"/>
        </w:rPr>
        <w:t xml:space="preserve">2019; </w:t>
      </w:r>
      <w:r w:rsidRPr="00ED7E72">
        <w:rPr>
          <w:rFonts w:ascii="Arial" w:hAnsi="Arial" w:cs="Arial"/>
          <w:sz w:val="24"/>
          <w:szCs w:val="24"/>
        </w:rPr>
        <w:t>22:95-108.</w:t>
      </w:r>
    </w:p>
    <w:p w14:paraId="25C689D7" w14:textId="26781BAA" w:rsidR="00216C83" w:rsidRPr="00216C83" w:rsidRDefault="00216C83" w:rsidP="00216C83">
      <w:pPr>
        <w:spacing w:line="480" w:lineRule="auto"/>
        <w:mirrorIndents/>
        <w:rPr>
          <w:rFonts w:ascii="Arial" w:eastAsia="Times New Roman" w:hAnsi="Arial" w:cs="Arial"/>
          <w:sz w:val="24"/>
          <w:szCs w:val="24"/>
        </w:rPr>
      </w:pPr>
      <w:r w:rsidRPr="00216C83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216C83">
        <w:rPr>
          <w:rFonts w:ascii="Arial" w:eastAsia="Times New Roman" w:hAnsi="Arial" w:cs="Arial"/>
          <w:b/>
          <w:bCs/>
          <w:sz w:val="24"/>
          <w:szCs w:val="24"/>
        </w:rPr>
        <w:t>Breitborde</w:t>
      </w:r>
      <w:proofErr w:type="spellEnd"/>
      <w:r w:rsidRPr="00216C83">
        <w:rPr>
          <w:rFonts w:ascii="Arial" w:eastAsia="Times New Roman" w:hAnsi="Arial" w:cs="Arial"/>
          <w:b/>
          <w:bCs/>
          <w:sz w:val="24"/>
          <w:szCs w:val="24"/>
        </w:rPr>
        <w:t xml:space="preserve"> NJ, Bell EK, Dawley D, et al</w:t>
      </w:r>
      <w:r w:rsidRPr="00216C83">
        <w:rPr>
          <w:rFonts w:ascii="Arial" w:eastAsia="Times New Roman" w:hAnsi="Arial" w:cs="Arial"/>
          <w:sz w:val="24"/>
          <w:szCs w:val="24"/>
        </w:rPr>
        <w:t>. The Early Psychosis Intervention Center (EPICENTER): Development and six-month outcomes of an American first-episode psychosis clinical service. BMC Psychiatry </w:t>
      </w:r>
      <w:r>
        <w:rPr>
          <w:rFonts w:ascii="Arial" w:eastAsia="Times New Roman" w:hAnsi="Arial" w:cs="Arial"/>
          <w:sz w:val="24"/>
          <w:szCs w:val="24"/>
        </w:rPr>
        <w:t>2015;</w:t>
      </w:r>
      <w:r w:rsidRPr="00216C83">
        <w:rPr>
          <w:rFonts w:ascii="Arial" w:eastAsia="Times New Roman" w:hAnsi="Arial" w:cs="Arial"/>
          <w:sz w:val="24"/>
          <w:szCs w:val="24"/>
        </w:rPr>
        <w:t>15:266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36ABBFA" w14:textId="77777777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0BA12DA" w14:textId="77777777" w:rsidR="008E47F0" w:rsidRPr="00ED7E72" w:rsidRDefault="008E47F0" w:rsidP="00ED7E7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 xml:space="preserve">Evidence-Basis for Components of </w:t>
      </w:r>
      <w:r w:rsidR="007D51DE">
        <w:rPr>
          <w:rFonts w:ascii="Arial" w:hAnsi="Arial" w:cs="Arial"/>
          <w:b/>
          <w:sz w:val="24"/>
          <w:szCs w:val="24"/>
        </w:rPr>
        <w:t>Early Intervention Services</w:t>
      </w:r>
    </w:p>
    <w:p w14:paraId="6D721567" w14:textId="6CDD4353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Sanger TM, Lieberman JA,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Tohen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M, et al</w:t>
      </w:r>
      <w:r w:rsidRPr="00ED7E72">
        <w:rPr>
          <w:rFonts w:ascii="Arial" w:hAnsi="Arial" w:cs="Arial"/>
          <w:sz w:val="24"/>
          <w:szCs w:val="24"/>
        </w:rPr>
        <w:t xml:space="preserve">: Olanzapine versus haloperidol treatment in first-episode psychosis. American Journal of Psychiatry </w:t>
      </w:r>
      <w:r w:rsidR="00216C83">
        <w:rPr>
          <w:rFonts w:ascii="Arial" w:hAnsi="Arial" w:cs="Arial"/>
          <w:sz w:val="24"/>
          <w:szCs w:val="24"/>
        </w:rPr>
        <w:t xml:space="preserve">1999; </w:t>
      </w:r>
      <w:r w:rsidRPr="00ED7E72">
        <w:rPr>
          <w:rFonts w:ascii="Arial" w:hAnsi="Arial" w:cs="Arial"/>
          <w:sz w:val="24"/>
          <w:szCs w:val="24"/>
        </w:rPr>
        <w:t>156:79–87</w:t>
      </w:r>
      <w:r w:rsidR="00216C83">
        <w:rPr>
          <w:rFonts w:ascii="Arial" w:hAnsi="Arial" w:cs="Arial"/>
          <w:sz w:val="24"/>
          <w:szCs w:val="24"/>
        </w:rPr>
        <w:t>.</w:t>
      </w:r>
    </w:p>
    <w:p w14:paraId="4CABF2F3" w14:textId="637C1B09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2.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Robinson DG,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Woerner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MG,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Delman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HM, et al</w:t>
      </w:r>
      <w:r w:rsidRPr="00ED7E72">
        <w:rPr>
          <w:rFonts w:ascii="Arial" w:hAnsi="Arial" w:cs="Arial"/>
          <w:sz w:val="24"/>
          <w:szCs w:val="24"/>
        </w:rPr>
        <w:t xml:space="preserve">: Pharmacological treatments for first-episode schizophrenia. Schizophrenia Bulletin </w:t>
      </w:r>
      <w:r w:rsidR="00216C83">
        <w:rPr>
          <w:rFonts w:ascii="Arial" w:hAnsi="Arial" w:cs="Arial"/>
          <w:sz w:val="24"/>
          <w:szCs w:val="24"/>
        </w:rPr>
        <w:t xml:space="preserve">2005; </w:t>
      </w:r>
      <w:r w:rsidRPr="00ED7E72">
        <w:rPr>
          <w:rFonts w:ascii="Arial" w:hAnsi="Arial" w:cs="Arial"/>
          <w:sz w:val="24"/>
          <w:szCs w:val="24"/>
        </w:rPr>
        <w:t>31:705–722</w:t>
      </w:r>
      <w:r w:rsidR="00216C83">
        <w:rPr>
          <w:rFonts w:ascii="Arial" w:hAnsi="Arial" w:cs="Arial"/>
          <w:sz w:val="24"/>
          <w:szCs w:val="24"/>
        </w:rPr>
        <w:t>.</w:t>
      </w:r>
    </w:p>
    <w:p w14:paraId="7B9428B8" w14:textId="622845FA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3.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Jackson H, McGorry P, Edwards J, et al</w:t>
      </w:r>
      <w:r w:rsidRPr="00ED7E72">
        <w:rPr>
          <w:rFonts w:ascii="Arial" w:hAnsi="Arial" w:cs="Arial"/>
          <w:sz w:val="24"/>
          <w:szCs w:val="24"/>
        </w:rPr>
        <w:t xml:space="preserve">: A controlled trial of cognitively oriented psychotherapy for early psychosis (COPE) with four-year follow-up readmission data. Psychological Medicine </w:t>
      </w:r>
      <w:r w:rsidR="00216C83">
        <w:rPr>
          <w:rFonts w:ascii="Arial" w:hAnsi="Arial" w:cs="Arial"/>
          <w:sz w:val="24"/>
          <w:szCs w:val="24"/>
        </w:rPr>
        <w:t xml:space="preserve">2005; </w:t>
      </w:r>
      <w:r w:rsidRPr="00ED7E72">
        <w:rPr>
          <w:rFonts w:ascii="Arial" w:hAnsi="Arial" w:cs="Arial"/>
          <w:sz w:val="24"/>
          <w:szCs w:val="24"/>
        </w:rPr>
        <w:t>35:1295–1306</w:t>
      </w:r>
      <w:r w:rsidR="00216C83">
        <w:rPr>
          <w:rFonts w:ascii="Arial" w:hAnsi="Arial" w:cs="Arial"/>
          <w:sz w:val="24"/>
          <w:szCs w:val="24"/>
        </w:rPr>
        <w:t>.</w:t>
      </w:r>
    </w:p>
    <w:p w14:paraId="7DEB0FE1" w14:textId="7254097D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lastRenderedPageBreak/>
        <w:t>4.</w:t>
      </w:r>
      <w:r w:rsidRPr="00ED7E72">
        <w:rPr>
          <w:rFonts w:ascii="Arial" w:hAnsi="Arial" w:cs="Arial"/>
          <w:sz w:val="24"/>
          <w:szCs w:val="24"/>
        </w:rPr>
        <w:tab/>
      </w:r>
      <w:proofErr w:type="spellStart"/>
      <w:r w:rsidRPr="00ED7E72">
        <w:rPr>
          <w:rFonts w:ascii="Arial" w:hAnsi="Arial" w:cs="Arial"/>
          <w:b/>
          <w:sz w:val="24"/>
          <w:szCs w:val="24"/>
        </w:rPr>
        <w:t>Lecomte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T, Leclerc C,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Corbière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M, et al</w:t>
      </w:r>
      <w:r w:rsidRPr="00ED7E72">
        <w:rPr>
          <w:rFonts w:ascii="Arial" w:hAnsi="Arial" w:cs="Arial"/>
          <w:sz w:val="24"/>
          <w:szCs w:val="24"/>
        </w:rPr>
        <w:t xml:space="preserve">: Group cognitive behavior therapy or social skills training for individuals with a recent onset of psychosis? Results of a randomized controlled trial. Journal of Nervous and Mental Disease </w:t>
      </w:r>
      <w:r w:rsidR="00216C83">
        <w:rPr>
          <w:rFonts w:ascii="Arial" w:hAnsi="Arial" w:cs="Arial"/>
          <w:sz w:val="24"/>
          <w:szCs w:val="24"/>
        </w:rPr>
        <w:t xml:space="preserve">2008; </w:t>
      </w:r>
      <w:r w:rsidRPr="00ED7E72">
        <w:rPr>
          <w:rFonts w:ascii="Arial" w:hAnsi="Arial" w:cs="Arial"/>
          <w:sz w:val="24"/>
          <w:szCs w:val="24"/>
        </w:rPr>
        <w:t>196:866–875</w:t>
      </w:r>
      <w:r w:rsidR="00216C83">
        <w:rPr>
          <w:rFonts w:ascii="Arial" w:hAnsi="Arial" w:cs="Arial"/>
          <w:sz w:val="24"/>
          <w:szCs w:val="24"/>
        </w:rPr>
        <w:t>.</w:t>
      </w:r>
    </w:p>
    <w:p w14:paraId="3DCD2073" w14:textId="71878233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5.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Lewis S, Tarrier N, Haddock G, et al</w:t>
      </w:r>
      <w:r w:rsidRPr="00ED7E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7E72">
        <w:rPr>
          <w:rFonts w:ascii="Arial" w:hAnsi="Arial" w:cs="Arial"/>
          <w:sz w:val="24"/>
          <w:szCs w:val="24"/>
        </w:rPr>
        <w:t>Randomised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, controlled trial of cognitive </w:t>
      </w:r>
      <w:proofErr w:type="spellStart"/>
      <w:r w:rsidRPr="00ED7E72">
        <w:rPr>
          <w:rFonts w:ascii="Arial" w:hAnsi="Arial" w:cs="Arial"/>
          <w:sz w:val="24"/>
          <w:szCs w:val="24"/>
        </w:rPr>
        <w:t>behavioural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therapy in early schizophrenia: acute-phase outcomes. British Journal of Psychiatry </w:t>
      </w:r>
      <w:r w:rsidR="00216C83">
        <w:rPr>
          <w:rFonts w:ascii="Arial" w:hAnsi="Arial" w:cs="Arial"/>
          <w:sz w:val="24"/>
          <w:szCs w:val="24"/>
        </w:rPr>
        <w:t xml:space="preserve">2002; </w:t>
      </w:r>
      <w:r w:rsidRPr="00ED7E72">
        <w:rPr>
          <w:rFonts w:ascii="Arial" w:hAnsi="Arial" w:cs="Arial"/>
          <w:sz w:val="24"/>
          <w:szCs w:val="24"/>
        </w:rPr>
        <w:t>181(suppl 43):91–97</w:t>
      </w:r>
      <w:r w:rsidR="00216C83">
        <w:rPr>
          <w:rFonts w:ascii="Arial" w:hAnsi="Arial" w:cs="Arial"/>
          <w:sz w:val="24"/>
          <w:szCs w:val="24"/>
        </w:rPr>
        <w:t>.</w:t>
      </w:r>
    </w:p>
    <w:p w14:paraId="0162C368" w14:textId="2E7CC3D5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6.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Wang C, Li Y, Zhao Z, et al</w:t>
      </w:r>
      <w:r w:rsidRPr="00ED7E72">
        <w:rPr>
          <w:rFonts w:ascii="Arial" w:hAnsi="Arial" w:cs="Arial"/>
          <w:sz w:val="24"/>
          <w:szCs w:val="24"/>
        </w:rPr>
        <w:t xml:space="preserve">: Controlled study on long-term effect of cognitive behavior intervention on first episode schizophrenia. Chinese Mental Health Journal </w:t>
      </w:r>
      <w:r w:rsidR="003C062D">
        <w:rPr>
          <w:rFonts w:ascii="Arial" w:hAnsi="Arial" w:cs="Arial"/>
          <w:sz w:val="24"/>
          <w:szCs w:val="24"/>
        </w:rPr>
        <w:t>2003;</w:t>
      </w:r>
      <w:r w:rsidRPr="00ED7E72">
        <w:rPr>
          <w:rFonts w:ascii="Arial" w:hAnsi="Arial" w:cs="Arial"/>
          <w:sz w:val="24"/>
          <w:szCs w:val="24"/>
        </w:rPr>
        <w:t>17:200–202</w:t>
      </w:r>
      <w:r w:rsidR="003C062D">
        <w:rPr>
          <w:rFonts w:ascii="Arial" w:hAnsi="Arial" w:cs="Arial"/>
          <w:sz w:val="24"/>
          <w:szCs w:val="24"/>
        </w:rPr>
        <w:t>.</w:t>
      </w:r>
    </w:p>
    <w:p w14:paraId="44EF2846" w14:textId="78D8FD32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7.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Goldstein MJ,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Rodnick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EH, Evans JR, et al</w:t>
      </w:r>
      <w:r w:rsidRPr="00ED7E72">
        <w:rPr>
          <w:rFonts w:ascii="Arial" w:hAnsi="Arial" w:cs="Arial"/>
          <w:sz w:val="24"/>
          <w:szCs w:val="24"/>
        </w:rPr>
        <w:t xml:space="preserve">: Drug and family therapy in the aftercare of acute schizophrenics. Archives of General Psychiatry </w:t>
      </w:r>
      <w:r w:rsidR="003C062D">
        <w:rPr>
          <w:rFonts w:ascii="Arial" w:hAnsi="Arial" w:cs="Arial"/>
          <w:sz w:val="24"/>
          <w:szCs w:val="24"/>
        </w:rPr>
        <w:t xml:space="preserve">1978; </w:t>
      </w:r>
      <w:r w:rsidRPr="00ED7E72">
        <w:rPr>
          <w:rFonts w:ascii="Arial" w:hAnsi="Arial" w:cs="Arial"/>
          <w:sz w:val="24"/>
          <w:szCs w:val="24"/>
        </w:rPr>
        <w:t>35:1169–1177</w:t>
      </w:r>
      <w:r w:rsidR="003C062D">
        <w:rPr>
          <w:rFonts w:ascii="Arial" w:hAnsi="Arial" w:cs="Arial"/>
          <w:sz w:val="24"/>
          <w:szCs w:val="24"/>
        </w:rPr>
        <w:t>.</w:t>
      </w:r>
    </w:p>
    <w:p w14:paraId="25E8E7D0" w14:textId="344E4CDF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8.</w:t>
      </w:r>
      <w:r w:rsidRPr="00ED7E72">
        <w:rPr>
          <w:rFonts w:ascii="Arial" w:hAnsi="Arial" w:cs="Arial"/>
          <w:sz w:val="24"/>
          <w:szCs w:val="24"/>
        </w:rPr>
        <w:tab/>
      </w:r>
      <w:proofErr w:type="spellStart"/>
      <w:r w:rsidRPr="00ED7E72">
        <w:rPr>
          <w:rFonts w:ascii="Arial" w:hAnsi="Arial" w:cs="Arial"/>
          <w:b/>
          <w:sz w:val="24"/>
          <w:szCs w:val="24"/>
        </w:rPr>
        <w:t>Leavey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G,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Gulamhussein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S, Papadopoulos C, et al</w:t>
      </w:r>
      <w:r w:rsidRPr="00ED7E72">
        <w:rPr>
          <w:rFonts w:ascii="Arial" w:hAnsi="Arial" w:cs="Arial"/>
          <w:sz w:val="24"/>
          <w:szCs w:val="24"/>
        </w:rPr>
        <w:t xml:space="preserve">: A randomized controlled trial of a brief intervention for families of patients with a first episode of psychosis. Psychological Medicine </w:t>
      </w:r>
      <w:r w:rsidR="003C062D">
        <w:rPr>
          <w:rFonts w:ascii="Arial" w:hAnsi="Arial" w:cs="Arial"/>
          <w:sz w:val="24"/>
          <w:szCs w:val="24"/>
        </w:rPr>
        <w:t xml:space="preserve">2004; </w:t>
      </w:r>
      <w:r w:rsidRPr="00ED7E72">
        <w:rPr>
          <w:rFonts w:ascii="Arial" w:hAnsi="Arial" w:cs="Arial"/>
          <w:sz w:val="24"/>
          <w:szCs w:val="24"/>
        </w:rPr>
        <w:t>34:423–431</w:t>
      </w:r>
      <w:r w:rsidR="003C062D">
        <w:rPr>
          <w:rFonts w:ascii="Arial" w:hAnsi="Arial" w:cs="Arial"/>
          <w:sz w:val="24"/>
          <w:szCs w:val="24"/>
        </w:rPr>
        <w:t>.</w:t>
      </w:r>
    </w:p>
    <w:p w14:paraId="7311E875" w14:textId="6364EC43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9.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Zhang M, Wang M, Li J, et al</w:t>
      </w:r>
      <w:r w:rsidRPr="00ED7E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7E72">
        <w:rPr>
          <w:rFonts w:ascii="Arial" w:hAnsi="Arial" w:cs="Arial"/>
          <w:sz w:val="24"/>
          <w:szCs w:val="24"/>
        </w:rPr>
        <w:t>Randomised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-control trial of family intervention for 78 first-episode male schizophrenic patients: an 18-month study in Suzhou, Jiangsu. British Journal of Psychiatry </w:t>
      </w:r>
      <w:r w:rsidR="003C062D">
        <w:rPr>
          <w:rFonts w:ascii="Arial" w:hAnsi="Arial" w:cs="Arial"/>
          <w:sz w:val="24"/>
          <w:szCs w:val="24"/>
        </w:rPr>
        <w:t xml:space="preserve">1994; </w:t>
      </w:r>
      <w:r w:rsidRPr="00ED7E72">
        <w:rPr>
          <w:rFonts w:ascii="Arial" w:hAnsi="Arial" w:cs="Arial"/>
          <w:sz w:val="24"/>
          <w:szCs w:val="24"/>
        </w:rPr>
        <w:t>165:96–102</w:t>
      </w:r>
      <w:r w:rsidR="003C062D">
        <w:rPr>
          <w:rFonts w:ascii="Arial" w:hAnsi="Arial" w:cs="Arial"/>
          <w:sz w:val="24"/>
          <w:szCs w:val="24"/>
        </w:rPr>
        <w:t>.</w:t>
      </w:r>
    </w:p>
    <w:p w14:paraId="110FBECD" w14:textId="4B221714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10.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Killackey E, Allott K, Jackson HJ, Scutella R, Tseng YP, Borland J, Proffitt TM, Hunt S, Kay-Lambkin D, Chinnery G, Baksheev G, Alvarez-Jimenez M, McGorry PD, Cotton SM</w:t>
      </w:r>
      <w:r w:rsidRPr="00ED7E72">
        <w:rPr>
          <w:rFonts w:ascii="Arial" w:hAnsi="Arial" w:cs="Arial"/>
          <w:sz w:val="24"/>
          <w:szCs w:val="24"/>
        </w:rPr>
        <w:t xml:space="preserve">.  Individual Placement and Support for Vocational Recovery in First Episode Psychosis: </w:t>
      </w:r>
      <w:proofErr w:type="spellStart"/>
      <w:r w:rsidRPr="00ED7E72">
        <w:rPr>
          <w:rFonts w:ascii="Arial" w:hAnsi="Arial" w:cs="Arial"/>
          <w:sz w:val="24"/>
          <w:szCs w:val="24"/>
        </w:rPr>
        <w:t>Randomised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Clinical Trial. Br J Psychiatry</w:t>
      </w:r>
      <w:r w:rsidR="003C062D">
        <w:rPr>
          <w:rFonts w:ascii="Arial" w:hAnsi="Arial" w:cs="Arial"/>
          <w:sz w:val="24"/>
          <w:szCs w:val="24"/>
        </w:rPr>
        <w:t xml:space="preserve"> 2019</w:t>
      </w:r>
      <w:r w:rsidRPr="00ED7E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7E72">
        <w:rPr>
          <w:rFonts w:ascii="Arial" w:hAnsi="Arial" w:cs="Arial"/>
          <w:sz w:val="24"/>
          <w:szCs w:val="24"/>
        </w:rPr>
        <w:t>doi</w:t>
      </w:r>
      <w:proofErr w:type="spellEnd"/>
      <w:r w:rsidRPr="00ED7E72">
        <w:rPr>
          <w:rFonts w:ascii="Arial" w:hAnsi="Arial" w:cs="Arial"/>
          <w:sz w:val="24"/>
          <w:szCs w:val="24"/>
        </w:rPr>
        <w:t>: 10.1192/bjp.2018.191.</w:t>
      </w:r>
    </w:p>
    <w:p w14:paraId="24178056" w14:textId="4288659B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lastRenderedPageBreak/>
        <w:t>11.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Bond GR, Drake RE, Luciano A</w:t>
      </w:r>
      <w:r w:rsidRPr="00ED7E72">
        <w:rPr>
          <w:rFonts w:ascii="Arial" w:hAnsi="Arial" w:cs="Arial"/>
          <w:sz w:val="24"/>
          <w:szCs w:val="24"/>
        </w:rPr>
        <w:t xml:space="preserve">. Employment and Educational Outcomes in Early Intervention </w:t>
      </w:r>
      <w:proofErr w:type="spellStart"/>
      <w:r w:rsidRPr="00ED7E72">
        <w:rPr>
          <w:rFonts w:ascii="Arial" w:hAnsi="Arial" w:cs="Arial"/>
          <w:sz w:val="24"/>
          <w:szCs w:val="24"/>
        </w:rPr>
        <w:t>Programmes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for Early Psychosis: A Systematic Review. Epidemiol </w:t>
      </w:r>
      <w:proofErr w:type="spellStart"/>
      <w:r w:rsidRPr="00ED7E72">
        <w:rPr>
          <w:rFonts w:ascii="Arial" w:hAnsi="Arial" w:cs="Arial"/>
          <w:sz w:val="24"/>
          <w:szCs w:val="24"/>
        </w:rPr>
        <w:t>Psychiatr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Sci</w:t>
      </w:r>
      <w:r w:rsidR="003C062D">
        <w:rPr>
          <w:rFonts w:ascii="Arial" w:hAnsi="Arial" w:cs="Arial"/>
          <w:sz w:val="24"/>
          <w:szCs w:val="24"/>
        </w:rPr>
        <w:t xml:space="preserve"> 2015</w:t>
      </w:r>
      <w:r w:rsidRPr="00ED7E72">
        <w:rPr>
          <w:rFonts w:ascii="Arial" w:hAnsi="Arial" w:cs="Arial"/>
          <w:sz w:val="24"/>
          <w:szCs w:val="24"/>
        </w:rPr>
        <w:t>; 24(5): 446-57.</w:t>
      </w:r>
    </w:p>
    <w:p w14:paraId="34A3301F" w14:textId="5FDC36D8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12.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Drake RE,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Xie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H, Bond GR,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McHugo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GJ, Caton CL</w:t>
      </w:r>
      <w:r w:rsidRPr="00ED7E72">
        <w:rPr>
          <w:rFonts w:ascii="Arial" w:hAnsi="Arial" w:cs="Arial"/>
          <w:sz w:val="24"/>
          <w:szCs w:val="24"/>
        </w:rPr>
        <w:t>. Early Psychosis and Employment. Schizophrenia Research</w:t>
      </w:r>
      <w:r w:rsidR="003C062D">
        <w:rPr>
          <w:rFonts w:ascii="Arial" w:hAnsi="Arial" w:cs="Arial"/>
          <w:sz w:val="24"/>
          <w:szCs w:val="24"/>
        </w:rPr>
        <w:t xml:space="preserve"> 2013</w:t>
      </w:r>
      <w:r w:rsidRPr="00ED7E72">
        <w:rPr>
          <w:rFonts w:ascii="Arial" w:hAnsi="Arial" w:cs="Arial"/>
          <w:sz w:val="24"/>
          <w:szCs w:val="24"/>
        </w:rPr>
        <w:t>; 146(1-3): 111-7.</w:t>
      </w:r>
    </w:p>
    <w:p w14:paraId="7379D6AC" w14:textId="338D068D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13.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Rosenheck R, Mueser KT, Sint K, Lin H, Lynde DW, Glynn SM, Robinson DG, Schooler NR, Marcy P, Mohamed S, Kane JM</w:t>
      </w:r>
      <w:r w:rsidRPr="00ED7E72">
        <w:rPr>
          <w:rFonts w:ascii="Arial" w:hAnsi="Arial" w:cs="Arial"/>
          <w:sz w:val="24"/>
          <w:szCs w:val="24"/>
        </w:rPr>
        <w:t>. Supported Employment and Education in Comprehensive, Integrated Care for First Episode Psychosis: Effects on Work, School and Disability Income. Schizophrenia Research</w:t>
      </w:r>
      <w:r w:rsidR="003C062D">
        <w:rPr>
          <w:rFonts w:ascii="Arial" w:hAnsi="Arial" w:cs="Arial"/>
          <w:sz w:val="24"/>
          <w:szCs w:val="24"/>
        </w:rPr>
        <w:t xml:space="preserve"> 2017</w:t>
      </w:r>
      <w:r w:rsidRPr="00ED7E72">
        <w:rPr>
          <w:rFonts w:ascii="Arial" w:hAnsi="Arial" w:cs="Arial"/>
          <w:sz w:val="24"/>
          <w:szCs w:val="24"/>
        </w:rPr>
        <w:t>; 182: 120-128.</w:t>
      </w:r>
    </w:p>
    <w:p w14:paraId="242D7448" w14:textId="75D24046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14.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Rosenheck RA,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Estroff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SE, Sint K, Lin H, Mueser KT, Robinson DG, Schooler NR, Marcy P, Kane JM</w:t>
      </w:r>
      <w:r w:rsidRPr="00ED7E72">
        <w:rPr>
          <w:rFonts w:ascii="Arial" w:hAnsi="Arial" w:cs="Arial"/>
          <w:sz w:val="24"/>
          <w:szCs w:val="24"/>
        </w:rPr>
        <w:t>, RAISE-ETP Investigators. Incomes and Outcomes: Social Security Disability Benefits in First-Episode Psychosis. Am J Psychiatry</w:t>
      </w:r>
      <w:r w:rsidR="003C062D">
        <w:rPr>
          <w:rFonts w:ascii="Arial" w:hAnsi="Arial" w:cs="Arial"/>
          <w:sz w:val="24"/>
          <w:szCs w:val="24"/>
        </w:rPr>
        <w:t xml:space="preserve"> 2017</w:t>
      </w:r>
      <w:r w:rsidRPr="00ED7E72">
        <w:rPr>
          <w:rFonts w:ascii="Arial" w:hAnsi="Arial" w:cs="Arial"/>
          <w:sz w:val="24"/>
          <w:szCs w:val="24"/>
        </w:rPr>
        <w:t>; 174(9): 886-894.</w:t>
      </w:r>
    </w:p>
    <w:p w14:paraId="7ED2A1EE" w14:textId="0631E1E2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15.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Monson K, Thurley M</w:t>
      </w:r>
      <w:r w:rsidRPr="00ED7E72">
        <w:rPr>
          <w:rFonts w:ascii="Arial" w:hAnsi="Arial" w:cs="Arial"/>
          <w:sz w:val="24"/>
          <w:szCs w:val="24"/>
        </w:rPr>
        <w:t>. Consumer Participation in a Youth Mental Health Service. Early Intervention in Psychiatry</w:t>
      </w:r>
      <w:r w:rsidR="003C062D">
        <w:rPr>
          <w:rFonts w:ascii="Arial" w:hAnsi="Arial" w:cs="Arial"/>
          <w:sz w:val="24"/>
          <w:szCs w:val="24"/>
        </w:rPr>
        <w:t xml:space="preserve"> 2011;</w:t>
      </w:r>
      <w:r w:rsidRPr="00ED7E72">
        <w:rPr>
          <w:rFonts w:ascii="Arial" w:hAnsi="Arial" w:cs="Arial"/>
          <w:sz w:val="24"/>
          <w:szCs w:val="24"/>
        </w:rPr>
        <w:t xml:space="preserve"> 5(4): 381-8.</w:t>
      </w:r>
    </w:p>
    <w:p w14:paraId="719B1501" w14:textId="6B190AC7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16.</w:t>
      </w:r>
      <w:r w:rsidRPr="00ED7E72">
        <w:rPr>
          <w:rFonts w:ascii="Arial" w:hAnsi="Arial" w:cs="Arial"/>
          <w:sz w:val="24"/>
          <w:szCs w:val="24"/>
        </w:rPr>
        <w:tab/>
      </w:r>
      <w:proofErr w:type="spellStart"/>
      <w:r w:rsidRPr="00ED7E72">
        <w:rPr>
          <w:rFonts w:ascii="Arial" w:hAnsi="Arial" w:cs="Arial"/>
          <w:b/>
          <w:sz w:val="24"/>
          <w:szCs w:val="24"/>
        </w:rPr>
        <w:t>Lecardeur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L, Meunier-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Cussac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Dolfus</w:t>
      </w:r>
      <w:proofErr w:type="spellEnd"/>
      <w:r w:rsidR="003C062D">
        <w:rPr>
          <w:rFonts w:ascii="Arial" w:hAnsi="Arial" w:cs="Arial"/>
          <w:sz w:val="24"/>
          <w:szCs w:val="24"/>
        </w:rPr>
        <w:t>.</w:t>
      </w:r>
      <w:r w:rsidRPr="00ED7E72">
        <w:rPr>
          <w:rFonts w:ascii="Arial" w:hAnsi="Arial" w:cs="Arial"/>
          <w:sz w:val="24"/>
          <w:szCs w:val="24"/>
        </w:rPr>
        <w:t xml:space="preserve"> Mobile Intensive Care Unit: A case management team dedicated to early psychosis in France. Early Intervention in Psychiatry</w:t>
      </w:r>
      <w:r w:rsidR="003C062D">
        <w:rPr>
          <w:rFonts w:ascii="Arial" w:hAnsi="Arial" w:cs="Arial"/>
          <w:sz w:val="24"/>
          <w:szCs w:val="24"/>
        </w:rPr>
        <w:t xml:space="preserve"> 2018</w:t>
      </w:r>
      <w:r w:rsidRPr="00ED7E72">
        <w:rPr>
          <w:rFonts w:ascii="Arial" w:hAnsi="Arial" w:cs="Arial"/>
          <w:sz w:val="24"/>
          <w:szCs w:val="24"/>
        </w:rPr>
        <w:t>, 12(5): 995-999.</w:t>
      </w:r>
    </w:p>
    <w:p w14:paraId="6581B6C8" w14:textId="52E2B064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17.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 xml:space="preserve">Tindall R,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Francey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S, Hamilton B</w:t>
      </w:r>
      <w:r w:rsidRPr="00ED7E72">
        <w:rPr>
          <w:rFonts w:ascii="Arial" w:hAnsi="Arial" w:cs="Arial"/>
          <w:sz w:val="24"/>
          <w:szCs w:val="24"/>
        </w:rPr>
        <w:t>. Factors influencing engagement with case managers: Perspectives of young people with a diagnosis of first episode psychosis. Int J Mental Health Nursing</w:t>
      </w:r>
      <w:r w:rsidR="003C062D">
        <w:rPr>
          <w:rFonts w:ascii="Arial" w:hAnsi="Arial" w:cs="Arial"/>
          <w:sz w:val="24"/>
          <w:szCs w:val="24"/>
        </w:rPr>
        <w:t xml:space="preserve"> 2015</w:t>
      </w:r>
      <w:r w:rsidRPr="00ED7E72">
        <w:rPr>
          <w:rFonts w:ascii="Arial" w:hAnsi="Arial" w:cs="Arial"/>
          <w:sz w:val="24"/>
          <w:szCs w:val="24"/>
        </w:rPr>
        <w:t>; 24(4): 295-303.</w:t>
      </w:r>
    </w:p>
    <w:p w14:paraId="3C4DF464" w14:textId="24606E95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sz w:val="24"/>
          <w:szCs w:val="24"/>
        </w:rPr>
        <w:t>18.</w:t>
      </w:r>
      <w:r w:rsidRPr="00ED7E72">
        <w:rPr>
          <w:rFonts w:ascii="Arial" w:hAnsi="Arial" w:cs="Arial"/>
          <w:sz w:val="24"/>
          <w:szCs w:val="24"/>
        </w:rPr>
        <w:tab/>
      </w:r>
      <w:r w:rsidRPr="00ED7E72">
        <w:rPr>
          <w:rFonts w:ascii="Arial" w:hAnsi="Arial" w:cs="Arial"/>
          <w:b/>
          <w:sz w:val="24"/>
          <w:szCs w:val="24"/>
        </w:rPr>
        <w:t>Nossel I, Wall MM, Scodes J, Marino LA, Zilkha S, Bello I, Malinovsky I, Lee R, Radigan M, Smith TE, Gu G, Dixon L</w:t>
      </w:r>
      <w:r w:rsidRPr="00ED7E72">
        <w:rPr>
          <w:rFonts w:ascii="Arial" w:hAnsi="Arial" w:cs="Arial"/>
          <w:sz w:val="24"/>
          <w:szCs w:val="24"/>
        </w:rPr>
        <w:t xml:space="preserve">.  Results of a Coordinated Specialty Care </w:t>
      </w:r>
      <w:r w:rsidRPr="00ED7E72">
        <w:rPr>
          <w:rFonts w:ascii="Arial" w:hAnsi="Arial" w:cs="Arial"/>
          <w:sz w:val="24"/>
          <w:szCs w:val="24"/>
        </w:rPr>
        <w:lastRenderedPageBreak/>
        <w:t>Program for Early Psychosis and Predictors of Outcomes. Psychiatric Services</w:t>
      </w:r>
      <w:r w:rsidR="003C062D">
        <w:rPr>
          <w:rFonts w:ascii="Arial" w:hAnsi="Arial" w:cs="Arial"/>
          <w:sz w:val="24"/>
          <w:szCs w:val="24"/>
        </w:rPr>
        <w:t xml:space="preserve"> 2018</w:t>
      </w:r>
      <w:r w:rsidRPr="00ED7E72">
        <w:rPr>
          <w:rFonts w:ascii="Arial" w:hAnsi="Arial" w:cs="Arial"/>
          <w:sz w:val="24"/>
          <w:szCs w:val="24"/>
        </w:rPr>
        <w:t>; 69(8): 863-70.</w:t>
      </w:r>
    </w:p>
    <w:p w14:paraId="15A58316" w14:textId="77777777" w:rsidR="00CB203E" w:rsidRPr="00ED7E72" w:rsidRDefault="00CB203E" w:rsidP="00ED7E72">
      <w:pPr>
        <w:spacing w:line="480" w:lineRule="auto"/>
        <w:rPr>
          <w:rFonts w:ascii="Arial" w:hAnsi="Arial" w:cs="Arial"/>
          <w:sz w:val="24"/>
          <w:szCs w:val="24"/>
        </w:rPr>
      </w:pPr>
    </w:p>
    <w:p w14:paraId="09A2A5E8" w14:textId="77777777" w:rsidR="00CB203E" w:rsidRPr="00ED7E72" w:rsidRDefault="00CB203E" w:rsidP="00ED7E7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>Community-Based Participatory Research</w:t>
      </w:r>
    </w:p>
    <w:p w14:paraId="3FC370A0" w14:textId="68B4945E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>Jones, N., Harrison, J., Aguiar, R., &amp; Munro, L.</w:t>
      </w:r>
      <w:r w:rsidRPr="00ED7E72">
        <w:rPr>
          <w:rFonts w:ascii="Arial" w:hAnsi="Arial" w:cs="Arial"/>
          <w:sz w:val="24"/>
          <w:szCs w:val="24"/>
        </w:rPr>
        <w:t xml:space="preserve"> Transforming research for transformative change in mental health: Towards the future. </w:t>
      </w:r>
      <w:r w:rsidRPr="00ED7E72">
        <w:rPr>
          <w:rFonts w:ascii="Arial" w:hAnsi="Arial" w:cs="Arial"/>
          <w:i/>
          <w:iCs/>
          <w:sz w:val="24"/>
          <w:szCs w:val="24"/>
        </w:rPr>
        <w:t xml:space="preserve">G., Nelson, B., </w:t>
      </w:r>
      <w:proofErr w:type="spellStart"/>
      <w:r w:rsidRPr="00ED7E72">
        <w:rPr>
          <w:rFonts w:ascii="Arial" w:hAnsi="Arial" w:cs="Arial"/>
          <w:i/>
          <w:iCs/>
          <w:sz w:val="24"/>
          <w:szCs w:val="24"/>
        </w:rPr>
        <w:t>Kloos</w:t>
      </w:r>
      <w:proofErr w:type="spellEnd"/>
      <w:r w:rsidRPr="00ED7E72">
        <w:rPr>
          <w:rFonts w:ascii="Arial" w:hAnsi="Arial" w:cs="Arial"/>
          <w:i/>
          <w:iCs/>
          <w:sz w:val="24"/>
          <w:szCs w:val="24"/>
        </w:rPr>
        <w:t>, J. Ornelas,(Eds.), Community psychology and community mental health</w:t>
      </w:r>
      <w:r w:rsidRPr="00ED7E72">
        <w:rPr>
          <w:rFonts w:ascii="Arial" w:hAnsi="Arial" w:cs="Arial"/>
          <w:sz w:val="24"/>
          <w:szCs w:val="24"/>
        </w:rPr>
        <w:t xml:space="preserve">, </w:t>
      </w:r>
      <w:r w:rsidR="003C062D">
        <w:rPr>
          <w:rFonts w:ascii="Arial" w:hAnsi="Arial" w:cs="Arial"/>
          <w:sz w:val="24"/>
          <w:szCs w:val="24"/>
        </w:rPr>
        <w:t xml:space="preserve">2014; </w:t>
      </w:r>
      <w:r w:rsidRPr="00ED7E72">
        <w:rPr>
          <w:rFonts w:ascii="Arial" w:hAnsi="Arial" w:cs="Arial"/>
          <w:sz w:val="24"/>
          <w:szCs w:val="24"/>
        </w:rPr>
        <w:t>351-372.</w:t>
      </w:r>
    </w:p>
    <w:p w14:paraId="47C47E92" w14:textId="37EF3D02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eastAsia="Times New Roman" w:hAnsi="Arial" w:cs="Arial"/>
          <w:b/>
          <w:iCs/>
          <w:sz w:val="24"/>
          <w:szCs w:val="24"/>
        </w:rPr>
        <w:t>Jones, N.</w:t>
      </w:r>
      <w:r w:rsidRPr="00ED7E72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ED7E72">
        <w:rPr>
          <w:rFonts w:ascii="Arial" w:eastAsia="Times New Roman" w:hAnsi="Arial" w:cs="Arial"/>
          <w:i/>
          <w:iCs/>
          <w:sz w:val="24"/>
          <w:szCs w:val="24"/>
        </w:rPr>
        <w:t>Peer involvement &amp; leadership in early intervention for psychosis: From planning to evaluation</w:t>
      </w:r>
      <w:r w:rsidRPr="00ED7E72">
        <w:rPr>
          <w:rFonts w:ascii="Arial" w:eastAsia="Times New Roman" w:hAnsi="Arial" w:cs="Arial"/>
          <w:iCs/>
          <w:sz w:val="24"/>
          <w:szCs w:val="24"/>
        </w:rPr>
        <w:t xml:space="preserve">.  National Association of State Mental Health Program Directors. </w:t>
      </w:r>
      <w:r w:rsidRPr="00ED7E72">
        <w:rPr>
          <w:rFonts w:ascii="Arial" w:eastAsia="Times New Roman" w:hAnsi="Arial" w:cs="Arial"/>
          <w:sz w:val="24"/>
          <w:szCs w:val="24"/>
        </w:rPr>
        <w:t>Technical Assistance Material Developed for SAMHSA/CMHS under Contract Reference: HHSS283201200002I.</w:t>
      </w:r>
      <w:r w:rsidR="003C062D">
        <w:rPr>
          <w:rFonts w:ascii="Arial" w:eastAsia="Times New Roman" w:hAnsi="Arial" w:cs="Arial"/>
          <w:sz w:val="24"/>
          <w:szCs w:val="24"/>
        </w:rPr>
        <w:t xml:space="preserve"> 2015.</w:t>
      </w:r>
    </w:p>
    <w:p w14:paraId="583875B6" w14:textId="13A27894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eastAsia="Times New Roman" w:hAnsi="Arial" w:cs="Arial"/>
          <w:b/>
          <w:iCs/>
          <w:sz w:val="24"/>
          <w:szCs w:val="24"/>
        </w:rPr>
        <w:t>Jones, N., Kelly, T. &amp; Ostrow, L</w:t>
      </w:r>
      <w:r w:rsidRPr="00ED7E72">
        <w:rPr>
          <w:rFonts w:ascii="Arial" w:eastAsia="Times New Roman" w:hAnsi="Arial" w:cs="Arial"/>
          <w:iCs/>
          <w:sz w:val="24"/>
          <w:szCs w:val="24"/>
        </w:rPr>
        <w:t xml:space="preserve">. </w:t>
      </w:r>
      <w:r w:rsidRPr="00ED7E72">
        <w:rPr>
          <w:rFonts w:ascii="Arial" w:eastAsia="Times New Roman" w:hAnsi="Arial" w:cs="Arial"/>
          <w:i/>
          <w:iCs/>
          <w:sz w:val="24"/>
          <w:szCs w:val="24"/>
        </w:rPr>
        <w:t>Promoting engagement in peer evaluation and research</w:t>
      </w:r>
      <w:r w:rsidRPr="00ED7E72">
        <w:rPr>
          <w:rFonts w:ascii="Arial" w:eastAsia="Times New Roman" w:hAnsi="Arial" w:cs="Arial"/>
          <w:iCs/>
          <w:sz w:val="24"/>
          <w:szCs w:val="24"/>
        </w:rPr>
        <w:t>. White paper and cases studies in participatory research and capacity building developed under a grant from the Substance Abuse and Mental Health Administration (SAMHSA).  Lived Experience Research Network.</w:t>
      </w:r>
      <w:r w:rsidR="003C062D">
        <w:rPr>
          <w:rFonts w:ascii="Arial" w:eastAsia="Times New Roman" w:hAnsi="Arial" w:cs="Arial"/>
          <w:iCs/>
          <w:sz w:val="24"/>
          <w:szCs w:val="24"/>
        </w:rPr>
        <w:t xml:space="preserve"> 2014.</w:t>
      </w:r>
    </w:p>
    <w:p w14:paraId="0908BCAF" w14:textId="3A3446BC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ED7E72">
        <w:rPr>
          <w:rFonts w:ascii="Arial" w:hAnsi="Arial" w:cs="Arial"/>
          <w:b/>
          <w:sz w:val="24"/>
          <w:szCs w:val="24"/>
        </w:rPr>
        <w:t>Kalathil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>, J. &amp; Jones, N</w:t>
      </w:r>
      <w:r w:rsidRPr="00ED7E72">
        <w:rPr>
          <w:rFonts w:ascii="Arial" w:hAnsi="Arial" w:cs="Arial"/>
          <w:sz w:val="24"/>
          <w:szCs w:val="24"/>
        </w:rPr>
        <w:t xml:space="preserve">.   Unsettling disciplines: Madness, knowledge, research.  Introduction to a special issue entitled “Theoretical underpinnings of service user involvement in research.” (Ed. </w:t>
      </w:r>
      <w:proofErr w:type="spellStart"/>
      <w:r w:rsidRPr="00ED7E72">
        <w:rPr>
          <w:rFonts w:ascii="Arial" w:hAnsi="Arial" w:cs="Arial"/>
          <w:sz w:val="24"/>
          <w:szCs w:val="24"/>
        </w:rPr>
        <w:t>Kalathil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J and Jones N).  </w:t>
      </w:r>
      <w:r w:rsidRPr="00ED7E72">
        <w:rPr>
          <w:rFonts w:ascii="Arial" w:hAnsi="Arial" w:cs="Arial"/>
          <w:i/>
          <w:sz w:val="24"/>
          <w:szCs w:val="24"/>
        </w:rPr>
        <w:t>Philosophy, Psychiatry &amp; Psychology</w:t>
      </w:r>
      <w:r w:rsidR="003C062D">
        <w:rPr>
          <w:rFonts w:ascii="Arial" w:hAnsi="Arial" w:cs="Arial"/>
          <w:i/>
          <w:sz w:val="24"/>
          <w:szCs w:val="24"/>
        </w:rPr>
        <w:t xml:space="preserve"> 2017</w:t>
      </w:r>
      <w:r w:rsidRPr="00ED7E72">
        <w:rPr>
          <w:rFonts w:ascii="Arial" w:hAnsi="Arial" w:cs="Arial"/>
          <w:sz w:val="24"/>
          <w:szCs w:val="24"/>
        </w:rPr>
        <w:t>.</w:t>
      </w:r>
    </w:p>
    <w:p w14:paraId="2F3B38D4" w14:textId="56D348D9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>Currier, G. &amp; Jones, N.</w:t>
      </w:r>
      <w:r w:rsidRPr="00ED7E7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D7E72">
        <w:rPr>
          <w:rFonts w:ascii="Arial" w:hAnsi="Arial" w:cs="Arial"/>
          <w:i/>
          <w:sz w:val="24"/>
          <w:szCs w:val="24"/>
        </w:rPr>
        <w:t>PathED</w:t>
      </w:r>
      <w:proofErr w:type="spellEnd"/>
      <w:r w:rsidRPr="00ED7E72">
        <w:rPr>
          <w:rFonts w:ascii="Arial" w:hAnsi="Arial" w:cs="Arial"/>
          <w:i/>
          <w:sz w:val="24"/>
          <w:szCs w:val="24"/>
        </w:rPr>
        <w:t xml:space="preserve"> Collaborative: Building A Tampa Bay Behavioral Health Pathway to Care PCOR/CER Network. </w:t>
      </w:r>
      <w:proofErr w:type="spellStart"/>
      <w:r w:rsidRPr="00ED7E72">
        <w:rPr>
          <w:rFonts w:ascii="Arial" w:hAnsi="Arial" w:cs="Arial"/>
          <w:sz w:val="24"/>
          <w:szCs w:val="24"/>
        </w:rPr>
        <w:t>Staekholder</w:t>
      </w:r>
      <w:proofErr w:type="spellEnd"/>
      <w:r w:rsidRPr="00ED7E72">
        <w:rPr>
          <w:rFonts w:ascii="Arial" w:hAnsi="Arial" w:cs="Arial"/>
          <w:sz w:val="24"/>
          <w:szCs w:val="24"/>
        </w:rPr>
        <w:t xml:space="preserve"> Engagement Award funded by the Patient Centered Outcomes Research Institute.</w:t>
      </w:r>
      <w:r w:rsidR="003C062D">
        <w:rPr>
          <w:rFonts w:ascii="Arial" w:hAnsi="Arial" w:cs="Arial"/>
          <w:sz w:val="24"/>
          <w:szCs w:val="24"/>
        </w:rPr>
        <w:t xml:space="preserve"> 2018.</w:t>
      </w:r>
    </w:p>
    <w:p w14:paraId="0DFFD9C9" w14:textId="3C378CC3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ED7E72">
        <w:rPr>
          <w:rFonts w:ascii="Arial" w:hAnsi="Arial" w:cs="Arial"/>
          <w:b/>
          <w:sz w:val="24"/>
          <w:szCs w:val="24"/>
        </w:rPr>
        <w:lastRenderedPageBreak/>
        <w:t>Happell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B, Roper C</w:t>
      </w:r>
      <w:r w:rsidRPr="00ED7E72">
        <w:rPr>
          <w:rFonts w:ascii="Arial" w:hAnsi="Arial" w:cs="Arial"/>
          <w:sz w:val="24"/>
          <w:szCs w:val="24"/>
        </w:rPr>
        <w:t>.</w:t>
      </w:r>
      <w:r w:rsidR="003C062D">
        <w:rPr>
          <w:rFonts w:ascii="Arial" w:hAnsi="Arial" w:cs="Arial"/>
          <w:sz w:val="24"/>
          <w:szCs w:val="24"/>
        </w:rPr>
        <w:t xml:space="preserve"> </w:t>
      </w:r>
      <w:r w:rsidRPr="00ED7E72">
        <w:rPr>
          <w:rFonts w:ascii="Arial" w:hAnsi="Arial" w:cs="Arial"/>
          <w:sz w:val="24"/>
          <w:szCs w:val="24"/>
        </w:rPr>
        <w:t>Consumer Participation in Mental Health Research: Articulating a Model to Guide Practice. Australasian Psychiatry</w:t>
      </w:r>
      <w:r w:rsidR="003C062D">
        <w:rPr>
          <w:rFonts w:ascii="Arial" w:hAnsi="Arial" w:cs="Arial"/>
          <w:sz w:val="24"/>
          <w:szCs w:val="24"/>
        </w:rPr>
        <w:t xml:space="preserve"> 2007;</w:t>
      </w:r>
      <w:r w:rsidRPr="00ED7E72">
        <w:rPr>
          <w:rFonts w:ascii="Arial" w:hAnsi="Arial" w:cs="Arial"/>
          <w:sz w:val="24"/>
          <w:szCs w:val="24"/>
        </w:rPr>
        <w:t xml:space="preserve"> 15(3): 237-241.</w:t>
      </w:r>
    </w:p>
    <w:p w14:paraId="2B52B369" w14:textId="3F67FBFC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b/>
          <w:bCs/>
          <w:sz w:val="24"/>
          <w:szCs w:val="24"/>
        </w:rPr>
        <w:t>Jones L</w:t>
      </w:r>
      <w:r w:rsidRPr="00ED7E72">
        <w:rPr>
          <w:rFonts w:ascii="Arial" w:hAnsi="Arial" w:cs="Arial"/>
          <w:b/>
          <w:sz w:val="24"/>
          <w:szCs w:val="24"/>
        </w:rPr>
        <w:t xml:space="preserve">, </w:t>
      </w:r>
      <w:r w:rsidRPr="00ED7E72">
        <w:rPr>
          <w:rFonts w:ascii="Arial" w:hAnsi="Arial" w:cs="Arial"/>
          <w:b/>
          <w:bCs/>
          <w:sz w:val="24"/>
          <w:szCs w:val="24"/>
        </w:rPr>
        <w:t>Wells K</w:t>
      </w:r>
      <w:r w:rsidRPr="00ED7E72">
        <w:rPr>
          <w:rFonts w:ascii="Arial" w:hAnsi="Arial" w:cs="Arial"/>
          <w:sz w:val="24"/>
          <w:szCs w:val="24"/>
        </w:rPr>
        <w:t xml:space="preserve">.  Strategies for academic and clinician engagement in community-participatory partnered research. </w:t>
      </w:r>
      <w:r w:rsidRPr="00ED7E72">
        <w:rPr>
          <w:rFonts w:ascii="Arial" w:hAnsi="Arial" w:cs="Arial"/>
          <w:i/>
          <w:iCs/>
          <w:sz w:val="24"/>
          <w:szCs w:val="24"/>
        </w:rPr>
        <w:t>JAMA</w:t>
      </w:r>
      <w:r w:rsidRPr="00ED7E72">
        <w:rPr>
          <w:rFonts w:ascii="Arial" w:hAnsi="Arial" w:cs="Arial"/>
          <w:sz w:val="24"/>
          <w:szCs w:val="24"/>
        </w:rPr>
        <w:t xml:space="preserve"> </w:t>
      </w:r>
      <w:r w:rsidR="003C062D">
        <w:rPr>
          <w:rFonts w:ascii="Arial" w:hAnsi="Arial" w:cs="Arial"/>
          <w:sz w:val="24"/>
          <w:szCs w:val="24"/>
        </w:rPr>
        <w:t xml:space="preserve">2007; </w:t>
      </w:r>
      <w:r w:rsidRPr="00ED7E72">
        <w:rPr>
          <w:rFonts w:ascii="Arial" w:hAnsi="Arial" w:cs="Arial"/>
          <w:sz w:val="24"/>
          <w:szCs w:val="24"/>
        </w:rPr>
        <w:t>297:407–10</w:t>
      </w:r>
    </w:p>
    <w:p w14:paraId="1EB99040" w14:textId="2EEE4BC5" w:rsidR="005E58FE" w:rsidRPr="00ED7E72" w:rsidRDefault="005E58FE" w:rsidP="00ED7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>Israel AB, Schulz AJ, Parker EA, Becker AB</w:t>
      </w:r>
      <w:r w:rsidRPr="00ED7E72">
        <w:rPr>
          <w:rFonts w:ascii="Arial" w:hAnsi="Arial" w:cs="Arial"/>
          <w:sz w:val="24"/>
          <w:szCs w:val="24"/>
        </w:rPr>
        <w:t>. Review of community-based research: assessing partnership approaches to improve public health. Annual Review of Public Health</w:t>
      </w:r>
      <w:r w:rsidR="003C062D">
        <w:rPr>
          <w:rFonts w:ascii="Arial" w:hAnsi="Arial" w:cs="Arial"/>
          <w:sz w:val="24"/>
          <w:szCs w:val="24"/>
        </w:rPr>
        <w:t xml:space="preserve"> 1998;</w:t>
      </w:r>
      <w:r w:rsidRPr="00ED7E72">
        <w:rPr>
          <w:rFonts w:ascii="Arial" w:hAnsi="Arial" w:cs="Arial"/>
          <w:sz w:val="24"/>
          <w:szCs w:val="24"/>
        </w:rPr>
        <w:t xml:space="preserve"> 19, 173-202.</w:t>
      </w:r>
    </w:p>
    <w:p w14:paraId="17464CEF" w14:textId="77777777" w:rsidR="007D51DE" w:rsidRDefault="005E58FE" w:rsidP="007D5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ED7E72">
        <w:rPr>
          <w:rFonts w:ascii="Arial" w:hAnsi="Arial" w:cs="Arial"/>
          <w:b/>
          <w:sz w:val="24"/>
          <w:szCs w:val="24"/>
        </w:rPr>
        <w:t xml:space="preserve">Boyer AP, Fair AM, Joosten YA, Dolor RJ, Williams NA, </w:t>
      </w:r>
      <w:proofErr w:type="spellStart"/>
      <w:r w:rsidRPr="00ED7E72">
        <w:rPr>
          <w:rFonts w:ascii="Arial" w:hAnsi="Arial" w:cs="Arial"/>
          <w:b/>
          <w:sz w:val="24"/>
          <w:szCs w:val="24"/>
        </w:rPr>
        <w:t>Sherden</w:t>
      </w:r>
      <w:proofErr w:type="spellEnd"/>
      <w:r w:rsidRPr="00ED7E72">
        <w:rPr>
          <w:rFonts w:ascii="Arial" w:hAnsi="Arial" w:cs="Arial"/>
          <w:b/>
          <w:sz w:val="24"/>
          <w:szCs w:val="24"/>
        </w:rPr>
        <w:t xml:space="preserve"> L, Stallings S, Smoot DT, Wilkins CH</w:t>
      </w:r>
      <w:r w:rsidRPr="00ED7E72">
        <w:rPr>
          <w:rFonts w:ascii="Arial" w:hAnsi="Arial" w:cs="Arial"/>
          <w:sz w:val="24"/>
          <w:szCs w:val="24"/>
        </w:rPr>
        <w:t xml:space="preserve">. A Multilevel Approach to Stakeholder Engagement in the Formulation of a Clinical Data Research Network. Med Care. 2018 Oct;56 Suppl 10 Suppl 1:S22-S26. </w:t>
      </w:r>
      <w:proofErr w:type="spellStart"/>
      <w:r w:rsidRPr="00ED7E72">
        <w:rPr>
          <w:rFonts w:ascii="Arial" w:hAnsi="Arial" w:cs="Arial"/>
          <w:sz w:val="24"/>
          <w:szCs w:val="24"/>
        </w:rPr>
        <w:t>doi</w:t>
      </w:r>
      <w:proofErr w:type="spellEnd"/>
      <w:r w:rsidRPr="00ED7E72">
        <w:rPr>
          <w:rFonts w:ascii="Arial" w:hAnsi="Arial" w:cs="Arial"/>
          <w:sz w:val="24"/>
          <w:szCs w:val="24"/>
        </w:rPr>
        <w:t>: 10.1097/MLR.0000000000000778. PubMed PMID: 30074947; PubMed Central PMCID: PMC6136953.</w:t>
      </w:r>
    </w:p>
    <w:p w14:paraId="4A724D92" w14:textId="6347E31F" w:rsidR="007D51DE" w:rsidRPr="007D51DE" w:rsidRDefault="007D51DE" w:rsidP="007D5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7D51DE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Nilsen, P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. Making sense of implementation theories, models and frameworks. </w:t>
      </w:r>
      <w:r w:rsidRPr="007D51DE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Implementation Sci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2015; 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D51DE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53.</w:t>
      </w:r>
    </w:p>
    <w:p w14:paraId="6406CEA7" w14:textId="57E0FB92" w:rsidR="007D51DE" w:rsidRPr="007D51DE" w:rsidRDefault="007D51DE" w:rsidP="007D5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7D51DE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Field B, Booth A, </w:t>
      </w:r>
      <w:proofErr w:type="spellStart"/>
      <w:r w:rsidRPr="007D51DE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Ilott</w:t>
      </w:r>
      <w:proofErr w:type="spellEnd"/>
      <w:r w:rsidRPr="007D51DE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I, Gerrish K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. Using the Knowledge to Action Framework in practice: a citation analysis and systematic review. Implement Sci. 2014;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D51DE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9:172.</w:t>
      </w:r>
    </w:p>
    <w:p w14:paraId="4611B765" w14:textId="77777777" w:rsidR="007D51DE" w:rsidRPr="007D51DE" w:rsidRDefault="007D51DE" w:rsidP="007D51D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14:paraId="4FB88952" w14:textId="77777777" w:rsidR="00590806" w:rsidRDefault="00590806" w:rsidP="0059080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14:paraId="7578EA0C" w14:textId="77777777" w:rsidR="00590806" w:rsidRDefault="00590806" w:rsidP="00590806">
      <w:pPr>
        <w:pStyle w:val="NormalWeb"/>
        <w:ind w:left="2430"/>
        <w:rPr>
          <w:rFonts w:ascii="&amp;quot" w:hAnsi="&amp;quot"/>
          <w:color w:val="000000"/>
          <w:sz w:val="22"/>
          <w:szCs w:val="22"/>
          <w:bdr w:val="none" w:sz="0" w:space="0" w:color="auto" w:frame="1"/>
        </w:rPr>
      </w:pPr>
    </w:p>
    <w:p w14:paraId="3AB7D7B4" w14:textId="77777777" w:rsidR="00590806" w:rsidRPr="00852E78" w:rsidRDefault="00590806" w:rsidP="00590806">
      <w:pPr>
        <w:rPr>
          <w:b/>
        </w:rPr>
      </w:pPr>
    </w:p>
    <w:p w14:paraId="39DAEC48" w14:textId="77777777" w:rsidR="00590806" w:rsidRPr="00590806" w:rsidRDefault="00590806" w:rsidP="0059080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14:paraId="1EA76278" w14:textId="77777777" w:rsidR="005E58FE" w:rsidRPr="00ED7E72" w:rsidRDefault="005E58FE" w:rsidP="00ED7E72">
      <w:pPr>
        <w:pStyle w:val="ListParagraph"/>
        <w:autoSpaceDE w:val="0"/>
        <w:autoSpaceDN w:val="0"/>
        <w:adjustRightInd w:val="0"/>
        <w:spacing w:line="480" w:lineRule="auto"/>
        <w:ind w:left="540" w:firstLine="0"/>
        <w:rPr>
          <w:rFonts w:ascii="Arial" w:hAnsi="Arial" w:cs="Arial"/>
          <w:sz w:val="24"/>
          <w:szCs w:val="24"/>
        </w:rPr>
      </w:pPr>
    </w:p>
    <w:p w14:paraId="1679670B" w14:textId="77777777" w:rsidR="008E47F0" w:rsidRPr="00ED7E72" w:rsidRDefault="008E47F0" w:rsidP="00ED7E72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E47F0" w:rsidRPr="00ED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505"/>
    <w:multiLevelType w:val="hybridMultilevel"/>
    <w:tmpl w:val="4D088622"/>
    <w:lvl w:ilvl="0" w:tplc="04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F0"/>
    <w:rsid w:val="001B159C"/>
    <w:rsid w:val="00216C83"/>
    <w:rsid w:val="003C062D"/>
    <w:rsid w:val="003F7A28"/>
    <w:rsid w:val="00590806"/>
    <w:rsid w:val="005E58FE"/>
    <w:rsid w:val="006216A4"/>
    <w:rsid w:val="00624F3E"/>
    <w:rsid w:val="007D51DE"/>
    <w:rsid w:val="00822919"/>
    <w:rsid w:val="008E47F0"/>
    <w:rsid w:val="00B90F8E"/>
    <w:rsid w:val="00C9255D"/>
    <w:rsid w:val="00CB203E"/>
    <w:rsid w:val="00ED7E72"/>
    <w:rsid w:val="00F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373F"/>
  <w15:chartTrackingRefBased/>
  <w15:docId w15:val="{C182A950-DDC1-46B4-BB62-783602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0"/>
    <w:pPr>
      <w:ind w:left="720" w:hanging="360"/>
      <w:contextualSpacing/>
    </w:pPr>
  </w:style>
  <w:style w:type="paragraph" w:styleId="NormalWeb">
    <w:name w:val="Normal (Web)"/>
    <w:basedOn w:val="Normal"/>
    <w:uiPriority w:val="99"/>
    <w:unhideWhenUsed/>
    <w:rsid w:val="00590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Humensky, Jennifer (NYSPI)</dc:creator>
  <cp:keywords/>
  <dc:description/>
  <cp:lastModifiedBy>Humensky, Jennifer (NYSPI)</cp:lastModifiedBy>
  <cp:revision>6</cp:revision>
  <dcterms:created xsi:type="dcterms:W3CDTF">2020-02-13T04:05:00Z</dcterms:created>
  <dcterms:modified xsi:type="dcterms:W3CDTF">2020-03-11T21:19:00Z</dcterms:modified>
</cp:coreProperties>
</file>