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365BC" w14:textId="7FE719E3" w:rsidR="00D067F6" w:rsidRPr="00EF08FB" w:rsidRDefault="00D067F6" w:rsidP="00D067F6">
      <w:pPr>
        <w:rPr>
          <w:rFonts w:ascii="Cambria" w:hAnsi="Cambria"/>
          <w:b/>
        </w:rPr>
      </w:pPr>
      <w:r>
        <w:rPr>
          <w:rFonts w:ascii="Cambria" w:hAnsi="Cambria"/>
          <w:b/>
        </w:rPr>
        <w:t>Supplementary Table 1</w:t>
      </w:r>
      <w:r w:rsidRPr="00EF08FB">
        <w:rPr>
          <w:rFonts w:ascii="Cambria" w:hAnsi="Cambria"/>
          <w:b/>
        </w:rPr>
        <w:t>: Interview Guide</w:t>
      </w:r>
    </w:p>
    <w:p w14:paraId="71A2D002" w14:textId="77777777" w:rsidR="00D067F6" w:rsidRPr="0053729C" w:rsidRDefault="00D067F6" w:rsidP="00D067F6">
      <w:pPr>
        <w:pStyle w:val="ListParagraph"/>
        <w:numPr>
          <w:ilvl w:val="0"/>
          <w:numId w:val="1"/>
        </w:numPr>
        <w:spacing w:beforeAutospacing="1" w:afterAutospacing="1"/>
        <w:rPr>
          <w:rFonts w:ascii="Cambria" w:hAnsi="Cambria"/>
        </w:rPr>
      </w:pPr>
      <w:r w:rsidRPr="0053729C">
        <w:rPr>
          <w:rFonts w:ascii="Cambria" w:eastAsia="Calibri" w:hAnsi="Cambria" w:cs="Calibri"/>
        </w:rPr>
        <w:t xml:space="preserve">How did you come to participate in LUMA training? </w:t>
      </w:r>
    </w:p>
    <w:p w14:paraId="0E12E074" w14:textId="77777777" w:rsidR="00D067F6" w:rsidRPr="0053729C" w:rsidRDefault="00D067F6" w:rsidP="00D067F6">
      <w:pPr>
        <w:pStyle w:val="ListParagraph"/>
        <w:numPr>
          <w:ilvl w:val="1"/>
          <w:numId w:val="1"/>
        </w:numPr>
        <w:spacing w:beforeAutospacing="1" w:afterAutospacing="1"/>
        <w:rPr>
          <w:rFonts w:ascii="Cambria" w:hAnsi="Cambria"/>
        </w:rPr>
      </w:pPr>
      <w:r w:rsidRPr="0053729C">
        <w:rPr>
          <w:rFonts w:ascii="Cambria" w:eastAsia="Calibri" w:hAnsi="Cambria" w:cs="Calibri"/>
        </w:rPr>
        <w:t xml:space="preserve">Did you have any previous HCD or design training or experience? </w:t>
      </w:r>
    </w:p>
    <w:p w14:paraId="05398235" w14:textId="77777777" w:rsidR="00D067F6" w:rsidRPr="0053729C" w:rsidRDefault="00D067F6" w:rsidP="00D067F6">
      <w:pPr>
        <w:pStyle w:val="ListParagraph"/>
        <w:numPr>
          <w:ilvl w:val="1"/>
          <w:numId w:val="1"/>
        </w:numPr>
        <w:spacing w:beforeAutospacing="1" w:afterAutospacing="1"/>
        <w:rPr>
          <w:rFonts w:ascii="Cambria" w:hAnsi="Cambria"/>
        </w:rPr>
      </w:pPr>
      <w:r w:rsidRPr="0053729C">
        <w:rPr>
          <w:rFonts w:ascii="Cambria" w:eastAsia="Calibri" w:hAnsi="Cambria" w:cs="Calibri"/>
        </w:rPr>
        <w:t>If so, what</w:t>
      </w:r>
      <w:r>
        <w:rPr>
          <w:rFonts w:ascii="Cambria" w:eastAsia="Calibri" w:hAnsi="Cambria" w:cs="Calibri"/>
        </w:rPr>
        <w:t xml:space="preserve"> was it</w:t>
      </w:r>
      <w:r w:rsidRPr="0053729C">
        <w:rPr>
          <w:rFonts w:ascii="Cambria" w:eastAsia="Calibri" w:hAnsi="Cambria" w:cs="Calibri"/>
        </w:rPr>
        <w:t>?</w:t>
      </w:r>
    </w:p>
    <w:p w14:paraId="0A44EA59" w14:textId="77777777" w:rsidR="00D067F6" w:rsidRPr="0053729C" w:rsidRDefault="00D067F6" w:rsidP="00D067F6">
      <w:pPr>
        <w:spacing w:beforeAutospacing="1" w:afterAutospacing="1"/>
        <w:rPr>
          <w:rFonts w:ascii="Cambria" w:hAnsi="Cambria"/>
        </w:rPr>
      </w:pPr>
      <w:r w:rsidRPr="0053729C">
        <w:rPr>
          <w:rFonts w:ascii="Cambria" w:hAnsi="Cambria"/>
        </w:rPr>
        <w:t xml:space="preserve">In this interview, we’re interested in learning about three things: your experience at the 2-day training, your experience in the follow-up sessions, and how (if at all) you’ve used </w:t>
      </w:r>
      <w:r>
        <w:rPr>
          <w:rFonts w:ascii="Cambria" w:hAnsi="Cambria"/>
        </w:rPr>
        <w:t>HCD</w:t>
      </w:r>
      <w:r w:rsidRPr="0053729C">
        <w:rPr>
          <w:rFonts w:ascii="Cambria" w:hAnsi="Cambria"/>
        </w:rPr>
        <w:t xml:space="preserve"> methods since completing the training. </w:t>
      </w:r>
    </w:p>
    <w:p w14:paraId="10DF0990" w14:textId="77777777" w:rsidR="00D067F6" w:rsidRPr="0053729C" w:rsidRDefault="00D067F6" w:rsidP="00D067F6">
      <w:pPr>
        <w:pStyle w:val="ListParagraph"/>
        <w:numPr>
          <w:ilvl w:val="0"/>
          <w:numId w:val="1"/>
        </w:numPr>
        <w:spacing w:beforeAutospacing="1" w:afterAutospacing="1"/>
        <w:rPr>
          <w:rFonts w:ascii="Cambria" w:hAnsi="Cambria"/>
        </w:rPr>
      </w:pPr>
      <w:r w:rsidRPr="0053729C">
        <w:rPr>
          <w:rFonts w:ascii="Cambria" w:eastAsia="Calibri" w:hAnsi="Cambria" w:cs="Calibri"/>
        </w:rPr>
        <w:t>First, let’s talk about your perceptions of the LUMA 2-day training...</w:t>
      </w:r>
    </w:p>
    <w:p w14:paraId="577E99C0" w14:textId="77777777" w:rsidR="00D067F6" w:rsidRPr="0053729C" w:rsidRDefault="00D067F6" w:rsidP="00D067F6">
      <w:pPr>
        <w:pStyle w:val="ListParagraph"/>
        <w:numPr>
          <w:ilvl w:val="1"/>
          <w:numId w:val="1"/>
        </w:numPr>
        <w:spacing w:beforeAutospacing="1" w:afterAutospacing="1"/>
        <w:rPr>
          <w:rFonts w:ascii="Cambria" w:hAnsi="Cambria"/>
        </w:rPr>
      </w:pPr>
      <w:r w:rsidRPr="0053729C">
        <w:rPr>
          <w:rFonts w:ascii="Cambria" w:eastAsia="Calibri" w:hAnsi="Cambria" w:cs="Calibri"/>
        </w:rPr>
        <w:t>What did you find most/least useful about the training?</w:t>
      </w:r>
    </w:p>
    <w:p w14:paraId="2EDD3CAF" w14:textId="77777777" w:rsidR="00D067F6" w:rsidRPr="0053729C" w:rsidRDefault="00D067F6" w:rsidP="00D067F6">
      <w:pPr>
        <w:pStyle w:val="ListParagraph"/>
        <w:numPr>
          <w:ilvl w:val="1"/>
          <w:numId w:val="1"/>
        </w:numPr>
        <w:spacing w:beforeAutospacing="1" w:afterAutospacing="1"/>
        <w:rPr>
          <w:rFonts w:ascii="Cambria" w:hAnsi="Cambria"/>
        </w:rPr>
      </w:pPr>
      <w:r w:rsidRPr="0053729C">
        <w:rPr>
          <w:rFonts w:ascii="Cambria" w:eastAsia="Calibri" w:hAnsi="Cambria" w:cs="Calibri"/>
        </w:rPr>
        <w:t>Was there anything you found surprising?</w:t>
      </w:r>
    </w:p>
    <w:p w14:paraId="786DC88F" w14:textId="77777777" w:rsidR="00D067F6" w:rsidRPr="0053729C" w:rsidRDefault="00D067F6" w:rsidP="00D067F6">
      <w:pPr>
        <w:pStyle w:val="ListParagraph"/>
        <w:spacing w:beforeAutospacing="1" w:afterAutospacing="1"/>
        <w:ind w:left="1440"/>
        <w:rPr>
          <w:rFonts w:ascii="Cambria" w:hAnsi="Cambria"/>
        </w:rPr>
      </w:pPr>
    </w:p>
    <w:p w14:paraId="26B3FEA0" w14:textId="77777777" w:rsidR="00D067F6" w:rsidRPr="0053729C" w:rsidRDefault="00D067F6" w:rsidP="00D067F6">
      <w:pPr>
        <w:pStyle w:val="ListParagraph"/>
        <w:numPr>
          <w:ilvl w:val="0"/>
          <w:numId w:val="1"/>
        </w:numPr>
        <w:spacing w:beforeAutospacing="1" w:afterAutospacing="1"/>
        <w:rPr>
          <w:rFonts w:ascii="Cambria" w:hAnsi="Cambria"/>
        </w:rPr>
      </w:pPr>
      <w:r w:rsidRPr="0053729C">
        <w:rPr>
          <w:rFonts w:ascii="Cambria" w:eastAsia="Calibri" w:hAnsi="Cambria" w:cs="Calibri"/>
        </w:rPr>
        <w:t>Next, let’s talk about the follow-up sessions…</w:t>
      </w:r>
    </w:p>
    <w:p w14:paraId="623C1085" w14:textId="77777777" w:rsidR="00D067F6" w:rsidRPr="0053729C" w:rsidRDefault="00D067F6" w:rsidP="00D067F6">
      <w:pPr>
        <w:pStyle w:val="ListParagraph"/>
        <w:numPr>
          <w:ilvl w:val="1"/>
          <w:numId w:val="1"/>
        </w:numPr>
        <w:spacing w:beforeAutospacing="1" w:afterAutospacing="1"/>
        <w:rPr>
          <w:rFonts w:ascii="Cambria" w:hAnsi="Cambria"/>
        </w:rPr>
      </w:pPr>
      <w:r w:rsidRPr="0053729C">
        <w:rPr>
          <w:rFonts w:ascii="Cambria" w:eastAsia="Calibri" w:hAnsi="Cambria" w:cs="Calibri"/>
        </w:rPr>
        <w:t>How many did you attend? If none, what prevented you?</w:t>
      </w:r>
    </w:p>
    <w:p w14:paraId="3552BAB3" w14:textId="77777777" w:rsidR="00D067F6" w:rsidRPr="0053729C" w:rsidRDefault="00D067F6" w:rsidP="00D067F6">
      <w:pPr>
        <w:pStyle w:val="ListParagraph"/>
        <w:numPr>
          <w:ilvl w:val="1"/>
          <w:numId w:val="1"/>
        </w:numPr>
        <w:spacing w:beforeAutospacing="1" w:afterAutospacing="1"/>
        <w:rPr>
          <w:rFonts w:ascii="Cambria" w:hAnsi="Cambria"/>
        </w:rPr>
      </w:pPr>
      <w:r w:rsidRPr="0053729C">
        <w:rPr>
          <w:rFonts w:ascii="Cambria" w:eastAsia="Calibri" w:hAnsi="Cambria" w:cs="Calibri"/>
        </w:rPr>
        <w:t>What did you find most/least useful about these sessions?</w:t>
      </w:r>
    </w:p>
    <w:p w14:paraId="41D12C96" w14:textId="77777777" w:rsidR="00D067F6" w:rsidRPr="0053729C" w:rsidRDefault="00D067F6" w:rsidP="00D067F6">
      <w:pPr>
        <w:pStyle w:val="ListParagraph"/>
        <w:numPr>
          <w:ilvl w:val="1"/>
          <w:numId w:val="1"/>
        </w:numPr>
        <w:spacing w:beforeAutospacing="1" w:afterAutospacing="1"/>
        <w:rPr>
          <w:rFonts w:ascii="Cambria" w:hAnsi="Cambria"/>
        </w:rPr>
      </w:pPr>
      <w:r w:rsidRPr="0053729C">
        <w:rPr>
          <w:rFonts w:ascii="Cambria" w:eastAsia="Calibri" w:hAnsi="Cambria" w:cs="Calibri"/>
        </w:rPr>
        <w:t>Was there anything you found surprising?</w:t>
      </w:r>
    </w:p>
    <w:p w14:paraId="10A83BE1" w14:textId="77777777" w:rsidR="00D067F6" w:rsidRPr="0053729C" w:rsidRDefault="00D067F6" w:rsidP="00D067F6">
      <w:pPr>
        <w:pStyle w:val="ListParagraph"/>
        <w:spacing w:beforeAutospacing="1" w:afterAutospacing="1"/>
        <w:ind w:left="1440"/>
        <w:rPr>
          <w:rFonts w:ascii="Cambria" w:hAnsi="Cambria"/>
        </w:rPr>
      </w:pPr>
    </w:p>
    <w:p w14:paraId="210DE1DC" w14:textId="77777777" w:rsidR="00D067F6" w:rsidRPr="0053729C" w:rsidRDefault="00D067F6" w:rsidP="00D067F6">
      <w:pPr>
        <w:pStyle w:val="ListParagraph"/>
        <w:numPr>
          <w:ilvl w:val="0"/>
          <w:numId w:val="1"/>
        </w:numPr>
        <w:spacing w:beforeAutospacing="1" w:afterAutospacing="1"/>
        <w:rPr>
          <w:rFonts w:ascii="Cambria" w:hAnsi="Cambria"/>
        </w:rPr>
      </w:pPr>
      <w:r w:rsidRPr="0053729C">
        <w:rPr>
          <w:rFonts w:ascii="Cambria" w:eastAsia="Calibri" w:hAnsi="Cambria" w:cs="Calibri"/>
        </w:rPr>
        <w:t xml:space="preserve">Finally, have you used </w:t>
      </w:r>
      <w:r>
        <w:rPr>
          <w:rFonts w:ascii="Cambria" w:eastAsia="Calibri" w:hAnsi="Cambria" w:cs="Calibri"/>
        </w:rPr>
        <w:t>HCD</w:t>
      </w:r>
      <w:r w:rsidRPr="0053729C">
        <w:rPr>
          <w:rFonts w:ascii="Cambria" w:eastAsia="Calibri" w:hAnsi="Cambria" w:cs="Calibri"/>
        </w:rPr>
        <w:t xml:space="preserve"> methods since the training ended? </w:t>
      </w:r>
    </w:p>
    <w:p w14:paraId="2C9E7476" w14:textId="77777777" w:rsidR="00D067F6" w:rsidRPr="0053729C" w:rsidRDefault="00D067F6" w:rsidP="00D067F6">
      <w:pPr>
        <w:pStyle w:val="ListParagraph"/>
        <w:numPr>
          <w:ilvl w:val="1"/>
          <w:numId w:val="1"/>
        </w:numPr>
        <w:spacing w:beforeAutospacing="1" w:afterAutospacing="1"/>
        <w:rPr>
          <w:rFonts w:ascii="Cambria" w:hAnsi="Cambria"/>
        </w:rPr>
      </w:pPr>
      <w:r w:rsidRPr="0053729C">
        <w:rPr>
          <w:rFonts w:ascii="Cambria" w:eastAsia="Calibri" w:hAnsi="Cambria" w:cs="Calibri"/>
        </w:rPr>
        <w:t>(If yes)</w:t>
      </w:r>
    </w:p>
    <w:p w14:paraId="55E6ADE7"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Which methods did you use?</w:t>
      </w:r>
    </w:p>
    <w:p w14:paraId="0DAA6B5C"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How did you use them?</w:t>
      </w:r>
    </w:p>
    <w:p w14:paraId="5DE5663C"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With whom?</w:t>
      </w:r>
    </w:p>
    <w:p w14:paraId="44900661"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What advantages did you see to using these methods?</w:t>
      </w:r>
    </w:p>
    <w:p w14:paraId="6451975F"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hAnsi="Cambria"/>
        </w:rPr>
        <w:t>Could you have achieved the same goals using other means? Explain.</w:t>
      </w:r>
    </w:p>
    <w:p w14:paraId="2928F313"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What challenges did you encounter?</w:t>
      </w:r>
    </w:p>
    <w:p w14:paraId="2301F865"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 xml:space="preserve">Is there anything that would help you use </w:t>
      </w:r>
      <w:r>
        <w:rPr>
          <w:rFonts w:ascii="Cambria" w:eastAsia="Calibri" w:hAnsi="Cambria" w:cs="Calibri"/>
        </w:rPr>
        <w:t>HCD</w:t>
      </w:r>
      <w:r w:rsidRPr="0053729C">
        <w:rPr>
          <w:rFonts w:ascii="Cambria" w:eastAsia="Calibri" w:hAnsi="Cambria" w:cs="Calibri"/>
        </w:rPr>
        <w:t xml:space="preserve"> methods (e.g., additional training or resources, having a trained facilitator help you run HCD sessions)? </w:t>
      </w:r>
    </w:p>
    <w:p w14:paraId="1DA30207"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 xml:space="preserve">Are there ways you can imagine using </w:t>
      </w:r>
      <w:r>
        <w:rPr>
          <w:rFonts w:ascii="Cambria" w:eastAsia="Calibri" w:hAnsi="Cambria" w:cs="Calibri"/>
        </w:rPr>
        <w:t>HCD</w:t>
      </w:r>
      <w:r w:rsidRPr="0053729C">
        <w:rPr>
          <w:rFonts w:ascii="Cambria" w:eastAsia="Calibri" w:hAnsi="Cambria" w:cs="Calibri"/>
        </w:rPr>
        <w:t xml:space="preserve"> methods in the future?</w:t>
      </w:r>
    </w:p>
    <w:p w14:paraId="11917706" w14:textId="77777777" w:rsidR="00D067F6" w:rsidRPr="0053729C" w:rsidRDefault="00D067F6" w:rsidP="00D067F6">
      <w:pPr>
        <w:pStyle w:val="ListParagraph"/>
        <w:numPr>
          <w:ilvl w:val="1"/>
          <w:numId w:val="1"/>
        </w:numPr>
        <w:spacing w:beforeAutospacing="1" w:afterAutospacing="1"/>
        <w:rPr>
          <w:rFonts w:ascii="Cambria" w:hAnsi="Cambria"/>
        </w:rPr>
      </w:pPr>
      <w:r w:rsidRPr="0053729C">
        <w:rPr>
          <w:rFonts w:ascii="Cambria" w:eastAsia="Calibri" w:hAnsi="Cambria" w:cs="Calibri"/>
        </w:rPr>
        <w:t xml:space="preserve"> (If no)  </w:t>
      </w:r>
    </w:p>
    <w:p w14:paraId="148FE8AA"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Are there reasons you haven’t used them?</w:t>
      </w:r>
    </w:p>
    <w:p w14:paraId="6FDD802C"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 xml:space="preserve">Is there anything that would help you use them (e.g., additional training or resources, having a trained </w:t>
      </w:r>
      <w:r>
        <w:rPr>
          <w:rFonts w:ascii="Cambria" w:eastAsia="Calibri" w:hAnsi="Cambria" w:cs="Calibri"/>
        </w:rPr>
        <w:t>HCD</w:t>
      </w:r>
      <w:r w:rsidRPr="0053729C">
        <w:rPr>
          <w:rFonts w:ascii="Cambria" w:eastAsia="Calibri" w:hAnsi="Cambria" w:cs="Calibri"/>
        </w:rPr>
        <w:t xml:space="preserve"> facilitator help you run HCD sessions)? </w:t>
      </w:r>
    </w:p>
    <w:p w14:paraId="1F8AFD97" w14:textId="77777777" w:rsidR="00D067F6" w:rsidRPr="0053729C" w:rsidRDefault="00D067F6" w:rsidP="00D067F6">
      <w:pPr>
        <w:pStyle w:val="ListParagraph"/>
        <w:numPr>
          <w:ilvl w:val="2"/>
          <w:numId w:val="1"/>
        </w:numPr>
        <w:spacing w:beforeAutospacing="1" w:afterAutospacing="1"/>
        <w:rPr>
          <w:rFonts w:ascii="Cambria" w:hAnsi="Cambria"/>
        </w:rPr>
      </w:pPr>
      <w:r w:rsidRPr="0053729C">
        <w:rPr>
          <w:rFonts w:ascii="Cambria" w:eastAsia="Calibri" w:hAnsi="Cambria" w:cs="Calibri"/>
        </w:rPr>
        <w:t xml:space="preserve">Are there ways you can imagine using </w:t>
      </w:r>
      <w:r>
        <w:rPr>
          <w:rFonts w:ascii="Cambria" w:eastAsia="Calibri" w:hAnsi="Cambria" w:cs="Calibri"/>
        </w:rPr>
        <w:t>HCD</w:t>
      </w:r>
      <w:r w:rsidRPr="0053729C">
        <w:rPr>
          <w:rFonts w:ascii="Cambria" w:eastAsia="Calibri" w:hAnsi="Cambria" w:cs="Calibri"/>
        </w:rPr>
        <w:t xml:space="preserve"> methods in the future?</w:t>
      </w:r>
    </w:p>
    <w:p w14:paraId="322F4905" w14:textId="77777777" w:rsidR="00D067F6" w:rsidRPr="0053729C" w:rsidRDefault="00D067F6" w:rsidP="00D067F6">
      <w:pPr>
        <w:pStyle w:val="ListParagraph"/>
        <w:spacing w:beforeAutospacing="1" w:afterAutospacing="1"/>
        <w:ind w:left="2160"/>
        <w:rPr>
          <w:rFonts w:ascii="Cambria" w:hAnsi="Cambria"/>
        </w:rPr>
      </w:pPr>
    </w:p>
    <w:p w14:paraId="5B112360" w14:textId="77777777" w:rsidR="00D067F6" w:rsidRPr="0053729C" w:rsidRDefault="00D067F6" w:rsidP="00D067F6">
      <w:pPr>
        <w:pStyle w:val="ListParagraph"/>
        <w:numPr>
          <w:ilvl w:val="0"/>
          <w:numId w:val="1"/>
        </w:numPr>
        <w:spacing w:before="100" w:beforeAutospacing="1" w:after="100" w:afterAutospacing="1"/>
        <w:rPr>
          <w:rFonts w:ascii="Cambria" w:hAnsi="Cambria"/>
        </w:rPr>
      </w:pPr>
      <w:r w:rsidRPr="0053729C">
        <w:rPr>
          <w:rFonts w:ascii="Cambria" w:eastAsia="Calibri" w:hAnsi="Cambria" w:cs="Calibri"/>
        </w:rPr>
        <w:t xml:space="preserve">Has </w:t>
      </w:r>
      <w:r>
        <w:rPr>
          <w:rFonts w:ascii="Cambria" w:eastAsia="Calibri" w:hAnsi="Cambria" w:cs="Calibri"/>
        </w:rPr>
        <w:t>HCD</w:t>
      </w:r>
      <w:r w:rsidRPr="0053729C">
        <w:rPr>
          <w:rFonts w:ascii="Cambria" w:eastAsia="Calibri" w:hAnsi="Cambria" w:cs="Calibri"/>
        </w:rPr>
        <w:t xml:space="preserve"> training made you think differently about working on a science team? Explain. </w:t>
      </w:r>
    </w:p>
    <w:p w14:paraId="3B86FC8E" w14:textId="77777777" w:rsidR="00D067F6" w:rsidRPr="0053729C" w:rsidRDefault="00D067F6" w:rsidP="00D067F6">
      <w:pPr>
        <w:pStyle w:val="ListParagraph"/>
        <w:spacing w:before="100" w:beforeAutospacing="1" w:after="100" w:afterAutospacing="1"/>
        <w:rPr>
          <w:rFonts w:ascii="Cambria" w:hAnsi="Cambria"/>
        </w:rPr>
      </w:pPr>
    </w:p>
    <w:p w14:paraId="4493B5E4" w14:textId="77777777" w:rsidR="00D067F6" w:rsidRPr="0053729C" w:rsidRDefault="00D067F6" w:rsidP="00D067F6">
      <w:pPr>
        <w:pStyle w:val="ListParagraph"/>
        <w:numPr>
          <w:ilvl w:val="0"/>
          <w:numId w:val="1"/>
        </w:numPr>
        <w:contextualSpacing w:val="0"/>
        <w:rPr>
          <w:rFonts w:ascii="Cambria" w:hAnsi="Cambria"/>
        </w:rPr>
      </w:pPr>
      <w:r w:rsidRPr="0053729C">
        <w:rPr>
          <w:rFonts w:ascii="Cambria" w:eastAsia="Calibri" w:hAnsi="Cambria" w:cs="Calibri"/>
        </w:rPr>
        <w:t>Think about a typical science team and the work it needs to accomplish (e.g., brainstorming ideas, identifying aims, writing innovative proposals, collaborating, managing projects...) What do you think HCD offers that would help teams achieve these goals?</w:t>
      </w:r>
    </w:p>
    <w:p w14:paraId="71B5D1A7" w14:textId="77777777" w:rsidR="00D067F6" w:rsidRPr="0053729C" w:rsidRDefault="00D067F6" w:rsidP="00D067F6">
      <w:pPr>
        <w:pStyle w:val="ListParagraph"/>
        <w:rPr>
          <w:rFonts w:ascii="Cambria" w:hAnsi="Cambria"/>
        </w:rPr>
      </w:pPr>
    </w:p>
    <w:p w14:paraId="6738EE19" w14:textId="77777777" w:rsidR="00D067F6" w:rsidRPr="0053729C" w:rsidRDefault="00D067F6" w:rsidP="00D067F6">
      <w:pPr>
        <w:pStyle w:val="ListParagraph"/>
        <w:numPr>
          <w:ilvl w:val="1"/>
          <w:numId w:val="1"/>
        </w:numPr>
        <w:contextualSpacing w:val="0"/>
        <w:rPr>
          <w:rFonts w:ascii="Cambria" w:hAnsi="Cambria"/>
        </w:rPr>
      </w:pPr>
      <w:r w:rsidRPr="0053729C">
        <w:rPr>
          <w:rFonts w:ascii="Cambria" w:eastAsia="Calibri" w:hAnsi="Cambria" w:cs="Calibri"/>
        </w:rPr>
        <w:t>Orientation/approach</w:t>
      </w:r>
    </w:p>
    <w:p w14:paraId="0E132DCB" w14:textId="77777777" w:rsidR="00D067F6" w:rsidRPr="0053729C" w:rsidRDefault="00D067F6" w:rsidP="00D067F6">
      <w:pPr>
        <w:pStyle w:val="ListParagraph"/>
        <w:numPr>
          <w:ilvl w:val="1"/>
          <w:numId w:val="1"/>
        </w:numPr>
        <w:contextualSpacing w:val="0"/>
        <w:rPr>
          <w:rFonts w:ascii="Cambria" w:eastAsia="Calibri" w:hAnsi="Cambria" w:cs="Calibri"/>
        </w:rPr>
      </w:pPr>
      <w:r w:rsidRPr="0053729C">
        <w:rPr>
          <w:rFonts w:ascii="Cambria" w:eastAsia="Calibri" w:hAnsi="Cambria" w:cs="Calibri"/>
        </w:rPr>
        <w:lastRenderedPageBreak/>
        <w:t xml:space="preserve">Specific methods? How might you use them? </w:t>
      </w:r>
    </w:p>
    <w:p w14:paraId="10D09021" w14:textId="77777777" w:rsidR="00D067F6" w:rsidRPr="0053729C" w:rsidRDefault="00D067F6" w:rsidP="00D067F6">
      <w:pPr>
        <w:pStyle w:val="ListParagraph"/>
        <w:numPr>
          <w:ilvl w:val="1"/>
          <w:numId w:val="1"/>
        </w:numPr>
        <w:contextualSpacing w:val="0"/>
        <w:rPr>
          <w:rFonts w:ascii="Cambria" w:eastAsia="Calibri" w:hAnsi="Cambria" w:cs="Calibri"/>
        </w:rPr>
      </w:pPr>
      <w:r w:rsidRPr="0053729C">
        <w:rPr>
          <w:rFonts w:ascii="Cambria" w:eastAsia="Calibri" w:hAnsi="Cambria" w:cs="Calibri"/>
        </w:rPr>
        <w:t>Who on the team would benefit most from learning HCD methods?</w:t>
      </w:r>
    </w:p>
    <w:p w14:paraId="2C35EB20" w14:textId="77777777" w:rsidR="00D067F6" w:rsidRPr="0053729C" w:rsidRDefault="00D067F6" w:rsidP="00D067F6">
      <w:pPr>
        <w:rPr>
          <w:rFonts w:ascii="Cambria" w:eastAsia="Calibri" w:hAnsi="Cambria" w:cs="Calibri"/>
        </w:rPr>
      </w:pPr>
    </w:p>
    <w:p w14:paraId="2B89F9C0" w14:textId="77777777" w:rsidR="00D067F6" w:rsidRDefault="00D067F6" w:rsidP="00D067F6">
      <w:pPr>
        <w:pStyle w:val="ListParagraph"/>
        <w:numPr>
          <w:ilvl w:val="0"/>
          <w:numId w:val="1"/>
        </w:numPr>
        <w:contextualSpacing w:val="0"/>
        <w:rPr>
          <w:rFonts w:ascii="Cambria" w:hAnsi="Cambria"/>
        </w:rPr>
      </w:pPr>
      <w:r w:rsidRPr="0053729C">
        <w:rPr>
          <w:rFonts w:ascii="Cambria" w:hAnsi="Cambria"/>
        </w:rPr>
        <w:t>Anything you’d like to add? Anything we should have asked but didn’t?</w:t>
      </w:r>
    </w:p>
    <w:p w14:paraId="673F0D65" w14:textId="77777777" w:rsidR="00D067F6" w:rsidRDefault="00D067F6" w:rsidP="00D067F6">
      <w:pPr>
        <w:rPr>
          <w:rFonts w:ascii="Cambria" w:hAnsi="Cambria"/>
        </w:rPr>
      </w:pPr>
    </w:p>
    <w:p w14:paraId="78F1C2F0" w14:textId="110867FE" w:rsidR="00D067F6" w:rsidRDefault="00D067F6" w:rsidP="00D067F6">
      <w:pPr>
        <w:rPr>
          <w:rFonts w:ascii="Cambria" w:hAnsi="Cambria"/>
          <w:b/>
          <w:bCs/>
        </w:rPr>
      </w:pPr>
      <w:r>
        <w:rPr>
          <w:rFonts w:ascii="Cambria" w:hAnsi="Cambria"/>
          <w:b/>
        </w:rPr>
        <w:t xml:space="preserve">Supplementary Table </w:t>
      </w:r>
      <w:r>
        <w:rPr>
          <w:rFonts w:ascii="Cambria" w:hAnsi="Cambria"/>
          <w:b/>
        </w:rPr>
        <w:t>2</w:t>
      </w:r>
      <w:r w:rsidRPr="00631E88">
        <w:rPr>
          <w:rFonts w:ascii="Cambria" w:hAnsi="Cambria"/>
          <w:b/>
          <w:bCs/>
        </w:rPr>
        <w:t>: Codebook</w:t>
      </w:r>
    </w:p>
    <w:p w14:paraId="6DD07CED" w14:textId="77777777" w:rsidR="00D067F6" w:rsidRDefault="00D067F6" w:rsidP="00D067F6">
      <w:pPr>
        <w:rPr>
          <w:rFonts w:ascii="Cambria" w:hAnsi="Cambria"/>
          <w:b/>
          <w:bCs/>
        </w:rPr>
      </w:pPr>
    </w:p>
    <w:tbl>
      <w:tblPr>
        <w:tblStyle w:val="TableGrid"/>
        <w:tblW w:w="10885" w:type="dxa"/>
        <w:tblLook w:val="04A0" w:firstRow="1" w:lastRow="0" w:firstColumn="1" w:lastColumn="0" w:noHBand="0" w:noVBand="1"/>
      </w:tblPr>
      <w:tblGrid>
        <w:gridCol w:w="1933"/>
        <w:gridCol w:w="2689"/>
        <w:gridCol w:w="6263"/>
      </w:tblGrid>
      <w:tr w:rsidR="00D067F6" w:rsidRPr="0087024F" w14:paraId="51F74621" w14:textId="77777777" w:rsidTr="00D401C9">
        <w:trPr>
          <w:trHeight w:val="292"/>
        </w:trPr>
        <w:tc>
          <w:tcPr>
            <w:tcW w:w="1982" w:type="dxa"/>
            <w:shd w:val="clear" w:color="auto" w:fill="D9E2F3" w:themeFill="accent1" w:themeFillTint="33"/>
          </w:tcPr>
          <w:p w14:paraId="72558728"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CATEGORY</w:t>
            </w:r>
          </w:p>
        </w:tc>
        <w:tc>
          <w:tcPr>
            <w:tcW w:w="2243" w:type="dxa"/>
            <w:shd w:val="clear" w:color="auto" w:fill="D9E2F3" w:themeFill="accent1" w:themeFillTint="33"/>
          </w:tcPr>
          <w:p w14:paraId="562EFB7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CODE</w:t>
            </w:r>
          </w:p>
        </w:tc>
        <w:tc>
          <w:tcPr>
            <w:tcW w:w="6660" w:type="dxa"/>
            <w:shd w:val="clear" w:color="auto" w:fill="D9E2F3" w:themeFill="accent1" w:themeFillTint="33"/>
          </w:tcPr>
          <w:p w14:paraId="63731B9D"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DESCRIPTION</w:t>
            </w:r>
          </w:p>
        </w:tc>
      </w:tr>
      <w:tr w:rsidR="00D067F6" w:rsidRPr="0087024F" w14:paraId="1BFF612B" w14:textId="77777777" w:rsidTr="00D401C9">
        <w:trPr>
          <w:trHeight w:val="20"/>
        </w:trPr>
        <w:tc>
          <w:tcPr>
            <w:tcW w:w="1982" w:type="dxa"/>
          </w:tcPr>
          <w:p w14:paraId="164A2FA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ENTRY POINT</w:t>
            </w:r>
          </w:p>
        </w:tc>
        <w:tc>
          <w:tcPr>
            <w:tcW w:w="2243" w:type="dxa"/>
          </w:tcPr>
          <w:p w14:paraId="37125D47"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ENTRY_HOW </w:t>
            </w:r>
          </w:p>
        </w:tc>
        <w:tc>
          <w:tcPr>
            <w:tcW w:w="6660" w:type="dxa"/>
          </w:tcPr>
          <w:p w14:paraId="56913732"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how t</w:t>
            </w:r>
            <w:r>
              <w:rPr>
                <w:rFonts w:ascii="Cambria" w:hAnsi="Cambria" w:cstheme="minorHAnsi"/>
                <w:sz w:val="20"/>
                <w:szCs w:val="20"/>
              </w:rPr>
              <w:t>rainees</w:t>
            </w:r>
            <w:r w:rsidRPr="0018530D">
              <w:rPr>
                <w:rFonts w:ascii="Cambria" w:hAnsi="Cambria" w:cstheme="minorHAnsi"/>
                <w:sz w:val="20"/>
                <w:szCs w:val="20"/>
              </w:rPr>
              <w:t xml:space="preserve"> got involved in LUMA training, including who told them about the training, invited them, or covered the costs</w:t>
            </w:r>
          </w:p>
        </w:tc>
      </w:tr>
      <w:tr w:rsidR="00D067F6" w:rsidRPr="0087024F" w14:paraId="138B7A42" w14:textId="77777777" w:rsidTr="00D401C9">
        <w:trPr>
          <w:trHeight w:val="20"/>
        </w:trPr>
        <w:tc>
          <w:tcPr>
            <w:tcW w:w="1982" w:type="dxa"/>
          </w:tcPr>
          <w:p w14:paraId="2F3F6698" w14:textId="77777777" w:rsidR="00D067F6" w:rsidRPr="0018530D" w:rsidRDefault="00D067F6" w:rsidP="00D401C9">
            <w:pPr>
              <w:rPr>
                <w:rFonts w:ascii="Cambria" w:hAnsi="Cambria" w:cstheme="minorHAnsi"/>
                <w:sz w:val="20"/>
                <w:szCs w:val="20"/>
              </w:rPr>
            </w:pPr>
          </w:p>
        </w:tc>
        <w:tc>
          <w:tcPr>
            <w:tcW w:w="2243" w:type="dxa"/>
          </w:tcPr>
          <w:p w14:paraId="2E4FA2F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ENTRY_WHY</w:t>
            </w:r>
          </w:p>
        </w:tc>
        <w:tc>
          <w:tcPr>
            <w:tcW w:w="6660" w:type="dxa"/>
          </w:tcPr>
          <w:p w14:paraId="402CD8F1"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Offers specific personal or professional reasons for gaining HCD skills, and/or talked about what they hoped to gain by participating </w:t>
            </w:r>
          </w:p>
        </w:tc>
      </w:tr>
      <w:tr w:rsidR="00D067F6" w:rsidRPr="0087024F" w14:paraId="6E9577D7" w14:textId="77777777" w:rsidTr="00D401C9">
        <w:trPr>
          <w:trHeight w:val="20"/>
        </w:trPr>
        <w:tc>
          <w:tcPr>
            <w:tcW w:w="1982" w:type="dxa"/>
          </w:tcPr>
          <w:p w14:paraId="68DDEE3F" w14:textId="77777777" w:rsidR="00D067F6" w:rsidRPr="0018530D" w:rsidRDefault="00D067F6" w:rsidP="00D401C9">
            <w:pPr>
              <w:rPr>
                <w:rFonts w:ascii="Cambria" w:hAnsi="Cambria" w:cstheme="minorHAnsi"/>
                <w:sz w:val="20"/>
                <w:szCs w:val="20"/>
              </w:rPr>
            </w:pPr>
          </w:p>
        </w:tc>
        <w:tc>
          <w:tcPr>
            <w:tcW w:w="2243" w:type="dxa"/>
          </w:tcPr>
          <w:p w14:paraId="2509D08A"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ENTRY_PREV_HCD</w:t>
            </w:r>
          </w:p>
        </w:tc>
        <w:tc>
          <w:tcPr>
            <w:tcW w:w="6660" w:type="dxa"/>
          </w:tcPr>
          <w:p w14:paraId="0491F5F5"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any previous experience with or knowledge of Human Centered Design or of LUMA</w:t>
            </w:r>
          </w:p>
        </w:tc>
      </w:tr>
      <w:tr w:rsidR="00D067F6" w:rsidRPr="0087024F" w14:paraId="6F63A4C2" w14:textId="77777777" w:rsidTr="00D401C9">
        <w:trPr>
          <w:trHeight w:val="20"/>
        </w:trPr>
        <w:tc>
          <w:tcPr>
            <w:tcW w:w="1982" w:type="dxa"/>
          </w:tcPr>
          <w:p w14:paraId="77236A03"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2-DAY TRAINING</w:t>
            </w:r>
          </w:p>
        </w:tc>
        <w:tc>
          <w:tcPr>
            <w:tcW w:w="2243" w:type="dxa"/>
          </w:tcPr>
          <w:p w14:paraId="24A6FF7C"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TRAIN_POS</w:t>
            </w:r>
          </w:p>
        </w:tc>
        <w:tc>
          <w:tcPr>
            <w:tcW w:w="6660" w:type="dxa"/>
          </w:tcPr>
          <w:p w14:paraId="35A3FE68"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positive aspects of the initial, 2-day training, e.g., meeting people from across campus, good facilitation</w:t>
            </w:r>
          </w:p>
        </w:tc>
      </w:tr>
      <w:tr w:rsidR="00D067F6" w:rsidRPr="0087024F" w14:paraId="3517AE60" w14:textId="77777777" w:rsidTr="00D401C9">
        <w:trPr>
          <w:trHeight w:val="20"/>
        </w:trPr>
        <w:tc>
          <w:tcPr>
            <w:tcW w:w="1982" w:type="dxa"/>
          </w:tcPr>
          <w:p w14:paraId="5CB4A388" w14:textId="77777777" w:rsidR="00D067F6" w:rsidRPr="0018530D" w:rsidRDefault="00D067F6" w:rsidP="00D401C9">
            <w:pPr>
              <w:rPr>
                <w:rFonts w:ascii="Cambria" w:hAnsi="Cambria" w:cstheme="minorHAnsi"/>
                <w:sz w:val="20"/>
                <w:szCs w:val="20"/>
              </w:rPr>
            </w:pPr>
          </w:p>
        </w:tc>
        <w:tc>
          <w:tcPr>
            <w:tcW w:w="2243" w:type="dxa"/>
          </w:tcPr>
          <w:p w14:paraId="18F2786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TRAIN_NEG</w:t>
            </w:r>
          </w:p>
        </w:tc>
        <w:tc>
          <w:tcPr>
            <w:tcW w:w="6660" w:type="dxa"/>
          </w:tcPr>
          <w:p w14:paraId="290161F5"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negative aspects of the initial, 2-day training, e.g., exhausting, too long, hard to work around schedule</w:t>
            </w:r>
          </w:p>
        </w:tc>
      </w:tr>
      <w:tr w:rsidR="00D067F6" w:rsidRPr="0087024F" w14:paraId="13B3ED11" w14:textId="77777777" w:rsidTr="00D401C9">
        <w:trPr>
          <w:trHeight w:val="20"/>
        </w:trPr>
        <w:tc>
          <w:tcPr>
            <w:tcW w:w="1982" w:type="dxa"/>
          </w:tcPr>
          <w:p w14:paraId="68895F75" w14:textId="77777777" w:rsidR="00D067F6" w:rsidRPr="0018530D" w:rsidRDefault="00D067F6" w:rsidP="00D401C9">
            <w:pPr>
              <w:rPr>
                <w:rFonts w:ascii="Cambria" w:hAnsi="Cambria" w:cstheme="minorHAnsi"/>
                <w:sz w:val="20"/>
                <w:szCs w:val="20"/>
              </w:rPr>
            </w:pPr>
          </w:p>
        </w:tc>
        <w:tc>
          <w:tcPr>
            <w:tcW w:w="2243" w:type="dxa"/>
          </w:tcPr>
          <w:p w14:paraId="791FE963"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TRAIN_SUGGEST</w:t>
            </w:r>
          </w:p>
        </w:tc>
        <w:tc>
          <w:tcPr>
            <w:tcW w:w="6660" w:type="dxa"/>
          </w:tcPr>
          <w:p w14:paraId="58496BA8"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Offers suggestions for improving initial, 2-day training, e.g., provide more examples from research, spread out over more time </w:t>
            </w:r>
          </w:p>
        </w:tc>
      </w:tr>
      <w:tr w:rsidR="00D067F6" w:rsidRPr="0087024F" w14:paraId="2763560D" w14:textId="77777777" w:rsidTr="00D401C9">
        <w:trPr>
          <w:trHeight w:val="20"/>
        </w:trPr>
        <w:tc>
          <w:tcPr>
            <w:tcW w:w="1982" w:type="dxa"/>
          </w:tcPr>
          <w:p w14:paraId="789A614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FOLLOW-UPS</w:t>
            </w:r>
          </w:p>
        </w:tc>
        <w:tc>
          <w:tcPr>
            <w:tcW w:w="2243" w:type="dxa"/>
          </w:tcPr>
          <w:p w14:paraId="55926177"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FUPS_POS</w:t>
            </w:r>
          </w:p>
        </w:tc>
        <w:tc>
          <w:tcPr>
            <w:tcW w:w="6660" w:type="dxa"/>
          </w:tcPr>
          <w:p w14:paraId="6BB2047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positive aspects of the three follow-up sessions, e.g., hearing ideas from colleagues, discussing applications</w:t>
            </w:r>
          </w:p>
        </w:tc>
      </w:tr>
      <w:tr w:rsidR="00D067F6" w:rsidRPr="0087024F" w14:paraId="72E5ED2A" w14:textId="77777777" w:rsidTr="00D401C9">
        <w:trPr>
          <w:trHeight w:val="20"/>
        </w:trPr>
        <w:tc>
          <w:tcPr>
            <w:tcW w:w="1982" w:type="dxa"/>
          </w:tcPr>
          <w:p w14:paraId="28E9095D" w14:textId="77777777" w:rsidR="00D067F6" w:rsidRPr="0018530D" w:rsidRDefault="00D067F6" w:rsidP="00D401C9">
            <w:pPr>
              <w:rPr>
                <w:rFonts w:ascii="Cambria" w:hAnsi="Cambria" w:cstheme="minorHAnsi"/>
                <w:sz w:val="20"/>
                <w:szCs w:val="20"/>
              </w:rPr>
            </w:pPr>
          </w:p>
        </w:tc>
        <w:tc>
          <w:tcPr>
            <w:tcW w:w="2243" w:type="dxa"/>
          </w:tcPr>
          <w:p w14:paraId="0F190A0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FUPS_NEG</w:t>
            </w:r>
          </w:p>
        </w:tc>
        <w:tc>
          <w:tcPr>
            <w:tcW w:w="6660" w:type="dxa"/>
          </w:tcPr>
          <w:p w14:paraId="4EA389A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negative aspects of the three follow-up sessions, e.g., hard to schedule, not helpful to hear how others applied HCD methods</w:t>
            </w:r>
          </w:p>
        </w:tc>
      </w:tr>
      <w:tr w:rsidR="00D067F6" w:rsidRPr="0087024F" w14:paraId="349EF636" w14:textId="77777777" w:rsidTr="00D401C9">
        <w:trPr>
          <w:trHeight w:val="20"/>
        </w:trPr>
        <w:tc>
          <w:tcPr>
            <w:tcW w:w="1982" w:type="dxa"/>
          </w:tcPr>
          <w:p w14:paraId="79C8685A" w14:textId="77777777" w:rsidR="00D067F6" w:rsidRPr="0018530D" w:rsidRDefault="00D067F6" w:rsidP="00D401C9">
            <w:pPr>
              <w:rPr>
                <w:rFonts w:ascii="Cambria" w:hAnsi="Cambria" w:cstheme="minorHAnsi"/>
                <w:sz w:val="20"/>
                <w:szCs w:val="20"/>
              </w:rPr>
            </w:pPr>
          </w:p>
        </w:tc>
        <w:tc>
          <w:tcPr>
            <w:tcW w:w="2243" w:type="dxa"/>
          </w:tcPr>
          <w:p w14:paraId="18584DE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FUPS_SUGGEST</w:t>
            </w:r>
          </w:p>
        </w:tc>
        <w:tc>
          <w:tcPr>
            <w:tcW w:w="6660" w:type="dxa"/>
          </w:tcPr>
          <w:p w14:paraId="0EB0EDC9"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Offers suggestions for improving the follow-up sessions, e.g., schedule farther apart, give groups more time to present, include lunch</w:t>
            </w:r>
          </w:p>
        </w:tc>
      </w:tr>
      <w:tr w:rsidR="00D067F6" w:rsidRPr="0087024F" w14:paraId="520AF826" w14:textId="77777777" w:rsidTr="00D401C9">
        <w:trPr>
          <w:trHeight w:val="20"/>
        </w:trPr>
        <w:tc>
          <w:tcPr>
            <w:tcW w:w="1982" w:type="dxa"/>
          </w:tcPr>
          <w:p w14:paraId="51584650" w14:textId="77777777" w:rsidR="00D067F6" w:rsidRPr="0018530D" w:rsidRDefault="00D067F6" w:rsidP="00D401C9">
            <w:pPr>
              <w:rPr>
                <w:rFonts w:ascii="Cambria" w:hAnsi="Cambria" w:cstheme="minorHAnsi"/>
                <w:sz w:val="20"/>
                <w:szCs w:val="20"/>
              </w:rPr>
            </w:pPr>
          </w:p>
        </w:tc>
        <w:tc>
          <w:tcPr>
            <w:tcW w:w="2243" w:type="dxa"/>
          </w:tcPr>
          <w:p w14:paraId="428E5CF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FUPS_DIDN’T_ATTEND</w:t>
            </w:r>
          </w:p>
        </w:tc>
        <w:tc>
          <w:tcPr>
            <w:tcW w:w="6660" w:type="dxa"/>
          </w:tcPr>
          <w:p w14:paraId="6A90DA13"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Explains that and/or why they did not attend one or more follow-up sessions, e.g., couldn’t fit into schedule, found out too late </w:t>
            </w:r>
          </w:p>
        </w:tc>
      </w:tr>
      <w:tr w:rsidR="00D067F6" w:rsidRPr="0087024F" w14:paraId="78BB6462" w14:textId="77777777" w:rsidTr="00D401C9">
        <w:trPr>
          <w:trHeight w:val="20"/>
        </w:trPr>
        <w:tc>
          <w:tcPr>
            <w:tcW w:w="1982" w:type="dxa"/>
          </w:tcPr>
          <w:p w14:paraId="09DE9D3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APPLICATION</w:t>
            </w:r>
          </w:p>
        </w:tc>
        <w:tc>
          <w:tcPr>
            <w:tcW w:w="2243" w:type="dxa"/>
          </w:tcPr>
          <w:p w14:paraId="3C418DBC"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APPLY_FACILITATORS</w:t>
            </w:r>
          </w:p>
        </w:tc>
        <w:tc>
          <w:tcPr>
            <w:tcW w:w="6660" w:type="dxa"/>
          </w:tcPr>
          <w:p w14:paraId="39E747D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factors that made use of HCD methods possible or contributed to trainees’ comfort level, e.g., facilitation</w:t>
            </w:r>
            <w:r>
              <w:rPr>
                <w:rFonts w:ascii="Cambria" w:hAnsi="Cambria" w:cstheme="minorHAnsi"/>
                <w:sz w:val="20"/>
                <w:szCs w:val="20"/>
              </w:rPr>
              <w:t xml:space="preserve"> help, practice</w:t>
            </w:r>
          </w:p>
        </w:tc>
      </w:tr>
      <w:tr w:rsidR="00D067F6" w:rsidRPr="0087024F" w14:paraId="5435D772" w14:textId="77777777" w:rsidTr="00D401C9">
        <w:trPr>
          <w:trHeight w:val="20"/>
        </w:trPr>
        <w:tc>
          <w:tcPr>
            <w:tcW w:w="1982" w:type="dxa"/>
          </w:tcPr>
          <w:p w14:paraId="4806F1AC" w14:textId="77777777" w:rsidR="00D067F6" w:rsidRPr="0018530D" w:rsidRDefault="00D067F6" w:rsidP="00D401C9">
            <w:pPr>
              <w:rPr>
                <w:rFonts w:ascii="Cambria" w:hAnsi="Cambria" w:cstheme="minorHAnsi"/>
                <w:sz w:val="20"/>
                <w:szCs w:val="20"/>
              </w:rPr>
            </w:pPr>
          </w:p>
        </w:tc>
        <w:tc>
          <w:tcPr>
            <w:tcW w:w="2243" w:type="dxa"/>
          </w:tcPr>
          <w:p w14:paraId="4D7226E1"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APPLY_BARRIERS</w:t>
            </w:r>
          </w:p>
        </w:tc>
        <w:tc>
          <w:tcPr>
            <w:tcW w:w="6660" w:type="dxa"/>
          </w:tcPr>
          <w:p w14:paraId="2F4A65F3"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specific factors that inhibited or discouraged use of HCD methods (e.g., lack of confidence/materials)</w:t>
            </w:r>
          </w:p>
        </w:tc>
      </w:tr>
      <w:tr w:rsidR="00D067F6" w:rsidRPr="0087024F" w14:paraId="57F35811" w14:textId="77777777" w:rsidTr="00D401C9">
        <w:trPr>
          <w:trHeight w:val="20"/>
        </w:trPr>
        <w:tc>
          <w:tcPr>
            <w:tcW w:w="1982" w:type="dxa"/>
          </w:tcPr>
          <w:p w14:paraId="309704C9" w14:textId="77777777" w:rsidR="00D067F6" w:rsidRPr="0018530D" w:rsidRDefault="00D067F6" w:rsidP="00D401C9">
            <w:pPr>
              <w:rPr>
                <w:rFonts w:ascii="Cambria" w:hAnsi="Cambria" w:cstheme="minorHAnsi"/>
                <w:sz w:val="20"/>
                <w:szCs w:val="20"/>
              </w:rPr>
            </w:pPr>
          </w:p>
        </w:tc>
        <w:tc>
          <w:tcPr>
            <w:tcW w:w="2243" w:type="dxa"/>
          </w:tcPr>
          <w:p w14:paraId="2C9F5ABA"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APPLY_METHODS</w:t>
            </w:r>
          </w:p>
        </w:tc>
        <w:tc>
          <w:tcPr>
            <w:tcW w:w="6660" w:type="dxa"/>
          </w:tcPr>
          <w:p w14:paraId="786864E3"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Mentions (by name or description) specific methods used, e.g., Rose-Thorn-Bud, Creative Matrix, Storyboarding</w:t>
            </w:r>
          </w:p>
        </w:tc>
      </w:tr>
      <w:tr w:rsidR="00D067F6" w:rsidRPr="0087024F" w14:paraId="17D2148F" w14:textId="77777777" w:rsidTr="00D401C9">
        <w:trPr>
          <w:trHeight w:val="20"/>
        </w:trPr>
        <w:tc>
          <w:tcPr>
            <w:tcW w:w="1982" w:type="dxa"/>
          </w:tcPr>
          <w:p w14:paraId="2D866AE7" w14:textId="77777777" w:rsidR="00D067F6" w:rsidRPr="0018530D" w:rsidRDefault="00D067F6" w:rsidP="00D401C9">
            <w:pPr>
              <w:rPr>
                <w:rFonts w:ascii="Cambria" w:hAnsi="Cambria" w:cstheme="minorHAnsi"/>
                <w:sz w:val="20"/>
                <w:szCs w:val="20"/>
              </w:rPr>
            </w:pPr>
          </w:p>
        </w:tc>
        <w:tc>
          <w:tcPr>
            <w:tcW w:w="2243" w:type="dxa"/>
          </w:tcPr>
          <w:p w14:paraId="18BFFAE2"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APPLY_ADAPT</w:t>
            </w:r>
          </w:p>
        </w:tc>
        <w:tc>
          <w:tcPr>
            <w:tcW w:w="6660" w:type="dxa"/>
          </w:tcPr>
          <w:p w14:paraId="18087736"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adapting HCD methods to new contexts or use cases, including approaches and experiences (positive and negative)</w:t>
            </w:r>
          </w:p>
        </w:tc>
      </w:tr>
      <w:tr w:rsidR="00D067F6" w:rsidRPr="0087024F" w14:paraId="21870E40" w14:textId="77777777" w:rsidTr="00D401C9">
        <w:trPr>
          <w:trHeight w:val="20"/>
        </w:trPr>
        <w:tc>
          <w:tcPr>
            <w:tcW w:w="1982" w:type="dxa"/>
          </w:tcPr>
          <w:p w14:paraId="716B5F6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USES</w:t>
            </w:r>
          </w:p>
        </w:tc>
        <w:tc>
          <w:tcPr>
            <w:tcW w:w="2243" w:type="dxa"/>
          </w:tcPr>
          <w:p w14:paraId="3F38E29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USES_ACAD</w:t>
            </w:r>
          </w:p>
        </w:tc>
        <w:tc>
          <w:tcPr>
            <w:tcW w:w="6660" w:type="dxa"/>
          </w:tcPr>
          <w:p w14:paraId="045A915B"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the uses of HCD methods in the context of their academic or professional work, e.g., team meetings, advisory boards, work teams</w:t>
            </w:r>
          </w:p>
        </w:tc>
      </w:tr>
      <w:tr w:rsidR="00D067F6" w:rsidRPr="0087024F" w14:paraId="13729E51" w14:textId="77777777" w:rsidTr="00D401C9">
        <w:trPr>
          <w:trHeight w:val="20"/>
        </w:trPr>
        <w:tc>
          <w:tcPr>
            <w:tcW w:w="1982" w:type="dxa"/>
          </w:tcPr>
          <w:p w14:paraId="553A7DF2" w14:textId="77777777" w:rsidR="00D067F6" w:rsidRPr="0018530D" w:rsidRDefault="00D067F6" w:rsidP="00D401C9">
            <w:pPr>
              <w:rPr>
                <w:rFonts w:ascii="Cambria" w:hAnsi="Cambria" w:cstheme="minorHAnsi"/>
                <w:sz w:val="20"/>
                <w:szCs w:val="20"/>
              </w:rPr>
            </w:pPr>
          </w:p>
        </w:tc>
        <w:tc>
          <w:tcPr>
            <w:tcW w:w="2243" w:type="dxa"/>
          </w:tcPr>
          <w:p w14:paraId="3FFE9EC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USES_NON-ACAD</w:t>
            </w:r>
          </w:p>
        </w:tc>
        <w:tc>
          <w:tcPr>
            <w:tcW w:w="6660" w:type="dxa"/>
          </w:tcPr>
          <w:p w14:paraId="261F2246"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the uses of HCD methods outside the context of their academic or professional work, e.g., neighborhood group, PTA, family</w:t>
            </w:r>
          </w:p>
        </w:tc>
      </w:tr>
      <w:tr w:rsidR="00D067F6" w:rsidRPr="0087024F" w14:paraId="5C74F2AC" w14:textId="77777777" w:rsidTr="00D401C9">
        <w:trPr>
          <w:trHeight w:val="20"/>
        </w:trPr>
        <w:tc>
          <w:tcPr>
            <w:tcW w:w="1982" w:type="dxa"/>
          </w:tcPr>
          <w:p w14:paraId="2F303676" w14:textId="77777777" w:rsidR="00D067F6" w:rsidRPr="0018530D" w:rsidRDefault="00D067F6" w:rsidP="00D401C9">
            <w:pPr>
              <w:rPr>
                <w:rFonts w:ascii="Cambria" w:hAnsi="Cambria" w:cstheme="minorHAnsi"/>
                <w:sz w:val="20"/>
                <w:szCs w:val="20"/>
              </w:rPr>
            </w:pPr>
          </w:p>
        </w:tc>
        <w:tc>
          <w:tcPr>
            <w:tcW w:w="2243" w:type="dxa"/>
          </w:tcPr>
          <w:p w14:paraId="67A606B6"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USES_GOALS</w:t>
            </w:r>
          </w:p>
        </w:tc>
        <w:tc>
          <w:tcPr>
            <w:tcW w:w="6660" w:type="dxa"/>
          </w:tcPr>
          <w:p w14:paraId="675C56A5"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specific goals they have had when using HCD methods, e.g., critiquing specific aims, getting feedback on an app</w:t>
            </w:r>
            <w:r>
              <w:rPr>
                <w:rFonts w:ascii="Cambria" w:hAnsi="Cambria" w:cstheme="minorHAnsi"/>
                <w:sz w:val="20"/>
                <w:szCs w:val="20"/>
              </w:rPr>
              <w:t>.</w:t>
            </w:r>
          </w:p>
        </w:tc>
      </w:tr>
      <w:tr w:rsidR="00D067F6" w:rsidRPr="0087024F" w14:paraId="56EC5DF8" w14:textId="77777777" w:rsidTr="00D401C9">
        <w:trPr>
          <w:trHeight w:val="20"/>
        </w:trPr>
        <w:tc>
          <w:tcPr>
            <w:tcW w:w="1982" w:type="dxa"/>
          </w:tcPr>
          <w:p w14:paraId="0D8E9E8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w:t>
            </w:r>
          </w:p>
        </w:tc>
        <w:tc>
          <w:tcPr>
            <w:tcW w:w="2243" w:type="dxa"/>
          </w:tcPr>
          <w:p w14:paraId="336580E8"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HCD_POS_IDEAS</w:t>
            </w:r>
          </w:p>
        </w:tc>
        <w:tc>
          <w:tcPr>
            <w:tcW w:w="6660" w:type="dxa"/>
          </w:tcPr>
          <w:p w14:paraId="580F1D85"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Describes the ability to generate more or better ideas or solutions by using HCD methods. </w:t>
            </w:r>
          </w:p>
        </w:tc>
      </w:tr>
      <w:tr w:rsidR="00D067F6" w:rsidRPr="0087024F" w14:paraId="12598475" w14:textId="77777777" w:rsidTr="00D401C9">
        <w:trPr>
          <w:trHeight w:val="20"/>
        </w:trPr>
        <w:tc>
          <w:tcPr>
            <w:tcW w:w="1982" w:type="dxa"/>
          </w:tcPr>
          <w:p w14:paraId="44DDC717" w14:textId="77777777" w:rsidR="00D067F6" w:rsidRPr="0018530D" w:rsidRDefault="00D067F6" w:rsidP="00D401C9">
            <w:pPr>
              <w:rPr>
                <w:rFonts w:ascii="Cambria" w:hAnsi="Cambria" w:cstheme="minorHAnsi"/>
                <w:sz w:val="20"/>
                <w:szCs w:val="20"/>
              </w:rPr>
            </w:pPr>
          </w:p>
        </w:tc>
        <w:tc>
          <w:tcPr>
            <w:tcW w:w="2243" w:type="dxa"/>
          </w:tcPr>
          <w:p w14:paraId="0B2B8896"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HCD_POS_CREATIVITY</w:t>
            </w:r>
          </w:p>
        </w:tc>
        <w:tc>
          <w:tcPr>
            <w:tcW w:w="6660" w:type="dxa"/>
          </w:tcPr>
          <w:p w14:paraId="2023A40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approaching tasks or problems with greater inventiveness</w:t>
            </w:r>
            <w:r>
              <w:rPr>
                <w:rFonts w:ascii="Cambria" w:hAnsi="Cambria" w:cstheme="minorHAnsi"/>
                <w:sz w:val="20"/>
                <w:szCs w:val="20"/>
              </w:rPr>
              <w:t xml:space="preserve">. </w:t>
            </w:r>
            <w:r w:rsidRPr="0018530D">
              <w:rPr>
                <w:rFonts w:ascii="Cambria" w:hAnsi="Cambria" w:cstheme="minorHAnsi"/>
                <w:sz w:val="20"/>
                <w:szCs w:val="20"/>
              </w:rPr>
              <w:t xml:space="preserve">thinking outside the box </w:t>
            </w:r>
          </w:p>
        </w:tc>
      </w:tr>
      <w:tr w:rsidR="00D067F6" w:rsidRPr="0087024F" w14:paraId="52190E15" w14:textId="77777777" w:rsidTr="00D401C9">
        <w:trPr>
          <w:trHeight w:val="20"/>
        </w:trPr>
        <w:tc>
          <w:tcPr>
            <w:tcW w:w="1982" w:type="dxa"/>
          </w:tcPr>
          <w:p w14:paraId="0F3B280A" w14:textId="77777777" w:rsidR="00D067F6" w:rsidRPr="0018530D" w:rsidRDefault="00D067F6" w:rsidP="00D401C9">
            <w:pPr>
              <w:rPr>
                <w:rFonts w:ascii="Cambria" w:hAnsi="Cambria" w:cstheme="minorHAnsi"/>
                <w:sz w:val="20"/>
                <w:szCs w:val="20"/>
              </w:rPr>
            </w:pPr>
          </w:p>
        </w:tc>
        <w:tc>
          <w:tcPr>
            <w:tcW w:w="2243" w:type="dxa"/>
          </w:tcPr>
          <w:p w14:paraId="6B7BCF90"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HCD_POS_EFFICIENT</w:t>
            </w:r>
          </w:p>
        </w:tc>
        <w:tc>
          <w:tcPr>
            <w:tcW w:w="6660" w:type="dxa"/>
          </w:tcPr>
          <w:p w14:paraId="07D6AF8B"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HCD as saving time, preventing time-consuming errors, or providing better solutions faster</w:t>
            </w:r>
          </w:p>
        </w:tc>
      </w:tr>
      <w:tr w:rsidR="00D067F6" w:rsidRPr="0087024F" w14:paraId="003CCF85" w14:textId="77777777" w:rsidTr="00D401C9">
        <w:trPr>
          <w:trHeight w:val="20"/>
        </w:trPr>
        <w:tc>
          <w:tcPr>
            <w:tcW w:w="1982" w:type="dxa"/>
          </w:tcPr>
          <w:p w14:paraId="263E2A60" w14:textId="77777777" w:rsidR="00D067F6" w:rsidRPr="0018530D" w:rsidRDefault="00D067F6" w:rsidP="00D401C9">
            <w:pPr>
              <w:rPr>
                <w:rFonts w:ascii="Cambria" w:hAnsi="Cambria" w:cstheme="minorHAnsi"/>
                <w:sz w:val="20"/>
                <w:szCs w:val="20"/>
              </w:rPr>
            </w:pPr>
          </w:p>
        </w:tc>
        <w:tc>
          <w:tcPr>
            <w:tcW w:w="2243" w:type="dxa"/>
          </w:tcPr>
          <w:p w14:paraId="39EC6A2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HCD_POS_EGAL</w:t>
            </w:r>
          </w:p>
        </w:tc>
        <w:tc>
          <w:tcPr>
            <w:tcW w:w="6660" w:type="dxa"/>
          </w:tcPr>
          <w:p w14:paraId="3DB26797"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getting input from all team members, a more equitable environment, breaking down power hierarchy using HCD methods</w:t>
            </w:r>
          </w:p>
        </w:tc>
      </w:tr>
      <w:tr w:rsidR="00D067F6" w:rsidRPr="0087024F" w14:paraId="69E554F6" w14:textId="77777777" w:rsidTr="00D401C9">
        <w:trPr>
          <w:trHeight w:val="20"/>
        </w:trPr>
        <w:tc>
          <w:tcPr>
            <w:tcW w:w="1982" w:type="dxa"/>
          </w:tcPr>
          <w:p w14:paraId="37F1D59E" w14:textId="77777777" w:rsidR="00D067F6" w:rsidRPr="0018530D" w:rsidRDefault="00D067F6" w:rsidP="00D401C9">
            <w:pPr>
              <w:rPr>
                <w:rFonts w:ascii="Cambria" w:hAnsi="Cambria" w:cstheme="minorHAnsi"/>
                <w:sz w:val="20"/>
                <w:szCs w:val="20"/>
              </w:rPr>
            </w:pPr>
          </w:p>
        </w:tc>
        <w:tc>
          <w:tcPr>
            <w:tcW w:w="2243" w:type="dxa"/>
          </w:tcPr>
          <w:p w14:paraId="539CDFF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HCD_POS_SAFE</w:t>
            </w:r>
          </w:p>
        </w:tc>
        <w:tc>
          <w:tcPr>
            <w:tcW w:w="6660" w:type="dxa"/>
          </w:tcPr>
          <w:p w14:paraId="444A1A72"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Describes feeling like participants can offer ideas and perspectives openly, without feeling critiqued or judged when using HCD methods </w:t>
            </w:r>
          </w:p>
        </w:tc>
      </w:tr>
      <w:tr w:rsidR="00D067F6" w:rsidRPr="0087024F" w14:paraId="004FE341" w14:textId="77777777" w:rsidTr="00D401C9">
        <w:trPr>
          <w:trHeight w:val="279"/>
        </w:trPr>
        <w:tc>
          <w:tcPr>
            <w:tcW w:w="1982" w:type="dxa"/>
          </w:tcPr>
          <w:p w14:paraId="1DF9617F" w14:textId="77777777" w:rsidR="00D067F6" w:rsidRPr="0018530D" w:rsidRDefault="00D067F6" w:rsidP="00D401C9">
            <w:pPr>
              <w:rPr>
                <w:rFonts w:ascii="Cambria" w:hAnsi="Cambria" w:cstheme="minorHAnsi"/>
                <w:sz w:val="20"/>
                <w:szCs w:val="20"/>
              </w:rPr>
            </w:pPr>
          </w:p>
        </w:tc>
        <w:tc>
          <w:tcPr>
            <w:tcW w:w="2243" w:type="dxa"/>
          </w:tcPr>
          <w:p w14:paraId="031E0FD8"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HCD_POS_INSIGHT</w:t>
            </w:r>
          </w:p>
        </w:tc>
        <w:tc>
          <w:tcPr>
            <w:tcW w:w="6660" w:type="dxa"/>
          </w:tcPr>
          <w:p w14:paraId="3352889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Describes gaining new insight into problems, processes, or team dynamics using HCD methods </w:t>
            </w:r>
          </w:p>
        </w:tc>
      </w:tr>
      <w:tr w:rsidR="00D067F6" w:rsidRPr="0087024F" w14:paraId="1B1CECEF" w14:textId="77777777" w:rsidTr="00D401C9">
        <w:trPr>
          <w:trHeight w:val="279"/>
        </w:trPr>
        <w:tc>
          <w:tcPr>
            <w:tcW w:w="1982" w:type="dxa"/>
          </w:tcPr>
          <w:p w14:paraId="13CDF488" w14:textId="77777777" w:rsidR="00D067F6" w:rsidRPr="0018530D" w:rsidRDefault="00D067F6" w:rsidP="00D401C9">
            <w:pPr>
              <w:rPr>
                <w:rFonts w:ascii="Cambria" w:hAnsi="Cambria" w:cstheme="minorHAnsi"/>
                <w:sz w:val="20"/>
                <w:szCs w:val="20"/>
              </w:rPr>
            </w:pPr>
          </w:p>
        </w:tc>
        <w:tc>
          <w:tcPr>
            <w:tcW w:w="2243" w:type="dxa"/>
          </w:tcPr>
          <w:p w14:paraId="5F2AB68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HCD_POS_EGAL</w:t>
            </w:r>
          </w:p>
        </w:tc>
        <w:tc>
          <w:tcPr>
            <w:tcW w:w="6660" w:type="dxa"/>
          </w:tcPr>
          <w:p w14:paraId="04AA7A27"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getting input from all team members, a more equitable environment, breaking down power hierarchy using HCD methods</w:t>
            </w:r>
          </w:p>
        </w:tc>
      </w:tr>
      <w:tr w:rsidR="00D067F6" w:rsidRPr="0087024F" w14:paraId="275E44AF" w14:textId="77777777" w:rsidTr="00D401C9">
        <w:trPr>
          <w:trHeight w:val="279"/>
        </w:trPr>
        <w:tc>
          <w:tcPr>
            <w:tcW w:w="1982" w:type="dxa"/>
          </w:tcPr>
          <w:p w14:paraId="3FBA3A3B" w14:textId="77777777" w:rsidR="00D067F6" w:rsidRPr="0018530D" w:rsidRDefault="00D067F6" w:rsidP="00D401C9">
            <w:pPr>
              <w:rPr>
                <w:rFonts w:ascii="Cambria" w:hAnsi="Cambria" w:cstheme="minorHAnsi"/>
                <w:sz w:val="20"/>
                <w:szCs w:val="20"/>
              </w:rPr>
            </w:pPr>
          </w:p>
        </w:tc>
        <w:tc>
          <w:tcPr>
            <w:tcW w:w="2243" w:type="dxa"/>
          </w:tcPr>
          <w:p w14:paraId="6658C61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HCD_POS_VISIBILITY</w:t>
            </w:r>
          </w:p>
        </w:tc>
        <w:tc>
          <w:tcPr>
            <w:tcW w:w="6660" w:type="dxa"/>
          </w:tcPr>
          <w:p w14:paraId="76B5612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Describes </w:t>
            </w:r>
            <w:r>
              <w:rPr>
                <w:rFonts w:ascii="Cambria" w:hAnsi="Cambria" w:cstheme="minorHAnsi"/>
                <w:sz w:val="20"/>
                <w:szCs w:val="20"/>
              </w:rPr>
              <w:t xml:space="preserve">advantages of the </w:t>
            </w:r>
            <w:r w:rsidRPr="0018530D">
              <w:rPr>
                <w:rFonts w:ascii="Cambria" w:hAnsi="Cambria" w:cstheme="minorHAnsi"/>
                <w:sz w:val="20"/>
                <w:szCs w:val="20"/>
              </w:rPr>
              <w:t xml:space="preserve">visual nature of </w:t>
            </w:r>
            <w:r>
              <w:rPr>
                <w:rFonts w:ascii="Cambria" w:hAnsi="Cambria" w:cstheme="minorHAnsi"/>
                <w:sz w:val="20"/>
                <w:szCs w:val="20"/>
              </w:rPr>
              <w:t>HCD for</w:t>
            </w:r>
            <w:r w:rsidRPr="0018530D">
              <w:rPr>
                <w:rFonts w:ascii="Cambria" w:hAnsi="Cambria" w:cstheme="minorHAnsi"/>
                <w:sz w:val="20"/>
                <w:szCs w:val="20"/>
              </w:rPr>
              <w:t xml:space="preserve"> being able to see/share work or results </w:t>
            </w:r>
          </w:p>
        </w:tc>
      </w:tr>
      <w:tr w:rsidR="00D067F6" w:rsidRPr="0087024F" w14:paraId="4CE5D03A" w14:textId="77777777" w:rsidTr="00D401C9">
        <w:trPr>
          <w:trHeight w:val="279"/>
        </w:trPr>
        <w:tc>
          <w:tcPr>
            <w:tcW w:w="1982" w:type="dxa"/>
          </w:tcPr>
          <w:p w14:paraId="667DA3BF" w14:textId="77777777" w:rsidR="00D067F6" w:rsidRPr="0018530D" w:rsidRDefault="00D067F6" w:rsidP="00D401C9">
            <w:pPr>
              <w:rPr>
                <w:rFonts w:ascii="Cambria" w:hAnsi="Cambria" w:cstheme="minorHAnsi"/>
                <w:sz w:val="20"/>
                <w:szCs w:val="20"/>
              </w:rPr>
            </w:pPr>
          </w:p>
        </w:tc>
        <w:tc>
          <w:tcPr>
            <w:tcW w:w="2243" w:type="dxa"/>
          </w:tcPr>
          <w:p w14:paraId="7CFFBCBC"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HCD_POS_FLEXIBILITY</w:t>
            </w:r>
          </w:p>
        </w:tc>
        <w:tc>
          <w:tcPr>
            <w:tcW w:w="6660" w:type="dxa"/>
          </w:tcPr>
          <w:p w14:paraId="79F87D2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the applicability or versatility of HCD methods for a variety of uses and contexts</w:t>
            </w:r>
          </w:p>
        </w:tc>
      </w:tr>
      <w:tr w:rsidR="00D067F6" w:rsidRPr="0087024F" w14:paraId="3A92DF47" w14:textId="77777777" w:rsidTr="00D401C9">
        <w:trPr>
          <w:trHeight w:val="279"/>
        </w:trPr>
        <w:tc>
          <w:tcPr>
            <w:tcW w:w="1982" w:type="dxa"/>
          </w:tcPr>
          <w:p w14:paraId="27722E8B" w14:textId="77777777" w:rsidR="00D067F6" w:rsidRPr="0018530D" w:rsidRDefault="00D067F6" w:rsidP="00D401C9">
            <w:pPr>
              <w:rPr>
                <w:rFonts w:ascii="Cambria" w:hAnsi="Cambria" w:cstheme="minorHAnsi"/>
                <w:sz w:val="20"/>
                <w:szCs w:val="20"/>
              </w:rPr>
            </w:pPr>
          </w:p>
        </w:tc>
        <w:tc>
          <w:tcPr>
            <w:tcW w:w="2243" w:type="dxa"/>
          </w:tcPr>
          <w:p w14:paraId="62704C6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HCD_POS_ENGAGE</w:t>
            </w:r>
          </w:p>
        </w:tc>
        <w:tc>
          <w:tcPr>
            <w:tcW w:w="6660" w:type="dxa"/>
          </w:tcPr>
          <w:p w14:paraId="0931122C"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Describes sense that HCD methods compelled more active </w:t>
            </w:r>
            <w:r>
              <w:rPr>
                <w:rFonts w:ascii="Cambria" w:hAnsi="Cambria" w:cstheme="minorHAnsi"/>
                <w:sz w:val="20"/>
                <w:szCs w:val="20"/>
              </w:rPr>
              <w:t xml:space="preserve">or full </w:t>
            </w:r>
            <w:r w:rsidRPr="0018530D">
              <w:rPr>
                <w:rFonts w:ascii="Cambria" w:hAnsi="Cambria" w:cstheme="minorHAnsi"/>
                <w:sz w:val="20"/>
                <w:szCs w:val="20"/>
              </w:rPr>
              <w:t>participation</w:t>
            </w:r>
          </w:p>
        </w:tc>
      </w:tr>
      <w:tr w:rsidR="00D067F6" w:rsidRPr="0087024F" w14:paraId="049677FF" w14:textId="77777777" w:rsidTr="00D401C9">
        <w:trPr>
          <w:trHeight w:val="279"/>
        </w:trPr>
        <w:tc>
          <w:tcPr>
            <w:tcW w:w="1982" w:type="dxa"/>
          </w:tcPr>
          <w:p w14:paraId="2F8C7099" w14:textId="77777777" w:rsidR="00D067F6" w:rsidRPr="0018530D" w:rsidRDefault="00D067F6" w:rsidP="00D401C9">
            <w:pPr>
              <w:rPr>
                <w:rFonts w:ascii="Cambria" w:hAnsi="Cambria" w:cstheme="minorHAnsi"/>
                <w:sz w:val="20"/>
                <w:szCs w:val="20"/>
              </w:rPr>
            </w:pPr>
          </w:p>
        </w:tc>
        <w:tc>
          <w:tcPr>
            <w:tcW w:w="2243" w:type="dxa"/>
          </w:tcPr>
          <w:p w14:paraId="39C87433"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HCD_POS_FUN</w:t>
            </w:r>
          </w:p>
        </w:tc>
        <w:tc>
          <w:tcPr>
            <w:tcW w:w="6660" w:type="dxa"/>
          </w:tcPr>
          <w:p w14:paraId="5A1EA177"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Described HCD methods as enjoyable, engaging, energizing, or novel</w:t>
            </w:r>
          </w:p>
          <w:p w14:paraId="6425435F" w14:textId="77777777" w:rsidR="00D067F6" w:rsidRPr="0018530D" w:rsidRDefault="00D067F6" w:rsidP="00D401C9">
            <w:pPr>
              <w:rPr>
                <w:rFonts w:ascii="Cambria" w:hAnsi="Cambria" w:cstheme="minorHAnsi"/>
                <w:sz w:val="20"/>
                <w:szCs w:val="20"/>
              </w:rPr>
            </w:pPr>
          </w:p>
        </w:tc>
      </w:tr>
      <w:tr w:rsidR="00D067F6" w:rsidRPr="0087024F" w14:paraId="5A9A4193" w14:textId="77777777" w:rsidTr="00D401C9">
        <w:trPr>
          <w:trHeight w:val="279"/>
        </w:trPr>
        <w:tc>
          <w:tcPr>
            <w:tcW w:w="1982" w:type="dxa"/>
          </w:tcPr>
          <w:p w14:paraId="1B861501" w14:textId="77777777" w:rsidR="00D067F6" w:rsidRPr="0018530D" w:rsidRDefault="00D067F6" w:rsidP="00D401C9">
            <w:pPr>
              <w:rPr>
                <w:rFonts w:ascii="Cambria" w:hAnsi="Cambria" w:cstheme="minorHAnsi"/>
                <w:sz w:val="20"/>
                <w:szCs w:val="20"/>
              </w:rPr>
            </w:pPr>
          </w:p>
        </w:tc>
        <w:tc>
          <w:tcPr>
            <w:tcW w:w="2243" w:type="dxa"/>
          </w:tcPr>
          <w:p w14:paraId="01E0970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HCD_POS_IMPACTFUL</w:t>
            </w:r>
          </w:p>
        </w:tc>
        <w:tc>
          <w:tcPr>
            <w:tcW w:w="6660" w:type="dxa"/>
          </w:tcPr>
          <w:p w14:paraId="200E2B27"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Describes HCD </w:t>
            </w:r>
            <w:r>
              <w:rPr>
                <w:rFonts w:ascii="Cambria" w:hAnsi="Cambria" w:cstheme="minorHAnsi"/>
                <w:sz w:val="20"/>
                <w:szCs w:val="20"/>
              </w:rPr>
              <w:t>as generating</w:t>
            </w:r>
            <w:r w:rsidRPr="0018530D">
              <w:rPr>
                <w:rFonts w:ascii="Cambria" w:hAnsi="Cambria" w:cstheme="minorHAnsi"/>
                <w:sz w:val="20"/>
                <w:szCs w:val="20"/>
              </w:rPr>
              <w:t xml:space="preserve"> ideas that were ultimately more relevant or useful for individuals and/or communities</w:t>
            </w:r>
          </w:p>
        </w:tc>
      </w:tr>
      <w:tr w:rsidR="00D067F6" w:rsidRPr="0087024F" w14:paraId="1F44DF4F" w14:textId="77777777" w:rsidTr="00D401C9">
        <w:trPr>
          <w:trHeight w:val="279"/>
        </w:trPr>
        <w:tc>
          <w:tcPr>
            <w:tcW w:w="1982" w:type="dxa"/>
          </w:tcPr>
          <w:p w14:paraId="6AD27D0A" w14:textId="77777777" w:rsidR="00D067F6" w:rsidRPr="0018530D" w:rsidRDefault="00D067F6" w:rsidP="00D401C9">
            <w:pPr>
              <w:rPr>
                <w:rFonts w:ascii="Cambria" w:hAnsi="Cambria" w:cstheme="minorHAnsi"/>
                <w:sz w:val="20"/>
                <w:szCs w:val="20"/>
              </w:rPr>
            </w:pPr>
          </w:p>
        </w:tc>
        <w:tc>
          <w:tcPr>
            <w:tcW w:w="2243" w:type="dxa"/>
          </w:tcPr>
          <w:p w14:paraId="2813E44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HCD_POS_OTHER</w:t>
            </w:r>
          </w:p>
        </w:tc>
        <w:tc>
          <w:tcPr>
            <w:tcW w:w="6660" w:type="dxa"/>
          </w:tcPr>
          <w:p w14:paraId="1E28D375"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benefits of using HCD methods other than the ones described by other codes</w:t>
            </w:r>
          </w:p>
        </w:tc>
      </w:tr>
      <w:tr w:rsidR="00D067F6" w:rsidRPr="0087024F" w14:paraId="7EFB6188" w14:textId="77777777" w:rsidTr="00D401C9">
        <w:trPr>
          <w:trHeight w:val="279"/>
        </w:trPr>
        <w:tc>
          <w:tcPr>
            <w:tcW w:w="1982" w:type="dxa"/>
          </w:tcPr>
          <w:p w14:paraId="3037AF32"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w:t>
            </w:r>
          </w:p>
        </w:tc>
        <w:tc>
          <w:tcPr>
            <w:tcW w:w="2243" w:type="dxa"/>
          </w:tcPr>
          <w:p w14:paraId="6348CE4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HCD_CHALL_MISMATCH</w:t>
            </w:r>
          </w:p>
        </w:tc>
        <w:tc>
          <w:tcPr>
            <w:tcW w:w="6660" w:type="dxa"/>
          </w:tcPr>
          <w:p w14:paraId="7B1F6890"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misalignment or mismatch of HCD methods to culture of academic medicine or science</w:t>
            </w:r>
            <w:r>
              <w:rPr>
                <w:rFonts w:ascii="Cambria" w:hAnsi="Cambria" w:cstheme="minorHAnsi"/>
                <w:sz w:val="20"/>
                <w:szCs w:val="20"/>
              </w:rPr>
              <w:t xml:space="preserve"> (</w:t>
            </w:r>
            <w:r w:rsidRPr="0018530D">
              <w:rPr>
                <w:rFonts w:ascii="Cambria" w:hAnsi="Cambria" w:cstheme="minorHAnsi"/>
                <w:sz w:val="20"/>
                <w:szCs w:val="20"/>
              </w:rPr>
              <w:t>e.g</w:t>
            </w:r>
            <w:r>
              <w:rPr>
                <w:rFonts w:ascii="Cambria" w:hAnsi="Cambria" w:cstheme="minorHAnsi"/>
                <w:sz w:val="20"/>
                <w:szCs w:val="20"/>
              </w:rPr>
              <w:t>.</w:t>
            </w:r>
            <w:r w:rsidRPr="0018530D">
              <w:rPr>
                <w:rFonts w:ascii="Cambria" w:hAnsi="Cambria" w:cstheme="minorHAnsi"/>
                <w:sz w:val="20"/>
                <w:szCs w:val="20"/>
              </w:rPr>
              <w:t xml:space="preserve">, non-linear, </w:t>
            </w:r>
            <w:r>
              <w:rPr>
                <w:rFonts w:ascii="Cambria" w:hAnsi="Cambria" w:cstheme="minorHAnsi"/>
                <w:sz w:val="20"/>
                <w:szCs w:val="20"/>
              </w:rPr>
              <w:t xml:space="preserve">playful, </w:t>
            </w:r>
            <w:r w:rsidRPr="0018530D">
              <w:rPr>
                <w:rFonts w:ascii="Cambria" w:hAnsi="Cambria" w:cstheme="minorHAnsi"/>
                <w:sz w:val="20"/>
                <w:szCs w:val="20"/>
              </w:rPr>
              <w:t>exploratory</w:t>
            </w:r>
            <w:r>
              <w:rPr>
                <w:rFonts w:ascii="Cambria" w:hAnsi="Cambria" w:cstheme="minorHAnsi"/>
                <w:sz w:val="20"/>
                <w:szCs w:val="20"/>
              </w:rPr>
              <w:t>)</w:t>
            </w:r>
          </w:p>
        </w:tc>
      </w:tr>
      <w:tr w:rsidR="00D067F6" w:rsidRPr="0087024F" w14:paraId="513B5A7B" w14:textId="77777777" w:rsidTr="00D401C9">
        <w:trPr>
          <w:trHeight w:val="279"/>
        </w:trPr>
        <w:tc>
          <w:tcPr>
            <w:tcW w:w="1982" w:type="dxa"/>
          </w:tcPr>
          <w:p w14:paraId="0CD99D1D" w14:textId="77777777" w:rsidR="00D067F6" w:rsidRPr="0018530D" w:rsidRDefault="00D067F6" w:rsidP="00D401C9">
            <w:pPr>
              <w:rPr>
                <w:rFonts w:ascii="Cambria" w:hAnsi="Cambria" w:cstheme="minorHAnsi"/>
                <w:sz w:val="20"/>
                <w:szCs w:val="20"/>
              </w:rPr>
            </w:pPr>
          </w:p>
        </w:tc>
        <w:tc>
          <w:tcPr>
            <w:tcW w:w="2243" w:type="dxa"/>
          </w:tcPr>
          <w:p w14:paraId="136D1B02"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HCD_CHALL_UNFAMILIAR</w:t>
            </w:r>
          </w:p>
        </w:tc>
        <w:tc>
          <w:tcPr>
            <w:tcW w:w="6660" w:type="dxa"/>
          </w:tcPr>
          <w:p w14:paraId="5BB1DB6A"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challenges stemming from participants’ lack of experience with or exposure to HCD methods</w:t>
            </w:r>
          </w:p>
        </w:tc>
      </w:tr>
      <w:tr w:rsidR="00D067F6" w:rsidRPr="0087024F" w14:paraId="779A71C3" w14:textId="77777777" w:rsidTr="00D401C9">
        <w:trPr>
          <w:trHeight w:val="279"/>
        </w:trPr>
        <w:tc>
          <w:tcPr>
            <w:tcW w:w="1982" w:type="dxa"/>
          </w:tcPr>
          <w:p w14:paraId="6D0B0CE1" w14:textId="77777777" w:rsidR="00D067F6" w:rsidRPr="0018530D" w:rsidRDefault="00D067F6" w:rsidP="00D401C9">
            <w:pPr>
              <w:rPr>
                <w:rFonts w:ascii="Cambria" w:hAnsi="Cambria" w:cstheme="minorHAnsi"/>
                <w:sz w:val="20"/>
                <w:szCs w:val="20"/>
              </w:rPr>
            </w:pPr>
          </w:p>
        </w:tc>
        <w:tc>
          <w:tcPr>
            <w:tcW w:w="2243" w:type="dxa"/>
          </w:tcPr>
          <w:p w14:paraId="5BF9F8AA"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HCD_CHALL_LOGISTICS</w:t>
            </w:r>
          </w:p>
        </w:tc>
        <w:tc>
          <w:tcPr>
            <w:tcW w:w="6660" w:type="dxa"/>
          </w:tcPr>
          <w:p w14:paraId="1FC58560"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challenges having to do with resources (e.g., stickies, pens, flipcharts) and space</w:t>
            </w:r>
          </w:p>
        </w:tc>
      </w:tr>
      <w:tr w:rsidR="00D067F6" w:rsidRPr="0087024F" w14:paraId="74D61F4C" w14:textId="77777777" w:rsidTr="00D401C9">
        <w:trPr>
          <w:trHeight w:val="279"/>
        </w:trPr>
        <w:tc>
          <w:tcPr>
            <w:tcW w:w="1982" w:type="dxa"/>
          </w:tcPr>
          <w:p w14:paraId="7B0B4763" w14:textId="77777777" w:rsidR="00D067F6" w:rsidRPr="0018530D" w:rsidRDefault="00D067F6" w:rsidP="00D401C9">
            <w:pPr>
              <w:rPr>
                <w:rFonts w:ascii="Cambria" w:hAnsi="Cambria" w:cstheme="minorHAnsi"/>
                <w:sz w:val="20"/>
                <w:szCs w:val="20"/>
              </w:rPr>
            </w:pPr>
          </w:p>
        </w:tc>
        <w:tc>
          <w:tcPr>
            <w:tcW w:w="2243" w:type="dxa"/>
          </w:tcPr>
          <w:p w14:paraId="7ABEA369"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HCD_CHALL_ANALYSIS</w:t>
            </w:r>
          </w:p>
        </w:tc>
        <w:tc>
          <w:tcPr>
            <w:tcW w:w="6660" w:type="dxa"/>
          </w:tcPr>
          <w:p w14:paraId="7E8FFC7C"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not knowing how to organize or process data produced using HCD methods</w:t>
            </w:r>
          </w:p>
        </w:tc>
      </w:tr>
      <w:tr w:rsidR="00D067F6" w:rsidRPr="0087024F" w14:paraId="37C30E73" w14:textId="77777777" w:rsidTr="00D401C9">
        <w:trPr>
          <w:trHeight w:val="279"/>
        </w:trPr>
        <w:tc>
          <w:tcPr>
            <w:tcW w:w="1982" w:type="dxa"/>
          </w:tcPr>
          <w:p w14:paraId="557BA95C" w14:textId="77777777" w:rsidR="00D067F6" w:rsidRPr="0018530D" w:rsidRDefault="00D067F6" w:rsidP="00D401C9">
            <w:pPr>
              <w:rPr>
                <w:rFonts w:ascii="Cambria" w:hAnsi="Cambria" w:cstheme="minorHAnsi"/>
                <w:sz w:val="20"/>
                <w:szCs w:val="20"/>
              </w:rPr>
            </w:pPr>
          </w:p>
        </w:tc>
        <w:tc>
          <w:tcPr>
            <w:tcW w:w="2243" w:type="dxa"/>
          </w:tcPr>
          <w:p w14:paraId="041D06EB"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HCD_CHALL_TIME</w:t>
            </w:r>
          </w:p>
        </w:tc>
        <w:tc>
          <w:tcPr>
            <w:tcW w:w="6660" w:type="dxa"/>
          </w:tcPr>
          <w:p w14:paraId="689F0656"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challenges involving the time required to plan, prepare for, and use HCD method</w:t>
            </w:r>
            <w:r>
              <w:rPr>
                <w:rFonts w:ascii="Cambria" w:hAnsi="Cambria" w:cstheme="minorHAnsi"/>
                <w:sz w:val="20"/>
                <w:szCs w:val="20"/>
              </w:rPr>
              <w:t>s</w:t>
            </w:r>
          </w:p>
        </w:tc>
      </w:tr>
      <w:tr w:rsidR="00D067F6" w:rsidRPr="0087024F" w14:paraId="30B8C402" w14:textId="77777777" w:rsidTr="00D401C9">
        <w:trPr>
          <w:trHeight w:val="279"/>
        </w:trPr>
        <w:tc>
          <w:tcPr>
            <w:tcW w:w="1982" w:type="dxa"/>
          </w:tcPr>
          <w:p w14:paraId="510E1942" w14:textId="77777777" w:rsidR="00D067F6" w:rsidRPr="0018530D" w:rsidRDefault="00D067F6" w:rsidP="00D401C9">
            <w:pPr>
              <w:rPr>
                <w:rFonts w:ascii="Cambria" w:hAnsi="Cambria" w:cstheme="minorHAnsi"/>
                <w:sz w:val="20"/>
                <w:szCs w:val="20"/>
              </w:rPr>
            </w:pPr>
          </w:p>
        </w:tc>
        <w:tc>
          <w:tcPr>
            <w:tcW w:w="2243" w:type="dxa"/>
          </w:tcPr>
          <w:p w14:paraId="24EBDDC2"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HCD_CHALL_BUY-IN</w:t>
            </w:r>
          </w:p>
        </w:tc>
        <w:tc>
          <w:tcPr>
            <w:tcW w:w="6660" w:type="dxa"/>
          </w:tcPr>
          <w:p w14:paraId="07A71AB8"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having trouble getting buy-in from participants regarding the use of HCD methods (too touchy-feely, too time-consuming</w:t>
            </w:r>
            <w:r>
              <w:rPr>
                <w:rFonts w:ascii="Cambria" w:hAnsi="Cambria" w:cstheme="minorHAnsi"/>
                <w:sz w:val="20"/>
                <w:szCs w:val="20"/>
              </w:rPr>
              <w:t>)</w:t>
            </w:r>
          </w:p>
        </w:tc>
      </w:tr>
      <w:tr w:rsidR="00D067F6" w:rsidRPr="0087024F" w14:paraId="268F0535" w14:textId="77777777" w:rsidTr="00D401C9">
        <w:trPr>
          <w:trHeight w:val="279"/>
        </w:trPr>
        <w:tc>
          <w:tcPr>
            <w:tcW w:w="1982" w:type="dxa"/>
          </w:tcPr>
          <w:p w14:paraId="3B445F49" w14:textId="77777777" w:rsidR="00D067F6" w:rsidRPr="0018530D" w:rsidRDefault="00D067F6" w:rsidP="00D401C9">
            <w:pPr>
              <w:rPr>
                <w:rFonts w:ascii="Cambria" w:hAnsi="Cambria" w:cstheme="minorHAnsi"/>
                <w:sz w:val="20"/>
                <w:szCs w:val="20"/>
              </w:rPr>
            </w:pPr>
          </w:p>
        </w:tc>
        <w:tc>
          <w:tcPr>
            <w:tcW w:w="2243" w:type="dxa"/>
          </w:tcPr>
          <w:p w14:paraId="49085633"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HCD_CHALL_PRESSURE</w:t>
            </w:r>
          </w:p>
        </w:tc>
        <w:tc>
          <w:tcPr>
            <w:tcW w:w="6660" w:type="dxa"/>
          </w:tcPr>
          <w:p w14:paraId="5FDFC4D5"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Describes </w:t>
            </w:r>
            <w:r>
              <w:rPr>
                <w:rFonts w:ascii="Cambria" w:hAnsi="Cambria" w:cstheme="minorHAnsi"/>
                <w:sz w:val="20"/>
                <w:szCs w:val="20"/>
              </w:rPr>
              <w:t xml:space="preserve">feeling pressure to participate actively and/or pressure to </w:t>
            </w:r>
            <w:r w:rsidRPr="0018530D">
              <w:rPr>
                <w:rFonts w:ascii="Cambria" w:hAnsi="Cambria" w:cstheme="minorHAnsi"/>
                <w:sz w:val="20"/>
                <w:szCs w:val="20"/>
              </w:rPr>
              <w:t>come up with ideas</w:t>
            </w:r>
          </w:p>
        </w:tc>
      </w:tr>
      <w:tr w:rsidR="00D067F6" w:rsidRPr="0087024F" w14:paraId="48D9E875" w14:textId="77777777" w:rsidTr="00D401C9">
        <w:trPr>
          <w:trHeight w:val="279"/>
        </w:trPr>
        <w:tc>
          <w:tcPr>
            <w:tcW w:w="1982" w:type="dxa"/>
          </w:tcPr>
          <w:p w14:paraId="57C79653" w14:textId="77777777" w:rsidR="00D067F6" w:rsidRPr="0018530D" w:rsidRDefault="00D067F6" w:rsidP="00D401C9">
            <w:pPr>
              <w:rPr>
                <w:rFonts w:ascii="Cambria" w:hAnsi="Cambria" w:cstheme="minorHAnsi"/>
                <w:sz w:val="20"/>
                <w:szCs w:val="20"/>
              </w:rPr>
            </w:pPr>
          </w:p>
        </w:tc>
        <w:tc>
          <w:tcPr>
            <w:tcW w:w="2243" w:type="dxa"/>
          </w:tcPr>
          <w:p w14:paraId="1EDEC05A"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HCD_CHALL_SAFETY</w:t>
            </w:r>
          </w:p>
        </w:tc>
        <w:tc>
          <w:tcPr>
            <w:tcW w:w="6660" w:type="dxa"/>
          </w:tcPr>
          <w:p w14:paraId="6285FA22"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concerns about lack of trust within group</w:t>
            </w:r>
            <w:r>
              <w:rPr>
                <w:rFonts w:ascii="Cambria" w:hAnsi="Cambria" w:cstheme="minorHAnsi"/>
                <w:sz w:val="20"/>
                <w:szCs w:val="20"/>
              </w:rPr>
              <w:t xml:space="preserve"> or an</w:t>
            </w:r>
            <w:r w:rsidRPr="0018530D">
              <w:rPr>
                <w:rFonts w:ascii="Cambria" w:hAnsi="Cambria" w:cstheme="minorHAnsi"/>
                <w:sz w:val="20"/>
                <w:szCs w:val="20"/>
              </w:rPr>
              <w:t xml:space="preserve"> insufficiently safe environment for speaking honestly </w:t>
            </w:r>
          </w:p>
        </w:tc>
      </w:tr>
      <w:tr w:rsidR="00D067F6" w:rsidRPr="0087024F" w14:paraId="76C4604B" w14:textId="77777777" w:rsidTr="00D401C9">
        <w:trPr>
          <w:trHeight w:val="279"/>
        </w:trPr>
        <w:tc>
          <w:tcPr>
            <w:tcW w:w="1982" w:type="dxa"/>
          </w:tcPr>
          <w:p w14:paraId="6AB79EE0" w14:textId="77777777" w:rsidR="00D067F6" w:rsidRPr="0018530D" w:rsidRDefault="00D067F6" w:rsidP="00D401C9">
            <w:pPr>
              <w:rPr>
                <w:rFonts w:ascii="Cambria" w:hAnsi="Cambria" w:cstheme="minorHAnsi"/>
                <w:sz w:val="20"/>
                <w:szCs w:val="20"/>
              </w:rPr>
            </w:pPr>
          </w:p>
        </w:tc>
        <w:tc>
          <w:tcPr>
            <w:tcW w:w="2243" w:type="dxa"/>
          </w:tcPr>
          <w:p w14:paraId="2156F76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HCD_CHALL_OTHER</w:t>
            </w:r>
          </w:p>
        </w:tc>
        <w:tc>
          <w:tcPr>
            <w:tcW w:w="6660" w:type="dxa"/>
          </w:tcPr>
          <w:p w14:paraId="205EFAB3"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challenges of using HCD methods other than those included in other codes.</w:t>
            </w:r>
          </w:p>
        </w:tc>
      </w:tr>
      <w:tr w:rsidR="00D067F6" w:rsidRPr="0087024F" w14:paraId="0CC0C92D" w14:textId="77777777" w:rsidTr="00D401C9">
        <w:trPr>
          <w:trHeight w:val="279"/>
        </w:trPr>
        <w:tc>
          <w:tcPr>
            <w:tcW w:w="1982" w:type="dxa"/>
          </w:tcPr>
          <w:p w14:paraId="66AF1115"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COMPARISON</w:t>
            </w:r>
          </w:p>
        </w:tc>
        <w:tc>
          <w:tcPr>
            <w:tcW w:w="2243" w:type="dxa"/>
          </w:tcPr>
          <w:p w14:paraId="652F4BF0"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ADVANTAGES_COMPARE</w:t>
            </w:r>
          </w:p>
        </w:tc>
        <w:tc>
          <w:tcPr>
            <w:tcW w:w="6660" w:type="dxa"/>
          </w:tcPr>
          <w:p w14:paraId="628112F2"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advantages of using HCD methods in direct comparison to traditional or alternative methods, e.g., higher quality solutions</w:t>
            </w:r>
          </w:p>
        </w:tc>
      </w:tr>
      <w:tr w:rsidR="00D067F6" w:rsidRPr="0087024F" w14:paraId="09F320D7" w14:textId="77777777" w:rsidTr="00D401C9">
        <w:trPr>
          <w:trHeight w:val="279"/>
        </w:trPr>
        <w:tc>
          <w:tcPr>
            <w:tcW w:w="1982" w:type="dxa"/>
          </w:tcPr>
          <w:p w14:paraId="5AF26F1B" w14:textId="77777777" w:rsidR="00D067F6" w:rsidRPr="0018530D" w:rsidRDefault="00D067F6" w:rsidP="00D401C9">
            <w:pPr>
              <w:rPr>
                <w:rFonts w:ascii="Cambria" w:hAnsi="Cambria" w:cstheme="minorHAnsi"/>
                <w:sz w:val="20"/>
                <w:szCs w:val="20"/>
              </w:rPr>
            </w:pPr>
          </w:p>
        </w:tc>
        <w:tc>
          <w:tcPr>
            <w:tcW w:w="2243" w:type="dxa"/>
          </w:tcPr>
          <w:p w14:paraId="219D3BA6"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DISADVANTAGES_COMPARE</w:t>
            </w:r>
          </w:p>
        </w:tc>
        <w:tc>
          <w:tcPr>
            <w:tcW w:w="6660" w:type="dxa"/>
          </w:tcPr>
          <w:p w14:paraId="280604CE"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disadvantages of using HCD methods in direct comparison to traditional or alternative methods</w:t>
            </w:r>
          </w:p>
        </w:tc>
      </w:tr>
      <w:tr w:rsidR="00D067F6" w:rsidRPr="0087024F" w14:paraId="23B076A3" w14:textId="77777777" w:rsidTr="00D401C9">
        <w:trPr>
          <w:trHeight w:val="279"/>
        </w:trPr>
        <w:tc>
          <w:tcPr>
            <w:tcW w:w="1982" w:type="dxa"/>
          </w:tcPr>
          <w:p w14:paraId="4F3F8EF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LUMA</w:t>
            </w:r>
          </w:p>
        </w:tc>
        <w:tc>
          <w:tcPr>
            <w:tcW w:w="2243" w:type="dxa"/>
          </w:tcPr>
          <w:p w14:paraId="545BFEFB"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LUMA_FACILITATORS</w:t>
            </w:r>
          </w:p>
        </w:tc>
        <w:tc>
          <w:tcPr>
            <w:tcW w:w="6660" w:type="dxa"/>
          </w:tcPr>
          <w:p w14:paraId="6851C2F1"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Reference to approach or quality of LUMA facilitators for training and follow-up sessions</w:t>
            </w:r>
          </w:p>
        </w:tc>
      </w:tr>
      <w:tr w:rsidR="00D067F6" w:rsidRPr="0087024F" w14:paraId="4F7B012B" w14:textId="77777777" w:rsidTr="00D401C9">
        <w:trPr>
          <w:trHeight w:val="279"/>
        </w:trPr>
        <w:tc>
          <w:tcPr>
            <w:tcW w:w="1982" w:type="dxa"/>
          </w:tcPr>
          <w:p w14:paraId="43C411F2" w14:textId="77777777" w:rsidR="00D067F6" w:rsidRPr="0018530D" w:rsidRDefault="00D067F6" w:rsidP="00D401C9">
            <w:pPr>
              <w:rPr>
                <w:rFonts w:ascii="Cambria" w:hAnsi="Cambria" w:cstheme="minorHAnsi"/>
                <w:sz w:val="20"/>
                <w:szCs w:val="20"/>
              </w:rPr>
            </w:pPr>
          </w:p>
        </w:tc>
        <w:tc>
          <w:tcPr>
            <w:tcW w:w="2243" w:type="dxa"/>
          </w:tcPr>
          <w:p w14:paraId="53F15CBC"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LUMA_WORKPLACE</w:t>
            </w:r>
          </w:p>
        </w:tc>
        <w:tc>
          <w:tcPr>
            <w:tcW w:w="6660" w:type="dxa"/>
          </w:tcPr>
          <w:p w14:paraId="6D7F80B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Reference to LUMA website</w:t>
            </w:r>
            <w:proofErr w:type="gramStart"/>
            <w:r w:rsidRPr="0018530D">
              <w:rPr>
                <w:rFonts w:ascii="Cambria" w:hAnsi="Cambria" w:cstheme="minorHAnsi"/>
                <w:sz w:val="20"/>
                <w:szCs w:val="20"/>
              </w:rPr>
              <w:t>/”Workplace</w:t>
            </w:r>
            <w:proofErr w:type="gramEnd"/>
            <w:r w:rsidRPr="0018530D">
              <w:rPr>
                <w:rFonts w:ascii="Cambria" w:hAnsi="Cambria" w:cstheme="minorHAnsi"/>
                <w:sz w:val="20"/>
                <w:szCs w:val="20"/>
              </w:rPr>
              <w:t>” and any materials provided digitally</w:t>
            </w:r>
          </w:p>
        </w:tc>
      </w:tr>
      <w:tr w:rsidR="00D067F6" w:rsidRPr="0087024F" w14:paraId="74259A5D" w14:textId="77777777" w:rsidTr="00D401C9">
        <w:trPr>
          <w:trHeight w:val="279"/>
        </w:trPr>
        <w:tc>
          <w:tcPr>
            <w:tcW w:w="1982" w:type="dxa"/>
          </w:tcPr>
          <w:p w14:paraId="3CE8AA1C" w14:textId="77777777" w:rsidR="00D067F6" w:rsidRPr="0018530D" w:rsidRDefault="00D067F6" w:rsidP="00D401C9">
            <w:pPr>
              <w:rPr>
                <w:rFonts w:ascii="Cambria" w:hAnsi="Cambria" w:cstheme="minorHAnsi"/>
                <w:sz w:val="20"/>
                <w:szCs w:val="20"/>
              </w:rPr>
            </w:pPr>
          </w:p>
        </w:tc>
        <w:tc>
          <w:tcPr>
            <w:tcW w:w="2243" w:type="dxa"/>
          </w:tcPr>
          <w:p w14:paraId="44D2C5B2"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LUMA_MATERIALS</w:t>
            </w:r>
          </w:p>
        </w:tc>
        <w:tc>
          <w:tcPr>
            <w:tcW w:w="6660" w:type="dxa"/>
          </w:tcPr>
          <w:p w14:paraId="64F7091D"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Reference to LUMA print materials, including cards, booklets, stickers, and anything not provided digitally</w:t>
            </w:r>
          </w:p>
        </w:tc>
      </w:tr>
      <w:tr w:rsidR="00D067F6" w:rsidRPr="0087024F" w14:paraId="27A1AF49" w14:textId="77777777" w:rsidTr="00D401C9">
        <w:trPr>
          <w:trHeight w:val="279"/>
        </w:trPr>
        <w:tc>
          <w:tcPr>
            <w:tcW w:w="1982" w:type="dxa"/>
          </w:tcPr>
          <w:p w14:paraId="619FD326" w14:textId="77777777" w:rsidR="00D067F6" w:rsidRPr="0018530D" w:rsidRDefault="00D067F6" w:rsidP="00D401C9">
            <w:pPr>
              <w:rPr>
                <w:rFonts w:ascii="Cambria" w:hAnsi="Cambria" w:cstheme="minorHAnsi"/>
                <w:sz w:val="20"/>
                <w:szCs w:val="20"/>
              </w:rPr>
            </w:pPr>
          </w:p>
        </w:tc>
        <w:tc>
          <w:tcPr>
            <w:tcW w:w="2243" w:type="dxa"/>
          </w:tcPr>
          <w:p w14:paraId="4B745243"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LUMA_QUESTIONS</w:t>
            </w:r>
          </w:p>
        </w:tc>
        <w:tc>
          <w:tcPr>
            <w:tcW w:w="6660" w:type="dxa"/>
          </w:tcPr>
          <w:p w14:paraId="4884BF0A"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Raises specific questions about LUMA, e.g., whether methods are proprietary, who can use/teach them. </w:t>
            </w:r>
          </w:p>
        </w:tc>
      </w:tr>
      <w:tr w:rsidR="00D067F6" w:rsidRPr="0087024F" w14:paraId="233FD70B" w14:textId="77777777" w:rsidTr="00D401C9">
        <w:trPr>
          <w:trHeight w:val="279"/>
        </w:trPr>
        <w:tc>
          <w:tcPr>
            <w:tcW w:w="1982" w:type="dxa"/>
          </w:tcPr>
          <w:p w14:paraId="00CE5665" w14:textId="77777777" w:rsidR="00D067F6" w:rsidRPr="0018530D" w:rsidRDefault="00D067F6" w:rsidP="00D401C9">
            <w:pPr>
              <w:rPr>
                <w:rFonts w:ascii="Cambria" w:hAnsi="Cambria" w:cstheme="minorHAnsi"/>
                <w:sz w:val="20"/>
                <w:szCs w:val="20"/>
              </w:rPr>
            </w:pPr>
          </w:p>
        </w:tc>
        <w:tc>
          <w:tcPr>
            <w:tcW w:w="2243" w:type="dxa"/>
          </w:tcPr>
          <w:p w14:paraId="06D51020"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LUMA_SUGGESTIONS</w:t>
            </w:r>
          </w:p>
        </w:tc>
        <w:tc>
          <w:tcPr>
            <w:tcW w:w="6660" w:type="dxa"/>
          </w:tcPr>
          <w:p w14:paraId="36D84E47"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Offers specific suggestions to LUMA that go beyond training and follow-ups (e.g., development of a phone app, starter pack of supplie</w:t>
            </w:r>
            <w:r>
              <w:rPr>
                <w:rFonts w:ascii="Cambria" w:hAnsi="Cambria" w:cstheme="minorHAnsi"/>
                <w:sz w:val="20"/>
                <w:szCs w:val="20"/>
              </w:rPr>
              <w:t>s</w:t>
            </w:r>
            <w:r w:rsidRPr="0018530D">
              <w:rPr>
                <w:rFonts w:ascii="Cambria" w:hAnsi="Cambria" w:cstheme="minorHAnsi"/>
                <w:sz w:val="20"/>
                <w:szCs w:val="20"/>
              </w:rPr>
              <w:t xml:space="preserve">) </w:t>
            </w:r>
          </w:p>
        </w:tc>
      </w:tr>
      <w:tr w:rsidR="00D067F6" w:rsidRPr="0087024F" w14:paraId="7A12B358" w14:textId="77777777" w:rsidTr="00D401C9">
        <w:trPr>
          <w:trHeight w:val="279"/>
        </w:trPr>
        <w:tc>
          <w:tcPr>
            <w:tcW w:w="1982" w:type="dxa"/>
          </w:tcPr>
          <w:p w14:paraId="632989AD"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CTSI</w:t>
            </w:r>
          </w:p>
        </w:tc>
        <w:tc>
          <w:tcPr>
            <w:tcW w:w="2243" w:type="dxa"/>
          </w:tcPr>
          <w:p w14:paraId="4B939307" w14:textId="77777777" w:rsidR="00D067F6" w:rsidRPr="0018530D" w:rsidRDefault="00D067F6" w:rsidP="00D401C9">
            <w:pPr>
              <w:rPr>
                <w:rFonts w:ascii="Cambria" w:hAnsi="Cambria" w:cstheme="minorHAnsi"/>
                <w:b/>
                <w:sz w:val="20"/>
                <w:szCs w:val="20"/>
              </w:rPr>
            </w:pPr>
            <w:r w:rsidRPr="0018530D">
              <w:rPr>
                <w:rFonts w:ascii="Cambria" w:hAnsi="Cambria" w:cstheme="minorHAnsi"/>
                <w:sz w:val="20"/>
                <w:szCs w:val="20"/>
              </w:rPr>
              <w:t>CTSI_SUPPORT/FACIL</w:t>
            </w:r>
          </w:p>
        </w:tc>
        <w:tc>
          <w:tcPr>
            <w:tcW w:w="6660" w:type="dxa"/>
          </w:tcPr>
          <w:p w14:paraId="777C63E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Specific reference to useful resources or support provided by CTSI (Pitt), including facilitation help</w:t>
            </w:r>
          </w:p>
        </w:tc>
      </w:tr>
      <w:tr w:rsidR="00D067F6" w:rsidRPr="0087024F" w14:paraId="50AEF5AA" w14:textId="77777777" w:rsidTr="00D401C9">
        <w:trPr>
          <w:trHeight w:val="279"/>
        </w:trPr>
        <w:tc>
          <w:tcPr>
            <w:tcW w:w="1982" w:type="dxa"/>
          </w:tcPr>
          <w:p w14:paraId="3A7729FC" w14:textId="77777777" w:rsidR="00D067F6" w:rsidRPr="0018530D" w:rsidRDefault="00D067F6" w:rsidP="00D401C9">
            <w:pPr>
              <w:rPr>
                <w:rFonts w:ascii="Cambria" w:hAnsi="Cambria" w:cstheme="minorHAnsi"/>
                <w:sz w:val="20"/>
                <w:szCs w:val="20"/>
              </w:rPr>
            </w:pPr>
          </w:p>
        </w:tc>
        <w:tc>
          <w:tcPr>
            <w:tcW w:w="2243" w:type="dxa"/>
          </w:tcPr>
          <w:p w14:paraId="08927B7F"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CTSI_SUGGESTIONS</w:t>
            </w:r>
          </w:p>
        </w:tc>
        <w:tc>
          <w:tcPr>
            <w:tcW w:w="6660" w:type="dxa"/>
          </w:tcPr>
          <w:p w14:paraId="76986D88"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Offers specific suggestions to CTSI that go beyond offering training (e.g., development of a community of learners, budget for materials…)</w:t>
            </w:r>
          </w:p>
        </w:tc>
      </w:tr>
      <w:tr w:rsidR="00D067F6" w:rsidRPr="0087024F" w14:paraId="755875FA" w14:textId="77777777" w:rsidTr="00D401C9">
        <w:trPr>
          <w:trHeight w:val="279"/>
        </w:trPr>
        <w:tc>
          <w:tcPr>
            <w:tcW w:w="1982" w:type="dxa"/>
          </w:tcPr>
          <w:p w14:paraId="63134CF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HCD_ONLINE</w:t>
            </w:r>
          </w:p>
        </w:tc>
        <w:tc>
          <w:tcPr>
            <w:tcW w:w="2243" w:type="dxa"/>
          </w:tcPr>
          <w:p w14:paraId="767C1071"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HCD_ONLINE_APPLY</w:t>
            </w:r>
          </w:p>
        </w:tc>
        <w:tc>
          <w:tcPr>
            <w:tcW w:w="6660" w:type="dxa"/>
          </w:tcPr>
          <w:p w14:paraId="108FBD29"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References to applying HCD methods virtually, whether already attempted or imagined, including affordances and challenges</w:t>
            </w:r>
          </w:p>
        </w:tc>
      </w:tr>
      <w:tr w:rsidR="00D067F6" w:rsidRPr="0087024F" w14:paraId="3A1019F3" w14:textId="77777777" w:rsidTr="00D401C9">
        <w:trPr>
          <w:trHeight w:val="279"/>
        </w:trPr>
        <w:tc>
          <w:tcPr>
            <w:tcW w:w="1982" w:type="dxa"/>
          </w:tcPr>
          <w:p w14:paraId="5DB2FED7" w14:textId="77777777" w:rsidR="00D067F6" w:rsidRPr="0018530D" w:rsidRDefault="00D067F6" w:rsidP="00D401C9">
            <w:pPr>
              <w:rPr>
                <w:rFonts w:ascii="Cambria" w:hAnsi="Cambria" w:cstheme="minorHAnsi"/>
                <w:sz w:val="20"/>
                <w:szCs w:val="20"/>
              </w:rPr>
            </w:pPr>
          </w:p>
        </w:tc>
        <w:tc>
          <w:tcPr>
            <w:tcW w:w="2243" w:type="dxa"/>
          </w:tcPr>
          <w:p w14:paraId="36E7643C"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HCD_ONLINE_TOOLS</w:t>
            </w:r>
          </w:p>
        </w:tc>
        <w:tc>
          <w:tcPr>
            <w:tcW w:w="6660" w:type="dxa"/>
          </w:tcPr>
          <w:p w14:paraId="65FD1B60"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References to tools or technologies (e.g., Mural) for applying HCD methods virtually, whether already attempted or imagined</w:t>
            </w:r>
          </w:p>
        </w:tc>
      </w:tr>
      <w:tr w:rsidR="00D067F6" w:rsidRPr="0087024F" w14:paraId="61E4585C" w14:textId="77777777" w:rsidTr="00D401C9">
        <w:trPr>
          <w:trHeight w:val="279"/>
        </w:trPr>
        <w:tc>
          <w:tcPr>
            <w:tcW w:w="1982" w:type="dxa"/>
          </w:tcPr>
          <w:p w14:paraId="16C06495"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HCD_TS</w:t>
            </w:r>
          </w:p>
        </w:tc>
        <w:tc>
          <w:tcPr>
            <w:tcW w:w="2243" w:type="dxa"/>
          </w:tcPr>
          <w:p w14:paraId="6DDF71C8"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HCD_TS_APPLICABILITY</w:t>
            </w:r>
          </w:p>
        </w:tc>
        <w:tc>
          <w:tcPr>
            <w:tcW w:w="6660" w:type="dxa"/>
          </w:tcPr>
          <w:p w14:paraId="301CF4B4"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Describes general applicability of HCD methods to science teams and their typical tasks (e.g., grant writing, manuscript writing)</w:t>
            </w:r>
          </w:p>
        </w:tc>
      </w:tr>
      <w:tr w:rsidR="00D067F6" w:rsidRPr="0087024F" w14:paraId="59D7C6D7" w14:textId="77777777" w:rsidTr="00D401C9">
        <w:trPr>
          <w:trHeight w:val="279"/>
        </w:trPr>
        <w:tc>
          <w:tcPr>
            <w:tcW w:w="1982" w:type="dxa"/>
          </w:tcPr>
          <w:p w14:paraId="101E9964" w14:textId="77777777" w:rsidR="00D067F6" w:rsidRPr="0018530D" w:rsidRDefault="00D067F6" w:rsidP="00D401C9">
            <w:pPr>
              <w:rPr>
                <w:rFonts w:ascii="Cambria" w:hAnsi="Cambria" w:cstheme="minorHAnsi"/>
                <w:sz w:val="20"/>
                <w:szCs w:val="20"/>
              </w:rPr>
            </w:pPr>
          </w:p>
        </w:tc>
        <w:tc>
          <w:tcPr>
            <w:tcW w:w="2243" w:type="dxa"/>
          </w:tcPr>
          <w:p w14:paraId="00EF4E40"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HCD_TS_THINKING</w:t>
            </w:r>
          </w:p>
        </w:tc>
        <w:tc>
          <w:tcPr>
            <w:tcW w:w="6660" w:type="dxa"/>
          </w:tcPr>
          <w:p w14:paraId="77999436" w14:textId="77777777" w:rsidR="00D067F6" w:rsidRPr="0018530D" w:rsidRDefault="00D067F6" w:rsidP="00D401C9">
            <w:pPr>
              <w:rPr>
                <w:rFonts w:ascii="Cambria" w:hAnsi="Cambria" w:cstheme="minorHAnsi"/>
                <w:sz w:val="20"/>
                <w:szCs w:val="20"/>
              </w:rPr>
            </w:pPr>
            <w:r w:rsidRPr="0018530D">
              <w:rPr>
                <w:rFonts w:ascii="Cambria" w:hAnsi="Cambria" w:cstheme="minorHAnsi"/>
                <w:sz w:val="20"/>
                <w:szCs w:val="20"/>
              </w:rPr>
              <w:t xml:space="preserve">Describes </w:t>
            </w:r>
            <w:proofErr w:type="gramStart"/>
            <w:r w:rsidRPr="0018530D">
              <w:rPr>
                <w:rFonts w:ascii="Cambria" w:hAnsi="Cambria" w:cstheme="minorHAnsi"/>
                <w:sz w:val="20"/>
                <w:szCs w:val="20"/>
              </w:rPr>
              <w:t>whether or not</w:t>
            </w:r>
            <w:proofErr w:type="gramEnd"/>
            <w:r w:rsidRPr="0018530D">
              <w:rPr>
                <w:rFonts w:ascii="Cambria" w:hAnsi="Cambria" w:cstheme="minorHAnsi"/>
                <w:sz w:val="20"/>
                <w:szCs w:val="20"/>
              </w:rPr>
              <w:t xml:space="preserve"> HCD has changed their thinking about science teams and, if so, how</w:t>
            </w:r>
          </w:p>
        </w:tc>
      </w:tr>
    </w:tbl>
    <w:p w14:paraId="45F408C9" w14:textId="77777777" w:rsidR="00D067F6" w:rsidRPr="0087024F" w:rsidRDefault="00D067F6" w:rsidP="00D067F6">
      <w:pPr>
        <w:rPr>
          <w:rFonts w:cstheme="minorHAnsi"/>
          <w:sz w:val="20"/>
          <w:szCs w:val="20"/>
        </w:rPr>
      </w:pPr>
    </w:p>
    <w:p w14:paraId="3E01E953" w14:textId="77777777" w:rsidR="00D067F6" w:rsidRPr="0087024F" w:rsidRDefault="00D067F6" w:rsidP="00D067F6">
      <w:pPr>
        <w:rPr>
          <w:rFonts w:cstheme="minorHAnsi"/>
          <w:sz w:val="20"/>
          <w:szCs w:val="20"/>
        </w:rPr>
      </w:pPr>
    </w:p>
    <w:p w14:paraId="6A60FAFA" w14:textId="258F21E3" w:rsidR="00D067F6" w:rsidRPr="008F1B2B" w:rsidRDefault="00D067F6" w:rsidP="00D067F6">
      <w:pPr>
        <w:rPr>
          <w:rFonts w:ascii="Cambria" w:hAnsi="Cambria"/>
          <w:b/>
          <w:bCs/>
        </w:rPr>
      </w:pPr>
      <w:r>
        <w:rPr>
          <w:rFonts w:ascii="Cambria" w:hAnsi="Cambria"/>
          <w:b/>
        </w:rPr>
        <w:t xml:space="preserve">Supplementary Table </w:t>
      </w:r>
      <w:r>
        <w:rPr>
          <w:rFonts w:ascii="Cambria" w:hAnsi="Cambria"/>
          <w:b/>
        </w:rPr>
        <w:t>3</w:t>
      </w:r>
      <w:r w:rsidRPr="008F1B2B">
        <w:rPr>
          <w:rFonts w:ascii="Cambria" w:hAnsi="Cambria"/>
          <w:b/>
          <w:bCs/>
        </w:rPr>
        <w:t>: Benefits of HCD as identified by p</w:t>
      </w:r>
      <w:r w:rsidRPr="008F1B2B">
        <w:rPr>
          <w:rFonts w:ascii="Cambria" w:hAnsi="Cambria"/>
          <w:b/>
        </w:rPr>
        <w:t>articipants</w:t>
      </w:r>
      <w:r>
        <w:rPr>
          <w:rFonts w:ascii="Cambria" w:hAnsi="Cambria"/>
          <w:b/>
          <w:bCs/>
        </w:rPr>
        <w:t xml:space="preserve"> with </w:t>
      </w:r>
      <w:r w:rsidRPr="008F1B2B">
        <w:rPr>
          <w:rFonts w:ascii="Cambria" w:hAnsi="Cambria"/>
          <w:b/>
          <w:bCs/>
        </w:rPr>
        <w:t>representative quotes</w:t>
      </w:r>
    </w:p>
    <w:p w14:paraId="25894341" w14:textId="77777777" w:rsidR="00D067F6" w:rsidRPr="008F1B2B" w:rsidRDefault="00D067F6" w:rsidP="00D067F6">
      <w:pPr>
        <w:rPr>
          <w:rFonts w:ascii="Cambria" w:hAnsi="Cambria"/>
        </w:rPr>
      </w:pPr>
    </w:p>
    <w:tbl>
      <w:tblPr>
        <w:tblStyle w:val="TableGrid"/>
        <w:tblW w:w="0" w:type="auto"/>
        <w:tblLook w:val="04A0" w:firstRow="1" w:lastRow="0" w:firstColumn="1" w:lastColumn="0" w:noHBand="0" w:noVBand="1"/>
      </w:tblPr>
      <w:tblGrid>
        <w:gridCol w:w="1707"/>
        <w:gridCol w:w="7643"/>
      </w:tblGrid>
      <w:tr w:rsidR="00D067F6" w:rsidRPr="008F1B2B" w14:paraId="4CE6391B" w14:textId="77777777" w:rsidTr="00D401C9">
        <w:tc>
          <w:tcPr>
            <w:tcW w:w="1345" w:type="dxa"/>
          </w:tcPr>
          <w:p w14:paraId="1DE5E6D0" w14:textId="77777777" w:rsidR="00D067F6" w:rsidRPr="008F1B2B" w:rsidRDefault="00D067F6" w:rsidP="00D401C9">
            <w:pPr>
              <w:rPr>
                <w:rFonts w:ascii="Cambria" w:hAnsi="Cambria"/>
              </w:rPr>
            </w:pPr>
            <w:r w:rsidRPr="008F1B2B">
              <w:rPr>
                <w:rFonts w:ascii="Cambria" w:hAnsi="Cambria"/>
              </w:rPr>
              <w:t>Sub-Theme</w:t>
            </w:r>
          </w:p>
        </w:tc>
        <w:tc>
          <w:tcPr>
            <w:tcW w:w="8005" w:type="dxa"/>
          </w:tcPr>
          <w:p w14:paraId="17D47702" w14:textId="77777777" w:rsidR="00D067F6" w:rsidRPr="008F1B2B" w:rsidRDefault="00D067F6" w:rsidP="00D401C9">
            <w:pPr>
              <w:rPr>
                <w:rFonts w:ascii="Cambria" w:hAnsi="Cambria"/>
              </w:rPr>
            </w:pPr>
            <w:r w:rsidRPr="008F1B2B">
              <w:rPr>
                <w:rFonts w:ascii="Cambria" w:hAnsi="Cambria"/>
              </w:rPr>
              <w:t>Representative Quotes</w:t>
            </w:r>
          </w:p>
        </w:tc>
      </w:tr>
      <w:tr w:rsidR="00D067F6" w:rsidRPr="008F1B2B" w14:paraId="6D612AD2" w14:textId="77777777" w:rsidTr="00D401C9">
        <w:tc>
          <w:tcPr>
            <w:tcW w:w="1345" w:type="dxa"/>
          </w:tcPr>
          <w:p w14:paraId="37298F2F" w14:textId="77777777" w:rsidR="00D067F6" w:rsidRPr="008F1B2B" w:rsidRDefault="00D067F6" w:rsidP="00D401C9">
            <w:pPr>
              <w:rPr>
                <w:rFonts w:ascii="Cambria" w:hAnsi="Cambria"/>
              </w:rPr>
            </w:pPr>
            <w:r w:rsidRPr="008F1B2B">
              <w:rPr>
                <w:rFonts w:ascii="Cambria" w:hAnsi="Cambria"/>
              </w:rPr>
              <w:t>Creativity</w:t>
            </w:r>
          </w:p>
        </w:tc>
        <w:tc>
          <w:tcPr>
            <w:tcW w:w="8005" w:type="dxa"/>
          </w:tcPr>
          <w:p w14:paraId="5066D7C3" w14:textId="77777777" w:rsidR="00D067F6" w:rsidRDefault="00D067F6" w:rsidP="00D401C9">
            <w:pPr>
              <w:rPr>
                <w:rFonts w:ascii="Cambria" w:hAnsi="Cambria"/>
              </w:rPr>
            </w:pPr>
            <w:r w:rsidRPr="008F1B2B">
              <w:rPr>
                <w:rFonts w:ascii="Cambria" w:hAnsi="Cambria"/>
              </w:rPr>
              <w:t xml:space="preserve">The science world is very fact-based and there’s a process for everything. [HCD] is a process, but I think it’s more of a creative process. </w:t>
            </w:r>
            <w:proofErr w:type="gramStart"/>
            <w:r w:rsidRPr="008F1B2B">
              <w:rPr>
                <w:rFonts w:ascii="Cambria" w:hAnsi="Cambria"/>
              </w:rPr>
              <w:t>So</w:t>
            </w:r>
            <w:proofErr w:type="gramEnd"/>
            <w:r w:rsidRPr="008F1B2B">
              <w:rPr>
                <w:rFonts w:ascii="Cambria" w:hAnsi="Cambria"/>
              </w:rPr>
              <w:t xml:space="preserve"> I think that does kind of force some of the more technical folks to open up a little bit more, and I think that it’s helpful. [</w:t>
            </w:r>
            <w:r>
              <w:rPr>
                <w:rFonts w:ascii="Cambria" w:hAnsi="Cambria"/>
              </w:rPr>
              <w:t>Participant_05</w:t>
            </w:r>
            <w:r w:rsidRPr="008F1B2B">
              <w:rPr>
                <w:rFonts w:ascii="Cambria" w:hAnsi="Cambria"/>
              </w:rPr>
              <w:t>]</w:t>
            </w:r>
          </w:p>
          <w:p w14:paraId="14703DF1" w14:textId="77777777" w:rsidR="00D067F6" w:rsidRPr="008F1B2B" w:rsidRDefault="00D067F6" w:rsidP="00D401C9">
            <w:pPr>
              <w:rPr>
                <w:rFonts w:ascii="Cambria" w:hAnsi="Cambria"/>
              </w:rPr>
            </w:pPr>
          </w:p>
          <w:p w14:paraId="310501D2" w14:textId="77777777" w:rsidR="00D067F6" w:rsidRPr="008F1B2B" w:rsidRDefault="00D067F6" w:rsidP="00D401C9">
            <w:pPr>
              <w:rPr>
                <w:rFonts w:ascii="Cambria" w:hAnsi="Cambria"/>
              </w:rPr>
            </w:pPr>
            <w:r w:rsidRPr="008F1B2B">
              <w:rPr>
                <w:rFonts w:ascii="Cambria" w:hAnsi="Cambria"/>
              </w:rPr>
              <w:t>You know, [typical scientists] just sit there and talk [using] business-as-usual types of methods, then say: okay we talked about it for ten minutes so let’s go ahead, write our paper, and get it published in Nature [laugh]. I mean, there is nothing wrong with publishing a paper in Nature; that’s great. But how many assumptions did we really examine? How much creative tension did we really engage in? I think LUMA methods provide…a novel method for scientists to put them on edge and predispose them to think differently and [make them] open to new ideas and exploration. [</w:t>
            </w:r>
            <w:r>
              <w:rPr>
                <w:rFonts w:ascii="Cambria" w:hAnsi="Cambria"/>
              </w:rPr>
              <w:t>Participant</w:t>
            </w:r>
            <w:r w:rsidRPr="008F1B2B">
              <w:rPr>
                <w:rFonts w:ascii="Cambria" w:hAnsi="Cambria"/>
              </w:rPr>
              <w:t>_15]</w:t>
            </w:r>
          </w:p>
          <w:p w14:paraId="2823A2C4" w14:textId="77777777" w:rsidR="00D067F6" w:rsidRPr="008F1B2B" w:rsidRDefault="00D067F6" w:rsidP="00D401C9">
            <w:pPr>
              <w:rPr>
                <w:rFonts w:ascii="Cambria" w:hAnsi="Cambria"/>
              </w:rPr>
            </w:pPr>
          </w:p>
          <w:p w14:paraId="7A280BFF" w14:textId="77777777" w:rsidR="00D067F6" w:rsidRPr="008F1B2B" w:rsidRDefault="00D067F6" w:rsidP="00D401C9">
            <w:pPr>
              <w:rPr>
                <w:rFonts w:ascii="Cambria" w:hAnsi="Cambria"/>
              </w:rPr>
            </w:pPr>
            <w:r w:rsidRPr="008F1B2B">
              <w:rPr>
                <w:rFonts w:ascii="Cambria" w:hAnsi="Cambria"/>
              </w:rPr>
              <w:t xml:space="preserve">Oftentimes in a regular team meeting, [you] might just sit around a table and talk, whereas I feel like [HCD] methods encourage people to come up with creative, off-the-wall ideas which is </w:t>
            </w:r>
            <w:proofErr w:type="gramStart"/>
            <w:r w:rsidRPr="008F1B2B">
              <w:rPr>
                <w:rFonts w:ascii="Cambria" w:hAnsi="Cambria"/>
              </w:rPr>
              <w:t>really helpful</w:t>
            </w:r>
            <w:proofErr w:type="gramEnd"/>
            <w:r w:rsidRPr="008F1B2B">
              <w:rPr>
                <w:rFonts w:ascii="Cambria" w:hAnsi="Cambria"/>
              </w:rPr>
              <w:t>. [</w:t>
            </w:r>
            <w:r>
              <w:rPr>
                <w:rFonts w:ascii="Cambria" w:hAnsi="Cambria"/>
              </w:rPr>
              <w:t>Participant</w:t>
            </w:r>
            <w:r w:rsidRPr="008F1B2B">
              <w:rPr>
                <w:rFonts w:ascii="Cambria" w:hAnsi="Cambria"/>
              </w:rPr>
              <w:t>_13]</w:t>
            </w:r>
          </w:p>
        </w:tc>
      </w:tr>
      <w:tr w:rsidR="00D067F6" w:rsidRPr="008F1B2B" w14:paraId="49B63204" w14:textId="77777777" w:rsidTr="00D401C9">
        <w:tc>
          <w:tcPr>
            <w:tcW w:w="1345" w:type="dxa"/>
          </w:tcPr>
          <w:p w14:paraId="43B4BDCA" w14:textId="77777777" w:rsidR="00D067F6" w:rsidRPr="008F1B2B" w:rsidRDefault="00D067F6" w:rsidP="00D401C9">
            <w:pPr>
              <w:rPr>
                <w:rFonts w:ascii="Cambria" w:hAnsi="Cambria"/>
              </w:rPr>
            </w:pPr>
            <w:r w:rsidRPr="008F1B2B">
              <w:rPr>
                <w:rFonts w:ascii="Cambria" w:hAnsi="Cambria"/>
              </w:rPr>
              <w:t>Egalitarianism</w:t>
            </w:r>
          </w:p>
        </w:tc>
        <w:tc>
          <w:tcPr>
            <w:tcW w:w="8005" w:type="dxa"/>
          </w:tcPr>
          <w:p w14:paraId="07E1BFD5" w14:textId="77777777" w:rsidR="00D067F6" w:rsidRPr="008F1B2B" w:rsidRDefault="00D067F6" w:rsidP="00D401C9">
            <w:pPr>
              <w:rPr>
                <w:rFonts w:ascii="Cambria" w:hAnsi="Cambria"/>
              </w:rPr>
            </w:pPr>
            <w:r w:rsidRPr="008F1B2B">
              <w:rPr>
                <w:rFonts w:ascii="Cambria" w:hAnsi="Cambria"/>
              </w:rPr>
              <w:t>I think that it allows more equality across the team and gives everyone a voice. Even if they are like a first-year undergrad, they still have an opportunity to share their ideas…[</w:t>
            </w:r>
            <w:r>
              <w:rPr>
                <w:rFonts w:ascii="Cambria" w:hAnsi="Cambria"/>
              </w:rPr>
              <w:t>Participant</w:t>
            </w:r>
            <w:r w:rsidRPr="008F1B2B">
              <w:rPr>
                <w:rFonts w:ascii="Cambria" w:hAnsi="Cambria"/>
              </w:rPr>
              <w:t>_13]</w:t>
            </w:r>
          </w:p>
          <w:p w14:paraId="7A8912DC" w14:textId="77777777" w:rsidR="00D067F6" w:rsidRPr="008F1B2B" w:rsidRDefault="00D067F6" w:rsidP="00D401C9">
            <w:pPr>
              <w:rPr>
                <w:rFonts w:ascii="Cambria" w:hAnsi="Cambria"/>
              </w:rPr>
            </w:pPr>
          </w:p>
          <w:p w14:paraId="77A582DF" w14:textId="77777777" w:rsidR="00D067F6" w:rsidRPr="008F1B2B" w:rsidRDefault="00D067F6" w:rsidP="00D401C9">
            <w:pPr>
              <w:rPr>
                <w:rFonts w:ascii="Cambria" w:hAnsi="Cambria"/>
              </w:rPr>
            </w:pPr>
            <w:proofErr w:type="gramStart"/>
            <w:r w:rsidRPr="008F1B2B">
              <w:rPr>
                <w:rFonts w:ascii="Cambria" w:hAnsi="Cambria"/>
              </w:rPr>
              <w:t>So</w:t>
            </w:r>
            <w:proofErr w:type="gramEnd"/>
            <w:r w:rsidRPr="008F1B2B">
              <w:rPr>
                <w:rFonts w:ascii="Cambria" w:hAnsi="Cambria"/>
              </w:rPr>
              <w:t xml:space="preserve"> these methods are useful because they equalize the playing field, right? They sort of help each idea have the same amount of weight regardless of who it came from and they help with people monopolizing the conversation. [</w:t>
            </w:r>
            <w:r>
              <w:rPr>
                <w:rFonts w:ascii="Cambria" w:hAnsi="Cambria"/>
              </w:rPr>
              <w:t>Participant</w:t>
            </w:r>
            <w:r w:rsidRPr="008F1B2B">
              <w:rPr>
                <w:rFonts w:ascii="Cambria" w:hAnsi="Cambria"/>
              </w:rPr>
              <w:t>_10]</w:t>
            </w:r>
          </w:p>
          <w:p w14:paraId="239A9615" w14:textId="77777777" w:rsidR="00D067F6" w:rsidRPr="008F1B2B" w:rsidRDefault="00D067F6" w:rsidP="00D401C9">
            <w:pPr>
              <w:rPr>
                <w:rFonts w:ascii="Cambria" w:hAnsi="Cambria"/>
              </w:rPr>
            </w:pPr>
          </w:p>
          <w:p w14:paraId="7C7C5AD9" w14:textId="77777777" w:rsidR="00D067F6" w:rsidRPr="008F1B2B" w:rsidRDefault="00D067F6" w:rsidP="00D401C9">
            <w:pPr>
              <w:rPr>
                <w:rFonts w:ascii="Cambria" w:hAnsi="Cambria"/>
              </w:rPr>
            </w:pPr>
            <w:r w:rsidRPr="008F1B2B">
              <w:rPr>
                <w:rFonts w:ascii="Cambria" w:hAnsi="Cambria"/>
              </w:rPr>
              <w:t>A great advantage [of HCD] is that you can get feedback from a wider group of people and that hopefully will lead to a better working product. Stakeholders are important and their opinions are important. If you don’t consider [their feedback] then you walk away with something that people aren’t going to use. [</w:t>
            </w:r>
            <w:r>
              <w:rPr>
                <w:rFonts w:ascii="Cambria" w:hAnsi="Cambria"/>
              </w:rPr>
              <w:t>Participant</w:t>
            </w:r>
            <w:r w:rsidRPr="008F1B2B">
              <w:rPr>
                <w:rFonts w:ascii="Cambria" w:hAnsi="Cambria"/>
              </w:rPr>
              <w:t>_009]</w:t>
            </w:r>
          </w:p>
        </w:tc>
      </w:tr>
      <w:tr w:rsidR="00D067F6" w:rsidRPr="008F1B2B" w14:paraId="7E85E508" w14:textId="77777777" w:rsidTr="00D401C9">
        <w:tc>
          <w:tcPr>
            <w:tcW w:w="1345" w:type="dxa"/>
          </w:tcPr>
          <w:p w14:paraId="6DA98E9B" w14:textId="77777777" w:rsidR="00D067F6" w:rsidRPr="008F1B2B" w:rsidRDefault="00D067F6" w:rsidP="00D401C9">
            <w:pPr>
              <w:rPr>
                <w:rFonts w:ascii="Cambria" w:hAnsi="Cambria"/>
              </w:rPr>
            </w:pPr>
            <w:r w:rsidRPr="008F1B2B">
              <w:rPr>
                <w:rFonts w:ascii="Cambria" w:hAnsi="Cambria"/>
              </w:rPr>
              <w:t>Structure</w:t>
            </w:r>
          </w:p>
        </w:tc>
        <w:tc>
          <w:tcPr>
            <w:tcW w:w="8005" w:type="dxa"/>
          </w:tcPr>
          <w:p w14:paraId="1CD0B145" w14:textId="77777777" w:rsidR="00D067F6" w:rsidRPr="008F1B2B" w:rsidRDefault="00D067F6" w:rsidP="00D401C9">
            <w:pPr>
              <w:rPr>
                <w:rFonts w:ascii="Cambria" w:hAnsi="Cambria"/>
              </w:rPr>
            </w:pPr>
            <w:r w:rsidRPr="008F1B2B">
              <w:rPr>
                <w:rFonts w:ascii="Cambria" w:hAnsi="Cambria"/>
              </w:rPr>
              <w:t>There’s something about the way that it’s packaged together that allows you to get to the outcome faster. [</w:t>
            </w:r>
            <w:r>
              <w:rPr>
                <w:rFonts w:ascii="Cambria" w:hAnsi="Cambria"/>
              </w:rPr>
              <w:t>Participant</w:t>
            </w:r>
            <w:r w:rsidRPr="008F1B2B">
              <w:rPr>
                <w:rFonts w:ascii="Cambria" w:hAnsi="Cambria"/>
              </w:rPr>
              <w:t>_012]</w:t>
            </w:r>
          </w:p>
          <w:p w14:paraId="0D2D5958" w14:textId="77777777" w:rsidR="00D067F6" w:rsidRPr="008F1B2B" w:rsidRDefault="00D067F6" w:rsidP="00D401C9">
            <w:pPr>
              <w:shd w:val="clear" w:color="auto" w:fill="FFFFFF"/>
              <w:rPr>
                <w:rFonts w:ascii="Cambria" w:hAnsi="Cambria"/>
                <w:color w:val="222222"/>
              </w:rPr>
            </w:pPr>
          </w:p>
          <w:p w14:paraId="1FC93E11" w14:textId="77777777" w:rsidR="00D067F6" w:rsidRPr="008F1B2B" w:rsidRDefault="00D067F6" w:rsidP="00D401C9">
            <w:pPr>
              <w:shd w:val="clear" w:color="auto" w:fill="FFFFFF"/>
              <w:rPr>
                <w:rFonts w:ascii="Cambria" w:hAnsi="Cambria"/>
                <w:color w:val="222222"/>
              </w:rPr>
            </w:pPr>
            <w:r w:rsidRPr="008F1B2B">
              <w:rPr>
                <w:rFonts w:ascii="Cambria" w:hAnsi="Cambria"/>
                <w:color w:val="222222"/>
              </w:rPr>
              <w:t>[HCD methods] can really help to set a base line for communication conventions that will further a team’s ability to function cohesively. [</w:t>
            </w:r>
            <w:r>
              <w:rPr>
                <w:rFonts w:ascii="Cambria" w:hAnsi="Cambria"/>
                <w:color w:val="222222"/>
              </w:rPr>
              <w:t>Participant</w:t>
            </w:r>
            <w:r w:rsidRPr="008F1B2B">
              <w:rPr>
                <w:rFonts w:ascii="Cambria" w:hAnsi="Cambria"/>
                <w:color w:val="222222"/>
              </w:rPr>
              <w:t>_</w:t>
            </w:r>
            <w:r>
              <w:rPr>
                <w:rFonts w:ascii="Cambria" w:hAnsi="Cambria"/>
                <w:color w:val="222222"/>
              </w:rPr>
              <w:t>2</w:t>
            </w:r>
            <w:r w:rsidRPr="008F1B2B">
              <w:rPr>
                <w:rFonts w:ascii="Cambria" w:hAnsi="Cambria"/>
                <w:color w:val="222222"/>
              </w:rPr>
              <w:t>]</w:t>
            </w:r>
          </w:p>
          <w:p w14:paraId="065ED564" w14:textId="77777777" w:rsidR="00D067F6" w:rsidRPr="008F1B2B" w:rsidRDefault="00D067F6" w:rsidP="00D401C9">
            <w:pPr>
              <w:shd w:val="clear" w:color="auto" w:fill="FFFFFF"/>
              <w:rPr>
                <w:rFonts w:ascii="Cambria" w:hAnsi="Cambria"/>
                <w:color w:val="222222"/>
              </w:rPr>
            </w:pPr>
          </w:p>
          <w:p w14:paraId="7F2D0E2E" w14:textId="77777777" w:rsidR="00D067F6" w:rsidRPr="008F1B2B" w:rsidRDefault="00D067F6" w:rsidP="00D401C9">
            <w:pPr>
              <w:shd w:val="clear" w:color="auto" w:fill="FFFFFF"/>
              <w:rPr>
                <w:rFonts w:ascii="Cambria" w:hAnsi="Cambria"/>
                <w:color w:val="222222"/>
              </w:rPr>
            </w:pPr>
            <w:r w:rsidRPr="008F1B2B">
              <w:rPr>
                <w:rFonts w:ascii="Cambria" w:hAnsi="Cambria"/>
                <w:color w:val="222222"/>
              </w:rPr>
              <w:t xml:space="preserve">So many </w:t>
            </w:r>
            <w:proofErr w:type="gramStart"/>
            <w:r w:rsidRPr="008F1B2B">
              <w:rPr>
                <w:rFonts w:ascii="Cambria" w:hAnsi="Cambria"/>
                <w:color w:val="222222"/>
              </w:rPr>
              <w:t>times</w:t>
            </w:r>
            <w:proofErr w:type="gramEnd"/>
            <w:r w:rsidRPr="008F1B2B">
              <w:rPr>
                <w:rFonts w:ascii="Cambria" w:hAnsi="Cambria"/>
                <w:color w:val="222222"/>
              </w:rPr>
              <w:t xml:space="preserve"> I’ve been to meetings where, if there are 20 people, only 4-5 people talk 90% of the time and you just can’t shut them up. But if you create the right structure then they wouldn’t be able to do that. [</w:t>
            </w:r>
            <w:r>
              <w:rPr>
                <w:rFonts w:ascii="Cambria" w:hAnsi="Cambria"/>
                <w:color w:val="222222"/>
              </w:rPr>
              <w:t>Participant</w:t>
            </w:r>
            <w:r w:rsidRPr="008F1B2B">
              <w:rPr>
                <w:rFonts w:ascii="Cambria" w:hAnsi="Cambria"/>
                <w:color w:val="222222"/>
              </w:rPr>
              <w:t>_15]</w:t>
            </w:r>
          </w:p>
        </w:tc>
      </w:tr>
      <w:tr w:rsidR="00D067F6" w:rsidRPr="008F1B2B" w14:paraId="0B264924" w14:textId="77777777" w:rsidTr="00D401C9">
        <w:tc>
          <w:tcPr>
            <w:tcW w:w="1345" w:type="dxa"/>
          </w:tcPr>
          <w:p w14:paraId="71B05A84" w14:textId="77777777" w:rsidR="00D067F6" w:rsidRPr="008F1B2B" w:rsidRDefault="00D067F6" w:rsidP="00D401C9">
            <w:pPr>
              <w:rPr>
                <w:rFonts w:ascii="Cambria" w:hAnsi="Cambria"/>
              </w:rPr>
            </w:pPr>
            <w:r w:rsidRPr="008F1B2B">
              <w:rPr>
                <w:rFonts w:ascii="Cambria" w:hAnsi="Cambria"/>
              </w:rPr>
              <w:lastRenderedPageBreak/>
              <w:t>Efficiency</w:t>
            </w:r>
          </w:p>
        </w:tc>
        <w:tc>
          <w:tcPr>
            <w:tcW w:w="8005" w:type="dxa"/>
          </w:tcPr>
          <w:p w14:paraId="158D687A" w14:textId="77777777" w:rsidR="00D067F6" w:rsidRPr="008F1B2B" w:rsidRDefault="00D067F6" w:rsidP="00D401C9">
            <w:pPr>
              <w:rPr>
                <w:rFonts w:ascii="Cambria" w:hAnsi="Cambria"/>
              </w:rPr>
            </w:pPr>
            <w:r w:rsidRPr="008F1B2B">
              <w:rPr>
                <w:rFonts w:ascii="Cambria" w:hAnsi="Cambria"/>
              </w:rPr>
              <w:t>“It should make your work more impactful because you’re spending less time running in circles and more time getting to the heart of what you need to do.” [</w:t>
            </w:r>
            <w:r>
              <w:rPr>
                <w:rFonts w:ascii="Cambria" w:hAnsi="Cambria"/>
              </w:rPr>
              <w:t>Participant</w:t>
            </w:r>
            <w:r w:rsidRPr="008F1B2B">
              <w:rPr>
                <w:rFonts w:ascii="Cambria" w:hAnsi="Cambria"/>
              </w:rPr>
              <w:t>_1]</w:t>
            </w:r>
          </w:p>
          <w:p w14:paraId="6CEDC0CC" w14:textId="77777777" w:rsidR="00D067F6" w:rsidRPr="008F1B2B" w:rsidRDefault="00D067F6" w:rsidP="00D401C9">
            <w:pPr>
              <w:rPr>
                <w:rFonts w:ascii="Cambria" w:hAnsi="Cambria"/>
              </w:rPr>
            </w:pPr>
          </w:p>
          <w:p w14:paraId="780A3FF3" w14:textId="77777777" w:rsidR="00D067F6" w:rsidRPr="008F1B2B" w:rsidRDefault="00D067F6" w:rsidP="00D401C9">
            <w:pPr>
              <w:rPr>
                <w:rFonts w:ascii="Cambria" w:hAnsi="Cambria"/>
              </w:rPr>
            </w:pPr>
            <w:r w:rsidRPr="008F1B2B">
              <w:rPr>
                <w:rFonts w:ascii="Cambria" w:hAnsi="Cambria"/>
              </w:rPr>
              <w:t xml:space="preserve">[HCD] may push people to think a little bit differently. Someone said: ‘If all you have is a hammer, everything looks like a nail.’ Well, I think that what LUMA does is it sort of takes the hammer out of your hands. It </w:t>
            </w:r>
            <w:proofErr w:type="gramStart"/>
            <w:r w:rsidRPr="008F1B2B">
              <w:rPr>
                <w:rFonts w:ascii="Cambria" w:hAnsi="Cambria"/>
              </w:rPr>
              <w:t>lets</w:t>
            </w:r>
            <w:proofErr w:type="gramEnd"/>
            <w:r w:rsidRPr="008F1B2B">
              <w:rPr>
                <w:rFonts w:ascii="Cambria" w:hAnsi="Cambria"/>
              </w:rPr>
              <w:t xml:space="preserve"> you say, you know, let’s look at this problem in a variety of ways. </w:t>
            </w:r>
            <w:proofErr w:type="gramStart"/>
            <w:r w:rsidRPr="008F1B2B">
              <w:rPr>
                <w:rFonts w:ascii="Cambria" w:hAnsi="Cambria"/>
              </w:rPr>
              <w:t>So</w:t>
            </w:r>
            <w:proofErr w:type="gramEnd"/>
            <w:r w:rsidRPr="008F1B2B">
              <w:rPr>
                <w:rFonts w:ascii="Cambria" w:hAnsi="Cambria"/>
              </w:rPr>
              <w:t xml:space="preserve"> I think it gets you [to a solution] sooner. [</w:t>
            </w:r>
            <w:r>
              <w:rPr>
                <w:rFonts w:ascii="Cambria" w:hAnsi="Cambria"/>
              </w:rPr>
              <w:t>Participant</w:t>
            </w:r>
            <w:r w:rsidRPr="008F1B2B">
              <w:rPr>
                <w:rFonts w:ascii="Cambria" w:hAnsi="Cambria"/>
              </w:rPr>
              <w:t>_12]</w:t>
            </w:r>
          </w:p>
          <w:p w14:paraId="3C445892" w14:textId="77777777" w:rsidR="00D067F6" w:rsidRPr="008F1B2B" w:rsidRDefault="00D067F6" w:rsidP="00D401C9">
            <w:pPr>
              <w:rPr>
                <w:rFonts w:ascii="Cambria" w:hAnsi="Cambria"/>
              </w:rPr>
            </w:pPr>
          </w:p>
          <w:p w14:paraId="2506A64B" w14:textId="77777777" w:rsidR="00D067F6" w:rsidRPr="008F1B2B" w:rsidRDefault="00D067F6" w:rsidP="00D401C9">
            <w:pPr>
              <w:rPr>
                <w:rFonts w:ascii="Cambria" w:hAnsi="Cambria"/>
              </w:rPr>
            </w:pPr>
            <w:r w:rsidRPr="008F1B2B">
              <w:rPr>
                <w:rFonts w:ascii="Cambria" w:hAnsi="Cambria"/>
              </w:rPr>
              <w:t xml:space="preserve">[HCD methods] are time limited. You could get a bunch of community members together to talk about gun violence, let’s say, and that community might have a </w:t>
            </w:r>
            <w:proofErr w:type="gramStart"/>
            <w:r w:rsidRPr="008F1B2B">
              <w:rPr>
                <w:rFonts w:ascii="Cambria" w:hAnsi="Cambria"/>
              </w:rPr>
              <w:t>really meaningful</w:t>
            </w:r>
            <w:proofErr w:type="gramEnd"/>
            <w:r w:rsidRPr="008F1B2B">
              <w:rPr>
                <w:rFonts w:ascii="Cambria" w:hAnsi="Cambria"/>
              </w:rPr>
              <w:t xml:space="preserve"> conversation and not come up with any actual solutions in a two or three-hour meeting. With two or three hours of human-centered design methods you could </w:t>
            </w:r>
            <w:proofErr w:type="gramStart"/>
            <w:r w:rsidRPr="008F1B2B">
              <w:rPr>
                <w:rFonts w:ascii="Cambria" w:hAnsi="Cambria"/>
              </w:rPr>
              <w:t>definitely come</w:t>
            </w:r>
            <w:proofErr w:type="gramEnd"/>
            <w:r w:rsidRPr="008F1B2B">
              <w:rPr>
                <w:rFonts w:ascii="Cambria" w:hAnsi="Cambria"/>
              </w:rPr>
              <w:t xml:space="preserve"> up with several concrete solutions. You might not necessarily have </w:t>
            </w:r>
            <w:proofErr w:type="gramStart"/>
            <w:r w:rsidRPr="008F1B2B">
              <w:rPr>
                <w:rFonts w:ascii="Cambria" w:hAnsi="Cambria"/>
              </w:rPr>
              <w:t>all of</w:t>
            </w:r>
            <w:proofErr w:type="gramEnd"/>
            <w:r w:rsidRPr="008F1B2B">
              <w:rPr>
                <w:rFonts w:ascii="Cambria" w:hAnsi="Cambria"/>
              </w:rPr>
              <w:t xml:space="preserve"> the steps to implement each of those solutions, but it’s more likely that you’re </w:t>
            </w:r>
            <w:proofErr w:type="spellStart"/>
            <w:r w:rsidRPr="008F1B2B">
              <w:rPr>
                <w:rFonts w:ascii="Cambria" w:hAnsi="Cambria"/>
              </w:rPr>
              <w:t>gonna</w:t>
            </w:r>
            <w:proofErr w:type="spellEnd"/>
            <w:r w:rsidRPr="008F1B2B">
              <w:rPr>
                <w:rFonts w:ascii="Cambria" w:hAnsi="Cambria"/>
              </w:rPr>
              <w:t xml:space="preserve"> get closer to where you actually wanted to be. [</w:t>
            </w:r>
            <w:r>
              <w:rPr>
                <w:rFonts w:ascii="Cambria" w:hAnsi="Cambria"/>
              </w:rPr>
              <w:t>Participant</w:t>
            </w:r>
            <w:r w:rsidRPr="008F1B2B">
              <w:rPr>
                <w:rFonts w:ascii="Cambria" w:hAnsi="Cambria"/>
              </w:rPr>
              <w:t>_10]</w:t>
            </w:r>
          </w:p>
        </w:tc>
      </w:tr>
      <w:tr w:rsidR="00D067F6" w:rsidRPr="008F1B2B" w14:paraId="50714DE4" w14:textId="77777777" w:rsidTr="00D401C9">
        <w:tc>
          <w:tcPr>
            <w:tcW w:w="1345" w:type="dxa"/>
          </w:tcPr>
          <w:p w14:paraId="56D09EE7" w14:textId="77777777" w:rsidR="00D067F6" w:rsidRPr="008F1B2B" w:rsidRDefault="00D067F6" w:rsidP="00D401C9">
            <w:pPr>
              <w:rPr>
                <w:rFonts w:ascii="Cambria" w:hAnsi="Cambria"/>
              </w:rPr>
            </w:pPr>
            <w:r w:rsidRPr="008F1B2B">
              <w:rPr>
                <w:rFonts w:ascii="Cambria" w:hAnsi="Cambria"/>
              </w:rPr>
              <w:t>Visibility</w:t>
            </w:r>
          </w:p>
        </w:tc>
        <w:tc>
          <w:tcPr>
            <w:tcW w:w="8005" w:type="dxa"/>
          </w:tcPr>
          <w:p w14:paraId="1C6CDFEF" w14:textId="77777777" w:rsidR="00D067F6" w:rsidRPr="008F1B2B" w:rsidRDefault="00D067F6" w:rsidP="00D401C9">
            <w:pPr>
              <w:rPr>
                <w:rFonts w:ascii="Cambria" w:hAnsi="Cambria"/>
              </w:rPr>
            </w:pPr>
            <w:r w:rsidRPr="008F1B2B">
              <w:rPr>
                <w:rFonts w:ascii="Cambria" w:hAnsi="Cambria"/>
              </w:rPr>
              <w:t xml:space="preserve">One thing is that when you do an interview with somebody or you do a focus group, it is </w:t>
            </w:r>
            <w:proofErr w:type="gramStart"/>
            <w:r w:rsidRPr="008F1B2B">
              <w:rPr>
                <w:rFonts w:ascii="Cambria" w:hAnsi="Cambria"/>
              </w:rPr>
              <w:t>really difficult</w:t>
            </w:r>
            <w:proofErr w:type="gramEnd"/>
            <w:r w:rsidRPr="008F1B2B">
              <w:rPr>
                <w:rFonts w:ascii="Cambria" w:hAnsi="Cambria"/>
              </w:rPr>
              <w:t xml:space="preserve"> for people to understand the ideas they have come up with while they’re talking about them, right? </w:t>
            </w:r>
            <w:proofErr w:type="gramStart"/>
            <w:r w:rsidRPr="008F1B2B">
              <w:rPr>
                <w:rFonts w:ascii="Cambria" w:hAnsi="Cambria"/>
              </w:rPr>
              <w:t>So</w:t>
            </w:r>
            <w:proofErr w:type="gramEnd"/>
            <w:r w:rsidRPr="008F1B2B">
              <w:rPr>
                <w:rFonts w:ascii="Cambria" w:hAnsi="Cambria"/>
              </w:rPr>
              <w:t xml:space="preserve"> it is so impactful when you just show people on the board what they thought was important. [</w:t>
            </w:r>
            <w:r>
              <w:rPr>
                <w:rFonts w:ascii="Cambria" w:hAnsi="Cambria"/>
              </w:rPr>
              <w:t>Participant</w:t>
            </w:r>
            <w:r w:rsidRPr="008F1B2B">
              <w:rPr>
                <w:rFonts w:ascii="Cambria" w:hAnsi="Cambria"/>
              </w:rPr>
              <w:t>_1]</w:t>
            </w:r>
          </w:p>
          <w:p w14:paraId="17D78967" w14:textId="77777777" w:rsidR="00D067F6" w:rsidRPr="008F1B2B" w:rsidRDefault="00D067F6" w:rsidP="00D401C9">
            <w:pPr>
              <w:rPr>
                <w:rFonts w:ascii="Cambria" w:hAnsi="Cambria"/>
              </w:rPr>
            </w:pPr>
          </w:p>
          <w:p w14:paraId="42BEE306" w14:textId="77777777" w:rsidR="00D067F6" w:rsidRPr="008F1B2B" w:rsidRDefault="00D067F6" w:rsidP="00D401C9">
            <w:pPr>
              <w:rPr>
                <w:rFonts w:ascii="Cambria" w:hAnsi="Cambria"/>
              </w:rPr>
            </w:pPr>
            <w:r w:rsidRPr="008F1B2B">
              <w:rPr>
                <w:rFonts w:ascii="Cambria" w:hAnsi="Cambria"/>
              </w:rPr>
              <w:t>I do think there’s something about putting everything up on a big wall that really helps you see what’s important. [find source]</w:t>
            </w:r>
          </w:p>
          <w:p w14:paraId="30183645" w14:textId="77777777" w:rsidR="00D067F6" w:rsidRPr="008F1B2B" w:rsidRDefault="00D067F6" w:rsidP="00D401C9">
            <w:pPr>
              <w:rPr>
                <w:rFonts w:ascii="Cambria" w:hAnsi="Cambria"/>
              </w:rPr>
            </w:pPr>
          </w:p>
          <w:p w14:paraId="2BE6CDC8" w14:textId="77777777" w:rsidR="00D067F6" w:rsidRPr="008F1B2B" w:rsidRDefault="00D067F6" w:rsidP="00D401C9">
            <w:pPr>
              <w:rPr>
                <w:rFonts w:ascii="Cambria" w:hAnsi="Cambria"/>
              </w:rPr>
            </w:pPr>
            <w:r w:rsidRPr="008F1B2B">
              <w:rPr>
                <w:rFonts w:ascii="Cambria" w:hAnsi="Cambria"/>
              </w:rPr>
              <w:t>Rather than just having a conversation and hoping someone captures it in notes or that we have recordings that we don’t revisit, [the Post-its and sticky sheets] serve as a document that synthesizes items to act on. [</w:t>
            </w:r>
            <w:r>
              <w:rPr>
                <w:rFonts w:ascii="Cambria" w:hAnsi="Cambria"/>
              </w:rPr>
              <w:t>Participant</w:t>
            </w:r>
            <w:r w:rsidRPr="008F1B2B">
              <w:rPr>
                <w:rFonts w:ascii="Cambria" w:hAnsi="Cambria"/>
              </w:rPr>
              <w:t>_</w:t>
            </w:r>
            <w:r>
              <w:rPr>
                <w:rFonts w:ascii="Cambria" w:hAnsi="Cambria"/>
              </w:rPr>
              <w:t>3</w:t>
            </w:r>
            <w:r w:rsidRPr="008F1B2B">
              <w:rPr>
                <w:rFonts w:ascii="Cambria" w:hAnsi="Cambria"/>
              </w:rPr>
              <w:t>]</w:t>
            </w:r>
          </w:p>
        </w:tc>
      </w:tr>
    </w:tbl>
    <w:p w14:paraId="25C614AC" w14:textId="77777777" w:rsidR="00D067F6" w:rsidRDefault="00D067F6" w:rsidP="00D067F6">
      <w:pPr>
        <w:rPr>
          <w:rFonts w:ascii="Cambria" w:hAnsi="Cambria"/>
        </w:rPr>
      </w:pPr>
    </w:p>
    <w:p w14:paraId="3B13D317" w14:textId="77777777" w:rsidR="00D067F6" w:rsidRDefault="00D067F6" w:rsidP="00D067F6">
      <w:pPr>
        <w:rPr>
          <w:rFonts w:ascii="Cambria" w:hAnsi="Cambria"/>
        </w:rPr>
      </w:pPr>
    </w:p>
    <w:p w14:paraId="0295F393" w14:textId="77777777" w:rsidR="00D067F6" w:rsidRPr="008F1B2B" w:rsidRDefault="00D067F6" w:rsidP="00D067F6">
      <w:pPr>
        <w:rPr>
          <w:rFonts w:ascii="Cambria" w:hAnsi="Cambria"/>
        </w:rPr>
      </w:pPr>
    </w:p>
    <w:p w14:paraId="166B262F" w14:textId="77777777" w:rsidR="00D067F6" w:rsidRDefault="00D067F6"/>
    <w:sectPr w:rsidR="00D067F6" w:rsidSect="00F444FB">
      <w:footerReference w:type="even"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6312973"/>
      <w:docPartObj>
        <w:docPartGallery w:val="Page Numbers (Bottom of Page)"/>
        <w:docPartUnique/>
      </w:docPartObj>
    </w:sdtPr>
    <w:sdtEndPr>
      <w:rPr>
        <w:rStyle w:val="PageNumber"/>
      </w:rPr>
    </w:sdtEndPr>
    <w:sdtContent>
      <w:p w14:paraId="63CDB397" w14:textId="77777777" w:rsidR="00465FA4" w:rsidRDefault="00D067F6" w:rsidP="00465F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6FA5A8" w14:textId="77777777" w:rsidR="00465FA4" w:rsidRDefault="00D06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1529388"/>
      <w:docPartObj>
        <w:docPartGallery w:val="Page Numbers (Bottom of Page)"/>
        <w:docPartUnique/>
      </w:docPartObj>
    </w:sdtPr>
    <w:sdtEndPr>
      <w:rPr>
        <w:rStyle w:val="PageNumber"/>
      </w:rPr>
    </w:sdtEndPr>
    <w:sdtContent>
      <w:p w14:paraId="4EF65726" w14:textId="77777777" w:rsidR="00465FA4" w:rsidRDefault="00D067F6" w:rsidP="00465F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7A3567" w14:textId="77777777" w:rsidR="00465FA4" w:rsidRDefault="00D067F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F785A"/>
    <w:multiLevelType w:val="hybridMultilevel"/>
    <w:tmpl w:val="A76ED74A"/>
    <w:lvl w:ilvl="0" w:tplc="C8D4DFC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F6"/>
    <w:rsid w:val="00D0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03A89C"/>
  <w15:chartTrackingRefBased/>
  <w15:docId w15:val="{93811F7D-13F3-6045-9CB8-74BCD4DC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F6"/>
    <w:pPr>
      <w:ind w:left="720"/>
      <w:contextualSpacing/>
    </w:pPr>
  </w:style>
  <w:style w:type="table" w:styleId="TableGrid">
    <w:name w:val="Table Grid"/>
    <w:basedOn w:val="TableNormal"/>
    <w:uiPriority w:val="39"/>
    <w:rsid w:val="00D0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67F6"/>
    <w:pPr>
      <w:tabs>
        <w:tab w:val="center" w:pos="4680"/>
        <w:tab w:val="right" w:pos="9360"/>
      </w:tabs>
    </w:pPr>
  </w:style>
  <w:style w:type="character" w:customStyle="1" w:styleId="FooterChar">
    <w:name w:val="Footer Char"/>
    <w:basedOn w:val="DefaultParagraphFont"/>
    <w:link w:val="Footer"/>
    <w:uiPriority w:val="99"/>
    <w:rsid w:val="00D067F6"/>
  </w:style>
  <w:style w:type="character" w:styleId="PageNumber">
    <w:name w:val="page number"/>
    <w:basedOn w:val="DefaultParagraphFont"/>
    <w:uiPriority w:val="99"/>
    <w:semiHidden/>
    <w:unhideWhenUsed/>
    <w:rsid w:val="00D0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Marie K</dc:creator>
  <cp:keywords/>
  <dc:description/>
  <cp:lastModifiedBy>Norman, Marie K</cp:lastModifiedBy>
  <cp:revision>1</cp:revision>
  <dcterms:created xsi:type="dcterms:W3CDTF">2021-05-06T23:45:00Z</dcterms:created>
  <dcterms:modified xsi:type="dcterms:W3CDTF">2021-05-06T23:46:00Z</dcterms:modified>
</cp:coreProperties>
</file>