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6B3" w14:textId="77777777" w:rsidR="000276A2" w:rsidRDefault="000276A2" w:rsidP="000276A2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7"/>
        <w:gridCol w:w="2207"/>
        <w:gridCol w:w="2208"/>
        <w:gridCol w:w="2208"/>
      </w:tblGrid>
      <w:tr w:rsidR="000276A2" w:rsidRPr="00AC6AF9" w14:paraId="310DEA99" w14:textId="77777777" w:rsidTr="00A777DF">
        <w:trPr>
          <w:trHeight w:val="152"/>
        </w:trPr>
        <w:tc>
          <w:tcPr>
            <w:tcW w:w="1458" w:type="pct"/>
          </w:tcPr>
          <w:p w14:paraId="33A9F570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2" w:type="pct"/>
            <w:gridSpan w:val="3"/>
          </w:tcPr>
          <w:p w14:paraId="1A39A8D0" w14:textId="77777777" w:rsidR="000276A2" w:rsidRPr="00AC6AF9" w:rsidRDefault="000276A2" w:rsidP="00A777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Timepoint</w:t>
            </w:r>
          </w:p>
        </w:tc>
      </w:tr>
      <w:tr w:rsidR="000276A2" w:rsidRPr="00AC6AF9" w14:paraId="24153A28" w14:textId="77777777" w:rsidTr="00A777DF">
        <w:tc>
          <w:tcPr>
            <w:tcW w:w="1458" w:type="pct"/>
          </w:tcPr>
          <w:p w14:paraId="7DEDC629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0" w:type="pct"/>
          </w:tcPr>
          <w:p w14:paraId="25D7FB89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Baseline</w:t>
            </w:r>
          </w:p>
        </w:tc>
        <w:tc>
          <w:tcPr>
            <w:tcW w:w="1181" w:type="pct"/>
          </w:tcPr>
          <w:p w14:paraId="69D97089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Week 4</w:t>
            </w:r>
          </w:p>
        </w:tc>
        <w:tc>
          <w:tcPr>
            <w:tcW w:w="1181" w:type="pct"/>
          </w:tcPr>
          <w:p w14:paraId="55BF39B2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Week 12</w:t>
            </w:r>
          </w:p>
        </w:tc>
      </w:tr>
      <w:tr w:rsidR="000276A2" w:rsidRPr="00AC6AF9" w14:paraId="78341EBA" w14:textId="77777777" w:rsidTr="00A777DF">
        <w:tc>
          <w:tcPr>
            <w:tcW w:w="1458" w:type="pct"/>
          </w:tcPr>
          <w:p w14:paraId="5D64D7DD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0" w:type="pct"/>
          </w:tcPr>
          <w:p w14:paraId="00BA1022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Mean (SD)</w:t>
            </w:r>
          </w:p>
        </w:tc>
        <w:tc>
          <w:tcPr>
            <w:tcW w:w="1181" w:type="pct"/>
          </w:tcPr>
          <w:p w14:paraId="7D098977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Mean (SD)</w:t>
            </w:r>
          </w:p>
        </w:tc>
        <w:tc>
          <w:tcPr>
            <w:tcW w:w="1181" w:type="pct"/>
          </w:tcPr>
          <w:p w14:paraId="71EBA55F" w14:textId="77777777" w:rsidR="000276A2" w:rsidRPr="00AC6AF9" w:rsidRDefault="000276A2" w:rsidP="00A777DF">
            <w:pPr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Mean (SD)</w:t>
            </w:r>
          </w:p>
        </w:tc>
      </w:tr>
      <w:tr w:rsidR="000276A2" w:rsidRPr="00AC6AF9" w14:paraId="7E1A0600" w14:textId="77777777" w:rsidTr="00A777DF">
        <w:trPr>
          <w:trHeight w:val="503"/>
        </w:trPr>
        <w:tc>
          <w:tcPr>
            <w:tcW w:w="1458" w:type="pct"/>
          </w:tcPr>
          <w:p w14:paraId="028BB119" w14:textId="77777777" w:rsidR="000276A2" w:rsidRPr="00AC6AF9" w:rsidRDefault="000276A2" w:rsidP="00A777DF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CSHQ-ASD Total Score</w:t>
            </w:r>
          </w:p>
        </w:tc>
        <w:tc>
          <w:tcPr>
            <w:tcW w:w="1180" w:type="pct"/>
          </w:tcPr>
          <w:p w14:paraId="4415B25F" w14:textId="77777777" w:rsidR="000276A2" w:rsidRPr="00AC6AF9" w:rsidRDefault="000276A2" w:rsidP="00A777DF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44.2 (6.6)</w:t>
            </w:r>
          </w:p>
        </w:tc>
        <w:tc>
          <w:tcPr>
            <w:tcW w:w="1181" w:type="pct"/>
          </w:tcPr>
          <w:p w14:paraId="0F68B963" w14:textId="77777777" w:rsidR="000276A2" w:rsidRPr="00AC6AF9" w:rsidRDefault="000276A2" w:rsidP="00A777DF">
            <w:pPr>
              <w:spacing w:after="12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41.3 (7.2)</w:t>
            </w:r>
          </w:p>
        </w:tc>
        <w:tc>
          <w:tcPr>
            <w:tcW w:w="1181" w:type="pct"/>
          </w:tcPr>
          <w:p w14:paraId="3F9CD166" w14:textId="77777777" w:rsidR="000276A2" w:rsidRPr="00AC6AF9" w:rsidRDefault="000276A2" w:rsidP="00A777DF">
            <w:pPr>
              <w:spacing w:after="12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39.8 (7.2)</w:t>
            </w:r>
          </w:p>
        </w:tc>
      </w:tr>
      <w:tr w:rsidR="000276A2" w:rsidRPr="00AC6AF9" w14:paraId="63ACF8C3" w14:textId="77777777" w:rsidTr="00A777DF">
        <w:tc>
          <w:tcPr>
            <w:tcW w:w="1458" w:type="pct"/>
          </w:tcPr>
          <w:p w14:paraId="476526EF" w14:textId="77777777" w:rsidR="000276A2" w:rsidRPr="00AC6AF9" w:rsidRDefault="000276A2" w:rsidP="00A777DF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FISH Total Score</w:t>
            </w:r>
          </w:p>
        </w:tc>
        <w:tc>
          <w:tcPr>
            <w:tcW w:w="1180" w:type="pct"/>
          </w:tcPr>
          <w:p w14:paraId="0E937F43" w14:textId="77777777" w:rsidR="000276A2" w:rsidRPr="00AC6AF9" w:rsidRDefault="000276A2" w:rsidP="00A777DF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44.3 (6.4)</w:t>
            </w:r>
          </w:p>
        </w:tc>
        <w:tc>
          <w:tcPr>
            <w:tcW w:w="1181" w:type="pct"/>
          </w:tcPr>
          <w:p w14:paraId="4B85D80C" w14:textId="77777777" w:rsidR="000276A2" w:rsidRPr="00AC6AF9" w:rsidRDefault="000276A2" w:rsidP="00A777DF">
            <w:pPr>
              <w:spacing w:after="12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45.7 (6.8)</w:t>
            </w:r>
          </w:p>
        </w:tc>
        <w:tc>
          <w:tcPr>
            <w:tcW w:w="1181" w:type="pct"/>
          </w:tcPr>
          <w:p w14:paraId="68BE32BA" w14:textId="77777777" w:rsidR="000276A2" w:rsidRPr="00AC6AF9" w:rsidRDefault="000276A2" w:rsidP="00A777DF">
            <w:pPr>
              <w:spacing w:after="12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46.2 (6.2)</w:t>
            </w:r>
          </w:p>
        </w:tc>
      </w:tr>
      <w:tr w:rsidR="000276A2" w:rsidRPr="00AC6AF9" w14:paraId="4C2EE954" w14:textId="77777777" w:rsidTr="00A777DF">
        <w:tc>
          <w:tcPr>
            <w:tcW w:w="1458" w:type="pct"/>
          </w:tcPr>
          <w:p w14:paraId="7DD03FF4" w14:textId="77777777" w:rsidR="000276A2" w:rsidRPr="00AC6AF9" w:rsidRDefault="000276A2" w:rsidP="00A777DF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PSOC Total Score</w:t>
            </w:r>
          </w:p>
        </w:tc>
        <w:tc>
          <w:tcPr>
            <w:tcW w:w="1180" w:type="pct"/>
          </w:tcPr>
          <w:p w14:paraId="39328228" w14:textId="77777777" w:rsidR="000276A2" w:rsidRPr="00AC6AF9" w:rsidRDefault="000276A2" w:rsidP="00A777DF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72.9 (11.1)</w:t>
            </w:r>
          </w:p>
        </w:tc>
        <w:tc>
          <w:tcPr>
            <w:tcW w:w="1181" w:type="pct"/>
          </w:tcPr>
          <w:p w14:paraId="61B7FE96" w14:textId="77777777" w:rsidR="000276A2" w:rsidRPr="00AC6AF9" w:rsidRDefault="000276A2" w:rsidP="00A777DF">
            <w:pPr>
              <w:spacing w:after="12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75.3 (10.7)</w:t>
            </w:r>
          </w:p>
        </w:tc>
        <w:tc>
          <w:tcPr>
            <w:tcW w:w="1181" w:type="pct"/>
          </w:tcPr>
          <w:p w14:paraId="6AAEBA53" w14:textId="77777777" w:rsidR="000276A2" w:rsidRPr="00AC6AF9" w:rsidRDefault="000276A2" w:rsidP="00A777DF">
            <w:pPr>
              <w:spacing w:after="12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75.3 (10.7)</w:t>
            </w:r>
          </w:p>
        </w:tc>
      </w:tr>
    </w:tbl>
    <w:p w14:paraId="3EBA19ED" w14:textId="77777777" w:rsidR="000276A2" w:rsidRDefault="000276A2" w:rsidP="000276A2">
      <w:pPr>
        <w:rPr>
          <w:rFonts w:ascii="Cambria" w:hAnsi="Cambria"/>
          <w:sz w:val="24"/>
          <w:szCs w:val="24"/>
        </w:rPr>
      </w:pPr>
    </w:p>
    <w:p w14:paraId="04816DD8" w14:textId="4F1699A1" w:rsidR="000276A2" w:rsidRDefault="000276A2" w:rsidP="000276A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Supplemental Table 1. Score</w:t>
      </w:r>
      <w:r w:rsidR="00F96C4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for Both Treatment Groups Combined at Each Timepoint</w:t>
      </w:r>
    </w:p>
    <w:p w14:paraId="31109B04" w14:textId="68824610" w:rsidR="007570A7" w:rsidRPr="00AC6AF9" w:rsidRDefault="007570A7" w:rsidP="000276A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CSHQ-ASD = Children’s Sleep Habits Questionnaire modified for ASD; FISH = Family Inventory of Sleep Habits; PSOC = Parenting Sense of Competence</w:t>
      </w:r>
    </w:p>
    <w:p w14:paraId="2D8191CE" w14:textId="7A6EB5EA" w:rsidR="007E654A" w:rsidRPr="00AC6AF9" w:rsidRDefault="007E654A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5126" w:type="pct"/>
        <w:tblLook w:val="04A0" w:firstRow="1" w:lastRow="0" w:firstColumn="1" w:lastColumn="0" w:noHBand="0" w:noVBand="1"/>
      </w:tblPr>
      <w:tblGrid>
        <w:gridCol w:w="1850"/>
        <w:gridCol w:w="1760"/>
        <w:gridCol w:w="1994"/>
        <w:gridCol w:w="2301"/>
        <w:gridCol w:w="1681"/>
      </w:tblGrid>
      <w:tr w:rsidR="003D3BA6" w:rsidRPr="00AC6AF9" w14:paraId="44151F41" w14:textId="7986AC9A" w:rsidTr="00A80C3E">
        <w:tc>
          <w:tcPr>
            <w:tcW w:w="965" w:type="pct"/>
          </w:tcPr>
          <w:p w14:paraId="207ABA75" w14:textId="77777777" w:rsidR="003D3BA6" w:rsidRPr="00AC6AF9" w:rsidRDefault="003D3BA6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8" w:type="pct"/>
          </w:tcPr>
          <w:p w14:paraId="5CFF8C20" w14:textId="77777777" w:rsidR="003D3BA6" w:rsidRPr="00AC6AF9" w:rsidRDefault="003D3BA6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0" w:type="pct"/>
          </w:tcPr>
          <w:p w14:paraId="1F4FE7C2" w14:textId="7F72E308" w:rsidR="003D3BA6" w:rsidRPr="00AC6AF9" w:rsidRDefault="003D3BA6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Pamphlet</w:t>
            </w:r>
            <w:r w:rsidR="00AC6AF9">
              <w:rPr>
                <w:rFonts w:ascii="Cambria" w:hAnsi="Cambria"/>
                <w:sz w:val="24"/>
                <w:szCs w:val="24"/>
              </w:rPr>
              <w:br/>
              <w:t>N=67</w:t>
            </w:r>
          </w:p>
        </w:tc>
        <w:tc>
          <w:tcPr>
            <w:tcW w:w="1200" w:type="pct"/>
          </w:tcPr>
          <w:p w14:paraId="7F8968DB" w14:textId="1D4DE40D" w:rsidR="003D3BA6" w:rsidRPr="00AC6AF9" w:rsidRDefault="003D3BA6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Pamphlet, Videos, Tool Kits</w:t>
            </w:r>
            <w:r w:rsidR="00AC6AF9">
              <w:rPr>
                <w:rFonts w:ascii="Cambria" w:hAnsi="Cambria"/>
                <w:sz w:val="24"/>
                <w:szCs w:val="24"/>
              </w:rPr>
              <w:br/>
              <w:t>N=71</w:t>
            </w:r>
          </w:p>
        </w:tc>
        <w:tc>
          <w:tcPr>
            <w:tcW w:w="878" w:type="pct"/>
          </w:tcPr>
          <w:p w14:paraId="6492699B" w14:textId="1744AFE7" w:rsidR="003D3BA6" w:rsidRPr="00AC6AF9" w:rsidRDefault="005D2812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Test of Overall Treatment Effect</w:t>
            </w:r>
          </w:p>
        </w:tc>
      </w:tr>
      <w:tr w:rsidR="003D3BA6" w:rsidRPr="00AC6AF9" w14:paraId="4CFE4538" w14:textId="77777777" w:rsidTr="00A80C3E">
        <w:tc>
          <w:tcPr>
            <w:tcW w:w="965" w:type="pct"/>
          </w:tcPr>
          <w:p w14:paraId="275A9533" w14:textId="77777777" w:rsidR="003D3BA6" w:rsidRPr="00AC6AF9" w:rsidRDefault="003D3BA6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8" w:type="pct"/>
          </w:tcPr>
          <w:p w14:paraId="591A9D58" w14:textId="77777777" w:rsidR="003D3BA6" w:rsidRPr="00AC6AF9" w:rsidRDefault="003D3BA6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0" w:type="pct"/>
          </w:tcPr>
          <w:p w14:paraId="6D130E4F" w14:textId="5C8DFC89" w:rsidR="003D3BA6" w:rsidRPr="00AC6AF9" w:rsidRDefault="003D3BA6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Mean (SD)</w:t>
            </w:r>
          </w:p>
        </w:tc>
        <w:tc>
          <w:tcPr>
            <w:tcW w:w="1200" w:type="pct"/>
          </w:tcPr>
          <w:p w14:paraId="0F18E8A2" w14:textId="0F12C1BD" w:rsidR="003D3BA6" w:rsidRPr="00AC6AF9" w:rsidRDefault="003D3BA6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Mean (SD)</w:t>
            </w:r>
          </w:p>
        </w:tc>
        <w:tc>
          <w:tcPr>
            <w:tcW w:w="878" w:type="pct"/>
          </w:tcPr>
          <w:p w14:paraId="49A1531C" w14:textId="5481B21C" w:rsidR="003D3BA6" w:rsidRPr="00AC6AF9" w:rsidRDefault="005D2812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P-value</w:t>
            </w:r>
            <w:r w:rsidR="001737AB">
              <w:rPr>
                <w:rFonts w:ascii="Cambria" w:hAnsi="Cambria"/>
                <w:sz w:val="24"/>
                <w:szCs w:val="24"/>
              </w:rPr>
              <w:t>, unadjusted</w:t>
            </w:r>
          </w:p>
        </w:tc>
      </w:tr>
      <w:tr w:rsidR="00475F3E" w:rsidRPr="00AC6AF9" w14:paraId="16DD542D" w14:textId="7A5B1C1A" w:rsidTr="00A80C3E">
        <w:tc>
          <w:tcPr>
            <w:tcW w:w="965" w:type="pct"/>
            <w:vMerge w:val="restart"/>
          </w:tcPr>
          <w:p w14:paraId="61F7436A" w14:textId="1DDCB052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CSHQ-ASD Total Score</w:t>
            </w:r>
          </w:p>
        </w:tc>
        <w:tc>
          <w:tcPr>
            <w:tcW w:w="918" w:type="pct"/>
          </w:tcPr>
          <w:p w14:paraId="3422EB97" w14:textId="2CF8AB94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Baseline</w:t>
            </w:r>
          </w:p>
        </w:tc>
        <w:tc>
          <w:tcPr>
            <w:tcW w:w="1040" w:type="pct"/>
          </w:tcPr>
          <w:p w14:paraId="65E21F1C" w14:textId="4ED1F1FA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44.8 (6.6)</w:t>
            </w:r>
          </w:p>
        </w:tc>
        <w:tc>
          <w:tcPr>
            <w:tcW w:w="1200" w:type="pct"/>
          </w:tcPr>
          <w:p w14:paraId="74997E58" w14:textId="663502B0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43.8 (6.6)</w:t>
            </w:r>
          </w:p>
        </w:tc>
        <w:tc>
          <w:tcPr>
            <w:tcW w:w="878" w:type="pct"/>
            <w:vMerge w:val="restart"/>
          </w:tcPr>
          <w:p w14:paraId="3D1159C1" w14:textId="61FCB79B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0.33</w:t>
            </w:r>
          </w:p>
        </w:tc>
      </w:tr>
      <w:tr w:rsidR="00475F3E" w:rsidRPr="00AC6AF9" w14:paraId="371AE32A" w14:textId="77777777" w:rsidTr="00A80C3E">
        <w:tc>
          <w:tcPr>
            <w:tcW w:w="965" w:type="pct"/>
            <w:vMerge/>
          </w:tcPr>
          <w:p w14:paraId="1EA3DD46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8" w:type="pct"/>
          </w:tcPr>
          <w:p w14:paraId="0F6C8692" w14:textId="03D2BD4A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Week 4</w:t>
            </w:r>
          </w:p>
        </w:tc>
        <w:tc>
          <w:tcPr>
            <w:tcW w:w="1040" w:type="pct"/>
          </w:tcPr>
          <w:p w14:paraId="51735519" w14:textId="4353A651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42.1 (7.0)</w:t>
            </w:r>
          </w:p>
        </w:tc>
        <w:tc>
          <w:tcPr>
            <w:tcW w:w="1200" w:type="pct"/>
          </w:tcPr>
          <w:p w14:paraId="2E1E5A77" w14:textId="0DBC96A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40.4 (7.5)</w:t>
            </w:r>
          </w:p>
        </w:tc>
        <w:tc>
          <w:tcPr>
            <w:tcW w:w="878" w:type="pct"/>
            <w:vMerge/>
          </w:tcPr>
          <w:p w14:paraId="5D815BF9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475F3E" w:rsidRPr="00AC6AF9" w14:paraId="61E12ECC" w14:textId="77777777" w:rsidTr="00A80C3E">
        <w:trPr>
          <w:trHeight w:val="395"/>
        </w:trPr>
        <w:tc>
          <w:tcPr>
            <w:tcW w:w="965" w:type="pct"/>
            <w:vMerge/>
          </w:tcPr>
          <w:p w14:paraId="3440ACA7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8" w:type="pct"/>
          </w:tcPr>
          <w:p w14:paraId="302C4E32" w14:textId="54E93442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Week 12</w:t>
            </w:r>
          </w:p>
        </w:tc>
        <w:tc>
          <w:tcPr>
            <w:tcW w:w="1040" w:type="pct"/>
          </w:tcPr>
          <w:p w14:paraId="2EC0B19A" w14:textId="54B1B636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40.5 (7.6)</w:t>
            </w:r>
          </w:p>
        </w:tc>
        <w:tc>
          <w:tcPr>
            <w:tcW w:w="1200" w:type="pct"/>
          </w:tcPr>
          <w:p w14:paraId="5D03735A" w14:textId="2416A825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39.1 (6.6)</w:t>
            </w:r>
          </w:p>
        </w:tc>
        <w:tc>
          <w:tcPr>
            <w:tcW w:w="878" w:type="pct"/>
            <w:vMerge/>
          </w:tcPr>
          <w:p w14:paraId="686D2639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475F3E" w:rsidRPr="00AC6AF9" w14:paraId="0FAE9577" w14:textId="2B5680CF" w:rsidTr="00A80C3E">
        <w:tc>
          <w:tcPr>
            <w:tcW w:w="965" w:type="pct"/>
            <w:vMerge w:val="restart"/>
          </w:tcPr>
          <w:p w14:paraId="795CDC8C" w14:textId="40801971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FISH Total Score</w:t>
            </w:r>
          </w:p>
        </w:tc>
        <w:tc>
          <w:tcPr>
            <w:tcW w:w="918" w:type="pct"/>
          </w:tcPr>
          <w:p w14:paraId="45DFA10B" w14:textId="321D83C0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Baseline</w:t>
            </w:r>
          </w:p>
        </w:tc>
        <w:tc>
          <w:tcPr>
            <w:tcW w:w="10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A85E230" w14:textId="30C878C1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44.1 (6.1)</w:t>
            </w:r>
          </w:p>
        </w:tc>
        <w:tc>
          <w:tcPr>
            <w:tcW w:w="1200" w:type="pct"/>
          </w:tcPr>
          <w:p w14:paraId="37606662" w14:textId="67BDFE0F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44.5 (6.8)</w:t>
            </w:r>
          </w:p>
        </w:tc>
        <w:tc>
          <w:tcPr>
            <w:tcW w:w="878" w:type="pct"/>
            <w:vMerge w:val="restart"/>
          </w:tcPr>
          <w:p w14:paraId="544BFBAF" w14:textId="36DF0948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0.36</w:t>
            </w:r>
          </w:p>
        </w:tc>
      </w:tr>
      <w:tr w:rsidR="00475F3E" w:rsidRPr="00AC6AF9" w14:paraId="03158335" w14:textId="77777777" w:rsidTr="00A80C3E">
        <w:tc>
          <w:tcPr>
            <w:tcW w:w="965" w:type="pct"/>
            <w:vMerge/>
          </w:tcPr>
          <w:p w14:paraId="43445D9E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8" w:type="pct"/>
          </w:tcPr>
          <w:p w14:paraId="30C85E1A" w14:textId="31542B03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Week 4</w:t>
            </w:r>
          </w:p>
        </w:tc>
        <w:tc>
          <w:tcPr>
            <w:tcW w:w="10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1CECDE9" w14:textId="015528AC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45.9 (6.3)</w:t>
            </w:r>
          </w:p>
        </w:tc>
        <w:tc>
          <w:tcPr>
            <w:tcW w:w="1200" w:type="pct"/>
          </w:tcPr>
          <w:p w14:paraId="3481FEC4" w14:textId="17F8E4B6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45.6 (7.3)</w:t>
            </w:r>
          </w:p>
        </w:tc>
        <w:tc>
          <w:tcPr>
            <w:tcW w:w="878" w:type="pct"/>
            <w:vMerge/>
          </w:tcPr>
          <w:p w14:paraId="7A17632A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475F3E" w:rsidRPr="00AC6AF9" w14:paraId="408989A6" w14:textId="77777777" w:rsidTr="00A80C3E">
        <w:trPr>
          <w:trHeight w:val="467"/>
        </w:trPr>
        <w:tc>
          <w:tcPr>
            <w:tcW w:w="965" w:type="pct"/>
            <w:vMerge/>
          </w:tcPr>
          <w:p w14:paraId="5C21BFE1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8" w:type="pct"/>
          </w:tcPr>
          <w:p w14:paraId="15CB14CD" w14:textId="0502DD82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Week 12</w:t>
            </w:r>
          </w:p>
        </w:tc>
        <w:tc>
          <w:tcPr>
            <w:tcW w:w="10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AE9ABD4" w14:textId="3B0603FC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46.2 (5.9)</w:t>
            </w:r>
          </w:p>
        </w:tc>
        <w:tc>
          <w:tcPr>
            <w:tcW w:w="1200" w:type="pct"/>
          </w:tcPr>
          <w:p w14:paraId="72174831" w14:textId="426AD815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46.2 (6.5)</w:t>
            </w:r>
          </w:p>
        </w:tc>
        <w:tc>
          <w:tcPr>
            <w:tcW w:w="878" w:type="pct"/>
            <w:vMerge/>
          </w:tcPr>
          <w:p w14:paraId="023973CB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475F3E" w:rsidRPr="00AC6AF9" w14:paraId="65CA9988" w14:textId="5F1004FC" w:rsidTr="00A80C3E">
        <w:tc>
          <w:tcPr>
            <w:tcW w:w="965" w:type="pct"/>
            <w:vMerge w:val="restart"/>
          </w:tcPr>
          <w:p w14:paraId="37A89DF1" w14:textId="446AC946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PSOC Total Score</w:t>
            </w:r>
          </w:p>
        </w:tc>
        <w:tc>
          <w:tcPr>
            <w:tcW w:w="918" w:type="pct"/>
          </w:tcPr>
          <w:p w14:paraId="2DE55696" w14:textId="36550DCC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Baseline</w:t>
            </w:r>
          </w:p>
        </w:tc>
        <w:tc>
          <w:tcPr>
            <w:tcW w:w="1040" w:type="pct"/>
          </w:tcPr>
          <w:p w14:paraId="5AC00ABB" w14:textId="1C1792A5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72.6 (10.1)</w:t>
            </w:r>
          </w:p>
        </w:tc>
        <w:tc>
          <w:tcPr>
            <w:tcW w:w="1200" w:type="pct"/>
          </w:tcPr>
          <w:p w14:paraId="4B6CB079" w14:textId="34CA0408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73.1 (12.0)</w:t>
            </w:r>
          </w:p>
        </w:tc>
        <w:tc>
          <w:tcPr>
            <w:tcW w:w="878" w:type="pct"/>
            <w:vMerge w:val="restart"/>
          </w:tcPr>
          <w:p w14:paraId="52BB86CF" w14:textId="7707E761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0.03</w:t>
            </w:r>
          </w:p>
        </w:tc>
      </w:tr>
      <w:tr w:rsidR="00475F3E" w:rsidRPr="00AC6AF9" w14:paraId="117F0DA9" w14:textId="77777777" w:rsidTr="00A80C3E">
        <w:tc>
          <w:tcPr>
            <w:tcW w:w="965" w:type="pct"/>
            <w:vMerge/>
          </w:tcPr>
          <w:p w14:paraId="259EB68C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8" w:type="pct"/>
          </w:tcPr>
          <w:p w14:paraId="54CDE67C" w14:textId="77FF1CDA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Week 4</w:t>
            </w:r>
          </w:p>
        </w:tc>
        <w:tc>
          <w:tcPr>
            <w:tcW w:w="1040" w:type="pct"/>
          </w:tcPr>
          <w:p w14:paraId="7A1003C7" w14:textId="4F61953D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75.8 (10.3)</w:t>
            </w:r>
          </w:p>
        </w:tc>
        <w:tc>
          <w:tcPr>
            <w:tcW w:w="1200" w:type="pct"/>
          </w:tcPr>
          <w:p w14:paraId="789A166D" w14:textId="214173E0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74.9 (11.2)</w:t>
            </w:r>
          </w:p>
        </w:tc>
        <w:tc>
          <w:tcPr>
            <w:tcW w:w="878" w:type="pct"/>
            <w:vMerge/>
          </w:tcPr>
          <w:p w14:paraId="4A5B52C0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475F3E" w:rsidRPr="00AC6AF9" w14:paraId="7BB774E7" w14:textId="77777777" w:rsidTr="00A80C3E">
        <w:tc>
          <w:tcPr>
            <w:tcW w:w="965" w:type="pct"/>
            <w:vMerge/>
          </w:tcPr>
          <w:p w14:paraId="6D47DEF8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8" w:type="pct"/>
          </w:tcPr>
          <w:p w14:paraId="7941CD12" w14:textId="1102DDEB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/>
                <w:sz w:val="24"/>
                <w:szCs w:val="24"/>
              </w:rPr>
              <w:t>Week 12</w:t>
            </w:r>
          </w:p>
        </w:tc>
        <w:tc>
          <w:tcPr>
            <w:tcW w:w="1040" w:type="pct"/>
          </w:tcPr>
          <w:p w14:paraId="6C652AD7" w14:textId="6DA72212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77.8 (11.2)</w:t>
            </w:r>
          </w:p>
        </w:tc>
        <w:tc>
          <w:tcPr>
            <w:tcW w:w="1200" w:type="pct"/>
          </w:tcPr>
          <w:p w14:paraId="3AA30DA4" w14:textId="657BD63D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  <w:r w:rsidRPr="00AC6AF9">
              <w:rPr>
                <w:rFonts w:ascii="Cambria" w:hAnsi="Cambria" w:cs="Arial"/>
                <w:color w:val="000000"/>
                <w:sz w:val="24"/>
                <w:szCs w:val="24"/>
              </w:rPr>
              <w:t>74.4 (12.5)</w:t>
            </w:r>
          </w:p>
        </w:tc>
        <w:tc>
          <w:tcPr>
            <w:tcW w:w="878" w:type="pct"/>
            <w:vMerge/>
          </w:tcPr>
          <w:p w14:paraId="1C4F26DF" w14:textId="77777777" w:rsidR="00475F3E" w:rsidRPr="00AC6AF9" w:rsidRDefault="00475F3E" w:rsidP="00475F3E">
            <w:pPr>
              <w:spacing w:after="12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8945E66" w14:textId="7CEA506C" w:rsidR="000975E2" w:rsidRDefault="000975E2">
      <w:pPr>
        <w:rPr>
          <w:rFonts w:ascii="Cambria" w:hAnsi="Cambria"/>
          <w:sz w:val="24"/>
          <w:szCs w:val="24"/>
        </w:rPr>
      </w:pPr>
    </w:p>
    <w:p w14:paraId="441C2F07" w14:textId="2E9B10CF" w:rsidR="00EC51CE" w:rsidRDefault="00EC51CE">
      <w:pPr>
        <w:rPr>
          <w:rFonts w:ascii="Cambria" w:hAnsi="Cambria"/>
          <w:sz w:val="24"/>
          <w:szCs w:val="24"/>
        </w:rPr>
      </w:pPr>
      <w:r w:rsidRPr="00AC6AF9">
        <w:rPr>
          <w:rFonts w:ascii="Cambria" w:hAnsi="Cambria"/>
          <w:sz w:val="24"/>
          <w:szCs w:val="24"/>
        </w:rPr>
        <w:t xml:space="preserve">Supplemental Table </w:t>
      </w:r>
      <w:r w:rsidR="000276A2">
        <w:rPr>
          <w:rFonts w:ascii="Cambria" w:hAnsi="Cambria"/>
          <w:sz w:val="24"/>
          <w:szCs w:val="24"/>
        </w:rPr>
        <w:t>2</w:t>
      </w:r>
      <w:r w:rsidRPr="00AC6AF9">
        <w:rPr>
          <w:rFonts w:ascii="Cambria" w:hAnsi="Cambria"/>
          <w:sz w:val="24"/>
          <w:szCs w:val="24"/>
        </w:rPr>
        <w:t>. Score</w:t>
      </w:r>
      <w:r w:rsidR="00F96C46">
        <w:rPr>
          <w:rFonts w:ascii="Cambria" w:hAnsi="Cambria"/>
          <w:sz w:val="24"/>
          <w:szCs w:val="24"/>
        </w:rPr>
        <w:t>s</w:t>
      </w:r>
      <w:r w:rsidRPr="00AC6AF9">
        <w:rPr>
          <w:rFonts w:ascii="Cambria" w:hAnsi="Cambria"/>
          <w:sz w:val="24"/>
          <w:szCs w:val="24"/>
        </w:rPr>
        <w:t xml:space="preserve"> by </w:t>
      </w:r>
      <w:r>
        <w:rPr>
          <w:rFonts w:ascii="Cambria" w:hAnsi="Cambria"/>
          <w:sz w:val="24"/>
          <w:szCs w:val="24"/>
        </w:rPr>
        <w:t>Treatment G</w:t>
      </w:r>
      <w:r w:rsidRPr="00AC6AF9">
        <w:rPr>
          <w:rFonts w:ascii="Cambria" w:hAnsi="Cambria"/>
          <w:sz w:val="24"/>
          <w:szCs w:val="24"/>
        </w:rPr>
        <w:t>roup</w:t>
      </w:r>
      <w:r>
        <w:rPr>
          <w:rFonts w:ascii="Cambria" w:hAnsi="Cambria"/>
          <w:sz w:val="24"/>
          <w:szCs w:val="24"/>
        </w:rPr>
        <w:t xml:space="preserve"> at Each Timepoint</w:t>
      </w:r>
    </w:p>
    <w:p w14:paraId="7C1E6D0A" w14:textId="77777777" w:rsidR="007570A7" w:rsidRPr="00AC6AF9" w:rsidRDefault="007570A7" w:rsidP="007570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CSHQ-ASD = Children’s Sleep Habits Questionnaire modified for ASD; FISH = Family Inventory of Sleep Habits; PSOC = Parenting Sense of Competence</w:t>
      </w:r>
    </w:p>
    <w:p w14:paraId="0DE09770" w14:textId="77777777" w:rsidR="007570A7" w:rsidRDefault="007570A7">
      <w:pPr>
        <w:rPr>
          <w:rFonts w:ascii="Cambria" w:hAnsi="Cambria"/>
          <w:sz w:val="24"/>
          <w:szCs w:val="24"/>
        </w:rPr>
      </w:pPr>
    </w:p>
    <w:sectPr w:rsidR="0075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4A"/>
    <w:rsid w:val="000276A2"/>
    <w:rsid w:val="00070F47"/>
    <w:rsid w:val="00072009"/>
    <w:rsid w:val="000975E2"/>
    <w:rsid w:val="001737AB"/>
    <w:rsid w:val="001A261A"/>
    <w:rsid w:val="00372163"/>
    <w:rsid w:val="003D3BA6"/>
    <w:rsid w:val="00475F3E"/>
    <w:rsid w:val="00506730"/>
    <w:rsid w:val="005A4CB1"/>
    <w:rsid w:val="005D2812"/>
    <w:rsid w:val="006E0B54"/>
    <w:rsid w:val="006E22DB"/>
    <w:rsid w:val="00723864"/>
    <w:rsid w:val="007570A7"/>
    <w:rsid w:val="007A2818"/>
    <w:rsid w:val="007E654A"/>
    <w:rsid w:val="008F15FE"/>
    <w:rsid w:val="009158A2"/>
    <w:rsid w:val="009755CE"/>
    <w:rsid w:val="00993167"/>
    <w:rsid w:val="00A80C3E"/>
    <w:rsid w:val="00A953AF"/>
    <w:rsid w:val="00AC6AF9"/>
    <w:rsid w:val="00C04675"/>
    <w:rsid w:val="00CC0A87"/>
    <w:rsid w:val="00D86352"/>
    <w:rsid w:val="00EC51CE"/>
    <w:rsid w:val="00F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E6C0"/>
  <w15:chartTrackingRefBased/>
  <w15:docId w15:val="{2B8E37D2-DAEB-40F7-A136-EB3E751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E654A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54A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E654A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E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64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864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173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 Fuxi</dc:creator>
  <cp:keywords/>
  <dc:description/>
  <cp:lastModifiedBy>Malow, Beth Ann (Neurology)</cp:lastModifiedBy>
  <cp:revision>3</cp:revision>
  <dcterms:created xsi:type="dcterms:W3CDTF">2021-05-29T21:18:00Z</dcterms:created>
  <dcterms:modified xsi:type="dcterms:W3CDTF">2021-06-01T12:39:00Z</dcterms:modified>
</cp:coreProperties>
</file>