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B843" w14:textId="506AEA88" w:rsidR="00C72ED1" w:rsidRDefault="00A616FC" w:rsidP="00C72ED1">
      <w:pPr>
        <w:rPr>
          <w:rFonts w:ascii="Arial" w:hAnsi="Arial" w:cs="Arial"/>
          <w:b/>
          <w:sz w:val="24"/>
          <w:szCs w:val="24"/>
        </w:rPr>
      </w:pPr>
      <w:r>
        <w:rPr>
          <w:rFonts w:ascii="Arial" w:hAnsi="Arial" w:cs="Arial"/>
          <w:b/>
          <w:sz w:val="24"/>
          <w:szCs w:val="24"/>
        </w:rPr>
        <w:t xml:space="preserve">Supplemental </w:t>
      </w:r>
      <w:r w:rsidR="00C72ED1" w:rsidRPr="00221E5D">
        <w:rPr>
          <w:rFonts w:ascii="Arial" w:hAnsi="Arial" w:cs="Arial"/>
          <w:b/>
          <w:sz w:val="24"/>
          <w:szCs w:val="24"/>
        </w:rPr>
        <w:t xml:space="preserve">Document: </w:t>
      </w:r>
      <w:r w:rsidR="00C72ED1">
        <w:rPr>
          <w:rFonts w:ascii="Arial" w:hAnsi="Arial" w:cs="Arial"/>
          <w:b/>
          <w:sz w:val="24"/>
          <w:szCs w:val="24"/>
        </w:rPr>
        <w:t>Analysis of Accuracy of Research, Condition, and Disease Categories (RCDCs) in Assigning Scientific Content of Clinical and Translational Science Award (CTSA) Pilots</w:t>
      </w:r>
    </w:p>
    <w:p w14:paraId="1B45D7AE" w14:textId="1DE887BE" w:rsidR="00C72ED1" w:rsidRDefault="00C72ED1" w:rsidP="00C72ED1">
      <w:pPr>
        <w:pStyle w:val="Default"/>
        <w:spacing w:line="480" w:lineRule="auto"/>
        <w:ind w:firstLine="720"/>
        <w:rPr>
          <w:rFonts w:ascii="Arial" w:hAnsi="Arial" w:cs="Arial"/>
        </w:rPr>
      </w:pPr>
      <w:r w:rsidRPr="00842BCD">
        <w:rPr>
          <w:rFonts w:ascii="Arial" w:hAnsi="Arial" w:cs="Arial"/>
        </w:rPr>
        <w:t>Since the RCDC system was developed to work with NIH awards data, the accuracy of root assignments by the RCDC system using only the title and abstract was evaluated using quantitative measures of interrater reliability (IRR). The RCDC system, when used for NIH awards data, uses additional information to inform root assignments, including: the funding institute or center, specific aims, the specific funding solicitation, and other administrative defined features.</w:t>
      </w:r>
      <w:r>
        <w:rPr>
          <w:rFonts w:ascii="Arial" w:hAnsi="Arial" w:cs="Arial"/>
        </w:rPr>
        <w:t xml:space="preserve"> Thus, ancillary analyses were required. First, we selected two pairs of institutions where, based on our familiarity with the institutions’ research portfolio, we suspected high similarity within pairs but not between them and used five randomly selected pilots from each institution (N = 20) to assess similarity. The titles, abstracts, progress reports (when available), and impact statements (when available) were then used by six NCATS Division of Clinical Innovation program officers to assign relevant </w:t>
      </w:r>
      <w:r w:rsidRPr="006B01D4">
        <w:rPr>
          <w:rFonts w:ascii="Arial" w:hAnsi="Arial" w:cs="Arial"/>
        </w:rPr>
        <w:t>roots</w:t>
      </w:r>
      <w:r>
        <w:rPr>
          <w:rFonts w:ascii="Arial" w:hAnsi="Arial" w:cs="Arial"/>
        </w:rPr>
        <w:t xml:space="preserve">. Each of the twenty pilots was assigned by three program officers with each program officer reviewing a total of ten pilots (six reviewers x ten pilots = 60 total reviews, i.e., 3 reviews per pilot for all twenty pilots). IRR for each project was calculated using </w:t>
      </w:r>
      <w:proofErr w:type="spellStart"/>
      <w:r>
        <w:rPr>
          <w:rFonts w:ascii="Arial" w:hAnsi="Arial" w:cs="Arial"/>
        </w:rPr>
        <w:t>Krippendorf’s</w:t>
      </w:r>
      <w:proofErr w:type="spellEnd"/>
      <w:r>
        <w:rPr>
          <w:rFonts w:ascii="Arial" w:hAnsi="Arial" w:cs="Arial"/>
        </w:rPr>
        <w:t xml:space="preserve"> alpha (“α</w:t>
      </w:r>
      <w:r>
        <w:rPr>
          <w:rFonts w:ascii="Arial" w:hAnsi="Arial" w:cs="Arial"/>
          <w:vertAlign w:val="subscript"/>
        </w:rPr>
        <w:t>K</w:t>
      </w:r>
      <w:r>
        <w:rPr>
          <w:rFonts w:ascii="Arial" w:hAnsi="Arial" w:cs="Arial"/>
        </w:rPr>
        <w:t>”), which can accommodate multiple raters using multiple categories for a single observation</w:t>
      </w:r>
      <w:r w:rsidR="009921A8">
        <w:rPr>
          <w:rFonts w:ascii="Arial" w:hAnsi="Arial" w:cs="Arial"/>
        </w:rPr>
        <w:t>.</w:t>
      </w:r>
      <w:r>
        <w:rPr>
          <w:rFonts w:ascii="Arial" w:hAnsi="Arial" w:cs="Arial"/>
        </w:rPr>
        <w:fldChar w:fldCharType="begin"/>
      </w:r>
      <w:r>
        <w:rPr>
          <w:rFonts w:ascii="Arial" w:hAnsi="Arial" w:cs="Arial"/>
        </w:rPr>
        <w:instrText xml:space="preserve"> ADDIN EN.CITE &lt;EndNote&gt;&lt;Cite&gt;&lt;Author&gt;Krippendorf&lt;/Author&gt;&lt;Year&gt;­­2004&lt;/Year&gt;&lt;RecNum&gt;30&lt;/RecNum&gt;&lt;DisplayText&gt;&lt;style face="superscript"&gt;1&lt;/style&gt;&lt;/DisplayText&gt;&lt;record&gt;&lt;rec-number&gt;30&lt;/rec-number&gt;&lt;foreign-keys&gt;&lt;key app="EN" db-id="xzp09e207tvztcev59sxavz1dtz5vfxtw29a" timestamp="1620932622"&gt;30&lt;/key&gt;&lt;/foreign-keys&gt;&lt;ref-type name="Book"&gt;6&lt;/ref-type&gt;&lt;contributors&gt;&lt;authors&gt;&lt;author&gt;Krippendorf, K&lt;/author&gt;&lt;/authors&gt;&lt;/contributors&gt;&lt;titles&gt;&lt;title&gt;Content Analysis: An Introduction to Its Methodology&lt;/title&gt;&lt;/titles&gt;&lt;edition&gt;2&lt;/edition&gt;&lt;dates&gt;&lt;year&gt;­­2004&lt;/year&gt;&lt;/dates&gt;&lt;pub-location&gt;Thousand Oaks, CA&lt;/pub-location&gt;&lt;publisher&gt;SAGE Publications&lt;/publisher&gt;&lt;isbn&gt;0-7619-1544-3&lt;/isbn&gt;&lt;urls&gt;&lt;/urls&gt;&lt;/record&gt;&lt;/Cite&gt;&lt;/EndNote&gt;</w:instrText>
      </w:r>
      <w:r>
        <w:rPr>
          <w:rFonts w:ascii="Arial" w:hAnsi="Arial" w:cs="Arial"/>
        </w:rPr>
        <w:fldChar w:fldCharType="separate"/>
      </w:r>
      <w:r w:rsidRPr="00C72ED1">
        <w:rPr>
          <w:rFonts w:ascii="Arial" w:hAnsi="Arial" w:cs="Arial"/>
          <w:noProof/>
          <w:vertAlign w:val="superscript"/>
        </w:rPr>
        <w:t>1</w:t>
      </w:r>
      <w:r>
        <w:rPr>
          <w:rFonts w:ascii="Arial" w:hAnsi="Arial" w:cs="Arial"/>
        </w:rPr>
        <w:fldChar w:fldCharType="end"/>
      </w:r>
      <w:r>
        <w:rPr>
          <w:rFonts w:ascii="Arial" w:hAnsi="Arial" w:cs="Arial"/>
        </w:rPr>
        <w:t xml:space="preserve"> α</w:t>
      </w:r>
      <w:r>
        <w:rPr>
          <w:rFonts w:ascii="Arial" w:hAnsi="Arial" w:cs="Arial"/>
          <w:vertAlign w:val="subscript"/>
        </w:rPr>
        <w:t>K</w:t>
      </w:r>
      <w:r w:rsidDel="009F716B">
        <w:rPr>
          <w:rFonts w:ascii="Arial" w:hAnsi="Arial" w:cs="Arial"/>
        </w:rPr>
        <w:t xml:space="preserve"> </w:t>
      </w:r>
      <w:r>
        <w:rPr>
          <w:rFonts w:ascii="Arial" w:hAnsi="Arial" w:cs="Arial"/>
        </w:rPr>
        <w:t xml:space="preserve">can accommodate missing values; however, in this setting we believe it is more appropriate to treat unassigned roots as intentionally unassigned rather than missing. </w:t>
      </w:r>
    </w:p>
    <w:p w14:paraId="616FF311" w14:textId="77777777" w:rsidR="00C72ED1" w:rsidRDefault="00C72ED1" w:rsidP="00C72ED1">
      <w:pPr>
        <w:pStyle w:val="Default"/>
        <w:spacing w:line="480" w:lineRule="auto"/>
        <w:ind w:firstLine="720"/>
        <w:rPr>
          <w:rFonts w:ascii="Arial" w:hAnsi="Arial" w:cs="Arial"/>
        </w:rPr>
      </w:pPr>
    </w:p>
    <w:p w14:paraId="1ECCD09C" w14:textId="77777777" w:rsidR="00C72ED1" w:rsidRDefault="00C72ED1" w:rsidP="00C72ED1">
      <w:pPr>
        <w:pStyle w:val="Default"/>
        <w:spacing w:line="480" w:lineRule="auto"/>
        <w:ind w:firstLine="720"/>
        <w:rPr>
          <w:rFonts w:ascii="Arial" w:hAnsi="Arial" w:cs="Arial"/>
        </w:rPr>
      </w:pPr>
      <w:r>
        <w:rPr>
          <w:rFonts w:ascii="Arial" w:hAnsi="Arial" w:cs="Arial"/>
        </w:rPr>
        <w:t xml:space="preserve">A more robust statistical analysis of assignment accuracy would have required more reviewers assigning more projects, which was not feasible. Instead, we elected to observe whether automated assignments approximated human assignments by </w:t>
      </w:r>
      <w:r>
        <w:rPr>
          <w:rFonts w:ascii="Arial" w:hAnsi="Arial" w:cs="Arial"/>
        </w:rPr>
        <w:lastRenderedPageBreak/>
        <w:t>observing how agreement among “just-human” groups compared to combinations of human and automated assignments. For each of the twenty projects, four α</w:t>
      </w:r>
      <w:r>
        <w:rPr>
          <w:rFonts w:ascii="Arial" w:hAnsi="Arial" w:cs="Arial"/>
          <w:vertAlign w:val="subscript"/>
        </w:rPr>
        <w:t>K</w:t>
      </w:r>
      <w:r>
        <w:rPr>
          <w:rFonts w:ascii="Arial" w:hAnsi="Arial" w:cs="Arial"/>
        </w:rPr>
        <w:t>s were calculated: one for the “just-human” assignments (e.g., reviewers A, B, and C) and three for every unique combination of “including-RCDC” assignments (automated, B, C; A, automated, C; A, B, automated). The agreement among “just-humans” (as measured by the just-human α</w:t>
      </w:r>
      <w:r>
        <w:rPr>
          <w:rFonts w:ascii="Arial" w:hAnsi="Arial" w:cs="Arial"/>
          <w:vertAlign w:val="subscript"/>
        </w:rPr>
        <w:t>K</w:t>
      </w:r>
      <w:r>
        <w:rPr>
          <w:rFonts w:ascii="Arial" w:hAnsi="Arial" w:cs="Arial"/>
        </w:rPr>
        <w:t>) was then plotted against the agreement among including-RCDCs. If automated assignments were different from human ones, a plot of “just-human” versus “including-RCDC” α</w:t>
      </w:r>
      <w:r>
        <w:rPr>
          <w:rFonts w:ascii="Arial" w:hAnsi="Arial" w:cs="Arial"/>
          <w:vertAlign w:val="subscript"/>
        </w:rPr>
        <w:t>K</w:t>
      </w:r>
      <w:r>
        <w:rPr>
          <w:rFonts w:ascii="Arial" w:hAnsi="Arial" w:cs="Arial"/>
        </w:rPr>
        <w:t>s would show systematic deviation above or below the line y = x. Systematic deviation in either direction would imply that automated assignments are not a replacement for a human reviewer. While not a formal test, if the distributions of the α</w:t>
      </w:r>
      <w:r>
        <w:rPr>
          <w:rFonts w:ascii="Arial" w:hAnsi="Arial" w:cs="Arial"/>
          <w:vertAlign w:val="subscript"/>
        </w:rPr>
        <w:t>K</w:t>
      </w:r>
      <w:r>
        <w:rPr>
          <w:rFonts w:ascii="Arial" w:hAnsi="Arial" w:cs="Arial"/>
        </w:rPr>
        <w:t xml:space="preserve">s were discernably different between the just-human group and the including-RCDC group then it would be implausible that the machine-assignments are </w:t>
      </w:r>
      <w:proofErr w:type="gramStart"/>
      <w:r>
        <w:rPr>
          <w:rFonts w:ascii="Arial" w:hAnsi="Arial" w:cs="Arial"/>
        </w:rPr>
        <w:t>similar to</w:t>
      </w:r>
      <w:proofErr w:type="gramEnd"/>
      <w:r>
        <w:rPr>
          <w:rFonts w:ascii="Arial" w:hAnsi="Arial" w:cs="Arial"/>
        </w:rPr>
        <w:t xml:space="preserve"> human-assignments.</w:t>
      </w:r>
    </w:p>
    <w:p w14:paraId="326BA6B2" w14:textId="77777777" w:rsidR="00C72ED1" w:rsidRPr="0026769C" w:rsidRDefault="00C72ED1" w:rsidP="00C72ED1">
      <w:pPr>
        <w:pStyle w:val="Default"/>
        <w:spacing w:line="480" w:lineRule="auto"/>
        <w:ind w:firstLine="720"/>
        <w:rPr>
          <w:rFonts w:ascii="Arial" w:hAnsi="Arial" w:cs="Arial"/>
        </w:rPr>
      </w:pPr>
    </w:p>
    <w:p w14:paraId="66E6D314" w14:textId="77777777" w:rsidR="00C72ED1" w:rsidRPr="00124852" w:rsidRDefault="00C72ED1" w:rsidP="00C72ED1">
      <w:pPr>
        <w:spacing w:line="480" w:lineRule="auto"/>
        <w:ind w:firstLine="720"/>
        <w:rPr>
          <w:rFonts w:ascii="Arial" w:hAnsi="Arial" w:cs="Arial"/>
          <w:sz w:val="24"/>
          <w:szCs w:val="24"/>
        </w:rPr>
      </w:pPr>
      <w:r w:rsidRPr="0026769C">
        <w:rPr>
          <w:rFonts w:ascii="Arial" w:hAnsi="Arial" w:cs="Arial"/>
          <w:sz w:val="24"/>
          <w:szCs w:val="24"/>
        </w:rPr>
        <w:t xml:space="preserve">Figure 1 shows the relationship between agreement among the </w:t>
      </w:r>
      <w:r>
        <w:rPr>
          <w:rFonts w:ascii="Arial" w:hAnsi="Arial" w:cs="Arial"/>
          <w:sz w:val="24"/>
          <w:szCs w:val="24"/>
        </w:rPr>
        <w:t>“</w:t>
      </w:r>
      <w:r w:rsidRPr="0026769C">
        <w:rPr>
          <w:rFonts w:ascii="Arial" w:hAnsi="Arial" w:cs="Arial"/>
          <w:sz w:val="24"/>
          <w:szCs w:val="24"/>
        </w:rPr>
        <w:t>just-human</w:t>
      </w:r>
      <w:r>
        <w:rPr>
          <w:rFonts w:ascii="Arial" w:hAnsi="Arial" w:cs="Arial"/>
          <w:sz w:val="24"/>
          <w:szCs w:val="24"/>
        </w:rPr>
        <w:t>”</w:t>
      </w:r>
      <w:r w:rsidRPr="0026769C">
        <w:rPr>
          <w:rFonts w:ascii="Arial" w:hAnsi="Arial" w:cs="Arial"/>
          <w:sz w:val="24"/>
          <w:szCs w:val="24"/>
        </w:rPr>
        <w:t xml:space="preserve"> and the three </w:t>
      </w:r>
      <w:r>
        <w:rPr>
          <w:rFonts w:ascii="Arial" w:hAnsi="Arial" w:cs="Arial"/>
          <w:sz w:val="24"/>
          <w:szCs w:val="24"/>
        </w:rPr>
        <w:t>“</w:t>
      </w:r>
      <w:r w:rsidRPr="0026769C">
        <w:rPr>
          <w:rFonts w:ascii="Arial" w:hAnsi="Arial" w:cs="Arial"/>
          <w:sz w:val="24"/>
          <w:szCs w:val="24"/>
        </w:rPr>
        <w:t>including-RCDC</w:t>
      </w:r>
      <w:r>
        <w:rPr>
          <w:rFonts w:ascii="Arial" w:hAnsi="Arial" w:cs="Arial"/>
          <w:sz w:val="24"/>
          <w:szCs w:val="24"/>
        </w:rPr>
        <w:t>”</w:t>
      </w:r>
      <w:r w:rsidRPr="0026769C">
        <w:rPr>
          <w:rFonts w:ascii="Arial" w:hAnsi="Arial" w:cs="Arial"/>
          <w:sz w:val="24"/>
          <w:szCs w:val="24"/>
        </w:rPr>
        <w:t xml:space="preserve"> combinations. The different combinations </w:t>
      </w:r>
      <w:r w:rsidRPr="00124852">
        <w:rPr>
          <w:rFonts w:ascii="Arial" w:hAnsi="Arial" w:cs="Arial"/>
          <w:sz w:val="24"/>
          <w:szCs w:val="24"/>
        </w:rPr>
        <w:t xml:space="preserve">of human reviewers do not appear to systematically deviate above or below the line y = x, suggesting agreement among just-human groups is </w:t>
      </w:r>
      <w:proofErr w:type="gramStart"/>
      <w:r w:rsidRPr="00124852">
        <w:rPr>
          <w:rFonts w:ascii="Arial" w:hAnsi="Arial" w:cs="Arial"/>
          <w:sz w:val="24"/>
          <w:szCs w:val="24"/>
        </w:rPr>
        <w:t>similar to</w:t>
      </w:r>
      <w:proofErr w:type="gramEnd"/>
      <w:r w:rsidRPr="00124852">
        <w:rPr>
          <w:rFonts w:ascii="Arial" w:hAnsi="Arial" w:cs="Arial"/>
          <w:sz w:val="24"/>
          <w:szCs w:val="24"/>
        </w:rPr>
        <w:t xml:space="preserve"> agreement in including-RCDC groups. Though agreement varies within including-RCDC groups depending on the human replaced (points from the same project have different y-values), there is no obvious pattern of </w:t>
      </w:r>
      <w:proofErr w:type="gramStart"/>
      <w:r w:rsidRPr="00124852">
        <w:rPr>
          <w:rFonts w:ascii="Arial" w:hAnsi="Arial" w:cs="Arial"/>
          <w:sz w:val="24"/>
          <w:szCs w:val="24"/>
        </w:rPr>
        <w:t>more or less agreement</w:t>
      </w:r>
      <w:proofErr w:type="gramEnd"/>
      <w:r w:rsidRPr="00124852">
        <w:rPr>
          <w:rFonts w:ascii="Arial" w:hAnsi="Arial" w:cs="Arial"/>
          <w:sz w:val="24"/>
          <w:szCs w:val="24"/>
        </w:rPr>
        <w:t xml:space="preserve"> than that among humans (points approximate the line y = x). In other words, it appears that the RCDC system is consistent with human assignments of scientific categories. Therefore, roots assigned </w:t>
      </w:r>
      <w:r w:rsidRPr="00124852">
        <w:rPr>
          <w:rFonts w:ascii="Arial" w:hAnsi="Arial" w:cs="Arial"/>
          <w:sz w:val="24"/>
          <w:szCs w:val="24"/>
        </w:rPr>
        <w:lastRenderedPageBreak/>
        <w:t xml:space="preserve">by the RCDC system were deemed appropriate for subsequent analysis of scientific content, </w:t>
      </w:r>
      <w:r w:rsidRPr="00842BCD">
        <w:rPr>
          <w:rFonts w:ascii="Arial" w:hAnsi="Arial" w:cs="Arial"/>
          <w:sz w:val="24"/>
          <w:szCs w:val="24"/>
        </w:rPr>
        <w:t xml:space="preserve">enabling quick delivery of large scale, high-level insights into </w:t>
      </w:r>
      <w:r>
        <w:rPr>
          <w:rFonts w:ascii="Arial" w:hAnsi="Arial" w:cs="Arial"/>
          <w:sz w:val="24"/>
          <w:szCs w:val="24"/>
        </w:rPr>
        <w:t>the CTSA pilot</w:t>
      </w:r>
      <w:r w:rsidRPr="00842BCD">
        <w:rPr>
          <w:rFonts w:ascii="Arial" w:hAnsi="Arial" w:cs="Arial"/>
          <w:sz w:val="24"/>
          <w:szCs w:val="24"/>
        </w:rPr>
        <w:t xml:space="preserve"> portfolios. </w:t>
      </w:r>
    </w:p>
    <w:p w14:paraId="403C8CFE" w14:textId="77777777" w:rsidR="00C72ED1" w:rsidRPr="00842BCD" w:rsidRDefault="00C72ED1" w:rsidP="00C72ED1">
      <w:pPr>
        <w:rPr>
          <w:rFonts w:ascii="Arial" w:hAnsi="Arial" w:cs="Arial"/>
          <w:color w:val="000000"/>
          <w:sz w:val="24"/>
          <w:szCs w:val="24"/>
        </w:rPr>
      </w:pPr>
      <w:r>
        <w:rPr>
          <w:rFonts w:ascii="Arial" w:hAnsi="Arial" w:cs="Arial"/>
          <w:b/>
          <w:bCs/>
          <w:sz w:val="24"/>
          <w:szCs w:val="24"/>
        </w:rPr>
        <w:t>Supplementary Figures</w:t>
      </w:r>
    </w:p>
    <w:p w14:paraId="6DF9C73C" w14:textId="77777777" w:rsidR="00C72ED1" w:rsidRDefault="00C72ED1" w:rsidP="00C72ED1">
      <w:pPr>
        <w:spacing w:line="480" w:lineRule="auto"/>
        <w:rPr>
          <w:rFonts w:ascii="Arial" w:hAnsi="Arial" w:cs="Arial"/>
          <w:b/>
          <w:bCs/>
        </w:rPr>
      </w:pPr>
      <w:r>
        <w:rPr>
          <w:rFonts w:ascii="Arial" w:hAnsi="Arial" w:cs="Arial"/>
          <w:b/>
          <w:bCs/>
          <w:noProof/>
        </w:rPr>
        <w:drawing>
          <wp:inline distT="0" distB="0" distL="0" distR="0" wp14:anchorId="201AEAA3" wp14:editId="43A82F6E">
            <wp:extent cx="3417570" cy="283608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7053" cy="2852257"/>
                    </a:xfrm>
                    <a:prstGeom prst="rect">
                      <a:avLst/>
                    </a:prstGeom>
                    <a:noFill/>
                    <a:ln>
                      <a:noFill/>
                    </a:ln>
                  </pic:spPr>
                </pic:pic>
              </a:graphicData>
            </a:graphic>
          </wp:inline>
        </w:drawing>
      </w:r>
    </w:p>
    <w:p w14:paraId="225D3645" w14:textId="77777777" w:rsidR="00C72ED1" w:rsidRPr="00693B97" w:rsidRDefault="00C72ED1" w:rsidP="00C72ED1">
      <w:pPr>
        <w:spacing w:line="480" w:lineRule="auto"/>
        <w:rPr>
          <w:rFonts w:ascii="Arial" w:hAnsi="Arial" w:cs="Arial"/>
        </w:rPr>
      </w:pPr>
      <w:r>
        <w:rPr>
          <w:rFonts w:ascii="Arial" w:hAnsi="Arial" w:cs="Arial"/>
          <w:b/>
          <w:bCs/>
        </w:rPr>
        <w:t>Figure 1.</w:t>
      </w:r>
      <w:r>
        <w:rPr>
          <w:rFonts w:ascii="Arial" w:hAnsi="Arial" w:cs="Arial"/>
        </w:rPr>
        <w:t xml:space="preserve"> </w:t>
      </w:r>
      <w:r>
        <w:rPr>
          <w:rFonts w:ascii="Arial" w:hAnsi="Arial" w:cs="Arial"/>
          <w:b/>
          <w:bCs/>
        </w:rPr>
        <w:t xml:space="preserve">Comparison of </w:t>
      </w:r>
      <w:proofErr w:type="spellStart"/>
      <w:r>
        <w:rPr>
          <w:rFonts w:ascii="Arial" w:hAnsi="Arial" w:cs="Arial"/>
          <w:b/>
          <w:bCs/>
        </w:rPr>
        <w:t>Krippendorf</w:t>
      </w:r>
      <w:proofErr w:type="spellEnd"/>
      <w:r>
        <w:rPr>
          <w:rFonts w:ascii="Arial" w:hAnsi="Arial" w:cs="Arial"/>
          <w:b/>
          <w:bCs/>
        </w:rPr>
        <w:t xml:space="preserve"> α (α</w:t>
      </w:r>
      <w:r>
        <w:rPr>
          <w:rFonts w:ascii="Arial" w:hAnsi="Arial" w:cs="Arial"/>
          <w:b/>
          <w:bCs/>
          <w:vertAlign w:val="subscript"/>
        </w:rPr>
        <w:t>K</w:t>
      </w:r>
      <w:r>
        <w:rPr>
          <w:rFonts w:ascii="Arial" w:hAnsi="Arial" w:cs="Arial"/>
          <w:b/>
          <w:bCs/>
        </w:rPr>
        <w:t xml:space="preserve">) values between groups of humans and human/automated reviewers. </w:t>
      </w:r>
      <w:r>
        <w:rPr>
          <w:rFonts w:ascii="Arial" w:hAnsi="Arial" w:cs="Arial"/>
        </w:rPr>
        <w:t xml:space="preserve">A </w:t>
      </w:r>
      <w:r w:rsidRPr="00693B97">
        <w:rPr>
          <w:rFonts w:ascii="Arial" w:hAnsi="Arial" w:cs="Arial"/>
        </w:rPr>
        <w:t xml:space="preserve">scatter plot showing </w:t>
      </w:r>
      <w:r w:rsidRPr="00025196">
        <w:rPr>
          <w:rFonts w:ascii="Arial" w:hAnsi="Arial" w:cs="Arial"/>
        </w:rPr>
        <w:t>α</w:t>
      </w:r>
      <w:r>
        <w:rPr>
          <w:rFonts w:ascii="Arial" w:hAnsi="Arial" w:cs="Arial"/>
          <w:vertAlign w:val="subscript"/>
        </w:rPr>
        <w:t>K</w:t>
      </w:r>
      <w:r w:rsidRPr="00025196">
        <w:rPr>
          <w:rFonts w:ascii="Arial" w:hAnsi="Arial" w:cs="Arial"/>
        </w:rPr>
        <w:t xml:space="preserve"> values </w:t>
      </w:r>
      <w:r>
        <w:rPr>
          <w:rFonts w:ascii="Arial" w:hAnsi="Arial" w:cs="Arial"/>
        </w:rPr>
        <w:t>among three human reviewers (x-axis) and two human reviewers and one set of automated assignments (y-axis)</w:t>
      </w:r>
      <w:r w:rsidRPr="00693B97">
        <w:rPr>
          <w:rFonts w:ascii="Arial" w:hAnsi="Arial" w:cs="Arial"/>
        </w:rPr>
        <w:t>.</w:t>
      </w:r>
      <w:r>
        <w:rPr>
          <w:rFonts w:ascii="Arial" w:hAnsi="Arial" w:cs="Arial"/>
        </w:rPr>
        <w:t xml:space="preserve"> There are three points for every project (N = 60) representing a unique combination of including-RCDC groups (see Methods). The set of points for a project are joined by a semi-transparent line. The red line demarcates y = x and is included for qualitative evaluation of the data.</w:t>
      </w:r>
    </w:p>
    <w:p w14:paraId="6CF7B713" w14:textId="77777777" w:rsidR="00C72ED1" w:rsidRPr="0026769C" w:rsidRDefault="00C72ED1" w:rsidP="00C72ED1">
      <w:pPr>
        <w:spacing w:line="480" w:lineRule="auto"/>
        <w:rPr>
          <w:rFonts w:ascii="Arial" w:hAnsi="Arial" w:cs="Arial"/>
          <w:sz w:val="24"/>
          <w:szCs w:val="24"/>
        </w:rPr>
      </w:pPr>
    </w:p>
    <w:p w14:paraId="78B314AC" w14:textId="7B368946" w:rsidR="00C72ED1" w:rsidRPr="00C72ED1" w:rsidRDefault="00C72ED1" w:rsidP="00C72ED1">
      <w:pPr>
        <w:rPr>
          <w:rFonts w:ascii="Arial" w:hAnsi="Arial" w:cs="Arial"/>
          <w:b/>
          <w:bCs/>
          <w:sz w:val="24"/>
          <w:szCs w:val="24"/>
        </w:rPr>
      </w:pPr>
      <w:r w:rsidRPr="0026769C">
        <w:rPr>
          <w:rFonts w:ascii="Arial" w:hAnsi="Arial" w:cs="Arial"/>
          <w:b/>
          <w:bCs/>
          <w:sz w:val="24"/>
          <w:szCs w:val="24"/>
        </w:rPr>
        <w:t>References</w:t>
      </w:r>
    </w:p>
    <w:p w14:paraId="10162B77" w14:textId="77777777" w:rsidR="00A616FC" w:rsidRPr="00A616FC" w:rsidRDefault="00C72ED1" w:rsidP="00A616FC">
      <w:pPr>
        <w:pStyle w:val="EndNoteBibliography"/>
        <w:spacing w:line="480" w:lineRule="auto"/>
      </w:pPr>
      <w:r w:rsidRPr="00E85C18">
        <w:rPr>
          <w:rFonts w:ascii="Arial" w:hAnsi="Arial" w:cs="Arial"/>
        </w:rPr>
        <w:fldChar w:fldCharType="begin"/>
      </w:r>
      <w:r w:rsidRPr="00E85C18">
        <w:rPr>
          <w:rFonts w:ascii="Arial" w:hAnsi="Arial" w:cs="Arial"/>
        </w:rPr>
        <w:instrText xml:space="preserve"> ADDIN EN.SECTION.REFLIST </w:instrText>
      </w:r>
      <w:r w:rsidRPr="00E85C18">
        <w:rPr>
          <w:rFonts w:ascii="Arial" w:hAnsi="Arial" w:cs="Arial"/>
        </w:rPr>
        <w:fldChar w:fldCharType="separate"/>
      </w:r>
      <w:r w:rsidR="00A616FC" w:rsidRPr="00A616FC">
        <w:t>1.</w:t>
      </w:r>
      <w:r w:rsidR="00A616FC" w:rsidRPr="00A616FC">
        <w:tab/>
        <w:t xml:space="preserve">Krippendorf K. </w:t>
      </w:r>
      <w:r w:rsidR="00A616FC" w:rsidRPr="00A616FC">
        <w:rPr>
          <w:i/>
        </w:rPr>
        <w:t>Content Analysis: An Introduction to Its Methodology</w:t>
      </w:r>
      <w:r w:rsidR="00A616FC" w:rsidRPr="00A616FC">
        <w:t>. 2 ed. SAGE Publications; ­­2004.</w:t>
      </w:r>
    </w:p>
    <w:p w14:paraId="23FC17DB" w14:textId="30B44DB7" w:rsidR="00E34392" w:rsidRPr="000E1F4F" w:rsidRDefault="00C72ED1" w:rsidP="00015E99">
      <w:pPr>
        <w:pStyle w:val="Default"/>
        <w:spacing w:line="480" w:lineRule="auto"/>
        <w:rPr>
          <w:rFonts w:ascii="Arial" w:hAnsi="Arial" w:cs="Arial"/>
        </w:rPr>
      </w:pPr>
      <w:r w:rsidRPr="00E85C18">
        <w:rPr>
          <w:rFonts w:ascii="Arial" w:hAnsi="Arial" w:cs="Arial"/>
        </w:rPr>
        <w:lastRenderedPageBreak/>
        <w:fldChar w:fldCharType="end"/>
      </w:r>
    </w:p>
    <w:sectPr w:rsidR="00E34392" w:rsidRPr="000E1F4F" w:rsidSect="00C72ED1">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7A1B" w14:textId="77777777" w:rsidR="00FC4BB0" w:rsidRDefault="00FC4BB0" w:rsidP="004B51AA">
      <w:pPr>
        <w:spacing w:after="0" w:line="240" w:lineRule="auto"/>
      </w:pPr>
      <w:r>
        <w:separator/>
      </w:r>
    </w:p>
  </w:endnote>
  <w:endnote w:type="continuationSeparator" w:id="0">
    <w:p w14:paraId="4A667426" w14:textId="77777777" w:rsidR="00FC4BB0" w:rsidRDefault="00FC4BB0" w:rsidP="004B51AA">
      <w:pPr>
        <w:spacing w:after="0" w:line="240" w:lineRule="auto"/>
      </w:pPr>
      <w:r>
        <w:continuationSeparator/>
      </w:r>
    </w:p>
  </w:endnote>
  <w:endnote w:type="continuationNotice" w:id="1">
    <w:p w14:paraId="4B0C44F3" w14:textId="77777777" w:rsidR="00FC4BB0" w:rsidRDefault="00FC4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437218"/>
      <w:docPartObj>
        <w:docPartGallery w:val="Page Numbers (Bottom of Page)"/>
        <w:docPartUnique/>
      </w:docPartObj>
    </w:sdtPr>
    <w:sdtEndPr>
      <w:rPr>
        <w:noProof/>
      </w:rPr>
    </w:sdtEndPr>
    <w:sdtContent>
      <w:p w14:paraId="300ECFF7" w14:textId="79BEB98B" w:rsidR="00597115" w:rsidRDefault="005971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58926" w14:textId="77777777" w:rsidR="00597115" w:rsidRDefault="00597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661E" w14:textId="77777777" w:rsidR="00FC4BB0" w:rsidRDefault="00FC4BB0" w:rsidP="004B51AA">
      <w:pPr>
        <w:spacing w:after="0" w:line="240" w:lineRule="auto"/>
      </w:pPr>
      <w:r>
        <w:separator/>
      </w:r>
    </w:p>
  </w:footnote>
  <w:footnote w:type="continuationSeparator" w:id="0">
    <w:p w14:paraId="55E9C384" w14:textId="77777777" w:rsidR="00FC4BB0" w:rsidRDefault="00FC4BB0" w:rsidP="004B51AA">
      <w:pPr>
        <w:spacing w:after="0" w:line="240" w:lineRule="auto"/>
      </w:pPr>
      <w:r>
        <w:continuationSeparator/>
      </w:r>
    </w:p>
  </w:footnote>
  <w:footnote w:type="continuationNotice" w:id="1">
    <w:p w14:paraId="55024EB1" w14:textId="77777777" w:rsidR="00FC4BB0" w:rsidRDefault="00FC4B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DC5"/>
    <w:multiLevelType w:val="hybridMultilevel"/>
    <w:tmpl w:val="DBDAD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642C93"/>
    <w:multiLevelType w:val="hybridMultilevel"/>
    <w:tmpl w:val="69600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9E257F"/>
    <w:multiLevelType w:val="hybridMultilevel"/>
    <w:tmpl w:val="6B9A5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2169DC"/>
    <w:multiLevelType w:val="hybridMultilevel"/>
    <w:tmpl w:val="E7CE7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E15B97"/>
    <w:multiLevelType w:val="hybridMultilevel"/>
    <w:tmpl w:val="EC504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1C3385"/>
    <w:multiLevelType w:val="hybridMultilevel"/>
    <w:tmpl w:val="13A2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953B4"/>
    <w:multiLevelType w:val="hybridMultilevel"/>
    <w:tmpl w:val="B9F81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FE0D83"/>
    <w:multiLevelType w:val="hybridMultilevel"/>
    <w:tmpl w:val="0A024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1021F"/>
    <w:multiLevelType w:val="hybridMultilevel"/>
    <w:tmpl w:val="02C49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CA2BA2"/>
    <w:multiLevelType w:val="hybridMultilevel"/>
    <w:tmpl w:val="1CDA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3"/>
  </w:num>
  <w:num w:numId="4">
    <w:abstractNumId w:val="0"/>
  </w:num>
  <w:num w:numId="5">
    <w:abstractNumId w:val="1"/>
  </w:num>
  <w:num w:numId="6">
    <w:abstractNumId w:val="2"/>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CT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34392"/>
    <w:rsid w:val="00005C49"/>
    <w:rsid w:val="0000648F"/>
    <w:rsid w:val="00007172"/>
    <w:rsid w:val="000079CE"/>
    <w:rsid w:val="00010933"/>
    <w:rsid w:val="00010A2A"/>
    <w:rsid w:val="00010A8B"/>
    <w:rsid w:val="000111C1"/>
    <w:rsid w:val="00012EFD"/>
    <w:rsid w:val="0001358F"/>
    <w:rsid w:val="00013E40"/>
    <w:rsid w:val="00014054"/>
    <w:rsid w:val="00015E99"/>
    <w:rsid w:val="00017617"/>
    <w:rsid w:val="00020A12"/>
    <w:rsid w:val="000243B0"/>
    <w:rsid w:val="0002502F"/>
    <w:rsid w:val="00025196"/>
    <w:rsid w:val="00026171"/>
    <w:rsid w:val="0002629E"/>
    <w:rsid w:val="00027705"/>
    <w:rsid w:val="000279D3"/>
    <w:rsid w:val="000327FB"/>
    <w:rsid w:val="00036C84"/>
    <w:rsid w:val="000459B8"/>
    <w:rsid w:val="0004656A"/>
    <w:rsid w:val="00050A4A"/>
    <w:rsid w:val="000539A4"/>
    <w:rsid w:val="00054290"/>
    <w:rsid w:val="00054A94"/>
    <w:rsid w:val="00055188"/>
    <w:rsid w:val="0006018D"/>
    <w:rsid w:val="0006090D"/>
    <w:rsid w:val="000646EB"/>
    <w:rsid w:val="0006526B"/>
    <w:rsid w:val="00066289"/>
    <w:rsid w:val="00067601"/>
    <w:rsid w:val="000777C0"/>
    <w:rsid w:val="00080E56"/>
    <w:rsid w:val="0008162F"/>
    <w:rsid w:val="0008275B"/>
    <w:rsid w:val="00083082"/>
    <w:rsid w:val="000846D2"/>
    <w:rsid w:val="0009023F"/>
    <w:rsid w:val="00091278"/>
    <w:rsid w:val="00092BFB"/>
    <w:rsid w:val="00093C8F"/>
    <w:rsid w:val="00096DD3"/>
    <w:rsid w:val="0009730E"/>
    <w:rsid w:val="000A05AA"/>
    <w:rsid w:val="000A0855"/>
    <w:rsid w:val="000A46E3"/>
    <w:rsid w:val="000B2366"/>
    <w:rsid w:val="000B31FD"/>
    <w:rsid w:val="000B400C"/>
    <w:rsid w:val="000B4E83"/>
    <w:rsid w:val="000B54BD"/>
    <w:rsid w:val="000B5FAD"/>
    <w:rsid w:val="000B6081"/>
    <w:rsid w:val="000B63E6"/>
    <w:rsid w:val="000C0C63"/>
    <w:rsid w:val="000C57E5"/>
    <w:rsid w:val="000C5EA5"/>
    <w:rsid w:val="000C5ECD"/>
    <w:rsid w:val="000C6127"/>
    <w:rsid w:val="000C6510"/>
    <w:rsid w:val="000D0D7A"/>
    <w:rsid w:val="000D1812"/>
    <w:rsid w:val="000D19C0"/>
    <w:rsid w:val="000D19FC"/>
    <w:rsid w:val="000D2745"/>
    <w:rsid w:val="000D695C"/>
    <w:rsid w:val="000D6C1E"/>
    <w:rsid w:val="000E1F4F"/>
    <w:rsid w:val="000E6140"/>
    <w:rsid w:val="000E6D7A"/>
    <w:rsid w:val="000E76E9"/>
    <w:rsid w:val="000E7977"/>
    <w:rsid w:val="000E7D8F"/>
    <w:rsid w:val="000E7E16"/>
    <w:rsid w:val="000F1068"/>
    <w:rsid w:val="000F3DDB"/>
    <w:rsid w:val="000F475D"/>
    <w:rsid w:val="000F555B"/>
    <w:rsid w:val="000F6A62"/>
    <w:rsid w:val="00102DF0"/>
    <w:rsid w:val="0010457B"/>
    <w:rsid w:val="00105049"/>
    <w:rsid w:val="001101A6"/>
    <w:rsid w:val="00111846"/>
    <w:rsid w:val="00111C32"/>
    <w:rsid w:val="00114219"/>
    <w:rsid w:val="001149E4"/>
    <w:rsid w:val="00117AA0"/>
    <w:rsid w:val="001211EE"/>
    <w:rsid w:val="00121504"/>
    <w:rsid w:val="00125F04"/>
    <w:rsid w:val="00130967"/>
    <w:rsid w:val="00133A7A"/>
    <w:rsid w:val="00133F0D"/>
    <w:rsid w:val="00134EC7"/>
    <w:rsid w:val="00137559"/>
    <w:rsid w:val="00137B48"/>
    <w:rsid w:val="001405FB"/>
    <w:rsid w:val="0014107C"/>
    <w:rsid w:val="00142BAB"/>
    <w:rsid w:val="0014308B"/>
    <w:rsid w:val="00147C67"/>
    <w:rsid w:val="00150325"/>
    <w:rsid w:val="00151C20"/>
    <w:rsid w:val="0015207A"/>
    <w:rsid w:val="00152FC9"/>
    <w:rsid w:val="001553D8"/>
    <w:rsid w:val="00156643"/>
    <w:rsid w:val="00160491"/>
    <w:rsid w:val="00161C2A"/>
    <w:rsid w:val="00166AB2"/>
    <w:rsid w:val="00166B35"/>
    <w:rsid w:val="00170DBD"/>
    <w:rsid w:val="00172C02"/>
    <w:rsid w:val="00173A80"/>
    <w:rsid w:val="00181E0C"/>
    <w:rsid w:val="001827DF"/>
    <w:rsid w:val="001834C1"/>
    <w:rsid w:val="001842D4"/>
    <w:rsid w:val="00184CC9"/>
    <w:rsid w:val="00185441"/>
    <w:rsid w:val="0019730D"/>
    <w:rsid w:val="001A1194"/>
    <w:rsid w:val="001A24DC"/>
    <w:rsid w:val="001A531C"/>
    <w:rsid w:val="001A5A20"/>
    <w:rsid w:val="001A6B72"/>
    <w:rsid w:val="001A72E7"/>
    <w:rsid w:val="001B03D5"/>
    <w:rsid w:val="001B1F38"/>
    <w:rsid w:val="001B56A4"/>
    <w:rsid w:val="001B610F"/>
    <w:rsid w:val="001B61DF"/>
    <w:rsid w:val="001B65D1"/>
    <w:rsid w:val="001C03C3"/>
    <w:rsid w:val="001C0B39"/>
    <w:rsid w:val="001D11F4"/>
    <w:rsid w:val="001D199B"/>
    <w:rsid w:val="001D4AF6"/>
    <w:rsid w:val="001D51E7"/>
    <w:rsid w:val="001D69BE"/>
    <w:rsid w:val="001D75CD"/>
    <w:rsid w:val="001E0F34"/>
    <w:rsid w:val="001E11F2"/>
    <w:rsid w:val="001E196F"/>
    <w:rsid w:val="001E2499"/>
    <w:rsid w:val="001E2797"/>
    <w:rsid w:val="001E2B7F"/>
    <w:rsid w:val="001E647A"/>
    <w:rsid w:val="001E67EB"/>
    <w:rsid w:val="001E6EAE"/>
    <w:rsid w:val="001E79F6"/>
    <w:rsid w:val="001F0BE1"/>
    <w:rsid w:val="001F2601"/>
    <w:rsid w:val="001F32EC"/>
    <w:rsid w:val="001F396B"/>
    <w:rsid w:val="001F5B79"/>
    <w:rsid w:val="00200895"/>
    <w:rsid w:val="00201056"/>
    <w:rsid w:val="00201689"/>
    <w:rsid w:val="00203025"/>
    <w:rsid w:val="00204FDC"/>
    <w:rsid w:val="00211F8C"/>
    <w:rsid w:val="0021367E"/>
    <w:rsid w:val="002137AE"/>
    <w:rsid w:val="00213ABC"/>
    <w:rsid w:val="00214AA0"/>
    <w:rsid w:val="00214F95"/>
    <w:rsid w:val="00223E53"/>
    <w:rsid w:val="00224E40"/>
    <w:rsid w:val="00226DB3"/>
    <w:rsid w:val="002321B3"/>
    <w:rsid w:val="002351CD"/>
    <w:rsid w:val="0023558D"/>
    <w:rsid w:val="00237D82"/>
    <w:rsid w:val="002420EE"/>
    <w:rsid w:val="00243621"/>
    <w:rsid w:val="00243B44"/>
    <w:rsid w:val="00243FA6"/>
    <w:rsid w:val="0024486C"/>
    <w:rsid w:val="0024624C"/>
    <w:rsid w:val="00247007"/>
    <w:rsid w:val="00253357"/>
    <w:rsid w:val="002538AD"/>
    <w:rsid w:val="00253B1A"/>
    <w:rsid w:val="00253E57"/>
    <w:rsid w:val="0025601D"/>
    <w:rsid w:val="0025637F"/>
    <w:rsid w:val="002563AE"/>
    <w:rsid w:val="002574E4"/>
    <w:rsid w:val="00262C9C"/>
    <w:rsid w:val="00264204"/>
    <w:rsid w:val="002654A7"/>
    <w:rsid w:val="00265BB5"/>
    <w:rsid w:val="00266511"/>
    <w:rsid w:val="00267A54"/>
    <w:rsid w:val="00267B3C"/>
    <w:rsid w:val="0027145E"/>
    <w:rsid w:val="00277CC9"/>
    <w:rsid w:val="00280E8F"/>
    <w:rsid w:val="00283637"/>
    <w:rsid w:val="002839D5"/>
    <w:rsid w:val="002840CE"/>
    <w:rsid w:val="00292722"/>
    <w:rsid w:val="00292FD8"/>
    <w:rsid w:val="00293484"/>
    <w:rsid w:val="00293791"/>
    <w:rsid w:val="002955F6"/>
    <w:rsid w:val="002957CF"/>
    <w:rsid w:val="00295CEC"/>
    <w:rsid w:val="002963D1"/>
    <w:rsid w:val="00296CE3"/>
    <w:rsid w:val="00297E67"/>
    <w:rsid w:val="002A0FBD"/>
    <w:rsid w:val="002A124B"/>
    <w:rsid w:val="002A2529"/>
    <w:rsid w:val="002A395F"/>
    <w:rsid w:val="002A6AE9"/>
    <w:rsid w:val="002A76C7"/>
    <w:rsid w:val="002B0821"/>
    <w:rsid w:val="002B099A"/>
    <w:rsid w:val="002B2083"/>
    <w:rsid w:val="002B2DFB"/>
    <w:rsid w:val="002B2F66"/>
    <w:rsid w:val="002B3F72"/>
    <w:rsid w:val="002C038E"/>
    <w:rsid w:val="002C04C3"/>
    <w:rsid w:val="002C1B46"/>
    <w:rsid w:val="002C25BF"/>
    <w:rsid w:val="002C26B9"/>
    <w:rsid w:val="002C3953"/>
    <w:rsid w:val="002C4DA4"/>
    <w:rsid w:val="002C7633"/>
    <w:rsid w:val="002D1487"/>
    <w:rsid w:val="002D4190"/>
    <w:rsid w:val="002D6875"/>
    <w:rsid w:val="002D7049"/>
    <w:rsid w:val="002D74C4"/>
    <w:rsid w:val="002E60E2"/>
    <w:rsid w:val="002F08BB"/>
    <w:rsid w:val="002F0EC2"/>
    <w:rsid w:val="002F1FF3"/>
    <w:rsid w:val="002F4A46"/>
    <w:rsid w:val="002F506F"/>
    <w:rsid w:val="002F5E64"/>
    <w:rsid w:val="002F62B0"/>
    <w:rsid w:val="002F7E9C"/>
    <w:rsid w:val="00300432"/>
    <w:rsid w:val="003022E6"/>
    <w:rsid w:val="00306C96"/>
    <w:rsid w:val="00306DC3"/>
    <w:rsid w:val="00310EA7"/>
    <w:rsid w:val="00311983"/>
    <w:rsid w:val="003144D1"/>
    <w:rsid w:val="00315C20"/>
    <w:rsid w:val="00317322"/>
    <w:rsid w:val="00321ED4"/>
    <w:rsid w:val="00322839"/>
    <w:rsid w:val="00323111"/>
    <w:rsid w:val="00323DD1"/>
    <w:rsid w:val="00327BAE"/>
    <w:rsid w:val="00330BEA"/>
    <w:rsid w:val="00331989"/>
    <w:rsid w:val="003328D9"/>
    <w:rsid w:val="00334627"/>
    <w:rsid w:val="003349F7"/>
    <w:rsid w:val="00341278"/>
    <w:rsid w:val="0034170E"/>
    <w:rsid w:val="00342D85"/>
    <w:rsid w:val="003443CF"/>
    <w:rsid w:val="003444CB"/>
    <w:rsid w:val="003467EE"/>
    <w:rsid w:val="0034703C"/>
    <w:rsid w:val="00351773"/>
    <w:rsid w:val="003527FF"/>
    <w:rsid w:val="00353BD8"/>
    <w:rsid w:val="00360D96"/>
    <w:rsid w:val="00362880"/>
    <w:rsid w:val="00364361"/>
    <w:rsid w:val="00366BCB"/>
    <w:rsid w:val="00367A2C"/>
    <w:rsid w:val="00372CBE"/>
    <w:rsid w:val="00372F22"/>
    <w:rsid w:val="00376AFA"/>
    <w:rsid w:val="003810E3"/>
    <w:rsid w:val="00381EAB"/>
    <w:rsid w:val="00383E2E"/>
    <w:rsid w:val="00384DF1"/>
    <w:rsid w:val="00386AC9"/>
    <w:rsid w:val="0039151D"/>
    <w:rsid w:val="0039172E"/>
    <w:rsid w:val="00392199"/>
    <w:rsid w:val="00392FB0"/>
    <w:rsid w:val="00396C3F"/>
    <w:rsid w:val="003A624F"/>
    <w:rsid w:val="003A7C4A"/>
    <w:rsid w:val="003A7D17"/>
    <w:rsid w:val="003B1554"/>
    <w:rsid w:val="003B53AC"/>
    <w:rsid w:val="003B5E67"/>
    <w:rsid w:val="003C4F32"/>
    <w:rsid w:val="003C63B7"/>
    <w:rsid w:val="003C7334"/>
    <w:rsid w:val="003C741C"/>
    <w:rsid w:val="003D1589"/>
    <w:rsid w:val="003D1800"/>
    <w:rsid w:val="003D34A9"/>
    <w:rsid w:val="003D4561"/>
    <w:rsid w:val="003D4FE1"/>
    <w:rsid w:val="003D5D9D"/>
    <w:rsid w:val="003D6889"/>
    <w:rsid w:val="003D71D3"/>
    <w:rsid w:val="003E2C8A"/>
    <w:rsid w:val="003E47E4"/>
    <w:rsid w:val="003E58C9"/>
    <w:rsid w:val="003E5F90"/>
    <w:rsid w:val="003E6BEA"/>
    <w:rsid w:val="003E71B9"/>
    <w:rsid w:val="003E7363"/>
    <w:rsid w:val="003F1CFB"/>
    <w:rsid w:val="003F2EB8"/>
    <w:rsid w:val="003F3E4B"/>
    <w:rsid w:val="003F49ED"/>
    <w:rsid w:val="003F5A6E"/>
    <w:rsid w:val="003F60B8"/>
    <w:rsid w:val="003F78F5"/>
    <w:rsid w:val="00400A52"/>
    <w:rsid w:val="00400EFC"/>
    <w:rsid w:val="00401A80"/>
    <w:rsid w:val="00411503"/>
    <w:rsid w:val="00411B73"/>
    <w:rsid w:val="00412B24"/>
    <w:rsid w:val="00413603"/>
    <w:rsid w:val="004178DC"/>
    <w:rsid w:val="004215FE"/>
    <w:rsid w:val="00423287"/>
    <w:rsid w:val="00424907"/>
    <w:rsid w:val="004305BD"/>
    <w:rsid w:val="004335B7"/>
    <w:rsid w:val="004340A2"/>
    <w:rsid w:val="00435F8F"/>
    <w:rsid w:val="004416A1"/>
    <w:rsid w:val="00443873"/>
    <w:rsid w:val="00444ABD"/>
    <w:rsid w:val="00444B22"/>
    <w:rsid w:val="00446316"/>
    <w:rsid w:val="00446E48"/>
    <w:rsid w:val="004476F5"/>
    <w:rsid w:val="00450336"/>
    <w:rsid w:val="004504B8"/>
    <w:rsid w:val="00451CC4"/>
    <w:rsid w:val="0045349F"/>
    <w:rsid w:val="0045354C"/>
    <w:rsid w:val="00455774"/>
    <w:rsid w:val="00455DEA"/>
    <w:rsid w:val="00456A0B"/>
    <w:rsid w:val="004571B3"/>
    <w:rsid w:val="00457E68"/>
    <w:rsid w:val="004617BD"/>
    <w:rsid w:val="004623C0"/>
    <w:rsid w:val="004640D2"/>
    <w:rsid w:val="00464271"/>
    <w:rsid w:val="00465B0D"/>
    <w:rsid w:val="00466EBC"/>
    <w:rsid w:val="004719A5"/>
    <w:rsid w:val="00472BDE"/>
    <w:rsid w:val="00473BD0"/>
    <w:rsid w:val="00473DB1"/>
    <w:rsid w:val="004746B4"/>
    <w:rsid w:val="0047795E"/>
    <w:rsid w:val="0048227A"/>
    <w:rsid w:val="004827F0"/>
    <w:rsid w:val="00486051"/>
    <w:rsid w:val="00490BA6"/>
    <w:rsid w:val="00493247"/>
    <w:rsid w:val="004945AD"/>
    <w:rsid w:val="0049492D"/>
    <w:rsid w:val="00497693"/>
    <w:rsid w:val="004977BA"/>
    <w:rsid w:val="004977FF"/>
    <w:rsid w:val="004A0E69"/>
    <w:rsid w:val="004A1220"/>
    <w:rsid w:val="004A14EF"/>
    <w:rsid w:val="004A173A"/>
    <w:rsid w:val="004A285D"/>
    <w:rsid w:val="004A3026"/>
    <w:rsid w:val="004A5AC3"/>
    <w:rsid w:val="004A675B"/>
    <w:rsid w:val="004B2EC4"/>
    <w:rsid w:val="004B51AA"/>
    <w:rsid w:val="004B59FC"/>
    <w:rsid w:val="004B70A0"/>
    <w:rsid w:val="004B79A7"/>
    <w:rsid w:val="004C175F"/>
    <w:rsid w:val="004C2009"/>
    <w:rsid w:val="004C2AD7"/>
    <w:rsid w:val="004C40CF"/>
    <w:rsid w:val="004C58C4"/>
    <w:rsid w:val="004D0A6D"/>
    <w:rsid w:val="004D14FE"/>
    <w:rsid w:val="004D6DB8"/>
    <w:rsid w:val="004D7BD0"/>
    <w:rsid w:val="004E0318"/>
    <w:rsid w:val="004E3576"/>
    <w:rsid w:val="004E57E5"/>
    <w:rsid w:val="004E6FC4"/>
    <w:rsid w:val="004E795D"/>
    <w:rsid w:val="004F253D"/>
    <w:rsid w:val="004F2FE5"/>
    <w:rsid w:val="004F38AC"/>
    <w:rsid w:val="00504C02"/>
    <w:rsid w:val="00505B67"/>
    <w:rsid w:val="0051005B"/>
    <w:rsid w:val="005130E4"/>
    <w:rsid w:val="00516BC3"/>
    <w:rsid w:val="0051757A"/>
    <w:rsid w:val="005202C2"/>
    <w:rsid w:val="00522C17"/>
    <w:rsid w:val="00525337"/>
    <w:rsid w:val="00532979"/>
    <w:rsid w:val="005354E5"/>
    <w:rsid w:val="00535F10"/>
    <w:rsid w:val="005369ED"/>
    <w:rsid w:val="00537A6F"/>
    <w:rsid w:val="00542C21"/>
    <w:rsid w:val="00544180"/>
    <w:rsid w:val="005469F9"/>
    <w:rsid w:val="00550B7B"/>
    <w:rsid w:val="0055164D"/>
    <w:rsid w:val="00552311"/>
    <w:rsid w:val="00552DB1"/>
    <w:rsid w:val="005531B4"/>
    <w:rsid w:val="00553B53"/>
    <w:rsid w:val="00554782"/>
    <w:rsid w:val="00557063"/>
    <w:rsid w:val="005635EA"/>
    <w:rsid w:val="005653C3"/>
    <w:rsid w:val="005657ED"/>
    <w:rsid w:val="00566597"/>
    <w:rsid w:val="00566B03"/>
    <w:rsid w:val="005706C9"/>
    <w:rsid w:val="00571355"/>
    <w:rsid w:val="00574EA1"/>
    <w:rsid w:val="00580B4A"/>
    <w:rsid w:val="0058302D"/>
    <w:rsid w:val="00583043"/>
    <w:rsid w:val="005833CB"/>
    <w:rsid w:val="0058535E"/>
    <w:rsid w:val="00591078"/>
    <w:rsid w:val="0059200B"/>
    <w:rsid w:val="0059293C"/>
    <w:rsid w:val="0059402D"/>
    <w:rsid w:val="00594279"/>
    <w:rsid w:val="00595722"/>
    <w:rsid w:val="00597115"/>
    <w:rsid w:val="00597BCB"/>
    <w:rsid w:val="005A020B"/>
    <w:rsid w:val="005A2E3F"/>
    <w:rsid w:val="005A38B5"/>
    <w:rsid w:val="005A3984"/>
    <w:rsid w:val="005A4700"/>
    <w:rsid w:val="005A51F8"/>
    <w:rsid w:val="005B40DE"/>
    <w:rsid w:val="005B40F4"/>
    <w:rsid w:val="005B4863"/>
    <w:rsid w:val="005B552A"/>
    <w:rsid w:val="005B5A7B"/>
    <w:rsid w:val="005B5EEE"/>
    <w:rsid w:val="005B7884"/>
    <w:rsid w:val="005C010B"/>
    <w:rsid w:val="005C243B"/>
    <w:rsid w:val="005C4B0D"/>
    <w:rsid w:val="005D0E07"/>
    <w:rsid w:val="005D43EC"/>
    <w:rsid w:val="005D4433"/>
    <w:rsid w:val="005E085F"/>
    <w:rsid w:val="005E17CF"/>
    <w:rsid w:val="005E28CF"/>
    <w:rsid w:val="005E7E28"/>
    <w:rsid w:val="005F1AC6"/>
    <w:rsid w:val="005F2189"/>
    <w:rsid w:val="005F24A4"/>
    <w:rsid w:val="005F383E"/>
    <w:rsid w:val="005F77D4"/>
    <w:rsid w:val="00600172"/>
    <w:rsid w:val="00602722"/>
    <w:rsid w:val="00602741"/>
    <w:rsid w:val="0060611C"/>
    <w:rsid w:val="00606395"/>
    <w:rsid w:val="0060664F"/>
    <w:rsid w:val="006078FC"/>
    <w:rsid w:val="00607FAF"/>
    <w:rsid w:val="0061006D"/>
    <w:rsid w:val="00610E7A"/>
    <w:rsid w:val="00613989"/>
    <w:rsid w:val="006153C2"/>
    <w:rsid w:val="006175C1"/>
    <w:rsid w:val="0062058A"/>
    <w:rsid w:val="00622D0F"/>
    <w:rsid w:val="00623EDB"/>
    <w:rsid w:val="006241C7"/>
    <w:rsid w:val="00626574"/>
    <w:rsid w:val="00626A12"/>
    <w:rsid w:val="00627026"/>
    <w:rsid w:val="006275A2"/>
    <w:rsid w:val="00631D29"/>
    <w:rsid w:val="00631E9C"/>
    <w:rsid w:val="00634F39"/>
    <w:rsid w:val="00635CFF"/>
    <w:rsid w:val="00637B72"/>
    <w:rsid w:val="006404CE"/>
    <w:rsid w:val="00640DFA"/>
    <w:rsid w:val="00641EEB"/>
    <w:rsid w:val="00646447"/>
    <w:rsid w:val="0064648A"/>
    <w:rsid w:val="0064698C"/>
    <w:rsid w:val="00647E32"/>
    <w:rsid w:val="006508FF"/>
    <w:rsid w:val="00651D95"/>
    <w:rsid w:val="00652A06"/>
    <w:rsid w:val="006533FA"/>
    <w:rsid w:val="0065464B"/>
    <w:rsid w:val="00655C0C"/>
    <w:rsid w:val="00656F91"/>
    <w:rsid w:val="00657526"/>
    <w:rsid w:val="00660815"/>
    <w:rsid w:val="006609EC"/>
    <w:rsid w:val="00665450"/>
    <w:rsid w:val="00667DD8"/>
    <w:rsid w:val="006722CB"/>
    <w:rsid w:val="00681018"/>
    <w:rsid w:val="00681271"/>
    <w:rsid w:val="00683AD1"/>
    <w:rsid w:val="00685246"/>
    <w:rsid w:val="00686550"/>
    <w:rsid w:val="00686836"/>
    <w:rsid w:val="00690F01"/>
    <w:rsid w:val="00692D4F"/>
    <w:rsid w:val="006930D1"/>
    <w:rsid w:val="00693B97"/>
    <w:rsid w:val="00695019"/>
    <w:rsid w:val="006A234E"/>
    <w:rsid w:val="006A5CE5"/>
    <w:rsid w:val="006B01D4"/>
    <w:rsid w:val="006B1B15"/>
    <w:rsid w:val="006B2C59"/>
    <w:rsid w:val="006B3A79"/>
    <w:rsid w:val="006B5C96"/>
    <w:rsid w:val="006B6B7E"/>
    <w:rsid w:val="006C150B"/>
    <w:rsid w:val="006C2416"/>
    <w:rsid w:val="006C2D88"/>
    <w:rsid w:val="006D009B"/>
    <w:rsid w:val="006D2A46"/>
    <w:rsid w:val="006D329D"/>
    <w:rsid w:val="006D3982"/>
    <w:rsid w:val="006D4476"/>
    <w:rsid w:val="006D713F"/>
    <w:rsid w:val="006E0B41"/>
    <w:rsid w:val="006E2F29"/>
    <w:rsid w:val="006E5D11"/>
    <w:rsid w:val="006E606C"/>
    <w:rsid w:val="006E6234"/>
    <w:rsid w:val="006E740E"/>
    <w:rsid w:val="006E75F9"/>
    <w:rsid w:val="006F0C47"/>
    <w:rsid w:val="006F133B"/>
    <w:rsid w:val="006F3175"/>
    <w:rsid w:val="006F6477"/>
    <w:rsid w:val="006F6821"/>
    <w:rsid w:val="006F6F05"/>
    <w:rsid w:val="00704274"/>
    <w:rsid w:val="00707AF3"/>
    <w:rsid w:val="00721E9E"/>
    <w:rsid w:val="0072417D"/>
    <w:rsid w:val="00724654"/>
    <w:rsid w:val="00724EF0"/>
    <w:rsid w:val="00726EAE"/>
    <w:rsid w:val="0072702D"/>
    <w:rsid w:val="0072703F"/>
    <w:rsid w:val="007329DF"/>
    <w:rsid w:val="00735073"/>
    <w:rsid w:val="007373A6"/>
    <w:rsid w:val="0074031F"/>
    <w:rsid w:val="00740A6C"/>
    <w:rsid w:val="007423F5"/>
    <w:rsid w:val="007437B1"/>
    <w:rsid w:val="007452F2"/>
    <w:rsid w:val="007465A0"/>
    <w:rsid w:val="00747CE2"/>
    <w:rsid w:val="00752826"/>
    <w:rsid w:val="007534C0"/>
    <w:rsid w:val="007547E1"/>
    <w:rsid w:val="007559FB"/>
    <w:rsid w:val="00756F30"/>
    <w:rsid w:val="00760443"/>
    <w:rsid w:val="007617DC"/>
    <w:rsid w:val="0076284E"/>
    <w:rsid w:val="00762F30"/>
    <w:rsid w:val="00764C96"/>
    <w:rsid w:val="00764D33"/>
    <w:rsid w:val="00765D3B"/>
    <w:rsid w:val="00770790"/>
    <w:rsid w:val="00771DD7"/>
    <w:rsid w:val="0077265B"/>
    <w:rsid w:val="00774507"/>
    <w:rsid w:val="00776BF3"/>
    <w:rsid w:val="00777DD7"/>
    <w:rsid w:val="00780644"/>
    <w:rsid w:val="00781869"/>
    <w:rsid w:val="00782603"/>
    <w:rsid w:val="00783321"/>
    <w:rsid w:val="00785EE3"/>
    <w:rsid w:val="0079005C"/>
    <w:rsid w:val="00791296"/>
    <w:rsid w:val="0079297B"/>
    <w:rsid w:val="007930FE"/>
    <w:rsid w:val="00793EB1"/>
    <w:rsid w:val="00794566"/>
    <w:rsid w:val="00795073"/>
    <w:rsid w:val="00795854"/>
    <w:rsid w:val="00795878"/>
    <w:rsid w:val="00797DFD"/>
    <w:rsid w:val="007A1DB2"/>
    <w:rsid w:val="007A21D2"/>
    <w:rsid w:val="007A2D90"/>
    <w:rsid w:val="007A353F"/>
    <w:rsid w:val="007A35BF"/>
    <w:rsid w:val="007A437D"/>
    <w:rsid w:val="007B10AD"/>
    <w:rsid w:val="007B3ADE"/>
    <w:rsid w:val="007B5C5F"/>
    <w:rsid w:val="007B5EC2"/>
    <w:rsid w:val="007B63D2"/>
    <w:rsid w:val="007B6AD1"/>
    <w:rsid w:val="007B7E4F"/>
    <w:rsid w:val="007C0C58"/>
    <w:rsid w:val="007C3154"/>
    <w:rsid w:val="007C3391"/>
    <w:rsid w:val="007C5574"/>
    <w:rsid w:val="007C75D9"/>
    <w:rsid w:val="007C76B3"/>
    <w:rsid w:val="007D13D5"/>
    <w:rsid w:val="007D346F"/>
    <w:rsid w:val="007D4627"/>
    <w:rsid w:val="007D4E47"/>
    <w:rsid w:val="007D5455"/>
    <w:rsid w:val="007E1D40"/>
    <w:rsid w:val="007E2084"/>
    <w:rsid w:val="007E42A6"/>
    <w:rsid w:val="007F19DF"/>
    <w:rsid w:val="007F2167"/>
    <w:rsid w:val="007F27C4"/>
    <w:rsid w:val="007F43F3"/>
    <w:rsid w:val="007F6326"/>
    <w:rsid w:val="00801B1A"/>
    <w:rsid w:val="00803BB1"/>
    <w:rsid w:val="00804D0D"/>
    <w:rsid w:val="00805112"/>
    <w:rsid w:val="0080596E"/>
    <w:rsid w:val="008116F3"/>
    <w:rsid w:val="008126A8"/>
    <w:rsid w:val="008126BE"/>
    <w:rsid w:val="00812F9F"/>
    <w:rsid w:val="0081310B"/>
    <w:rsid w:val="0082073D"/>
    <w:rsid w:val="00822D76"/>
    <w:rsid w:val="008243DF"/>
    <w:rsid w:val="0083072B"/>
    <w:rsid w:val="00830B63"/>
    <w:rsid w:val="008375A2"/>
    <w:rsid w:val="00840D8F"/>
    <w:rsid w:val="00840DC1"/>
    <w:rsid w:val="00841071"/>
    <w:rsid w:val="00841F14"/>
    <w:rsid w:val="00842255"/>
    <w:rsid w:val="00844BF6"/>
    <w:rsid w:val="008506C6"/>
    <w:rsid w:val="0085157B"/>
    <w:rsid w:val="008519B5"/>
    <w:rsid w:val="00853BD1"/>
    <w:rsid w:val="00853F8B"/>
    <w:rsid w:val="008540DE"/>
    <w:rsid w:val="0085502B"/>
    <w:rsid w:val="00855AB3"/>
    <w:rsid w:val="00860A87"/>
    <w:rsid w:val="008636C1"/>
    <w:rsid w:val="00863FDA"/>
    <w:rsid w:val="00865019"/>
    <w:rsid w:val="00865B39"/>
    <w:rsid w:val="008665E2"/>
    <w:rsid w:val="0086752B"/>
    <w:rsid w:val="00870364"/>
    <w:rsid w:val="00871191"/>
    <w:rsid w:val="0087233B"/>
    <w:rsid w:val="0087314C"/>
    <w:rsid w:val="00873241"/>
    <w:rsid w:val="00873611"/>
    <w:rsid w:val="008806A5"/>
    <w:rsid w:val="00881218"/>
    <w:rsid w:val="008815CE"/>
    <w:rsid w:val="00886EF3"/>
    <w:rsid w:val="0088723C"/>
    <w:rsid w:val="00890996"/>
    <w:rsid w:val="00891E06"/>
    <w:rsid w:val="008928D7"/>
    <w:rsid w:val="0089328F"/>
    <w:rsid w:val="00893C7C"/>
    <w:rsid w:val="008957C0"/>
    <w:rsid w:val="0089591A"/>
    <w:rsid w:val="00895C87"/>
    <w:rsid w:val="008A0CBB"/>
    <w:rsid w:val="008A4BB5"/>
    <w:rsid w:val="008A6749"/>
    <w:rsid w:val="008A6F26"/>
    <w:rsid w:val="008A7F63"/>
    <w:rsid w:val="008B0D28"/>
    <w:rsid w:val="008B1595"/>
    <w:rsid w:val="008B2115"/>
    <w:rsid w:val="008B2DC5"/>
    <w:rsid w:val="008B57FC"/>
    <w:rsid w:val="008B6237"/>
    <w:rsid w:val="008B6428"/>
    <w:rsid w:val="008C17C9"/>
    <w:rsid w:val="008C3AF1"/>
    <w:rsid w:val="008C47EE"/>
    <w:rsid w:val="008C4BA0"/>
    <w:rsid w:val="008C4EBF"/>
    <w:rsid w:val="008C779B"/>
    <w:rsid w:val="008D0549"/>
    <w:rsid w:val="008D0C26"/>
    <w:rsid w:val="008D13A7"/>
    <w:rsid w:val="008D47D7"/>
    <w:rsid w:val="008D583D"/>
    <w:rsid w:val="008D5ABA"/>
    <w:rsid w:val="008D5AD4"/>
    <w:rsid w:val="008D74A2"/>
    <w:rsid w:val="008E1BC3"/>
    <w:rsid w:val="008E2474"/>
    <w:rsid w:val="008E27DD"/>
    <w:rsid w:val="008E536E"/>
    <w:rsid w:val="008E612B"/>
    <w:rsid w:val="008F0F9F"/>
    <w:rsid w:val="008F4648"/>
    <w:rsid w:val="008F6A0A"/>
    <w:rsid w:val="008F7D5A"/>
    <w:rsid w:val="00902E65"/>
    <w:rsid w:val="00902EA8"/>
    <w:rsid w:val="009047AD"/>
    <w:rsid w:val="00904F2D"/>
    <w:rsid w:val="009056EC"/>
    <w:rsid w:val="00905FE6"/>
    <w:rsid w:val="0090621D"/>
    <w:rsid w:val="00907A75"/>
    <w:rsid w:val="00912335"/>
    <w:rsid w:val="00912985"/>
    <w:rsid w:val="009179F2"/>
    <w:rsid w:val="009219EF"/>
    <w:rsid w:val="00924598"/>
    <w:rsid w:val="00927558"/>
    <w:rsid w:val="0093054D"/>
    <w:rsid w:val="009328A3"/>
    <w:rsid w:val="00937B16"/>
    <w:rsid w:val="00937FBD"/>
    <w:rsid w:val="0094011F"/>
    <w:rsid w:val="0094312D"/>
    <w:rsid w:val="00943AE7"/>
    <w:rsid w:val="0094534D"/>
    <w:rsid w:val="009454F0"/>
    <w:rsid w:val="00945B6D"/>
    <w:rsid w:val="00947601"/>
    <w:rsid w:val="00950138"/>
    <w:rsid w:val="00962898"/>
    <w:rsid w:val="00970C56"/>
    <w:rsid w:val="00970E1B"/>
    <w:rsid w:val="0097113D"/>
    <w:rsid w:val="009711AF"/>
    <w:rsid w:val="009712DD"/>
    <w:rsid w:val="0097651D"/>
    <w:rsid w:val="009778F0"/>
    <w:rsid w:val="00981BFB"/>
    <w:rsid w:val="0098426B"/>
    <w:rsid w:val="0098471D"/>
    <w:rsid w:val="00991B9A"/>
    <w:rsid w:val="009921A8"/>
    <w:rsid w:val="00994270"/>
    <w:rsid w:val="00995C13"/>
    <w:rsid w:val="009962D7"/>
    <w:rsid w:val="00997242"/>
    <w:rsid w:val="009A06E6"/>
    <w:rsid w:val="009A073F"/>
    <w:rsid w:val="009A2067"/>
    <w:rsid w:val="009A225B"/>
    <w:rsid w:val="009A3C40"/>
    <w:rsid w:val="009A4D4A"/>
    <w:rsid w:val="009A5B96"/>
    <w:rsid w:val="009B0E81"/>
    <w:rsid w:val="009B14CB"/>
    <w:rsid w:val="009B3F9F"/>
    <w:rsid w:val="009B4782"/>
    <w:rsid w:val="009B52FB"/>
    <w:rsid w:val="009B535C"/>
    <w:rsid w:val="009B5EA9"/>
    <w:rsid w:val="009C13B1"/>
    <w:rsid w:val="009C1645"/>
    <w:rsid w:val="009C205F"/>
    <w:rsid w:val="009C2E27"/>
    <w:rsid w:val="009C75AC"/>
    <w:rsid w:val="009C78BA"/>
    <w:rsid w:val="009D0237"/>
    <w:rsid w:val="009D5D45"/>
    <w:rsid w:val="009E0C08"/>
    <w:rsid w:val="009E1925"/>
    <w:rsid w:val="009E1C42"/>
    <w:rsid w:val="009E2583"/>
    <w:rsid w:val="009E4A19"/>
    <w:rsid w:val="009E5C35"/>
    <w:rsid w:val="009F1E00"/>
    <w:rsid w:val="009F3CC3"/>
    <w:rsid w:val="009F4636"/>
    <w:rsid w:val="009F68F3"/>
    <w:rsid w:val="009F716B"/>
    <w:rsid w:val="009F71A9"/>
    <w:rsid w:val="00A007DB"/>
    <w:rsid w:val="00A00AFA"/>
    <w:rsid w:val="00A00DA1"/>
    <w:rsid w:val="00A01658"/>
    <w:rsid w:val="00A02DC2"/>
    <w:rsid w:val="00A03BF9"/>
    <w:rsid w:val="00A0729A"/>
    <w:rsid w:val="00A11212"/>
    <w:rsid w:val="00A11EC4"/>
    <w:rsid w:val="00A15069"/>
    <w:rsid w:val="00A159AE"/>
    <w:rsid w:val="00A15E4E"/>
    <w:rsid w:val="00A15FFF"/>
    <w:rsid w:val="00A161A6"/>
    <w:rsid w:val="00A1722A"/>
    <w:rsid w:val="00A225FC"/>
    <w:rsid w:val="00A25C5B"/>
    <w:rsid w:val="00A277F3"/>
    <w:rsid w:val="00A27D29"/>
    <w:rsid w:val="00A317FF"/>
    <w:rsid w:val="00A3249D"/>
    <w:rsid w:val="00A3285B"/>
    <w:rsid w:val="00A33B03"/>
    <w:rsid w:val="00A33F67"/>
    <w:rsid w:val="00A349C3"/>
    <w:rsid w:val="00A3618D"/>
    <w:rsid w:val="00A37E05"/>
    <w:rsid w:val="00A44C4A"/>
    <w:rsid w:val="00A45A52"/>
    <w:rsid w:val="00A461A5"/>
    <w:rsid w:val="00A47D5A"/>
    <w:rsid w:val="00A5252A"/>
    <w:rsid w:val="00A53C2F"/>
    <w:rsid w:val="00A542D7"/>
    <w:rsid w:val="00A54478"/>
    <w:rsid w:val="00A566A1"/>
    <w:rsid w:val="00A568EC"/>
    <w:rsid w:val="00A616FC"/>
    <w:rsid w:val="00A62444"/>
    <w:rsid w:val="00A6391A"/>
    <w:rsid w:val="00A63F01"/>
    <w:rsid w:val="00A66A1E"/>
    <w:rsid w:val="00A670BD"/>
    <w:rsid w:val="00A70288"/>
    <w:rsid w:val="00A7094C"/>
    <w:rsid w:val="00A7132D"/>
    <w:rsid w:val="00A734EC"/>
    <w:rsid w:val="00A819E4"/>
    <w:rsid w:val="00A83194"/>
    <w:rsid w:val="00A84524"/>
    <w:rsid w:val="00A84528"/>
    <w:rsid w:val="00A84D81"/>
    <w:rsid w:val="00A90517"/>
    <w:rsid w:val="00A924B6"/>
    <w:rsid w:val="00A92859"/>
    <w:rsid w:val="00A93F2D"/>
    <w:rsid w:val="00A95246"/>
    <w:rsid w:val="00A9537A"/>
    <w:rsid w:val="00A97F92"/>
    <w:rsid w:val="00AA1B2E"/>
    <w:rsid w:val="00AA1BC5"/>
    <w:rsid w:val="00AA2671"/>
    <w:rsid w:val="00AA475C"/>
    <w:rsid w:val="00AA4ADC"/>
    <w:rsid w:val="00AA59A7"/>
    <w:rsid w:val="00AA611A"/>
    <w:rsid w:val="00AA62A6"/>
    <w:rsid w:val="00AA62CB"/>
    <w:rsid w:val="00AA66F7"/>
    <w:rsid w:val="00AA6ADE"/>
    <w:rsid w:val="00AA738E"/>
    <w:rsid w:val="00AA7544"/>
    <w:rsid w:val="00AA7BDC"/>
    <w:rsid w:val="00AB7492"/>
    <w:rsid w:val="00AC3B83"/>
    <w:rsid w:val="00AC5E1A"/>
    <w:rsid w:val="00AD181A"/>
    <w:rsid w:val="00AD3822"/>
    <w:rsid w:val="00AD5C82"/>
    <w:rsid w:val="00AD73FF"/>
    <w:rsid w:val="00AD75D8"/>
    <w:rsid w:val="00AD78C3"/>
    <w:rsid w:val="00AD7BF9"/>
    <w:rsid w:val="00AD7C98"/>
    <w:rsid w:val="00AD7E76"/>
    <w:rsid w:val="00AE2DAA"/>
    <w:rsid w:val="00AE3913"/>
    <w:rsid w:val="00AE420A"/>
    <w:rsid w:val="00AE428E"/>
    <w:rsid w:val="00AE6D9B"/>
    <w:rsid w:val="00AE70DF"/>
    <w:rsid w:val="00AF021A"/>
    <w:rsid w:val="00AF135C"/>
    <w:rsid w:val="00AF169C"/>
    <w:rsid w:val="00AF4C79"/>
    <w:rsid w:val="00AF7D14"/>
    <w:rsid w:val="00B01217"/>
    <w:rsid w:val="00B0145D"/>
    <w:rsid w:val="00B06C91"/>
    <w:rsid w:val="00B11C81"/>
    <w:rsid w:val="00B12588"/>
    <w:rsid w:val="00B15DD8"/>
    <w:rsid w:val="00B172E8"/>
    <w:rsid w:val="00B21BFC"/>
    <w:rsid w:val="00B2331F"/>
    <w:rsid w:val="00B256E4"/>
    <w:rsid w:val="00B2596F"/>
    <w:rsid w:val="00B269F2"/>
    <w:rsid w:val="00B26CD2"/>
    <w:rsid w:val="00B27147"/>
    <w:rsid w:val="00B27F31"/>
    <w:rsid w:val="00B31482"/>
    <w:rsid w:val="00B33A17"/>
    <w:rsid w:val="00B341FD"/>
    <w:rsid w:val="00B35775"/>
    <w:rsid w:val="00B4051D"/>
    <w:rsid w:val="00B41059"/>
    <w:rsid w:val="00B415D6"/>
    <w:rsid w:val="00B41C07"/>
    <w:rsid w:val="00B41F38"/>
    <w:rsid w:val="00B43CF4"/>
    <w:rsid w:val="00B4445B"/>
    <w:rsid w:val="00B46C13"/>
    <w:rsid w:val="00B53787"/>
    <w:rsid w:val="00B5468A"/>
    <w:rsid w:val="00B54D93"/>
    <w:rsid w:val="00B57BA5"/>
    <w:rsid w:val="00B61255"/>
    <w:rsid w:val="00B63818"/>
    <w:rsid w:val="00B63CC5"/>
    <w:rsid w:val="00B641F4"/>
    <w:rsid w:val="00B645B0"/>
    <w:rsid w:val="00B6553F"/>
    <w:rsid w:val="00B6593D"/>
    <w:rsid w:val="00B659FA"/>
    <w:rsid w:val="00B729AD"/>
    <w:rsid w:val="00B72DEE"/>
    <w:rsid w:val="00B759C8"/>
    <w:rsid w:val="00B80F15"/>
    <w:rsid w:val="00B825E9"/>
    <w:rsid w:val="00B835E7"/>
    <w:rsid w:val="00B83B4E"/>
    <w:rsid w:val="00B86161"/>
    <w:rsid w:val="00B8708F"/>
    <w:rsid w:val="00B9066E"/>
    <w:rsid w:val="00B907DF"/>
    <w:rsid w:val="00B90856"/>
    <w:rsid w:val="00B90E59"/>
    <w:rsid w:val="00B91920"/>
    <w:rsid w:val="00B92133"/>
    <w:rsid w:val="00B9287F"/>
    <w:rsid w:val="00B92F0B"/>
    <w:rsid w:val="00B9383B"/>
    <w:rsid w:val="00B93F69"/>
    <w:rsid w:val="00B96B29"/>
    <w:rsid w:val="00B97870"/>
    <w:rsid w:val="00BA2D95"/>
    <w:rsid w:val="00BA2F4F"/>
    <w:rsid w:val="00BA35E7"/>
    <w:rsid w:val="00BA48BF"/>
    <w:rsid w:val="00BA6FCE"/>
    <w:rsid w:val="00BB018C"/>
    <w:rsid w:val="00BB114A"/>
    <w:rsid w:val="00BB1277"/>
    <w:rsid w:val="00BB1576"/>
    <w:rsid w:val="00BB1F71"/>
    <w:rsid w:val="00BB21C1"/>
    <w:rsid w:val="00BB283C"/>
    <w:rsid w:val="00BB47ED"/>
    <w:rsid w:val="00BB76B7"/>
    <w:rsid w:val="00BB778E"/>
    <w:rsid w:val="00BC6C86"/>
    <w:rsid w:val="00BE0DEF"/>
    <w:rsid w:val="00BE114A"/>
    <w:rsid w:val="00BE2764"/>
    <w:rsid w:val="00BE2DED"/>
    <w:rsid w:val="00BE47ED"/>
    <w:rsid w:val="00BE4F13"/>
    <w:rsid w:val="00BE68CB"/>
    <w:rsid w:val="00BE7C17"/>
    <w:rsid w:val="00BF088E"/>
    <w:rsid w:val="00BF381B"/>
    <w:rsid w:val="00BF3A89"/>
    <w:rsid w:val="00BF5F9C"/>
    <w:rsid w:val="00BF64B1"/>
    <w:rsid w:val="00C02B47"/>
    <w:rsid w:val="00C03C46"/>
    <w:rsid w:val="00C03D91"/>
    <w:rsid w:val="00C059CB"/>
    <w:rsid w:val="00C06FDE"/>
    <w:rsid w:val="00C078A1"/>
    <w:rsid w:val="00C108BE"/>
    <w:rsid w:val="00C117FA"/>
    <w:rsid w:val="00C12576"/>
    <w:rsid w:val="00C1374A"/>
    <w:rsid w:val="00C15802"/>
    <w:rsid w:val="00C2056F"/>
    <w:rsid w:val="00C2112F"/>
    <w:rsid w:val="00C248BD"/>
    <w:rsid w:val="00C24AFD"/>
    <w:rsid w:val="00C26E12"/>
    <w:rsid w:val="00C26F5E"/>
    <w:rsid w:val="00C308B6"/>
    <w:rsid w:val="00C3194C"/>
    <w:rsid w:val="00C32F96"/>
    <w:rsid w:val="00C33749"/>
    <w:rsid w:val="00C348EC"/>
    <w:rsid w:val="00C35D20"/>
    <w:rsid w:val="00C367AA"/>
    <w:rsid w:val="00C36AF1"/>
    <w:rsid w:val="00C37539"/>
    <w:rsid w:val="00C43B6D"/>
    <w:rsid w:val="00C44C52"/>
    <w:rsid w:val="00C45093"/>
    <w:rsid w:val="00C45D13"/>
    <w:rsid w:val="00C462D1"/>
    <w:rsid w:val="00C464CF"/>
    <w:rsid w:val="00C51928"/>
    <w:rsid w:val="00C51B7C"/>
    <w:rsid w:val="00C52BC7"/>
    <w:rsid w:val="00C5505C"/>
    <w:rsid w:val="00C60A86"/>
    <w:rsid w:val="00C61E02"/>
    <w:rsid w:val="00C63EB7"/>
    <w:rsid w:val="00C65540"/>
    <w:rsid w:val="00C66B3F"/>
    <w:rsid w:val="00C70228"/>
    <w:rsid w:val="00C72ED1"/>
    <w:rsid w:val="00C734CF"/>
    <w:rsid w:val="00C73D00"/>
    <w:rsid w:val="00C8059D"/>
    <w:rsid w:val="00C84911"/>
    <w:rsid w:val="00C87533"/>
    <w:rsid w:val="00C878CA"/>
    <w:rsid w:val="00C90CA3"/>
    <w:rsid w:val="00C9111E"/>
    <w:rsid w:val="00C92BAB"/>
    <w:rsid w:val="00C92D56"/>
    <w:rsid w:val="00C9309A"/>
    <w:rsid w:val="00C9403B"/>
    <w:rsid w:val="00CA1156"/>
    <w:rsid w:val="00CA3EF0"/>
    <w:rsid w:val="00CA7AFA"/>
    <w:rsid w:val="00CB3576"/>
    <w:rsid w:val="00CB5AF7"/>
    <w:rsid w:val="00CB6040"/>
    <w:rsid w:val="00CB62D5"/>
    <w:rsid w:val="00CB6F66"/>
    <w:rsid w:val="00CB7663"/>
    <w:rsid w:val="00CC0B9C"/>
    <w:rsid w:val="00CC4DCF"/>
    <w:rsid w:val="00CC50E3"/>
    <w:rsid w:val="00CC5B36"/>
    <w:rsid w:val="00CD0A41"/>
    <w:rsid w:val="00CD239D"/>
    <w:rsid w:val="00CD4FE8"/>
    <w:rsid w:val="00CD5695"/>
    <w:rsid w:val="00CD6478"/>
    <w:rsid w:val="00CE152B"/>
    <w:rsid w:val="00CE2877"/>
    <w:rsid w:val="00CE67B7"/>
    <w:rsid w:val="00CE7A90"/>
    <w:rsid w:val="00CE7F1C"/>
    <w:rsid w:val="00CF49AB"/>
    <w:rsid w:val="00CF5B6A"/>
    <w:rsid w:val="00CF7ACB"/>
    <w:rsid w:val="00D02DE7"/>
    <w:rsid w:val="00D0322E"/>
    <w:rsid w:val="00D040CE"/>
    <w:rsid w:val="00D04631"/>
    <w:rsid w:val="00D05567"/>
    <w:rsid w:val="00D056DD"/>
    <w:rsid w:val="00D06815"/>
    <w:rsid w:val="00D07B15"/>
    <w:rsid w:val="00D11BF3"/>
    <w:rsid w:val="00D121A5"/>
    <w:rsid w:val="00D17096"/>
    <w:rsid w:val="00D17F39"/>
    <w:rsid w:val="00D20DC2"/>
    <w:rsid w:val="00D21FA5"/>
    <w:rsid w:val="00D22686"/>
    <w:rsid w:val="00D23F51"/>
    <w:rsid w:val="00D37372"/>
    <w:rsid w:val="00D43002"/>
    <w:rsid w:val="00D43A37"/>
    <w:rsid w:val="00D45F74"/>
    <w:rsid w:val="00D461DF"/>
    <w:rsid w:val="00D46495"/>
    <w:rsid w:val="00D46A18"/>
    <w:rsid w:val="00D47004"/>
    <w:rsid w:val="00D47771"/>
    <w:rsid w:val="00D47798"/>
    <w:rsid w:val="00D51120"/>
    <w:rsid w:val="00D51A84"/>
    <w:rsid w:val="00D52A0B"/>
    <w:rsid w:val="00D52B3B"/>
    <w:rsid w:val="00D57455"/>
    <w:rsid w:val="00D57B11"/>
    <w:rsid w:val="00D57F0C"/>
    <w:rsid w:val="00D61700"/>
    <w:rsid w:val="00D619CF"/>
    <w:rsid w:val="00D627B6"/>
    <w:rsid w:val="00D62CA0"/>
    <w:rsid w:val="00D64879"/>
    <w:rsid w:val="00D673A8"/>
    <w:rsid w:val="00D71F16"/>
    <w:rsid w:val="00D72706"/>
    <w:rsid w:val="00D74AAF"/>
    <w:rsid w:val="00D74D44"/>
    <w:rsid w:val="00D772B1"/>
    <w:rsid w:val="00D80581"/>
    <w:rsid w:val="00D82D69"/>
    <w:rsid w:val="00D8387F"/>
    <w:rsid w:val="00D83FE8"/>
    <w:rsid w:val="00D9311E"/>
    <w:rsid w:val="00D95DDC"/>
    <w:rsid w:val="00D966AE"/>
    <w:rsid w:val="00D9781D"/>
    <w:rsid w:val="00DA08E8"/>
    <w:rsid w:val="00DA1674"/>
    <w:rsid w:val="00DA4386"/>
    <w:rsid w:val="00DA6008"/>
    <w:rsid w:val="00DA7FC8"/>
    <w:rsid w:val="00DB0CA8"/>
    <w:rsid w:val="00DB22C0"/>
    <w:rsid w:val="00DB2C7C"/>
    <w:rsid w:val="00DB367F"/>
    <w:rsid w:val="00DB4271"/>
    <w:rsid w:val="00DB54AA"/>
    <w:rsid w:val="00DB6BBB"/>
    <w:rsid w:val="00DC1237"/>
    <w:rsid w:val="00DC226E"/>
    <w:rsid w:val="00DC4A3D"/>
    <w:rsid w:val="00DC792D"/>
    <w:rsid w:val="00DD5F82"/>
    <w:rsid w:val="00DD60B6"/>
    <w:rsid w:val="00DD7F0C"/>
    <w:rsid w:val="00DE10EE"/>
    <w:rsid w:val="00DE3EA7"/>
    <w:rsid w:val="00DE46DC"/>
    <w:rsid w:val="00DE590E"/>
    <w:rsid w:val="00DF1726"/>
    <w:rsid w:val="00DF189C"/>
    <w:rsid w:val="00DF62CD"/>
    <w:rsid w:val="00DF7430"/>
    <w:rsid w:val="00E0073B"/>
    <w:rsid w:val="00E04BEB"/>
    <w:rsid w:val="00E05E7B"/>
    <w:rsid w:val="00E06075"/>
    <w:rsid w:val="00E10FB4"/>
    <w:rsid w:val="00E11D0B"/>
    <w:rsid w:val="00E13267"/>
    <w:rsid w:val="00E13348"/>
    <w:rsid w:val="00E201A8"/>
    <w:rsid w:val="00E21C06"/>
    <w:rsid w:val="00E22994"/>
    <w:rsid w:val="00E23BC7"/>
    <w:rsid w:val="00E2469D"/>
    <w:rsid w:val="00E2731A"/>
    <w:rsid w:val="00E30092"/>
    <w:rsid w:val="00E3112C"/>
    <w:rsid w:val="00E33734"/>
    <w:rsid w:val="00E34392"/>
    <w:rsid w:val="00E34A57"/>
    <w:rsid w:val="00E34C09"/>
    <w:rsid w:val="00E358F7"/>
    <w:rsid w:val="00E37A62"/>
    <w:rsid w:val="00E37C67"/>
    <w:rsid w:val="00E4030F"/>
    <w:rsid w:val="00E4127F"/>
    <w:rsid w:val="00E41407"/>
    <w:rsid w:val="00E42E37"/>
    <w:rsid w:val="00E4357F"/>
    <w:rsid w:val="00E456F0"/>
    <w:rsid w:val="00E46775"/>
    <w:rsid w:val="00E46AC5"/>
    <w:rsid w:val="00E50326"/>
    <w:rsid w:val="00E506D3"/>
    <w:rsid w:val="00E51075"/>
    <w:rsid w:val="00E52BED"/>
    <w:rsid w:val="00E5311B"/>
    <w:rsid w:val="00E557CD"/>
    <w:rsid w:val="00E55AC2"/>
    <w:rsid w:val="00E56296"/>
    <w:rsid w:val="00E5750E"/>
    <w:rsid w:val="00E60174"/>
    <w:rsid w:val="00E60A9C"/>
    <w:rsid w:val="00E60FD7"/>
    <w:rsid w:val="00E616C6"/>
    <w:rsid w:val="00E7054A"/>
    <w:rsid w:val="00E74FD2"/>
    <w:rsid w:val="00E75500"/>
    <w:rsid w:val="00E75D51"/>
    <w:rsid w:val="00E76420"/>
    <w:rsid w:val="00E77190"/>
    <w:rsid w:val="00E80009"/>
    <w:rsid w:val="00E82914"/>
    <w:rsid w:val="00E84B32"/>
    <w:rsid w:val="00E85C18"/>
    <w:rsid w:val="00E869E1"/>
    <w:rsid w:val="00E874A8"/>
    <w:rsid w:val="00E92D96"/>
    <w:rsid w:val="00E93415"/>
    <w:rsid w:val="00E93D4E"/>
    <w:rsid w:val="00E94560"/>
    <w:rsid w:val="00E94EAA"/>
    <w:rsid w:val="00E9696B"/>
    <w:rsid w:val="00E97D49"/>
    <w:rsid w:val="00EA0B9E"/>
    <w:rsid w:val="00EA177F"/>
    <w:rsid w:val="00EA3D3E"/>
    <w:rsid w:val="00EA6079"/>
    <w:rsid w:val="00EA62EA"/>
    <w:rsid w:val="00EA646A"/>
    <w:rsid w:val="00EA78E9"/>
    <w:rsid w:val="00EB03C0"/>
    <w:rsid w:val="00EB3824"/>
    <w:rsid w:val="00EB49E2"/>
    <w:rsid w:val="00EB639B"/>
    <w:rsid w:val="00EB63C0"/>
    <w:rsid w:val="00EB74EF"/>
    <w:rsid w:val="00EB7A33"/>
    <w:rsid w:val="00EC24BE"/>
    <w:rsid w:val="00EC4A8C"/>
    <w:rsid w:val="00EC4C53"/>
    <w:rsid w:val="00EC7AA1"/>
    <w:rsid w:val="00ED0CBF"/>
    <w:rsid w:val="00ED283B"/>
    <w:rsid w:val="00ED32F7"/>
    <w:rsid w:val="00ED3360"/>
    <w:rsid w:val="00ED5F8D"/>
    <w:rsid w:val="00EE2279"/>
    <w:rsid w:val="00EE24B9"/>
    <w:rsid w:val="00EE29EF"/>
    <w:rsid w:val="00EE2E93"/>
    <w:rsid w:val="00EE56D2"/>
    <w:rsid w:val="00EE611B"/>
    <w:rsid w:val="00EE73C3"/>
    <w:rsid w:val="00EE7470"/>
    <w:rsid w:val="00EF5CDC"/>
    <w:rsid w:val="00F022F7"/>
    <w:rsid w:val="00F028D2"/>
    <w:rsid w:val="00F06F71"/>
    <w:rsid w:val="00F07BA5"/>
    <w:rsid w:val="00F10412"/>
    <w:rsid w:val="00F10725"/>
    <w:rsid w:val="00F11B47"/>
    <w:rsid w:val="00F12B98"/>
    <w:rsid w:val="00F14C28"/>
    <w:rsid w:val="00F15A82"/>
    <w:rsid w:val="00F17207"/>
    <w:rsid w:val="00F21BC1"/>
    <w:rsid w:val="00F22387"/>
    <w:rsid w:val="00F234AF"/>
    <w:rsid w:val="00F26A9D"/>
    <w:rsid w:val="00F32139"/>
    <w:rsid w:val="00F344C9"/>
    <w:rsid w:val="00F357D9"/>
    <w:rsid w:val="00F35F8B"/>
    <w:rsid w:val="00F37CC1"/>
    <w:rsid w:val="00F41837"/>
    <w:rsid w:val="00F41930"/>
    <w:rsid w:val="00F41FE5"/>
    <w:rsid w:val="00F420E8"/>
    <w:rsid w:val="00F4394C"/>
    <w:rsid w:val="00F4430B"/>
    <w:rsid w:val="00F45C15"/>
    <w:rsid w:val="00F4674D"/>
    <w:rsid w:val="00F47491"/>
    <w:rsid w:val="00F5110B"/>
    <w:rsid w:val="00F554E2"/>
    <w:rsid w:val="00F6097F"/>
    <w:rsid w:val="00F60D30"/>
    <w:rsid w:val="00F6359C"/>
    <w:rsid w:val="00F64132"/>
    <w:rsid w:val="00F6625E"/>
    <w:rsid w:val="00F6689E"/>
    <w:rsid w:val="00F724AA"/>
    <w:rsid w:val="00F73EB9"/>
    <w:rsid w:val="00F769DC"/>
    <w:rsid w:val="00F81686"/>
    <w:rsid w:val="00F8216A"/>
    <w:rsid w:val="00F82A16"/>
    <w:rsid w:val="00F8353C"/>
    <w:rsid w:val="00F84509"/>
    <w:rsid w:val="00F85799"/>
    <w:rsid w:val="00F87D9D"/>
    <w:rsid w:val="00F92EAD"/>
    <w:rsid w:val="00F947A7"/>
    <w:rsid w:val="00F95E83"/>
    <w:rsid w:val="00F961A7"/>
    <w:rsid w:val="00F97F82"/>
    <w:rsid w:val="00FA2E64"/>
    <w:rsid w:val="00FA534F"/>
    <w:rsid w:val="00FA5F3C"/>
    <w:rsid w:val="00FB03D3"/>
    <w:rsid w:val="00FB0C8D"/>
    <w:rsid w:val="00FB10DA"/>
    <w:rsid w:val="00FB18CE"/>
    <w:rsid w:val="00FB2E96"/>
    <w:rsid w:val="00FB3659"/>
    <w:rsid w:val="00FB553E"/>
    <w:rsid w:val="00FB77A8"/>
    <w:rsid w:val="00FC4BB0"/>
    <w:rsid w:val="00FD00F1"/>
    <w:rsid w:val="00FD6ED6"/>
    <w:rsid w:val="00FE073E"/>
    <w:rsid w:val="00FE19E3"/>
    <w:rsid w:val="00FE68D5"/>
    <w:rsid w:val="00FE7287"/>
    <w:rsid w:val="00FF37CF"/>
    <w:rsid w:val="00FF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D043F"/>
  <w15:chartTrackingRefBased/>
  <w15:docId w15:val="{007AA2A3-9957-40CB-9456-FD0D261C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E34392"/>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09730E"/>
    <w:rPr>
      <w:color w:val="808080"/>
    </w:rPr>
  </w:style>
  <w:style w:type="character" w:styleId="CommentReference">
    <w:name w:val="annotation reference"/>
    <w:basedOn w:val="DefaultParagraphFont"/>
    <w:uiPriority w:val="99"/>
    <w:semiHidden/>
    <w:unhideWhenUsed/>
    <w:rsid w:val="00D37372"/>
    <w:rPr>
      <w:sz w:val="16"/>
      <w:szCs w:val="16"/>
    </w:rPr>
  </w:style>
  <w:style w:type="paragraph" w:styleId="CommentText">
    <w:name w:val="annotation text"/>
    <w:basedOn w:val="Normal"/>
    <w:link w:val="CommentTextChar"/>
    <w:uiPriority w:val="99"/>
    <w:unhideWhenUsed/>
    <w:rsid w:val="00D37372"/>
    <w:pPr>
      <w:spacing w:line="240" w:lineRule="auto"/>
    </w:pPr>
    <w:rPr>
      <w:sz w:val="20"/>
      <w:szCs w:val="20"/>
    </w:rPr>
  </w:style>
  <w:style w:type="character" w:customStyle="1" w:styleId="CommentTextChar">
    <w:name w:val="Comment Text Char"/>
    <w:basedOn w:val="DefaultParagraphFont"/>
    <w:link w:val="CommentText"/>
    <w:uiPriority w:val="99"/>
    <w:rsid w:val="00D37372"/>
    <w:rPr>
      <w:sz w:val="20"/>
      <w:szCs w:val="20"/>
    </w:rPr>
  </w:style>
  <w:style w:type="paragraph" w:styleId="CommentSubject">
    <w:name w:val="annotation subject"/>
    <w:basedOn w:val="CommentText"/>
    <w:next w:val="CommentText"/>
    <w:link w:val="CommentSubjectChar"/>
    <w:uiPriority w:val="99"/>
    <w:semiHidden/>
    <w:unhideWhenUsed/>
    <w:rsid w:val="00D37372"/>
    <w:rPr>
      <w:b/>
      <w:bCs/>
    </w:rPr>
  </w:style>
  <w:style w:type="character" w:customStyle="1" w:styleId="CommentSubjectChar">
    <w:name w:val="Comment Subject Char"/>
    <w:basedOn w:val="CommentTextChar"/>
    <w:link w:val="CommentSubject"/>
    <w:uiPriority w:val="99"/>
    <w:semiHidden/>
    <w:rsid w:val="00D37372"/>
    <w:rPr>
      <w:b/>
      <w:bCs/>
      <w:sz w:val="20"/>
      <w:szCs w:val="20"/>
    </w:rPr>
  </w:style>
  <w:style w:type="paragraph" w:customStyle="1" w:styleId="EndNoteBibliographyTitle">
    <w:name w:val="EndNote Bibliography Title"/>
    <w:basedOn w:val="Normal"/>
    <w:link w:val="EndNoteBibliographyTitleChar"/>
    <w:rsid w:val="00455774"/>
    <w:pPr>
      <w:spacing w:after="0"/>
      <w:jc w:val="center"/>
    </w:pPr>
    <w:rPr>
      <w:rFonts w:ascii="Calibri" w:hAnsi="Calibri" w:cs="Calibri"/>
      <w:noProof/>
      <w:sz w:val="24"/>
    </w:rPr>
  </w:style>
  <w:style w:type="character" w:customStyle="1" w:styleId="DefaultChar">
    <w:name w:val="Default Char"/>
    <w:basedOn w:val="DefaultParagraphFont"/>
    <w:link w:val="Default"/>
    <w:rsid w:val="00455774"/>
    <w:rPr>
      <w:rFonts w:ascii="Calibri" w:hAnsi="Calibri" w:cs="Calibri"/>
      <w:color w:val="000000"/>
      <w:sz w:val="24"/>
      <w:szCs w:val="24"/>
    </w:rPr>
  </w:style>
  <w:style w:type="character" w:customStyle="1" w:styleId="EndNoteBibliographyTitleChar">
    <w:name w:val="EndNote Bibliography Title Char"/>
    <w:basedOn w:val="DefaultChar"/>
    <w:link w:val="EndNoteBibliographyTitle"/>
    <w:rsid w:val="00455774"/>
    <w:rPr>
      <w:rFonts w:ascii="Calibri" w:hAnsi="Calibri" w:cs="Calibri"/>
      <w:noProof/>
      <w:color w:val="000000"/>
      <w:sz w:val="24"/>
      <w:szCs w:val="24"/>
    </w:rPr>
  </w:style>
  <w:style w:type="paragraph" w:customStyle="1" w:styleId="EndNoteBibliography">
    <w:name w:val="EndNote Bibliography"/>
    <w:basedOn w:val="Normal"/>
    <w:link w:val="EndNoteBibliographyChar"/>
    <w:rsid w:val="00455774"/>
    <w:pPr>
      <w:spacing w:line="240" w:lineRule="auto"/>
    </w:pPr>
    <w:rPr>
      <w:rFonts w:ascii="Calibri" w:hAnsi="Calibri" w:cs="Calibri"/>
      <w:noProof/>
      <w:sz w:val="24"/>
    </w:rPr>
  </w:style>
  <w:style w:type="character" w:customStyle="1" w:styleId="EndNoteBibliographyChar">
    <w:name w:val="EndNote Bibliography Char"/>
    <w:basedOn w:val="DefaultChar"/>
    <w:link w:val="EndNoteBibliography"/>
    <w:rsid w:val="00455774"/>
    <w:rPr>
      <w:rFonts w:ascii="Calibri" w:hAnsi="Calibri" w:cs="Calibri"/>
      <w:noProof/>
      <w:color w:val="000000"/>
      <w:sz w:val="24"/>
      <w:szCs w:val="24"/>
    </w:rPr>
  </w:style>
  <w:style w:type="paragraph" w:styleId="BalloonText">
    <w:name w:val="Balloon Text"/>
    <w:basedOn w:val="Normal"/>
    <w:link w:val="BalloonTextChar"/>
    <w:uiPriority w:val="99"/>
    <w:semiHidden/>
    <w:unhideWhenUsed/>
    <w:rsid w:val="000E6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7A"/>
    <w:rPr>
      <w:rFonts w:ascii="Segoe UI" w:hAnsi="Segoe UI" w:cs="Segoe UI"/>
      <w:sz w:val="18"/>
      <w:szCs w:val="18"/>
    </w:rPr>
  </w:style>
  <w:style w:type="character" w:styleId="Hyperlink">
    <w:name w:val="Hyperlink"/>
    <w:basedOn w:val="DefaultParagraphFont"/>
    <w:uiPriority w:val="99"/>
    <w:unhideWhenUsed/>
    <w:rsid w:val="000B400C"/>
    <w:rPr>
      <w:color w:val="0563C1" w:themeColor="hyperlink"/>
      <w:u w:val="single"/>
    </w:rPr>
  </w:style>
  <w:style w:type="character" w:customStyle="1" w:styleId="UnresolvedMention1">
    <w:name w:val="Unresolved Mention1"/>
    <w:basedOn w:val="DefaultParagraphFont"/>
    <w:uiPriority w:val="99"/>
    <w:semiHidden/>
    <w:unhideWhenUsed/>
    <w:rsid w:val="000B400C"/>
    <w:rPr>
      <w:color w:val="605E5C"/>
      <w:shd w:val="clear" w:color="auto" w:fill="E1DFDD"/>
    </w:rPr>
  </w:style>
  <w:style w:type="paragraph" w:styleId="Revision">
    <w:name w:val="Revision"/>
    <w:hidden/>
    <w:uiPriority w:val="99"/>
    <w:semiHidden/>
    <w:rsid w:val="00133F0D"/>
    <w:pPr>
      <w:spacing w:after="0" w:line="240" w:lineRule="auto"/>
    </w:pPr>
  </w:style>
  <w:style w:type="character" w:styleId="FollowedHyperlink">
    <w:name w:val="FollowedHyperlink"/>
    <w:basedOn w:val="DefaultParagraphFont"/>
    <w:uiPriority w:val="99"/>
    <w:semiHidden/>
    <w:unhideWhenUsed/>
    <w:rsid w:val="00323111"/>
    <w:rPr>
      <w:color w:val="954F72" w:themeColor="followedHyperlink"/>
      <w:u w:val="single"/>
    </w:rPr>
  </w:style>
  <w:style w:type="table" w:styleId="TableGrid">
    <w:name w:val="Table Grid"/>
    <w:basedOn w:val="TableNormal"/>
    <w:uiPriority w:val="39"/>
    <w:rsid w:val="00D7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C4B0D"/>
    <w:rPr>
      <w:color w:val="605E5C"/>
      <w:shd w:val="clear" w:color="auto" w:fill="E1DFDD"/>
    </w:rPr>
  </w:style>
  <w:style w:type="character" w:styleId="Emphasis">
    <w:name w:val="Emphasis"/>
    <w:basedOn w:val="DefaultParagraphFont"/>
    <w:uiPriority w:val="20"/>
    <w:qFormat/>
    <w:rsid w:val="002F7E9C"/>
    <w:rPr>
      <w:i/>
      <w:iCs/>
    </w:rPr>
  </w:style>
  <w:style w:type="paragraph" w:styleId="Header">
    <w:name w:val="header"/>
    <w:basedOn w:val="Normal"/>
    <w:link w:val="HeaderChar"/>
    <w:uiPriority w:val="99"/>
    <w:unhideWhenUsed/>
    <w:rsid w:val="004B5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1AA"/>
  </w:style>
  <w:style w:type="paragraph" w:styleId="Footer">
    <w:name w:val="footer"/>
    <w:basedOn w:val="Normal"/>
    <w:link w:val="FooterChar"/>
    <w:uiPriority w:val="99"/>
    <w:unhideWhenUsed/>
    <w:rsid w:val="004B5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1AA"/>
  </w:style>
  <w:style w:type="paragraph" w:styleId="FootnoteText">
    <w:name w:val="footnote text"/>
    <w:basedOn w:val="Normal"/>
    <w:link w:val="FootnoteTextChar"/>
    <w:uiPriority w:val="99"/>
    <w:semiHidden/>
    <w:unhideWhenUsed/>
    <w:rsid w:val="009B5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35C"/>
    <w:rPr>
      <w:sz w:val="20"/>
      <w:szCs w:val="20"/>
    </w:rPr>
  </w:style>
  <w:style w:type="character" w:styleId="FootnoteReference">
    <w:name w:val="footnote reference"/>
    <w:basedOn w:val="DefaultParagraphFont"/>
    <w:uiPriority w:val="99"/>
    <w:semiHidden/>
    <w:unhideWhenUsed/>
    <w:rsid w:val="009B535C"/>
    <w:rPr>
      <w:vertAlign w:val="superscript"/>
    </w:rPr>
  </w:style>
  <w:style w:type="paragraph" w:styleId="ListParagraph">
    <w:name w:val="List Paragraph"/>
    <w:basedOn w:val="Normal"/>
    <w:uiPriority w:val="34"/>
    <w:qFormat/>
    <w:rsid w:val="0085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1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6D6B-A627-4EBB-81AA-9A0177A7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Sean (NIH/NCATS) [F]</dc:creator>
  <cp:keywords/>
  <dc:description/>
  <cp:lastModifiedBy>ASPE Comment - SAK</cp:lastModifiedBy>
  <cp:revision>3</cp:revision>
  <dcterms:created xsi:type="dcterms:W3CDTF">2022-08-03T18:35:00Z</dcterms:created>
  <dcterms:modified xsi:type="dcterms:W3CDTF">2022-08-03T18:36:00Z</dcterms:modified>
</cp:coreProperties>
</file>